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2407F" w:rsidP="0002407F">
            <w:pPr>
              <w:bidi w:val="0"/>
              <w:spacing w:after="20"/>
              <w:jc w:val="left"/>
              <w:rPr>
                <w:szCs w:val="20"/>
              </w:rPr>
            </w:pPr>
            <w:r w:rsidRPr="0002407F">
              <w:rPr>
                <w:sz w:val="40"/>
                <w:szCs w:val="20"/>
              </w:rPr>
              <w:t>CEDAW</w:t>
            </w:r>
            <w:r>
              <w:rPr>
                <w:szCs w:val="20"/>
              </w:rPr>
              <w:t>/C/AND/</w:t>
            </w:r>
            <w:r w:rsidRPr="0081041C">
              <w:rPr>
                <w:szCs w:val="20"/>
              </w:rPr>
              <w:t>2</w:t>
            </w:r>
            <w:r>
              <w:rPr>
                <w:szCs w:val="20"/>
              </w:rPr>
              <w:t>-</w:t>
            </w:r>
            <w:r w:rsidRPr="0081041C">
              <w:rPr>
                <w:szCs w:val="20"/>
              </w:rPr>
              <w:t>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02407F" w:rsidRDefault="0002407F" w:rsidP="0002407F">
            <w:pPr>
              <w:bidi w:val="0"/>
              <w:spacing w:before="240"/>
              <w:jc w:val="left"/>
            </w:pPr>
            <w:r>
              <w:t>Distr.: General</w:t>
            </w:r>
          </w:p>
          <w:p w:rsidR="0002407F" w:rsidRDefault="0002407F" w:rsidP="0002407F">
            <w:pPr>
              <w:bidi w:val="0"/>
              <w:jc w:val="left"/>
            </w:pPr>
            <w:r w:rsidRPr="0081041C">
              <w:t>20</w:t>
            </w:r>
            <w:r>
              <w:t xml:space="preserve"> March </w:t>
            </w:r>
            <w:r w:rsidRPr="0081041C">
              <w:t>2012</w:t>
            </w:r>
          </w:p>
          <w:p w:rsidR="0002407F" w:rsidRDefault="0002407F" w:rsidP="0002407F">
            <w:pPr>
              <w:bidi w:val="0"/>
              <w:jc w:val="left"/>
            </w:pPr>
            <w:r>
              <w:t>Arabic</w:t>
            </w:r>
          </w:p>
          <w:p w:rsidR="00257225" w:rsidRPr="008B4BC6" w:rsidRDefault="0002407F" w:rsidP="0002407F">
            <w:pPr>
              <w:bidi w:val="0"/>
              <w:jc w:val="left"/>
            </w:pPr>
            <w:r>
              <w:t>Original: French</w:t>
            </w:r>
          </w:p>
        </w:tc>
      </w:tr>
    </w:tbl>
    <w:p w:rsidR="0002407F" w:rsidRPr="0002407F" w:rsidRDefault="00B77789" w:rsidP="003B482A">
      <w:pPr>
        <w:spacing w:before="120" w:after="240" w:line="380" w:lineRule="exact"/>
        <w:rPr>
          <w:b/>
          <w:bCs/>
          <w:sz w:val="26"/>
          <w:szCs w:val="36"/>
          <w:rtl/>
        </w:rPr>
      </w:pPr>
      <w:r>
        <w:rPr>
          <w:rFonts w:hint="cs"/>
          <w:b/>
          <w:bCs/>
          <w:sz w:val="26"/>
          <w:szCs w:val="36"/>
          <w:rtl/>
        </w:rPr>
        <w:t>ا</w:t>
      </w:r>
      <w:r w:rsidR="0002407F" w:rsidRPr="0002407F">
        <w:rPr>
          <w:b/>
          <w:bCs/>
          <w:sz w:val="26"/>
          <w:szCs w:val="36"/>
          <w:rtl/>
        </w:rPr>
        <w:t>للجنة المعنية بالقضاء على التمييز ضد المرأة</w:t>
      </w:r>
    </w:p>
    <w:p w:rsidR="0002407F" w:rsidRDefault="0002407F" w:rsidP="003B482A">
      <w:pPr>
        <w:pStyle w:val="HMGA"/>
        <w:rPr>
          <w:rtl/>
        </w:rPr>
      </w:pPr>
      <w:r w:rsidRPr="003B482A">
        <w:rPr>
          <w:rFonts w:ascii="Times New Roman Bold" w:hAnsi="Times New Roman Bold"/>
          <w:spacing w:val="-4"/>
          <w:rtl/>
        </w:rPr>
        <w:tab/>
      </w:r>
      <w:r w:rsidRPr="003B482A">
        <w:rPr>
          <w:rFonts w:ascii="Times New Roman Bold" w:hAnsi="Times New Roman Bold"/>
          <w:spacing w:val="-4"/>
          <w:rtl/>
        </w:rPr>
        <w:tab/>
        <w:t xml:space="preserve">النظر في التقارير المقدمة من الدول الأطراف بموجب المادة </w:t>
      </w:r>
      <w:r w:rsidRPr="0081041C">
        <w:rPr>
          <w:rFonts w:ascii="Times New Roman Bold" w:hAnsi="Times New Roman Bold"/>
          <w:spacing w:val="-4"/>
          <w:rtl/>
        </w:rPr>
        <w:t>19</w:t>
      </w:r>
      <w:r>
        <w:rPr>
          <w:rtl/>
        </w:rPr>
        <w:t xml:space="preserve"> من اتفاقية القضاء على جميع أشكال التمييز ضد المرأة</w:t>
      </w:r>
    </w:p>
    <w:p w:rsidR="0002407F" w:rsidRDefault="0002407F" w:rsidP="003B482A">
      <w:pPr>
        <w:pStyle w:val="HMGA"/>
        <w:rPr>
          <w:rFonts w:hint="cs"/>
          <w:rtl/>
        </w:rPr>
      </w:pPr>
      <w:r>
        <w:rPr>
          <w:rtl/>
        </w:rPr>
        <w:tab/>
      </w:r>
      <w:r>
        <w:rPr>
          <w:rtl/>
        </w:rPr>
        <w:tab/>
        <w:t>أندورا</w:t>
      </w:r>
      <w:r w:rsidRPr="0002407F">
        <w:rPr>
          <w:rStyle w:val="FootnoteReference"/>
          <w:b/>
          <w:bCs w:val="0"/>
          <w:sz w:val="24"/>
          <w:szCs w:val="32"/>
          <w:vertAlign w:val="baseline"/>
          <w:rtl/>
        </w:rPr>
        <w:footnoteReference w:customMarkFollows="1" w:id="1"/>
        <w:t>*</w:t>
      </w:r>
    </w:p>
    <w:p w:rsidR="0002407F" w:rsidRDefault="0002407F" w:rsidP="003B482A">
      <w:pPr>
        <w:pStyle w:val="HChGA"/>
        <w:rPr>
          <w:rtl/>
        </w:rPr>
      </w:pPr>
      <w:r>
        <w:rPr>
          <w:rtl/>
        </w:rPr>
        <w:tab/>
      </w:r>
      <w:r>
        <w:rPr>
          <w:rtl/>
        </w:rPr>
        <w:tab/>
      </w:r>
      <w:bookmarkStart w:id="0" w:name="_Toc339618457"/>
      <w:r>
        <w:rPr>
          <w:rtl/>
        </w:rPr>
        <w:t>التقرير الجامع للتقريرين الدوريين الثاني والثالث</w:t>
      </w:r>
      <w:bookmarkEnd w:id="0"/>
      <w:r>
        <w:rPr>
          <w:rtl/>
        </w:rPr>
        <w:t xml:space="preserve"> </w:t>
      </w:r>
    </w:p>
    <w:p w:rsidR="0002407F" w:rsidRDefault="0002407F" w:rsidP="0002407F">
      <w:pPr>
        <w:pStyle w:val="SingleTxtGA"/>
        <w:jc w:val="right"/>
        <w:rPr>
          <w:rtl/>
        </w:rPr>
      </w:pPr>
      <w:r>
        <w:rPr>
          <w:rtl/>
        </w:rPr>
        <w:t>[</w:t>
      </w:r>
      <w:r w:rsidRPr="0081041C">
        <w:rPr>
          <w:rtl/>
        </w:rPr>
        <w:t>29</w:t>
      </w:r>
      <w:r>
        <w:rPr>
          <w:rtl/>
        </w:rPr>
        <w:t xml:space="preserve"> آب/أغسطس </w:t>
      </w:r>
      <w:r w:rsidRPr="0081041C">
        <w:rPr>
          <w:rtl/>
        </w:rPr>
        <w:t>2011</w:t>
      </w:r>
      <w:r>
        <w:rPr>
          <w:rtl/>
        </w:rPr>
        <w:t>]</w:t>
      </w:r>
    </w:p>
    <w:p w:rsidR="0002407F" w:rsidRPr="00982D8B" w:rsidRDefault="0002407F" w:rsidP="0002407F">
      <w:pPr>
        <w:keepNext/>
        <w:keepLines/>
        <w:pageBreakBefore/>
        <w:spacing w:line="360" w:lineRule="exact"/>
        <w:rPr>
          <w:rFonts w:hint="cs"/>
          <w:sz w:val="36"/>
          <w:szCs w:val="36"/>
          <w:rtl/>
        </w:rPr>
      </w:pPr>
      <w:r>
        <w:rPr>
          <w:rFonts w:hint="cs"/>
          <w:sz w:val="36"/>
          <w:szCs w:val="36"/>
          <w:rtl/>
        </w:rPr>
        <w:t>المحتويات</w:t>
      </w:r>
    </w:p>
    <w:p w:rsidR="0002407F" w:rsidRPr="00E64ED3" w:rsidRDefault="0002407F">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39043D" w:rsidRPr="0039043D" w:rsidRDefault="0039043D" w:rsidP="0039043D">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sidRPr="0039043D">
        <w:rPr>
          <w:szCs w:val="28"/>
          <w:rtl/>
          <w:lang w:val="fr-CH"/>
        </w:rPr>
        <w:tab/>
        <w:t>أولاً</w:t>
      </w:r>
      <w:r w:rsidRPr="0039043D">
        <w:rPr>
          <w:szCs w:val="28"/>
          <w:rtl/>
          <w:lang w:val="fr-CH"/>
        </w:rPr>
        <w:tab/>
        <w:t>-</w:t>
      </w:r>
      <w:r w:rsidRPr="0039043D">
        <w:rPr>
          <w:szCs w:val="28"/>
          <w:rtl/>
          <w:lang w:val="fr-CH"/>
        </w:rPr>
        <w:tab/>
        <w:t>مقدمة</w:t>
      </w:r>
      <w:r>
        <w:rPr>
          <w:rFonts w:hint="cs"/>
          <w:szCs w:val="28"/>
          <w:rtl/>
          <w:lang w:val="fr-CH"/>
        </w:rPr>
        <w:tab/>
      </w:r>
      <w:r>
        <w:rPr>
          <w:rFonts w:hint="cs"/>
          <w:szCs w:val="28"/>
          <w:rtl/>
          <w:lang w:val="fr-CH"/>
        </w:rPr>
        <w:tab/>
      </w:r>
      <w:r w:rsidR="00421890" w:rsidRPr="0081041C">
        <w:rPr>
          <w:rFonts w:hint="cs"/>
          <w:szCs w:val="28"/>
          <w:rtl/>
          <w:lang w:val="fr-CH"/>
        </w:rPr>
        <w:t>1</w:t>
      </w:r>
      <w:r w:rsidR="00421890">
        <w:rPr>
          <w:rFonts w:hint="cs"/>
          <w:szCs w:val="28"/>
          <w:rtl/>
          <w:lang w:val="fr-CH"/>
        </w:rPr>
        <w:t>-</w:t>
      </w:r>
      <w:r w:rsidR="00421890" w:rsidRPr="0081041C">
        <w:rPr>
          <w:rFonts w:hint="cs"/>
          <w:szCs w:val="28"/>
          <w:rtl/>
          <w:lang w:val="fr-CH"/>
        </w:rPr>
        <w:t>7</w:t>
      </w:r>
      <w:r w:rsidRPr="0039043D">
        <w:rPr>
          <w:szCs w:val="28"/>
          <w:rtl/>
          <w:lang w:val="fr-CH"/>
        </w:rPr>
        <w:tab/>
      </w:r>
      <w:r w:rsidRPr="0081041C">
        <w:rPr>
          <w:szCs w:val="28"/>
          <w:rtl/>
          <w:lang w:val="fr-CH"/>
        </w:rPr>
        <w:t>7</w:t>
      </w:r>
    </w:p>
    <w:p w:rsidR="0039043D" w:rsidRPr="0039043D" w:rsidRDefault="0039043D" w:rsidP="0039043D">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sidRPr="0039043D">
        <w:rPr>
          <w:szCs w:val="28"/>
          <w:rtl/>
          <w:lang w:val="fr-CH"/>
        </w:rPr>
        <w:tab/>
        <w:t>ثانياً</w:t>
      </w:r>
      <w:r w:rsidRPr="0039043D">
        <w:rPr>
          <w:szCs w:val="28"/>
          <w:rtl/>
          <w:lang w:val="fr-CH"/>
        </w:rPr>
        <w:tab/>
        <w:t>-</w:t>
      </w:r>
      <w:r w:rsidRPr="0039043D">
        <w:rPr>
          <w:szCs w:val="28"/>
          <w:rtl/>
          <w:lang w:val="fr-CH"/>
        </w:rPr>
        <w:tab/>
        <w:t>خلفية تاريخية</w:t>
      </w:r>
      <w:r>
        <w:rPr>
          <w:rFonts w:hint="cs"/>
          <w:szCs w:val="28"/>
          <w:rtl/>
          <w:lang w:val="fr-CH"/>
        </w:rPr>
        <w:tab/>
      </w:r>
      <w:r>
        <w:rPr>
          <w:rFonts w:hint="cs"/>
          <w:szCs w:val="28"/>
          <w:rtl/>
          <w:lang w:val="fr-CH"/>
        </w:rPr>
        <w:tab/>
      </w:r>
      <w:r w:rsidR="00421890" w:rsidRPr="0081041C">
        <w:rPr>
          <w:rFonts w:hint="cs"/>
          <w:szCs w:val="28"/>
          <w:rtl/>
          <w:lang w:val="fr-CH"/>
        </w:rPr>
        <w:t>8</w:t>
      </w:r>
      <w:r w:rsidR="00421890">
        <w:rPr>
          <w:rFonts w:hint="cs"/>
          <w:szCs w:val="28"/>
          <w:rtl/>
          <w:lang w:val="fr-CH"/>
        </w:rPr>
        <w:t>-</w:t>
      </w:r>
      <w:r w:rsidR="00421890" w:rsidRPr="0081041C">
        <w:rPr>
          <w:rFonts w:hint="cs"/>
          <w:szCs w:val="28"/>
          <w:rtl/>
          <w:lang w:val="fr-CH"/>
        </w:rPr>
        <w:t>16</w:t>
      </w:r>
      <w:r w:rsidRPr="0039043D">
        <w:rPr>
          <w:szCs w:val="28"/>
          <w:rtl/>
          <w:lang w:val="fr-CH"/>
        </w:rPr>
        <w:tab/>
      </w:r>
      <w:r w:rsidRPr="0081041C">
        <w:rPr>
          <w:szCs w:val="28"/>
          <w:rtl/>
          <w:lang w:val="fr-CH"/>
        </w:rPr>
        <w:t>8</w:t>
      </w:r>
    </w:p>
    <w:p w:rsidR="0039043D" w:rsidRPr="0039043D" w:rsidRDefault="0039043D" w:rsidP="00D303E7">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sidRPr="0039043D">
        <w:rPr>
          <w:szCs w:val="28"/>
          <w:rtl/>
          <w:lang w:val="fr-CH"/>
        </w:rPr>
        <w:tab/>
        <w:t>ثالثاً</w:t>
      </w:r>
      <w:r w:rsidRPr="0039043D">
        <w:rPr>
          <w:szCs w:val="28"/>
          <w:rtl/>
          <w:lang w:val="fr-CH"/>
        </w:rPr>
        <w:tab/>
        <w:t>-</w:t>
      </w:r>
      <w:r w:rsidRPr="0039043D">
        <w:rPr>
          <w:szCs w:val="28"/>
          <w:rtl/>
          <w:lang w:val="fr-CH"/>
        </w:rPr>
        <w:tab/>
        <w:t>تنفيذ التوصيات</w:t>
      </w:r>
      <w:r>
        <w:rPr>
          <w:rFonts w:hint="cs"/>
          <w:szCs w:val="28"/>
          <w:rtl/>
          <w:lang w:val="fr-CH"/>
        </w:rPr>
        <w:tab/>
      </w:r>
      <w:r>
        <w:rPr>
          <w:rFonts w:hint="cs"/>
          <w:szCs w:val="28"/>
          <w:rtl/>
          <w:lang w:val="fr-CH"/>
        </w:rPr>
        <w:tab/>
      </w:r>
      <w:r w:rsidR="00421890" w:rsidRPr="0081041C">
        <w:rPr>
          <w:rFonts w:hint="cs"/>
          <w:szCs w:val="28"/>
          <w:rtl/>
          <w:lang w:val="fr-CH"/>
        </w:rPr>
        <w:t>17</w:t>
      </w:r>
      <w:r w:rsidR="00421890">
        <w:rPr>
          <w:rFonts w:hint="cs"/>
          <w:szCs w:val="28"/>
          <w:rtl/>
          <w:lang w:val="fr-CH"/>
        </w:rPr>
        <w:t>-</w:t>
      </w:r>
      <w:r w:rsidR="00421890" w:rsidRPr="0081041C">
        <w:rPr>
          <w:rFonts w:hint="cs"/>
          <w:szCs w:val="28"/>
          <w:rtl/>
          <w:lang w:val="fr-CH"/>
        </w:rPr>
        <w:t>35</w:t>
      </w:r>
      <w:r w:rsidRPr="0039043D">
        <w:rPr>
          <w:szCs w:val="28"/>
          <w:rtl/>
          <w:lang w:val="fr-CH"/>
        </w:rPr>
        <w:tab/>
      </w:r>
      <w:r w:rsidRPr="0081041C">
        <w:rPr>
          <w:szCs w:val="28"/>
          <w:rtl/>
          <w:lang w:val="fr-CH"/>
        </w:rPr>
        <w:t>9</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39043D">
        <w:rPr>
          <w:szCs w:val="28"/>
          <w:rtl/>
          <w:lang w:val="fr-CH"/>
        </w:rPr>
        <w:tab/>
      </w:r>
      <w:r w:rsidRPr="0039043D">
        <w:rPr>
          <w:szCs w:val="28"/>
          <w:rtl/>
          <w:lang w:val="fr-CH"/>
        </w:rPr>
        <w:tab/>
      </w:r>
      <w:r w:rsidRPr="0039043D">
        <w:rPr>
          <w:szCs w:val="28"/>
          <w:rtl/>
          <w:lang w:val="fr-CH"/>
        </w:rPr>
        <w:tab/>
        <w:t>ألف-</w:t>
      </w:r>
      <w:r w:rsidRPr="0039043D">
        <w:rPr>
          <w:szCs w:val="28"/>
          <w:rtl/>
          <w:lang w:val="fr-CH"/>
        </w:rPr>
        <w:tab/>
        <w:t>التدابير التشريعية</w:t>
      </w:r>
      <w:r>
        <w:rPr>
          <w:rFonts w:hint="cs"/>
          <w:szCs w:val="28"/>
          <w:rtl/>
          <w:lang w:val="fr-CH"/>
        </w:rPr>
        <w:tab/>
      </w:r>
      <w:r>
        <w:rPr>
          <w:rFonts w:hint="cs"/>
          <w:szCs w:val="28"/>
          <w:rtl/>
          <w:lang w:val="fr-CH"/>
        </w:rPr>
        <w:tab/>
      </w:r>
      <w:r w:rsidR="00421890" w:rsidRPr="0081041C">
        <w:rPr>
          <w:rFonts w:hint="cs"/>
          <w:szCs w:val="28"/>
          <w:rtl/>
          <w:lang w:val="fr-CH"/>
        </w:rPr>
        <w:t>17</w:t>
      </w:r>
      <w:r w:rsidR="00421890">
        <w:rPr>
          <w:rFonts w:hint="cs"/>
          <w:szCs w:val="28"/>
          <w:rtl/>
          <w:lang w:val="fr-CH"/>
        </w:rPr>
        <w:t>-</w:t>
      </w:r>
      <w:r w:rsidR="00421890" w:rsidRPr="0081041C">
        <w:rPr>
          <w:rFonts w:hint="cs"/>
          <w:szCs w:val="28"/>
          <w:rtl/>
          <w:lang w:val="fr-CH"/>
        </w:rPr>
        <w:t>21</w:t>
      </w:r>
      <w:r w:rsidRPr="0039043D">
        <w:rPr>
          <w:szCs w:val="28"/>
          <w:rtl/>
          <w:lang w:val="fr-CH"/>
        </w:rPr>
        <w:tab/>
      </w:r>
      <w:r w:rsidRPr="0081041C">
        <w:rPr>
          <w:szCs w:val="28"/>
          <w:rtl/>
          <w:lang w:val="fr-CH"/>
        </w:rPr>
        <w:t>9</w:t>
      </w:r>
    </w:p>
    <w:p w:rsidR="0039043D" w:rsidRPr="0039043D" w:rsidRDefault="0039043D" w:rsidP="0039043D">
      <w:pPr>
        <w:tabs>
          <w:tab w:val="right" w:pos="1021"/>
          <w:tab w:val="left" w:pos="1077"/>
          <w:tab w:val="left" w:pos="1525"/>
          <w:tab w:val="left" w:pos="1842"/>
          <w:tab w:val="left" w:pos="2206"/>
          <w:tab w:val="left" w:leader="dot" w:pos="7469"/>
          <w:tab w:val="left" w:pos="7972"/>
          <w:tab w:val="right" w:pos="9638"/>
        </w:tabs>
        <w:spacing w:after="120" w:line="360" w:lineRule="exact"/>
        <w:ind w:left="2206" w:right="2200" w:hanging="2206"/>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باء</w:t>
      </w:r>
      <w:r>
        <w:rPr>
          <w:rFonts w:hint="cs"/>
          <w:szCs w:val="28"/>
          <w:rtl/>
          <w:lang w:val="fr-CH"/>
        </w:rPr>
        <w:tab/>
      </w:r>
      <w:r w:rsidRPr="0039043D">
        <w:rPr>
          <w:szCs w:val="28"/>
          <w:rtl/>
          <w:lang w:val="fr-CH"/>
        </w:rPr>
        <w:t>-</w:t>
      </w:r>
      <w:r w:rsidRPr="0039043D">
        <w:rPr>
          <w:szCs w:val="28"/>
          <w:rtl/>
          <w:lang w:val="fr-CH"/>
        </w:rPr>
        <w:tab/>
        <w:t>التدابير الأخرى: البرامج والمشاريع والأعمال المنجزة تبع</w:t>
      </w:r>
      <w:r w:rsidR="00274028">
        <w:rPr>
          <w:szCs w:val="28"/>
          <w:rtl/>
          <w:lang w:val="fr-CH"/>
        </w:rPr>
        <w:t xml:space="preserve">اً </w:t>
      </w:r>
      <w:r w:rsidRPr="0039043D">
        <w:rPr>
          <w:szCs w:val="28"/>
          <w:rtl/>
          <w:lang w:val="fr-CH"/>
        </w:rPr>
        <w:t>لتوصيات اللجنة</w:t>
      </w:r>
      <w:r w:rsidRPr="0039043D">
        <w:rPr>
          <w:szCs w:val="28"/>
          <w:rtl/>
          <w:lang w:val="fr-CH"/>
        </w:rPr>
        <w:tab/>
      </w:r>
      <w:r>
        <w:rPr>
          <w:rFonts w:hint="cs"/>
          <w:szCs w:val="28"/>
          <w:rtl/>
          <w:lang w:val="fr-CH"/>
        </w:rPr>
        <w:tab/>
      </w:r>
      <w:r w:rsidR="00421890" w:rsidRPr="0081041C">
        <w:rPr>
          <w:rFonts w:hint="cs"/>
          <w:szCs w:val="28"/>
          <w:rtl/>
          <w:lang w:val="fr-CH"/>
        </w:rPr>
        <w:t>22</w:t>
      </w:r>
      <w:r w:rsidR="00421890">
        <w:rPr>
          <w:rFonts w:hint="cs"/>
          <w:szCs w:val="28"/>
          <w:rtl/>
          <w:lang w:val="fr-CH"/>
        </w:rPr>
        <w:t>-</w:t>
      </w:r>
      <w:r w:rsidR="00421890" w:rsidRPr="0081041C">
        <w:rPr>
          <w:rFonts w:hint="cs"/>
          <w:szCs w:val="28"/>
          <w:rtl/>
          <w:lang w:val="fr-CH"/>
        </w:rPr>
        <w:t>35</w:t>
      </w:r>
      <w:r>
        <w:rPr>
          <w:rFonts w:hint="cs"/>
          <w:szCs w:val="28"/>
          <w:rtl/>
          <w:lang w:val="fr-CH"/>
        </w:rPr>
        <w:tab/>
      </w:r>
      <w:r w:rsidRPr="0081041C">
        <w:rPr>
          <w:szCs w:val="28"/>
          <w:rtl/>
          <w:lang w:val="fr-CH"/>
        </w:rPr>
        <w:t>10</w:t>
      </w:r>
    </w:p>
    <w:p w:rsidR="0039043D" w:rsidRPr="0039043D" w:rsidRDefault="0039043D" w:rsidP="0039043D">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sidRPr="0039043D">
        <w:rPr>
          <w:szCs w:val="28"/>
          <w:rtl/>
          <w:lang w:val="fr-CH"/>
        </w:rPr>
        <w:t>رابعاً</w:t>
      </w:r>
      <w:r>
        <w:rPr>
          <w:rFonts w:hint="cs"/>
          <w:szCs w:val="28"/>
          <w:rtl/>
          <w:lang w:val="fr-CH"/>
        </w:rPr>
        <w:tab/>
      </w:r>
      <w:r w:rsidRPr="0039043D">
        <w:rPr>
          <w:szCs w:val="28"/>
          <w:rtl/>
          <w:lang w:val="fr-CH"/>
        </w:rPr>
        <w:t>-</w:t>
      </w:r>
      <w:r w:rsidRPr="0039043D">
        <w:rPr>
          <w:szCs w:val="28"/>
          <w:rtl/>
          <w:lang w:val="fr-CH"/>
        </w:rPr>
        <w:tab/>
        <w:t>التشريع</w:t>
      </w:r>
      <w:r w:rsidRPr="0039043D">
        <w:rPr>
          <w:szCs w:val="28"/>
          <w:rtl/>
          <w:lang w:val="fr-CH"/>
        </w:rPr>
        <w:tab/>
      </w:r>
      <w:r>
        <w:rPr>
          <w:rFonts w:hint="cs"/>
          <w:szCs w:val="28"/>
          <w:rtl/>
          <w:lang w:val="fr-CH"/>
        </w:rPr>
        <w:tab/>
      </w:r>
      <w:r w:rsidR="00421890" w:rsidRPr="0081041C">
        <w:rPr>
          <w:rFonts w:hint="cs"/>
          <w:szCs w:val="28"/>
          <w:rtl/>
          <w:lang w:val="fr-CH"/>
        </w:rPr>
        <w:t>36</w:t>
      </w:r>
      <w:r w:rsidR="00421890">
        <w:rPr>
          <w:rFonts w:hint="cs"/>
          <w:szCs w:val="28"/>
          <w:rtl/>
          <w:lang w:val="fr-CH"/>
        </w:rPr>
        <w:t>-</w:t>
      </w:r>
      <w:r w:rsidR="00421890" w:rsidRPr="0081041C">
        <w:rPr>
          <w:rFonts w:hint="cs"/>
          <w:szCs w:val="28"/>
          <w:rtl/>
          <w:lang w:val="fr-CH"/>
        </w:rPr>
        <w:t>70</w:t>
      </w:r>
      <w:r>
        <w:rPr>
          <w:rFonts w:hint="cs"/>
          <w:szCs w:val="28"/>
          <w:rtl/>
          <w:lang w:val="fr-CH"/>
        </w:rPr>
        <w:tab/>
      </w:r>
      <w:r w:rsidRPr="0081041C">
        <w:rPr>
          <w:szCs w:val="28"/>
          <w:rtl/>
          <w:lang w:val="fr-CH"/>
        </w:rPr>
        <w:t>12</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ألف</w:t>
      </w:r>
      <w:r>
        <w:rPr>
          <w:rFonts w:hint="cs"/>
          <w:szCs w:val="28"/>
          <w:rtl/>
          <w:lang w:val="fr-CH"/>
        </w:rPr>
        <w:tab/>
      </w:r>
      <w:r w:rsidRPr="0039043D">
        <w:rPr>
          <w:szCs w:val="28"/>
          <w:rtl/>
          <w:lang w:val="fr-CH"/>
        </w:rPr>
        <w:t>-</w:t>
      </w:r>
      <w:r w:rsidRPr="0039043D">
        <w:rPr>
          <w:szCs w:val="28"/>
          <w:rtl/>
          <w:lang w:val="fr-CH"/>
        </w:rPr>
        <w:tab/>
        <w:t>المبادئ العامة لعدم التمييز على أساس نوع الجنس</w:t>
      </w:r>
      <w:r w:rsidRPr="0039043D">
        <w:rPr>
          <w:szCs w:val="28"/>
          <w:rtl/>
          <w:lang w:val="fr-CH"/>
        </w:rPr>
        <w:tab/>
      </w:r>
      <w:r>
        <w:rPr>
          <w:rFonts w:hint="cs"/>
          <w:szCs w:val="28"/>
          <w:rtl/>
          <w:lang w:val="fr-CH"/>
        </w:rPr>
        <w:tab/>
      </w:r>
      <w:r w:rsidR="00421890" w:rsidRPr="0081041C">
        <w:rPr>
          <w:rFonts w:hint="cs"/>
          <w:szCs w:val="28"/>
          <w:rtl/>
          <w:lang w:val="fr-CH"/>
        </w:rPr>
        <w:t>36</w:t>
      </w:r>
      <w:r w:rsidR="00421890">
        <w:rPr>
          <w:rFonts w:hint="cs"/>
          <w:szCs w:val="28"/>
          <w:rtl/>
          <w:lang w:val="fr-CH"/>
        </w:rPr>
        <w:t>-</w:t>
      </w:r>
      <w:r w:rsidR="00421890" w:rsidRPr="0081041C">
        <w:rPr>
          <w:rFonts w:hint="cs"/>
          <w:szCs w:val="28"/>
          <w:rtl/>
          <w:lang w:val="fr-CH"/>
        </w:rPr>
        <w:t>37</w:t>
      </w:r>
      <w:r>
        <w:rPr>
          <w:rFonts w:hint="cs"/>
          <w:szCs w:val="28"/>
          <w:rtl/>
          <w:lang w:val="fr-CH"/>
        </w:rPr>
        <w:tab/>
      </w:r>
      <w:r w:rsidRPr="0081041C">
        <w:rPr>
          <w:szCs w:val="28"/>
          <w:rtl/>
          <w:lang w:val="fr-CH"/>
        </w:rPr>
        <w:t>12</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باء</w:t>
      </w:r>
      <w:r>
        <w:rPr>
          <w:rFonts w:hint="cs"/>
          <w:szCs w:val="28"/>
          <w:rtl/>
          <w:lang w:val="fr-CH"/>
        </w:rPr>
        <w:tab/>
      </w:r>
      <w:r w:rsidRPr="0039043D">
        <w:rPr>
          <w:szCs w:val="28"/>
          <w:rtl/>
          <w:lang w:val="fr-CH"/>
        </w:rPr>
        <w:t>-</w:t>
      </w:r>
      <w:r w:rsidRPr="0039043D">
        <w:rPr>
          <w:szCs w:val="28"/>
          <w:rtl/>
          <w:lang w:val="fr-CH"/>
        </w:rPr>
        <w:tab/>
        <w:t>الجنسية الأندورية</w:t>
      </w:r>
      <w:r w:rsidRPr="0039043D">
        <w:rPr>
          <w:szCs w:val="28"/>
          <w:rtl/>
          <w:lang w:val="fr-CH"/>
        </w:rPr>
        <w:tab/>
      </w:r>
      <w:r>
        <w:rPr>
          <w:rFonts w:hint="cs"/>
          <w:szCs w:val="28"/>
          <w:rtl/>
          <w:lang w:val="fr-CH"/>
        </w:rPr>
        <w:tab/>
      </w:r>
      <w:r w:rsidR="00421890" w:rsidRPr="0081041C">
        <w:rPr>
          <w:rFonts w:hint="cs"/>
          <w:szCs w:val="28"/>
          <w:rtl/>
          <w:lang w:val="fr-CH"/>
        </w:rPr>
        <w:t>38</w:t>
      </w:r>
      <w:r w:rsidR="00421890">
        <w:rPr>
          <w:rFonts w:hint="cs"/>
          <w:szCs w:val="28"/>
          <w:rtl/>
          <w:lang w:val="fr-CH"/>
        </w:rPr>
        <w:t>-</w:t>
      </w:r>
      <w:r w:rsidR="00421890" w:rsidRPr="0081041C">
        <w:rPr>
          <w:rFonts w:hint="cs"/>
          <w:szCs w:val="28"/>
          <w:rtl/>
          <w:lang w:val="fr-CH"/>
        </w:rPr>
        <w:t>39</w:t>
      </w:r>
      <w:r>
        <w:rPr>
          <w:rFonts w:hint="cs"/>
          <w:szCs w:val="28"/>
          <w:rtl/>
          <w:lang w:val="fr-CH"/>
        </w:rPr>
        <w:tab/>
      </w:r>
      <w:r w:rsidRPr="0081041C">
        <w:rPr>
          <w:szCs w:val="28"/>
          <w:rtl/>
          <w:lang w:val="fr-CH"/>
        </w:rPr>
        <w:t>12</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جيم</w:t>
      </w:r>
      <w:r>
        <w:rPr>
          <w:rFonts w:hint="cs"/>
          <w:szCs w:val="28"/>
          <w:rtl/>
          <w:lang w:val="fr-CH"/>
        </w:rPr>
        <w:tab/>
      </w:r>
      <w:r w:rsidRPr="0039043D">
        <w:rPr>
          <w:szCs w:val="28"/>
          <w:rtl/>
          <w:lang w:val="fr-CH"/>
        </w:rPr>
        <w:t>-</w:t>
      </w:r>
      <w:r w:rsidRPr="0039043D">
        <w:rPr>
          <w:szCs w:val="28"/>
          <w:rtl/>
          <w:lang w:val="fr-CH"/>
        </w:rPr>
        <w:tab/>
        <w:t>الحقوق السياسية</w:t>
      </w:r>
      <w:r w:rsidRPr="0039043D">
        <w:rPr>
          <w:szCs w:val="28"/>
          <w:rtl/>
          <w:lang w:val="fr-CH"/>
        </w:rPr>
        <w:tab/>
      </w:r>
      <w:r>
        <w:rPr>
          <w:rFonts w:hint="cs"/>
          <w:szCs w:val="28"/>
          <w:rtl/>
          <w:lang w:val="fr-CH"/>
        </w:rPr>
        <w:tab/>
      </w:r>
      <w:r w:rsidR="00421890" w:rsidRPr="0081041C">
        <w:rPr>
          <w:rFonts w:hint="cs"/>
          <w:szCs w:val="28"/>
          <w:rtl/>
          <w:lang w:val="fr-CH"/>
        </w:rPr>
        <w:t>40</w:t>
      </w:r>
      <w:r>
        <w:rPr>
          <w:rFonts w:hint="cs"/>
          <w:szCs w:val="28"/>
          <w:rtl/>
          <w:lang w:val="fr-CH"/>
        </w:rPr>
        <w:tab/>
      </w:r>
      <w:r w:rsidRPr="0081041C">
        <w:rPr>
          <w:szCs w:val="28"/>
          <w:rtl/>
          <w:lang w:val="fr-CH"/>
        </w:rPr>
        <w:t>13</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دال</w:t>
      </w:r>
      <w:r>
        <w:rPr>
          <w:rFonts w:hint="cs"/>
          <w:szCs w:val="28"/>
          <w:rtl/>
          <w:lang w:val="fr-CH"/>
        </w:rPr>
        <w:tab/>
      </w:r>
      <w:r w:rsidRPr="0039043D">
        <w:rPr>
          <w:szCs w:val="28"/>
          <w:rtl/>
          <w:lang w:val="fr-CH"/>
        </w:rPr>
        <w:t>-</w:t>
      </w:r>
      <w:r w:rsidRPr="0039043D">
        <w:rPr>
          <w:szCs w:val="28"/>
          <w:rtl/>
          <w:lang w:val="fr-CH"/>
        </w:rPr>
        <w:tab/>
        <w:t>حرية تكوين الجمعيات</w:t>
      </w:r>
      <w:r w:rsidRPr="0039043D">
        <w:rPr>
          <w:szCs w:val="28"/>
          <w:rtl/>
          <w:lang w:val="fr-CH"/>
        </w:rPr>
        <w:tab/>
      </w:r>
      <w:r>
        <w:rPr>
          <w:rFonts w:hint="cs"/>
          <w:szCs w:val="28"/>
          <w:rtl/>
          <w:lang w:val="fr-CH"/>
        </w:rPr>
        <w:tab/>
      </w:r>
      <w:r w:rsidR="00421890" w:rsidRPr="0081041C">
        <w:rPr>
          <w:rFonts w:hint="cs"/>
          <w:szCs w:val="28"/>
          <w:rtl/>
          <w:lang w:val="fr-CH"/>
        </w:rPr>
        <w:t>41</w:t>
      </w:r>
      <w:r w:rsidR="00421890">
        <w:rPr>
          <w:rFonts w:hint="cs"/>
          <w:szCs w:val="28"/>
          <w:rtl/>
          <w:lang w:val="fr-CH"/>
        </w:rPr>
        <w:t>-</w:t>
      </w:r>
      <w:r w:rsidR="00421890" w:rsidRPr="0081041C">
        <w:rPr>
          <w:rFonts w:hint="cs"/>
          <w:szCs w:val="28"/>
          <w:rtl/>
          <w:lang w:val="fr-CH"/>
        </w:rPr>
        <w:t>42</w:t>
      </w:r>
      <w:r>
        <w:rPr>
          <w:rFonts w:hint="cs"/>
          <w:szCs w:val="28"/>
          <w:rtl/>
          <w:lang w:val="fr-CH"/>
        </w:rPr>
        <w:tab/>
      </w:r>
      <w:r w:rsidRPr="0081041C">
        <w:rPr>
          <w:szCs w:val="28"/>
          <w:rtl/>
          <w:lang w:val="fr-CH"/>
        </w:rPr>
        <w:t>13</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هاء</w:t>
      </w:r>
      <w:r>
        <w:rPr>
          <w:rFonts w:hint="cs"/>
          <w:szCs w:val="28"/>
          <w:rtl/>
          <w:lang w:val="fr-CH"/>
        </w:rPr>
        <w:tab/>
      </w:r>
      <w:r w:rsidRPr="0039043D">
        <w:rPr>
          <w:szCs w:val="28"/>
          <w:rtl/>
          <w:lang w:val="fr-CH"/>
        </w:rPr>
        <w:t>-</w:t>
      </w:r>
      <w:r w:rsidRPr="0039043D">
        <w:rPr>
          <w:szCs w:val="28"/>
          <w:rtl/>
          <w:lang w:val="fr-CH"/>
        </w:rPr>
        <w:tab/>
        <w:t>الحق في اللجوء إلى المحكمة</w:t>
      </w:r>
      <w:r w:rsidRPr="0039043D">
        <w:rPr>
          <w:szCs w:val="28"/>
          <w:rtl/>
          <w:lang w:val="fr-CH"/>
        </w:rPr>
        <w:tab/>
      </w:r>
      <w:r>
        <w:rPr>
          <w:rFonts w:hint="cs"/>
          <w:szCs w:val="28"/>
          <w:rtl/>
          <w:lang w:val="fr-CH"/>
        </w:rPr>
        <w:tab/>
      </w:r>
      <w:r w:rsidR="00421890" w:rsidRPr="0081041C">
        <w:rPr>
          <w:rFonts w:hint="cs"/>
          <w:szCs w:val="28"/>
          <w:rtl/>
          <w:lang w:val="fr-CH"/>
        </w:rPr>
        <w:t>43</w:t>
      </w:r>
      <w:r w:rsidR="00421890">
        <w:rPr>
          <w:rFonts w:hint="cs"/>
          <w:szCs w:val="28"/>
          <w:rtl/>
          <w:lang w:val="fr-CH"/>
        </w:rPr>
        <w:t>-</w:t>
      </w:r>
      <w:r w:rsidR="00421890" w:rsidRPr="0081041C">
        <w:rPr>
          <w:rFonts w:hint="cs"/>
          <w:szCs w:val="28"/>
          <w:rtl/>
          <w:lang w:val="fr-CH"/>
        </w:rPr>
        <w:t>45</w:t>
      </w:r>
      <w:r>
        <w:rPr>
          <w:rFonts w:hint="cs"/>
          <w:szCs w:val="28"/>
          <w:rtl/>
          <w:lang w:val="fr-CH"/>
        </w:rPr>
        <w:tab/>
      </w:r>
      <w:r w:rsidRPr="0081041C">
        <w:rPr>
          <w:szCs w:val="28"/>
          <w:rtl/>
          <w:lang w:val="fr-CH"/>
        </w:rPr>
        <w:t>13</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واو</w:t>
      </w:r>
      <w:r>
        <w:rPr>
          <w:rFonts w:hint="cs"/>
          <w:szCs w:val="28"/>
          <w:rtl/>
          <w:lang w:val="fr-CH"/>
        </w:rPr>
        <w:tab/>
      </w:r>
      <w:r w:rsidRPr="0039043D">
        <w:rPr>
          <w:szCs w:val="28"/>
          <w:rtl/>
          <w:lang w:val="fr-CH"/>
        </w:rPr>
        <w:t>-</w:t>
      </w:r>
      <w:r w:rsidRPr="0039043D">
        <w:rPr>
          <w:szCs w:val="28"/>
          <w:rtl/>
          <w:lang w:val="fr-CH"/>
        </w:rPr>
        <w:tab/>
        <w:t>الحقوق المدنية</w:t>
      </w:r>
      <w:r w:rsidRPr="0039043D">
        <w:rPr>
          <w:szCs w:val="28"/>
          <w:rtl/>
          <w:lang w:val="fr-CH"/>
        </w:rPr>
        <w:tab/>
      </w:r>
      <w:r>
        <w:rPr>
          <w:rFonts w:hint="cs"/>
          <w:szCs w:val="28"/>
          <w:rtl/>
          <w:lang w:val="fr-CH"/>
        </w:rPr>
        <w:tab/>
      </w:r>
      <w:r w:rsidR="00421890" w:rsidRPr="0081041C">
        <w:rPr>
          <w:rFonts w:hint="cs"/>
          <w:szCs w:val="28"/>
          <w:rtl/>
          <w:lang w:val="fr-CH"/>
        </w:rPr>
        <w:t>46</w:t>
      </w:r>
      <w:r w:rsidR="00421890">
        <w:rPr>
          <w:rFonts w:hint="cs"/>
          <w:szCs w:val="28"/>
          <w:rtl/>
          <w:lang w:val="fr-CH"/>
        </w:rPr>
        <w:t>-</w:t>
      </w:r>
      <w:r w:rsidR="00421890" w:rsidRPr="0081041C">
        <w:rPr>
          <w:rFonts w:hint="cs"/>
          <w:szCs w:val="28"/>
          <w:rtl/>
          <w:lang w:val="fr-CH"/>
        </w:rPr>
        <w:t>49</w:t>
      </w:r>
      <w:r>
        <w:rPr>
          <w:rFonts w:hint="cs"/>
          <w:szCs w:val="28"/>
          <w:rtl/>
          <w:lang w:val="fr-CH"/>
        </w:rPr>
        <w:tab/>
      </w:r>
      <w:r w:rsidRPr="0081041C">
        <w:rPr>
          <w:szCs w:val="28"/>
          <w:rtl/>
          <w:lang w:val="fr-CH"/>
        </w:rPr>
        <w:t>14</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زاي</w:t>
      </w:r>
      <w:r>
        <w:rPr>
          <w:rFonts w:hint="cs"/>
          <w:szCs w:val="28"/>
          <w:rtl/>
          <w:lang w:val="fr-CH"/>
        </w:rPr>
        <w:tab/>
      </w:r>
      <w:r w:rsidRPr="0039043D">
        <w:rPr>
          <w:szCs w:val="28"/>
          <w:rtl/>
          <w:lang w:val="fr-CH"/>
        </w:rPr>
        <w:t>-</w:t>
      </w:r>
      <w:r w:rsidRPr="0039043D">
        <w:rPr>
          <w:szCs w:val="28"/>
          <w:rtl/>
          <w:lang w:val="fr-CH"/>
        </w:rPr>
        <w:tab/>
        <w:t>الحق في العمل</w:t>
      </w:r>
      <w:r w:rsidRPr="0039043D">
        <w:rPr>
          <w:szCs w:val="28"/>
          <w:rtl/>
          <w:lang w:val="fr-CH"/>
        </w:rPr>
        <w:tab/>
      </w:r>
      <w:r>
        <w:rPr>
          <w:rFonts w:hint="cs"/>
          <w:szCs w:val="28"/>
          <w:rtl/>
          <w:lang w:val="fr-CH"/>
        </w:rPr>
        <w:tab/>
      </w:r>
      <w:r w:rsidR="00421890" w:rsidRPr="0081041C">
        <w:rPr>
          <w:rFonts w:hint="cs"/>
          <w:szCs w:val="28"/>
          <w:rtl/>
          <w:lang w:val="fr-CH"/>
        </w:rPr>
        <w:t>50</w:t>
      </w:r>
      <w:r w:rsidR="00421890">
        <w:rPr>
          <w:rFonts w:hint="cs"/>
          <w:szCs w:val="28"/>
          <w:rtl/>
          <w:lang w:val="fr-CH"/>
        </w:rPr>
        <w:t>-</w:t>
      </w:r>
      <w:r w:rsidR="00421890" w:rsidRPr="0081041C">
        <w:rPr>
          <w:rFonts w:hint="cs"/>
          <w:szCs w:val="28"/>
          <w:rtl/>
          <w:lang w:val="fr-CH"/>
        </w:rPr>
        <w:t>51</w:t>
      </w:r>
      <w:r>
        <w:rPr>
          <w:rFonts w:hint="cs"/>
          <w:szCs w:val="28"/>
          <w:rtl/>
          <w:lang w:val="fr-CH"/>
        </w:rPr>
        <w:tab/>
      </w:r>
      <w:r w:rsidRPr="0081041C">
        <w:rPr>
          <w:szCs w:val="28"/>
          <w:rtl/>
          <w:lang w:val="fr-CH"/>
        </w:rPr>
        <w:t>15</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حاء</w:t>
      </w:r>
      <w:r>
        <w:rPr>
          <w:rFonts w:hint="cs"/>
          <w:szCs w:val="28"/>
          <w:rtl/>
          <w:lang w:val="fr-CH"/>
        </w:rPr>
        <w:tab/>
      </w:r>
      <w:r w:rsidRPr="0039043D">
        <w:rPr>
          <w:szCs w:val="28"/>
          <w:rtl/>
          <w:lang w:val="fr-CH"/>
        </w:rPr>
        <w:t>-</w:t>
      </w:r>
      <w:r w:rsidRPr="0039043D">
        <w:rPr>
          <w:szCs w:val="28"/>
          <w:rtl/>
          <w:lang w:val="fr-CH"/>
        </w:rPr>
        <w:tab/>
        <w:t>الحق في الحماية الصحية</w:t>
      </w:r>
      <w:r w:rsidRPr="0039043D">
        <w:rPr>
          <w:szCs w:val="28"/>
          <w:rtl/>
          <w:lang w:val="fr-CH"/>
        </w:rPr>
        <w:tab/>
      </w:r>
      <w:r>
        <w:rPr>
          <w:rFonts w:hint="cs"/>
          <w:szCs w:val="28"/>
          <w:rtl/>
          <w:lang w:val="fr-CH"/>
        </w:rPr>
        <w:tab/>
      </w:r>
      <w:r w:rsidR="00421890" w:rsidRPr="0081041C">
        <w:rPr>
          <w:rFonts w:hint="cs"/>
          <w:szCs w:val="28"/>
          <w:rtl/>
          <w:lang w:val="fr-CH"/>
        </w:rPr>
        <w:t>52</w:t>
      </w:r>
      <w:r w:rsidR="00421890">
        <w:rPr>
          <w:rFonts w:hint="cs"/>
          <w:szCs w:val="28"/>
          <w:rtl/>
          <w:lang w:val="fr-CH"/>
        </w:rPr>
        <w:t>-</w:t>
      </w:r>
      <w:r w:rsidR="00421890" w:rsidRPr="0081041C">
        <w:rPr>
          <w:rFonts w:hint="cs"/>
          <w:szCs w:val="28"/>
          <w:rtl/>
          <w:lang w:val="fr-CH"/>
        </w:rPr>
        <w:t>54</w:t>
      </w:r>
      <w:r>
        <w:rPr>
          <w:rFonts w:hint="cs"/>
          <w:szCs w:val="28"/>
          <w:rtl/>
          <w:lang w:val="fr-CH"/>
        </w:rPr>
        <w:tab/>
      </w:r>
      <w:r w:rsidRPr="0081041C">
        <w:rPr>
          <w:szCs w:val="28"/>
          <w:rtl/>
          <w:lang w:val="fr-CH"/>
        </w:rPr>
        <w:t>15</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طاء</w:t>
      </w:r>
      <w:r>
        <w:rPr>
          <w:rFonts w:hint="cs"/>
          <w:szCs w:val="28"/>
          <w:rtl/>
          <w:lang w:val="fr-CH"/>
        </w:rPr>
        <w:tab/>
      </w:r>
      <w:r w:rsidRPr="0039043D">
        <w:rPr>
          <w:szCs w:val="28"/>
          <w:rtl/>
          <w:lang w:val="fr-CH"/>
        </w:rPr>
        <w:t>-</w:t>
      </w:r>
      <w:r w:rsidRPr="0039043D">
        <w:rPr>
          <w:szCs w:val="28"/>
          <w:rtl/>
          <w:lang w:val="fr-CH"/>
        </w:rPr>
        <w:tab/>
        <w:t>الحق في التعليم</w:t>
      </w:r>
      <w:r w:rsidRPr="0039043D">
        <w:rPr>
          <w:szCs w:val="28"/>
          <w:rtl/>
          <w:lang w:val="fr-CH"/>
        </w:rPr>
        <w:tab/>
      </w:r>
      <w:r>
        <w:rPr>
          <w:rFonts w:hint="cs"/>
          <w:szCs w:val="28"/>
          <w:rtl/>
          <w:lang w:val="fr-CH"/>
        </w:rPr>
        <w:tab/>
      </w:r>
      <w:r w:rsidR="00421890" w:rsidRPr="0081041C">
        <w:rPr>
          <w:rFonts w:hint="cs"/>
          <w:szCs w:val="28"/>
          <w:rtl/>
          <w:lang w:val="fr-CH"/>
        </w:rPr>
        <w:t>55</w:t>
      </w:r>
      <w:r w:rsidR="00421890">
        <w:rPr>
          <w:rFonts w:hint="cs"/>
          <w:szCs w:val="28"/>
          <w:rtl/>
          <w:lang w:val="fr-CH"/>
        </w:rPr>
        <w:t>-</w:t>
      </w:r>
      <w:r w:rsidR="00421890" w:rsidRPr="0081041C">
        <w:rPr>
          <w:rFonts w:hint="cs"/>
          <w:szCs w:val="28"/>
          <w:rtl/>
          <w:lang w:val="fr-CH"/>
        </w:rPr>
        <w:t>58</w:t>
      </w:r>
      <w:r>
        <w:rPr>
          <w:rFonts w:hint="cs"/>
          <w:szCs w:val="28"/>
          <w:rtl/>
          <w:lang w:val="fr-CH"/>
        </w:rPr>
        <w:tab/>
      </w:r>
      <w:r w:rsidRPr="0081041C">
        <w:rPr>
          <w:szCs w:val="28"/>
          <w:rtl/>
          <w:lang w:val="fr-CH"/>
        </w:rPr>
        <w:t>16</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ياء</w:t>
      </w:r>
      <w:r>
        <w:rPr>
          <w:rFonts w:hint="cs"/>
          <w:szCs w:val="28"/>
          <w:rtl/>
          <w:lang w:val="fr-CH"/>
        </w:rPr>
        <w:tab/>
      </w:r>
      <w:r w:rsidRPr="0039043D">
        <w:rPr>
          <w:szCs w:val="28"/>
          <w:rtl/>
          <w:lang w:val="fr-CH"/>
        </w:rPr>
        <w:t>-</w:t>
      </w:r>
      <w:r w:rsidRPr="0039043D">
        <w:rPr>
          <w:szCs w:val="28"/>
          <w:rtl/>
          <w:lang w:val="fr-CH"/>
        </w:rPr>
        <w:tab/>
        <w:t>الحق في الحماية الاجتماعية: نظام الضمان الاجتماعي الوطني</w:t>
      </w:r>
      <w:r w:rsidRPr="0039043D">
        <w:rPr>
          <w:szCs w:val="28"/>
          <w:rtl/>
          <w:lang w:val="fr-CH"/>
        </w:rPr>
        <w:tab/>
      </w:r>
      <w:r>
        <w:rPr>
          <w:rFonts w:hint="cs"/>
          <w:szCs w:val="28"/>
          <w:rtl/>
          <w:lang w:val="fr-CH"/>
        </w:rPr>
        <w:tab/>
      </w:r>
      <w:r w:rsidR="00421890" w:rsidRPr="0081041C">
        <w:rPr>
          <w:rFonts w:hint="cs"/>
          <w:szCs w:val="28"/>
          <w:rtl/>
          <w:lang w:val="fr-CH"/>
        </w:rPr>
        <w:t>59</w:t>
      </w:r>
      <w:r w:rsidR="00421890">
        <w:rPr>
          <w:rFonts w:hint="cs"/>
          <w:szCs w:val="28"/>
          <w:rtl/>
          <w:lang w:val="fr-CH"/>
        </w:rPr>
        <w:t>-</w:t>
      </w:r>
      <w:r w:rsidR="00421890" w:rsidRPr="0081041C">
        <w:rPr>
          <w:rFonts w:hint="cs"/>
          <w:szCs w:val="28"/>
          <w:rtl/>
          <w:lang w:val="fr-CH"/>
        </w:rPr>
        <w:t>61</w:t>
      </w:r>
      <w:r>
        <w:rPr>
          <w:rFonts w:hint="cs"/>
          <w:szCs w:val="28"/>
          <w:rtl/>
          <w:lang w:val="fr-CH"/>
        </w:rPr>
        <w:tab/>
      </w:r>
      <w:r w:rsidRPr="0081041C">
        <w:rPr>
          <w:szCs w:val="28"/>
          <w:rtl/>
          <w:lang w:val="fr-CH"/>
        </w:rPr>
        <w:t>16</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 w:val="16"/>
          <w:szCs w:val="24"/>
          <w:rtl/>
          <w:lang w:val="fr-CH"/>
        </w:rPr>
        <w:t>كاف-</w:t>
      </w:r>
      <w:r w:rsidRPr="0039043D">
        <w:rPr>
          <w:szCs w:val="28"/>
          <w:rtl/>
          <w:lang w:val="fr-CH"/>
        </w:rPr>
        <w:tab/>
        <w:t>الخدمات الاجتماعية والخطة الوطنية للخدمات لأندورا</w:t>
      </w:r>
      <w:r w:rsidRPr="0039043D">
        <w:rPr>
          <w:szCs w:val="28"/>
          <w:rtl/>
          <w:lang w:val="fr-CH"/>
        </w:rPr>
        <w:tab/>
      </w:r>
      <w:r>
        <w:rPr>
          <w:rFonts w:hint="cs"/>
          <w:szCs w:val="28"/>
          <w:rtl/>
          <w:lang w:val="fr-CH"/>
        </w:rPr>
        <w:tab/>
      </w:r>
      <w:r w:rsidR="00421890" w:rsidRPr="0081041C">
        <w:rPr>
          <w:rFonts w:hint="cs"/>
          <w:szCs w:val="28"/>
          <w:rtl/>
          <w:lang w:val="fr-CH"/>
        </w:rPr>
        <w:t>62</w:t>
      </w:r>
      <w:r w:rsidR="00421890">
        <w:rPr>
          <w:rFonts w:hint="cs"/>
          <w:szCs w:val="28"/>
          <w:rtl/>
          <w:lang w:val="fr-CH"/>
        </w:rPr>
        <w:t>-</w:t>
      </w:r>
      <w:r w:rsidR="00421890" w:rsidRPr="0081041C">
        <w:rPr>
          <w:rFonts w:hint="cs"/>
          <w:szCs w:val="28"/>
          <w:rtl/>
          <w:lang w:val="fr-CH"/>
        </w:rPr>
        <w:t>63</w:t>
      </w:r>
      <w:r>
        <w:rPr>
          <w:rFonts w:hint="cs"/>
          <w:szCs w:val="28"/>
          <w:rtl/>
          <w:lang w:val="fr-CH"/>
        </w:rPr>
        <w:tab/>
      </w:r>
      <w:r w:rsidRPr="0081041C">
        <w:rPr>
          <w:szCs w:val="28"/>
          <w:rtl/>
          <w:lang w:val="fr-CH"/>
        </w:rPr>
        <w:t>17</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لام</w:t>
      </w:r>
      <w:r>
        <w:rPr>
          <w:rFonts w:hint="cs"/>
          <w:szCs w:val="28"/>
          <w:rtl/>
          <w:lang w:val="fr-CH"/>
        </w:rPr>
        <w:tab/>
      </w:r>
      <w:r w:rsidRPr="0039043D">
        <w:rPr>
          <w:szCs w:val="28"/>
          <w:rtl/>
          <w:lang w:val="fr-CH"/>
        </w:rPr>
        <w:t>-</w:t>
      </w:r>
      <w:r w:rsidRPr="0039043D">
        <w:rPr>
          <w:szCs w:val="28"/>
          <w:rtl/>
          <w:lang w:val="fr-CH"/>
        </w:rPr>
        <w:tab/>
        <w:t>الحق في السكن</w:t>
      </w:r>
      <w:r w:rsidRPr="0039043D">
        <w:rPr>
          <w:szCs w:val="28"/>
          <w:rtl/>
          <w:lang w:val="fr-CH"/>
        </w:rPr>
        <w:tab/>
      </w:r>
      <w:r>
        <w:rPr>
          <w:rFonts w:hint="cs"/>
          <w:szCs w:val="28"/>
          <w:rtl/>
          <w:lang w:val="fr-CH"/>
        </w:rPr>
        <w:tab/>
      </w:r>
      <w:r w:rsidR="00421890" w:rsidRPr="0081041C">
        <w:rPr>
          <w:rFonts w:hint="cs"/>
          <w:szCs w:val="28"/>
          <w:rtl/>
          <w:lang w:val="fr-CH"/>
        </w:rPr>
        <w:t>64</w:t>
      </w:r>
      <w:r w:rsidR="00421890">
        <w:rPr>
          <w:rFonts w:hint="cs"/>
          <w:szCs w:val="28"/>
          <w:rtl/>
          <w:lang w:val="fr-CH"/>
        </w:rPr>
        <w:t>-</w:t>
      </w:r>
      <w:r w:rsidR="00421890" w:rsidRPr="0081041C">
        <w:rPr>
          <w:rFonts w:hint="cs"/>
          <w:szCs w:val="28"/>
          <w:rtl/>
          <w:lang w:val="fr-CH"/>
        </w:rPr>
        <w:t>65</w:t>
      </w:r>
      <w:r>
        <w:rPr>
          <w:rFonts w:hint="cs"/>
          <w:szCs w:val="28"/>
          <w:rtl/>
          <w:lang w:val="fr-CH"/>
        </w:rPr>
        <w:tab/>
      </w:r>
      <w:r w:rsidRPr="0081041C">
        <w:rPr>
          <w:szCs w:val="28"/>
          <w:rtl/>
          <w:lang w:val="fr-CH"/>
        </w:rPr>
        <w:t>17</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ميم</w:t>
      </w:r>
      <w:r>
        <w:rPr>
          <w:rFonts w:hint="cs"/>
          <w:szCs w:val="28"/>
          <w:rtl/>
          <w:lang w:val="fr-CH"/>
        </w:rPr>
        <w:tab/>
      </w:r>
      <w:r w:rsidRPr="0039043D">
        <w:rPr>
          <w:szCs w:val="28"/>
          <w:rtl/>
          <w:lang w:val="fr-CH"/>
        </w:rPr>
        <w:t>-</w:t>
      </w:r>
      <w:r w:rsidRPr="0039043D">
        <w:rPr>
          <w:szCs w:val="28"/>
          <w:rtl/>
          <w:lang w:val="fr-CH"/>
        </w:rPr>
        <w:tab/>
        <w:t>الاجتهاد القضائي</w:t>
      </w:r>
      <w:r w:rsidRPr="0039043D">
        <w:rPr>
          <w:szCs w:val="28"/>
          <w:rtl/>
          <w:lang w:val="fr-CH"/>
        </w:rPr>
        <w:tab/>
      </w:r>
      <w:r>
        <w:rPr>
          <w:rFonts w:hint="cs"/>
          <w:szCs w:val="28"/>
          <w:rtl/>
          <w:lang w:val="fr-CH"/>
        </w:rPr>
        <w:tab/>
      </w:r>
      <w:r w:rsidR="00421890" w:rsidRPr="0081041C">
        <w:rPr>
          <w:rFonts w:hint="cs"/>
          <w:szCs w:val="28"/>
          <w:rtl/>
          <w:lang w:val="fr-CH"/>
        </w:rPr>
        <w:t>66</w:t>
      </w:r>
      <w:r w:rsidR="00421890">
        <w:rPr>
          <w:rFonts w:hint="cs"/>
          <w:szCs w:val="28"/>
          <w:rtl/>
          <w:lang w:val="fr-CH"/>
        </w:rPr>
        <w:t>-</w:t>
      </w:r>
      <w:r w:rsidR="00421890" w:rsidRPr="0081041C">
        <w:rPr>
          <w:rFonts w:hint="cs"/>
          <w:szCs w:val="28"/>
          <w:rtl/>
          <w:lang w:val="fr-CH"/>
        </w:rPr>
        <w:t>70</w:t>
      </w:r>
      <w:r>
        <w:rPr>
          <w:rFonts w:hint="cs"/>
          <w:szCs w:val="28"/>
          <w:rtl/>
          <w:lang w:val="fr-CH"/>
        </w:rPr>
        <w:tab/>
      </w:r>
      <w:r w:rsidRPr="0081041C">
        <w:rPr>
          <w:szCs w:val="28"/>
          <w:rtl/>
          <w:lang w:val="fr-CH"/>
        </w:rPr>
        <w:t>17</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sidRPr="0039043D">
        <w:rPr>
          <w:szCs w:val="28"/>
          <w:rtl/>
          <w:lang w:val="fr-CH"/>
        </w:rPr>
        <w:t>خامسا</w:t>
      </w:r>
      <w:r>
        <w:rPr>
          <w:rFonts w:hint="cs"/>
          <w:szCs w:val="28"/>
          <w:rtl/>
          <w:lang w:val="fr-CH"/>
        </w:rPr>
        <w:t>ً</w:t>
      </w:r>
      <w:r>
        <w:rPr>
          <w:rFonts w:hint="cs"/>
          <w:szCs w:val="28"/>
          <w:rtl/>
          <w:lang w:val="fr-CH"/>
        </w:rPr>
        <w:tab/>
      </w:r>
      <w:r w:rsidRPr="0039043D">
        <w:rPr>
          <w:szCs w:val="28"/>
          <w:rtl/>
          <w:lang w:val="fr-CH"/>
        </w:rPr>
        <w:t>-</w:t>
      </w:r>
      <w:r w:rsidRPr="0039043D">
        <w:rPr>
          <w:szCs w:val="28"/>
          <w:rtl/>
          <w:lang w:val="fr-CH"/>
        </w:rPr>
        <w:tab/>
        <w:t>التدابير الحكومية</w:t>
      </w:r>
      <w:r w:rsidRPr="0039043D">
        <w:rPr>
          <w:szCs w:val="28"/>
          <w:rtl/>
          <w:lang w:val="fr-CH"/>
        </w:rPr>
        <w:tab/>
      </w:r>
      <w:r>
        <w:rPr>
          <w:rFonts w:hint="cs"/>
          <w:szCs w:val="28"/>
          <w:rtl/>
          <w:lang w:val="fr-CH"/>
        </w:rPr>
        <w:tab/>
      </w:r>
      <w:r w:rsidR="00421890" w:rsidRPr="0081041C">
        <w:rPr>
          <w:rFonts w:hint="cs"/>
          <w:szCs w:val="28"/>
          <w:rtl/>
          <w:lang w:val="fr-CH"/>
        </w:rPr>
        <w:t>71</w:t>
      </w:r>
      <w:r w:rsidR="00421890">
        <w:rPr>
          <w:rFonts w:hint="cs"/>
          <w:szCs w:val="28"/>
          <w:rtl/>
          <w:lang w:val="fr-CH"/>
        </w:rPr>
        <w:t>-</w:t>
      </w:r>
      <w:r w:rsidR="00421890" w:rsidRPr="0081041C">
        <w:rPr>
          <w:rFonts w:hint="cs"/>
          <w:szCs w:val="28"/>
          <w:rtl/>
          <w:lang w:val="fr-CH"/>
        </w:rPr>
        <w:t>74</w:t>
      </w:r>
      <w:r>
        <w:rPr>
          <w:rFonts w:hint="cs"/>
          <w:szCs w:val="28"/>
          <w:rtl/>
          <w:lang w:val="fr-CH"/>
        </w:rPr>
        <w:tab/>
      </w:r>
      <w:r w:rsidRPr="0081041C">
        <w:rPr>
          <w:szCs w:val="28"/>
          <w:rtl/>
          <w:lang w:val="fr-CH"/>
        </w:rPr>
        <w:t>24</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sidRPr="0039043D">
        <w:rPr>
          <w:szCs w:val="28"/>
          <w:rtl/>
          <w:lang w:val="fr-CH"/>
        </w:rPr>
        <w:t>سادساً</w:t>
      </w:r>
      <w:r>
        <w:rPr>
          <w:rFonts w:hint="cs"/>
          <w:szCs w:val="28"/>
          <w:rtl/>
          <w:lang w:val="fr-CH"/>
        </w:rPr>
        <w:tab/>
      </w:r>
      <w:r w:rsidRPr="0039043D">
        <w:rPr>
          <w:szCs w:val="28"/>
          <w:rtl/>
          <w:lang w:val="fr-CH"/>
        </w:rPr>
        <w:t>-</w:t>
      </w:r>
      <w:r w:rsidRPr="0039043D">
        <w:rPr>
          <w:szCs w:val="28"/>
          <w:rtl/>
          <w:lang w:val="fr-CH"/>
        </w:rPr>
        <w:tab/>
        <w:t>توفير الحماية الاجتماعية للأشخاص ذوي الإعاقة</w:t>
      </w:r>
      <w:r w:rsidRPr="0039043D">
        <w:rPr>
          <w:szCs w:val="28"/>
          <w:rtl/>
          <w:lang w:val="fr-CH"/>
        </w:rPr>
        <w:tab/>
      </w:r>
      <w:r>
        <w:rPr>
          <w:rFonts w:hint="cs"/>
          <w:szCs w:val="28"/>
          <w:rtl/>
          <w:lang w:val="fr-CH"/>
        </w:rPr>
        <w:tab/>
      </w:r>
      <w:r w:rsidR="00421890" w:rsidRPr="0081041C">
        <w:rPr>
          <w:rFonts w:hint="cs"/>
          <w:szCs w:val="28"/>
          <w:rtl/>
          <w:lang w:val="fr-CH"/>
        </w:rPr>
        <w:t>75</w:t>
      </w:r>
      <w:r w:rsidR="00421890">
        <w:rPr>
          <w:rFonts w:hint="cs"/>
          <w:szCs w:val="28"/>
          <w:rtl/>
          <w:lang w:val="fr-CH"/>
        </w:rPr>
        <w:t>-</w:t>
      </w:r>
      <w:r w:rsidR="00421890" w:rsidRPr="0081041C">
        <w:rPr>
          <w:rFonts w:hint="cs"/>
          <w:szCs w:val="28"/>
          <w:rtl/>
          <w:lang w:val="fr-CH"/>
        </w:rPr>
        <w:t>79</w:t>
      </w:r>
      <w:r>
        <w:rPr>
          <w:rFonts w:hint="cs"/>
          <w:szCs w:val="28"/>
          <w:rtl/>
          <w:lang w:val="fr-CH"/>
        </w:rPr>
        <w:tab/>
      </w:r>
      <w:r w:rsidRPr="0081041C">
        <w:rPr>
          <w:szCs w:val="28"/>
          <w:rtl/>
          <w:lang w:val="fr-CH"/>
        </w:rPr>
        <w:t>25</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39043D">
        <w:rPr>
          <w:szCs w:val="28"/>
          <w:rtl/>
          <w:lang w:val="fr-CH"/>
        </w:rPr>
        <w:t>سابعاً</w:t>
      </w:r>
      <w:r>
        <w:rPr>
          <w:rFonts w:hint="cs"/>
          <w:szCs w:val="28"/>
          <w:rtl/>
          <w:lang w:val="fr-CH"/>
        </w:rPr>
        <w:tab/>
      </w:r>
      <w:r w:rsidRPr="0039043D">
        <w:rPr>
          <w:szCs w:val="28"/>
          <w:rtl/>
          <w:lang w:val="fr-CH"/>
        </w:rPr>
        <w:t>-</w:t>
      </w:r>
      <w:r w:rsidRPr="0039043D">
        <w:rPr>
          <w:szCs w:val="28"/>
          <w:rtl/>
          <w:lang w:val="fr-CH"/>
        </w:rPr>
        <w:tab/>
        <w:t>الشؤون المتعددة الأطراف والتعاون الدولي</w:t>
      </w:r>
      <w:r w:rsidRPr="0039043D">
        <w:rPr>
          <w:szCs w:val="28"/>
          <w:rtl/>
          <w:lang w:val="fr-CH"/>
        </w:rPr>
        <w:tab/>
      </w:r>
      <w:r>
        <w:rPr>
          <w:rFonts w:hint="cs"/>
          <w:szCs w:val="28"/>
          <w:rtl/>
          <w:lang w:val="fr-CH"/>
        </w:rPr>
        <w:tab/>
      </w:r>
      <w:r w:rsidR="00421890" w:rsidRPr="0081041C">
        <w:rPr>
          <w:rFonts w:hint="cs"/>
          <w:szCs w:val="28"/>
          <w:rtl/>
          <w:lang w:val="fr-CH"/>
        </w:rPr>
        <w:t>80</w:t>
      </w:r>
      <w:r w:rsidR="00421890">
        <w:rPr>
          <w:rFonts w:hint="cs"/>
          <w:szCs w:val="28"/>
          <w:rtl/>
          <w:lang w:val="fr-CH"/>
        </w:rPr>
        <w:t>-</w:t>
      </w:r>
      <w:r w:rsidR="00421890" w:rsidRPr="0081041C">
        <w:rPr>
          <w:rFonts w:hint="cs"/>
          <w:szCs w:val="28"/>
          <w:rtl/>
          <w:lang w:val="fr-CH"/>
        </w:rPr>
        <w:t>97</w:t>
      </w:r>
      <w:r>
        <w:rPr>
          <w:rFonts w:hint="cs"/>
          <w:szCs w:val="28"/>
          <w:rtl/>
          <w:lang w:val="fr-CH"/>
        </w:rPr>
        <w:tab/>
      </w:r>
      <w:r w:rsidRPr="0081041C">
        <w:rPr>
          <w:szCs w:val="28"/>
          <w:rtl/>
          <w:lang w:val="fr-CH"/>
        </w:rPr>
        <w:t>27</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ألف</w:t>
      </w:r>
      <w:r>
        <w:rPr>
          <w:rFonts w:hint="cs"/>
          <w:szCs w:val="28"/>
          <w:rtl/>
          <w:lang w:val="fr-CH"/>
        </w:rPr>
        <w:tab/>
      </w:r>
      <w:r w:rsidRPr="0039043D">
        <w:rPr>
          <w:szCs w:val="28"/>
          <w:rtl/>
          <w:lang w:val="fr-CH"/>
        </w:rPr>
        <w:t>-</w:t>
      </w:r>
      <w:r w:rsidRPr="0039043D">
        <w:rPr>
          <w:szCs w:val="28"/>
          <w:rtl/>
          <w:lang w:val="fr-CH"/>
        </w:rPr>
        <w:tab/>
        <w:t>صناديق وبرامج الأمم المتحدة</w:t>
      </w:r>
      <w:r w:rsidRPr="0039043D">
        <w:rPr>
          <w:szCs w:val="28"/>
          <w:rtl/>
          <w:lang w:val="fr-CH"/>
        </w:rPr>
        <w:tab/>
      </w:r>
      <w:r>
        <w:rPr>
          <w:rFonts w:hint="cs"/>
          <w:szCs w:val="28"/>
          <w:rtl/>
          <w:lang w:val="fr-CH"/>
        </w:rPr>
        <w:tab/>
      </w:r>
      <w:r w:rsidR="00421890" w:rsidRPr="0081041C">
        <w:rPr>
          <w:rFonts w:hint="cs"/>
          <w:szCs w:val="28"/>
          <w:rtl/>
          <w:lang w:val="fr-CH"/>
        </w:rPr>
        <w:t>81</w:t>
      </w:r>
      <w:r w:rsidR="00421890">
        <w:rPr>
          <w:rFonts w:hint="cs"/>
          <w:szCs w:val="28"/>
          <w:rtl/>
          <w:lang w:val="fr-CH"/>
        </w:rPr>
        <w:t>-</w:t>
      </w:r>
      <w:r w:rsidR="00421890" w:rsidRPr="0081041C">
        <w:rPr>
          <w:rFonts w:hint="cs"/>
          <w:szCs w:val="28"/>
          <w:rtl/>
          <w:lang w:val="fr-CH"/>
        </w:rPr>
        <w:t>92</w:t>
      </w:r>
      <w:r>
        <w:rPr>
          <w:rFonts w:hint="cs"/>
          <w:szCs w:val="28"/>
          <w:rtl/>
          <w:lang w:val="fr-CH"/>
        </w:rPr>
        <w:tab/>
      </w:r>
      <w:r w:rsidRPr="0081041C">
        <w:rPr>
          <w:szCs w:val="28"/>
          <w:rtl/>
          <w:lang w:val="fr-CH"/>
        </w:rPr>
        <w:t>27</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باء</w:t>
      </w:r>
      <w:r>
        <w:rPr>
          <w:rFonts w:hint="cs"/>
          <w:szCs w:val="28"/>
          <w:rtl/>
          <w:lang w:val="fr-CH"/>
        </w:rPr>
        <w:tab/>
      </w:r>
      <w:r w:rsidRPr="0039043D">
        <w:rPr>
          <w:szCs w:val="28"/>
          <w:rtl/>
          <w:lang w:val="fr-CH"/>
        </w:rPr>
        <w:t>-</w:t>
      </w:r>
      <w:r w:rsidRPr="0039043D">
        <w:rPr>
          <w:szCs w:val="28"/>
          <w:rtl/>
          <w:lang w:val="fr-CH"/>
        </w:rPr>
        <w:tab/>
        <w:t>صناديق وبرامج ال</w:t>
      </w:r>
      <w:r w:rsidR="00B77789">
        <w:rPr>
          <w:szCs w:val="28"/>
          <w:rtl/>
          <w:lang w:val="fr-CH"/>
        </w:rPr>
        <w:t>يونسكو</w:t>
      </w:r>
      <w:r w:rsidRPr="0039043D">
        <w:rPr>
          <w:szCs w:val="28"/>
          <w:rtl/>
          <w:lang w:val="fr-CH"/>
        </w:rPr>
        <w:tab/>
      </w:r>
      <w:r>
        <w:rPr>
          <w:rFonts w:hint="cs"/>
          <w:szCs w:val="28"/>
          <w:rtl/>
          <w:lang w:val="fr-CH"/>
        </w:rPr>
        <w:tab/>
      </w:r>
      <w:r w:rsidR="00421890" w:rsidRPr="0081041C">
        <w:rPr>
          <w:rFonts w:hint="cs"/>
          <w:szCs w:val="28"/>
          <w:rtl/>
          <w:lang w:val="fr-CH"/>
        </w:rPr>
        <w:t>93</w:t>
      </w:r>
      <w:r w:rsidR="00421890">
        <w:rPr>
          <w:rFonts w:hint="cs"/>
          <w:szCs w:val="28"/>
          <w:rtl/>
          <w:lang w:val="fr-CH"/>
        </w:rPr>
        <w:t>-</w:t>
      </w:r>
      <w:r w:rsidR="00421890" w:rsidRPr="0081041C">
        <w:rPr>
          <w:rFonts w:hint="cs"/>
          <w:szCs w:val="28"/>
          <w:rtl/>
          <w:lang w:val="fr-CH"/>
        </w:rPr>
        <w:t>97</w:t>
      </w:r>
      <w:r>
        <w:rPr>
          <w:rFonts w:hint="cs"/>
          <w:szCs w:val="28"/>
          <w:rtl/>
          <w:lang w:val="fr-CH"/>
        </w:rPr>
        <w:tab/>
      </w:r>
      <w:r w:rsidRPr="0081041C">
        <w:rPr>
          <w:szCs w:val="28"/>
          <w:rtl/>
          <w:lang w:val="fr-CH"/>
        </w:rPr>
        <w:t>31</w:t>
      </w:r>
    </w:p>
    <w:p w:rsidR="0039043D" w:rsidRPr="0039043D" w:rsidRDefault="0039043D" w:rsidP="0039043D">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Pr>
          <w:rFonts w:hint="cs"/>
          <w:szCs w:val="28"/>
          <w:rtl/>
          <w:lang w:val="fr-CH"/>
        </w:rPr>
        <w:tab/>
      </w:r>
      <w:r w:rsidRPr="0039043D">
        <w:rPr>
          <w:szCs w:val="28"/>
          <w:rtl/>
          <w:lang w:val="fr-CH"/>
        </w:rPr>
        <w:t>ثامناً</w:t>
      </w:r>
      <w:r>
        <w:rPr>
          <w:rFonts w:hint="cs"/>
          <w:szCs w:val="28"/>
          <w:rtl/>
          <w:lang w:val="fr-CH"/>
        </w:rPr>
        <w:tab/>
      </w:r>
      <w:r w:rsidRPr="0039043D">
        <w:rPr>
          <w:szCs w:val="28"/>
          <w:rtl/>
          <w:lang w:val="fr-CH"/>
        </w:rPr>
        <w:t>-</w:t>
      </w:r>
      <w:r w:rsidRPr="0039043D">
        <w:rPr>
          <w:szCs w:val="28"/>
          <w:rtl/>
          <w:lang w:val="fr-CH"/>
        </w:rPr>
        <w:tab/>
        <w:t>وزارة التعليم</w:t>
      </w:r>
      <w:r w:rsidRPr="0039043D">
        <w:rPr>
          <w:szCs w:val="28"/>
          <w:rtl/>
          <w:lang w:val="fr-CH"/>
        </w:rPr>
        <w:tab/>
      </w:r>
      <w:r>
        <w:rPr>
          <w:rFonts w:hint="cs"/>
          <w:szCs w:val="28"/>
          <w:rtl/>
          <w:lang w:val="fr-CH"/>
        </w:rPr>
        <w:tab/>
      </w:r>
      <w:r w:rsidR="00421890" w:rsidRPr="0081041C">
        <w:rPr>
          <w:rFonts w:hint="cs"/>
          <w:szCs w:val="28"/>
          <w:rtl/>
          <w:lang w:val="fr-CH"/>
        </w:rPr>
        <w:t>98</w:t>
      </w:r>
      <w:r w:rsidR="00421890">
        <w:rPr>
          <w:rFonts w:hint="cs"/>
          <w:szCs w:val="28"/>
          <w:rtl/>
          <w:lang w:val="fr-CH"/>
        </w:rPr>
        <w:t>-</w:t>
      </w:r>
      <w:r w:rsidR="00421890" w:rsidRPr="0081041C">
        <w:rPr>
          <w:rFonts w:hint="cs"/>
          <w:szCs w:val="28"/>
          <w:rtl/>
          <w:lang w:val="fr-CH"/>
        </w:rPr>
        <w:t>100</w:t>
      </w:r>
      <w:r>
        <w:rPr>
          <w:rFonts w:hint="cs"/>
          <w:szCs w:val="28"/>
          <w:rtl/>
          <w:lang w:val="fr-CH"/>
        </w:rPr>
        <w:tab/>
      </w:r>
      <w:r w:rsidRPr="0081041C">
        <w:rPr>
          <w:szCs w:val="28"/>
          <w:rtl/>
          <w:lang w:val="fr-CH"/>
        </w:rPr>
        <w:t>34</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sidRPr="0039043D">
        <w:rPr>
          <w:szCs w:val="28"/>
          <w:rtl/>
          <w:lang w:val="fr-CH"/>
        </w:rPr>
        <w:t>تاسعاً</w:t>
      </w:r>
      <w:r>
        <w:rPr>
          <w:rFonts w:hint="cs"/>
          <w:szCs w:val="28"/>
          <w:rtl/>
          <w:lang w:val="fr-CH"/>
        </w:rPr>
        <w:tab/>
      </w:r>
      <w:r w:rsidRPr="0039043D">
        <w:rPr>
          <w:szCs w:val="28"/>
          <w:rtl/>
          <w:lang w:val="fr-CH"/>
        </w:rPr>
        <w:t>-</w:t>
      </w:r>
      <w:r w:rsidRPr="0039043D">
        <w:rPr>
          <w:szCs w:val="28"/>
          <w:rtl/>
          <w:lang w:val="fr-CH"/>
        </w:rPr>
        <w:tab/>
        <w:t>وزارة الداخلية ودوائر الشرطة: رعاية ضحايا العنف وحمايتهم</w:t>
      </w:r>
      <w:r w:rsidRPr="0039043D">
        <w:rPr>
          <w:szCs w:val="28"/>
          <w:rtl/>
          <w:lang w:val="fr-CH"/>
        </w:rPr>
        <w:tab/>
      </w:r>
      <w:r>
        <w:rPr>
          <w:rFonts w:hint="cs"/>
          <w:szCs w:val="28"/>
          <w:rtl/>
          <w:lang w:val="fr-CH"/>
        </w:rPr>
        <w:tab/>
      </w:r>
      <w:r w:rsidR="00421890" w:rsidRPr="0081041C">
        <w:rPr>
          <w:rFonts w:hint="cs"/>
          <w:szCs w:val="28"/>
          <w:rtl/>
          <w:lang w:val="fr-CH"/>
        </w:rPr>
        <w:t>101</w:t>
      </w:r>
      <w:r>
        <w:rPr>
          <w:rFonts w:hint="cs"/>
          <w:szCs w:val="28"/>
          <w:rtl/>
          <w:lang w:val="fr-CH"/>
        </w:rPr>
        <w:tab/>
      </w:r>
      <w:r w:rsidRPr="0081041C">
        <w:rPr>
          <w:szCs w:val="28"/>
          <w:rtl/>
          <w:lang w:val="fr-CH"/>
        </w:rPr>
        <w:t>34</w:t>
      </w:r>
    </w:p>
    <w:p w:rsidR="0039043D" w:rsidRPr="0039043D" w:rsidRDefault="0039043D" w:rsidP="0039043D">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Pr>
          <w:rFonts w:hint="cs"/>
          <w:szCs w:val="28"/>
          <w:rtl/>
          <w:lang w:val="fr-CH"/>
        </w:rPr>
        <w:tab/>
      </w:r>
      <w:r w:rsidRPr="0039043D">
        <w:rPr>
          <w:szCs w:val="28"/>
          <w:rtl/>
          <w:lang w:val="fr-CH"/>
        </w:rPr>
        <w:t>عاشراً</w:t>
      </w:r>
      <w:r>
        <w:rPr>
          <w:rFonts w:hint="cs"/>
          <w:szCs w:val="28"/>
          <w:rtl/>
          <w:lang w:val="fr-CH"/>
        </w:rPr>
        <w:tab/>
      </w:r>
      <w:r w:rsidRPr="0039043D">
        <w:rPr>
          <w:szCs w:val="28"/>
          <w:rtl/>
          <w:lang w:val="fr-CH"/>
        </w:rPr>
        <w:t>-</w:t>
      </w:r>
      <w:r w:rsidRPr="0039043D">
        <w:rPr>
          <w:szCs w:val="28"/>
          <w:rtl/>
          <w:lang w:val="fr-CH"/>
        </w:rPr>
        <w:tab/>
        <w:t>وزارة الإسكان</w:t>
      </w:r>
      <w:r w:rsidRPr="0039043D">
        <w:rPr>
          <w:szCs w:val="28"/>
          <w:rtl/>
          <w:lang w:val="fr-CH"/>
        </w:rPr>
        <w:tab/>
      </w:r>
      <w:r>
        <w:rPr>
          <w:rFonts w:hint="cs"/>
          <w:szCs w:val="28"/>
          <w:rtl/>
          <w:lang w:val="fr-CH"/>
        </w:rPr>
        <w:tab/>
      </w:r>
      <w:r w:rsidR="00421890" w:rsidRPr="0081041C">
        <w:rPr>
          <w:rFonts w:hint="cs"/>
          <w:szCs w:val="28"/>
          <w:rtl/>
          <w:lang w:val="fr-CH"/>
        </w:rPr>
        <w:t>102</w:t>
      </w:r>
      <w:r w:rsidR="00421890">
        <w:rPr>
          <w:rFonts w:hint="cs"/>
          <w:szCs w:val="28"/>
          <w:rtl/>
          <w:lang w:val="fr-CH"/>
        </w:rPr>
        <w:t>-</w:t>
      </w:r>
      <w:r w:rsidR="00421890" w:rsidRPr="0081041C">
        <w:rPr>
          <w:rFonts w:hint="cs"/>
          <w:szCs w:val="28"/>
          <w:rtl/>
          <w:lang w:val="fr-CH"/>
        </w:rPr>
        <w:t>103</w:t>
      </w:r>
      <w:r>
        <w:rPr>
          <w:rFonts w:hint="cs"/>
          <w:szCs w:val="28"/>
          <w:rtl/>
          <w:lang w:val="fr-CH"/>
        </w:rPr>
        <w:tab/>
      </w:r>
      <w:r w:rsidRPr="0081041C">
        <w:rPr>
          <w:szCs w:val="28"/>
          <w:rtl/>
          <w:lang w:val="fr-CH"/>
        </w:rPr>
        <w:t>34</w:t>
      </w:r>
    </w:p>
    <w:p w:rsidR="0039043D" w:rsidRDefault="0039043D" w:rsidP="0042189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sidRPr="0039043D">
        <w:rPr>
          <w:szCs w:val="28"/>
          <w:rtl/>
          <w:lang w:val="fr-CH"/>
        </w:rPr>
        <w:t>حادي عشر</w:t>
      </w:r>
      <w:r>
        <w:rPr>
          <w:rFonts w:hint="cs"/>
          <w:szCs w:val="28"/>
          <w:rtl/>
          <w:lang w:val="fr-CH"/>
        </w:rPr>
        <w:tab/>
      </w:r>
      <w:r w:rsidRPr="0039043D">
        <w:rPr>
          <w:szCs w:val="28"/>
          <w:rtl/>
          <w:lang w:val="fr-CH"/>
        </w:rPr>
        <w:t>-</w:t>
      </w:r>
      <w:r w:rsidRPr="0039043D">
        <w:rPr>
          <w:szCs w:val="28"/>
          <w:rtl/>
          <w:lang w:val="fr-CH"/>
        </w:rPr>
        <w:tab/>
        <w:t>العنف ضد المرأة</w:t>
      </w:r>
      <w:r w:rsidRPr="0039043D">
        <w:rPr>
          <w:szCs w:val="28"/>
          <w:rtl/>
          <w:lang w:val="fr-CH"/>
        </w:rPr>
        <w:tab/>
      </w:r>
      <w:r>
        <w:rPr>
          <w:rFonts w:hint="cs"/>
          <w:szCs w:val="28"/>
          <w:rtl/>
          <w:lang w:val="fr-CH"/>
        </w:rPr>
        <w:tab/>
      </w:r>
      <w:r w:rsidR="00421890" w:rsidRPr="0081041C">
        <w:rPr>
          <w:rFonts w:hint="cs"/>
          <w:szCs w:val="28"/>
          <w:rtl/>
          <w:lang w:val="fr-CH"/>
        </w:rPr>
        <w:t>104</w:t>
      </w:r>
      <w:r w:rsidR="00421890">
        <w:rPr>
          <w:rFonts w:hint="cs"/>
          <w:szCs w:val="28"/>
          <w:rtl/>
          <w:lang w:val="fr-CH"/>
        </w:rPr>
        <w:t>-</w:t>
      </w:r>
      <w:r w:rsidR="00421890" w:rsidRPr="0081041C">
        <w:rPr>
          <w:rFonts w:hint="cs"/>
          <w:szCs w:val="28"/>
          <w:rtl/>
          <w:lang w:val="fr-CH"/>
        </w:rPr>
        <w:t>130</w:t>
      </w:r>
      <w:r>
        <w:rPr>
          <w:rFonts w:hint="cs"/>
          <w:szCs w:val="28"/>
          <w:rtl/>
          <w:lang w:val="fr-CH"/>
        </w:rPr>
        <w:tab/>
      </w:r>
      <w:r w:rsidRPr="0081041C">
        <w:rPr>
          <w:szCs w:val="28"/>
          <w:rtl/>
          <w:lang w:val="fr-CH"/>
        </w:rPr>
        <w:t>35</w:t>
      </w:r>
    </w:p>
    <w:p w:rsidR="00421890" w:rsidRPr="00421890" w:rsidRDefault="00421890"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421890">
        <w:rPr>
          <w:szCs w:val="28"/>
          <w:rtl/>
          <w:lang w:val="fr-CH"/>
        </w:rPr>
        <w:tab/>
      </w:r>
      <w:r>
        <w:rPr>
          <w:rFonts w:hint="cs"/>
          <w:szCs w:val="28"/>
          <w:rtl/>
          <w:lang w:val="fr-CH"/>
        </w:rPr>
        <w:tab/>
      </w:r>
      <w:r w:rsidRPr="00421890">
        <w:rPr>
          <w:szCs w:val="28"/>
          <w:rtl/>
          <w:lang w:val="fr-CH"/>
        </w:rPr>
        <w:tab/>
        <w:t>مكافحة العنف المنزلي</w:t>
      </w:r>
      <w:r>
        <w:rPr>
          <w:rFonts w:hint="cs"/>
          <w:szCs w:val="28"/>
          <w:rtl/>
          <w:lang w:val="fr-CH"/>
        </w:rPr>
        <w:tab/>
      </w:r>
      <w:r>
        <w:rPr>
          <w:rFonts w:hint="cs"/>
          <w:szCs w:val="28"/>
          <w:rtl/>
          <w:lang w:val="fr-CH"/>
        </w:rPr>
        <w:tab/>
      </w:r>
      <w:r w:rsidRPr="0081041C">
        <w:rPr>
          <w:rFonts w:hint="cs"/>
          <w:szCs w:val="28"/>
          <w:rtl/>
          <w:lang w:val="fr-CH"/>
        </w:rPr>
        <w:t>105</w:t>
      </w:r>
      <w:r>
        <w:rPr>
          <w:rFonts w:hint="cs"/>
          <w:szCs w:val="28"/>
          <w:rtl/>
          <w:lang w:val="fr-CH"/>
        </w:rPr>
        <w:t>-</w:t>
      </w:r>
      <w:r w:rsidRPr="0081041C">
        <w:rPr>
          <w:rFonts w:hint="cs"/>
          <w:szCs w:val="28"/>
          <w:rtl/>
          <w:lang w:val="fr-CH"/>
        </w:rPr>
        <w:t>130</w:t>
      </w:r>
      <w:r>
        <w:rPr>
          <w:rFonts w:hint="cs"/>
          <w:szCs w:val="28"/>
          <w:rtl/>
          <w:lang w:val="fr-CH"/>
        </w:rPr>
        <w:tab/>
      </w:r>
      <w:r w:rsidRPr="0081041C">
        <w:rPr>
          <w:rFonts w:hint="cs"/>
          <w:szCs w:val="28"/>
          <w:rtl/>
          <w:lang w:val="fr-CH"/>
        </w:rPr>
        <w:t>35</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39043D">
        <w:rPr>
          <w:szCs w:val="28"/>
          <w:rtl/>
          <w:lang w:val="fr-CH"/>
        </w:rPr>
        <w:t>ثاني عشر</w:t>
      </w:r>
      <w:r>
        <w:rPr>
          <w:rFonts w:hint="cs"/>
          <w:szCs w:val="28"/>
          <w:rtl/>
          <w:lang w:val="fr-CH"/>
        </w:rPr>
        <w:tab/>
      </w:r>
      <w:r w:rsidRPr="0039043D">
        <w:rPr>
          <w:szCs w:val="28"/>
          <w:rtl/>
          <w:lang w:val="fr-CH"/>
        </w:rPr>
        <w:t>-</w:t>
      </w:r>
      <w:r w:rsidRPr="0039043D">
        <w:rPr>
          <w:szCs w:val="28"/>
          <w:rtl/>
          <w:lang w:val="fr-CH"/>
        </w:rPr>
        <w:tab/>
        <w:t>القضاء على جميع أشكال التمييز ضد المرأة</w:t>
      </w:r>
      <w:r w:rsidRPr="0039043D">
        <w:rPr>
          <w:szCs w:val="28"/>
          <w:rtl/>
          <w:lang w:val="fr-CH"/>
        </w:rPr>
        <w:tab/>
      </w:r>
      <w:r>
        <w:rPr>
          <w:rFonts w:hint="cs"/>
          <w:szCs w:val="28"/>
          <w:rtl/>
          <w:lang w:val="fr-CH"/>
        </w:rPr>
        <w:tab/>
      </w:r>
      <w:r w:rsidR="00421890" w:rsidRPr="0081041C">
        <w:rPr>
          <w:rFonts w:hint="cs"/>
          <w:szCs w:val="28"/>
          <w:rtl/>
          <w:lang w:val="fr-CH"/>
        </w:rPr>
        <w:t>131</w:t>
      </w:r>
      <w:r w:rsidR="00421890">
        <w:rPr>
          <w:rFonts w:hint="cs"/>
          <w:szCs w:val="28"/>
          <w:rtl/>
          <w:lang w:val="fr-CH"/>
        </w:rPr>
        <w:t>-</w:t>
      </w:r>
      <w:r w:rsidR="00421890" w:rsidRPr="0081041C">
        <w:rPr>
          <w:rFonts w:hint="cs"/>
          <w:szCs w:val="28"/>
          <w:rtl/>
          <w:lang w:val="fr-CH"/>
        </w:rPr>
        <w:t>237</w:t>
      </w:r>
      <w:r>
        <w:rPr>
          <w:rFonts w:hint="cs"/>
          <w:szCs w:val="28"/>
          <w:rtl/>
          <w:lang w:val="fr-CH"/>
        </w:rPr>
        <w:tab/>
      </w:r>
      <w:r w:rsidRPr="0081041C">
        <w:rPr>
          <w:szCs w:val="28"/>
          <w:rtl/>
          <w:lang w:val="fr-CH"/>
        </w:rPr>
        <w:t>41</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ألف</w:t>
      </w:r>
      <w:r>
        <w:rPr>
          <w:rFonts w:hint="cs"/>
          <w:szCs w:val="28"/>
          <w:rtl/>
          <w:lang w:val="fr-CH"/>
        </w:rPr>
        <w:tab/>
      </w:r>
      <w:r w:rsidRPr="0039043D">
        <w:rPr>
          <w:szCs w:val="28"/>
          <w:rtl/>
          <w:lang w:val="fr-CH"/>
        </w:rPr>
        <w:t>-</w:t>
      </w:r>
      <w:r w:rsidRPr="0039043D">
        <w:rPr>
          <w:szCs w:val="28"/>
          <w:rtl/>
          <w:lang w:val="fr-CH"/>
        </w:rPr>
        <w:tab/>
        <w:t>الجرائم ذات الصلة بالبغاء</w:t>
      </w:r>
      <w:r w:rsidRPr="0039043D">
        <w:rPr>
          <w:szCs w:val="28"/>
          <w:rtl/>
          <w:lang w:val="fr-CH"/>
        </w:rPr>
        <w:tab/>
      </w:r>
      <w:r>
        <w:rPr>
          <w:rFonts w:hint="cs"/>
          <w:szCs w:val="28"/>
          <w:rtl/>
          <w:lang w:val="fr-CH"/>
        </w:rPr>
        <w:tab/>
      </w:r>
      <w:r w:rsidR="00421890" w:rsidRPr="0081041C">
        <w:rPr>
          <w:rFonts w:hint="cs"/>
          <w:szCs w:val="28"/>
          <w:rtl/>
          <w:lang w:val="fr-CH"/>
        </w:rPr>
        <w:t>133</w:t>
      </w:r>
      <w:r w:rsidR="00421890">
        <w:rPr>
          <w:rFonts w:hint="cs"/>
          <w:szCs w:val="28"/>
          <w:rtl/>
          <w:lang w:val="fr-CH"/>
        </w:rPr>
        <w:t>-</w:t>
      </w:r>
      <w:r w:rsidR="00421890" w:rsidRPr="0081041C">
        <w:rPr>
          <w:rFonts w:hint="cs"/>
          <w:szCs w:val="28"/>
          <w:rtl/>
          <w:lang w:val="fr-CH"/>
        </w:rPr>
        <w:t>135</w:t>
      </w:r>
      <w:r>
        <w:rPr>
          <w:rFonts w:hint="cs"/>
          <w:szCs w:val="28"/>
          <w:rtl/>
          <w:lang w:val="fr-CH"/>
        </w:rPr>
        <w:tab/>
      </w:r>
      <w:r w:rsidRPr="0081041C">
        <w:rPr>
          <w:szCs w:val="28"/>
          <w:rtl/>
          <w:lang w:val="fr-CH"/>
        </w:rPr>
        <w:t>41</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باء</w:t>
      </w:r>
      <w:r>
        <w:rPr>
          <w:rFonts w:hint="cs"/>
          <w:szCs w:val="28"/>
          <w:rtl/>
          <w:lang w:val="fr-CH"/>
        </w:rPr>
        <w:tab/>
      </w:r>
      <w:r w:rsidRPr="0039043D">
        <w:rPr>
          <w:szCs w:val="28"/>
          <w:rtl/>
          <w:lang w:val="fr-CH"/>
        </w:rPr>
        <w:t>-</w:t>
      </w:r>
      <w:r w:rsidRPr="0039043D">
        <w:rPr>
          <w:szCs w:val="28"/>
          <w:rtl/>
          <w:lang w:val="fr-CH"/>
        </w:rPr>
        <w:tab/>
        <w:t>العهد الدولي الخاص بالحقوق المدنية والسياسية</w:t>
      </w:r>
      <w:r w:rsidRPr="0039043D">
        <w:rPr>
          <w:szCs w:val="28"/>
          <w:rtl/>
          <w:lang w:val="fr-CH"/>
        </w:rPr>
        <w:tab/>
      </w:r>
      <w:r>
        <w:rPr>
          <w:rFonts w:hint="cs"/>
          <w:szCs w:val="28"/>
          <w:rtl/>
          <w:lang w:val="fr-CH"/>
        </w:rPr>
        <w:tab/>
      </w:r>
      <w:r w:rsidR="00421890" w:rsidRPr="0081041C">
        <w:rPr>
          <w:rFonts w:hint="cs"/>
          <w:szCs w:val="28"/>
          <w:rtl/>
          <w:lang w:val="fr-CH"/>
        </w:rPr>
        <w:t>136</w:t>
      </w:r>
      <w:r>
        <w:rPr>
          <w:rFonts w:hint="cs"/>
          <w:szCs w:val="28"/>
          <w:rtl/>
          <w:lang w:val="fr-CH"/>
        </w:rPr>
        <w:tab/>
      </w:r>
      <w:r w:rsidRPr="0081041C">
        <w:rPr>
          <w:szCs w:val="28"/>
          <w:rtl/>
          <w:lang w:val="fr-CH"/>
        </w:rPr>
        <w:t>42</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جيم</w:t>
      </w:r>
      <w:r>
        <w:rPr>
          <w:rFonts w:hint="cs"/>
          <w:szCs w:val="28"/>
          <w:rtl/>
          <w:lang w:val="fr-CH"/>
        </w:rPr>
        <w:tab/>
      </w:r>
      <w:r w:rsidRPr="0039043D">
        <w:rPr>
          <w:szCs w:val="28"/>
          <w:rtl/>
          <w:lang w:val="fr-CH"/>
        </w:rPr>
        <w:t>-</w:t>
      </w:r>
      <w:r w:rsidRPr="0039043D">
        <w:rPr>
          <w:szCs w:val="28"/>
          <w:rtl/>
          <w:lang w:val="fr-CH"/>
        </w:rPr>
        <w:tab/>
        <w:t>الإدارة المحلية</w:t>
      </w:r>
      <w:r w:rsidRPr="0039043D">
        <w:rPr>
          <w:szCs w:val="28"/>
          <w:rtl/>
          <w:lang w:val="fr-CH"/>
        </w:rPr>
        <w:tab/>
      </w:r>
      <w:r>
        <w:rPr>
          <w:rFonts w:hint="cs"/>
          <w:szCs w:val="28"/>
          <w:rtl/>
          <w:lang w:val="fr-CH"/>
        </w:rPr>
        <w:tab/>
      </w:r>
      <w:r w:rsidR="00421890" w:rsidRPr="0081041C">
        <w:rPr>
          <w:rFonts w:hint="cs"/>
          <w:szCs w:val="28"/>
          <w:rtl/>
          <w:lang w:val="fr-CH"/>
        </w:rPr>
        <w:t>137</w:t>
      </w:r>
      <w:r w:rsidR="00421890">
        <w:rPr>
          <w:rFonts w:hint="cs"/>
          <w:szCs w:val="28"/>
          <w:rtl/>
          <w:lang w:val="fr-CH"/>
        </w:rPr>
        <w:t>-</w:t>
      </w:r>
      <w:r w:rsidR="00421890" w:rsidRPr="0081041C">
        <w:rPr>
          <w:rFonts w:hint="cs"/>
          <w:szCs w:val="28"/>
          <w:rtl/>
          <w:lang w:val="fr-CH"/>
        </w:rPr>
        <w:t>147</w:t>
      </w:r>
      <w:r>
        <w:rPr>
          <w:rFonts w:hint="cs"/>
          <w:szCs w:val="28"/>
          <w:rtl/>
          <w:lang w:val="fr-CH"/>
        </w:rPr>
        <w:tab/>
      </w:r>
      <w:r w:rsidRPr="0081041C">
        <w:rPr>
          <w:szCs w:val="28"/>
          <w:rtl/>
          <w:lang w:val="fr-CH"/>
        </w:rPr>
        <w:t>42</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دال</w:t>
      </w:r>
      <w:r>
        <w:rPr>
          <w:rFonts w:hint="cs"/>
          <w:szCs w:val="28"/>
          <w:rtl/>
          <w:lang w:val="fr-CH"/>
        </w:rPr>
        <w:tab/>
      </w:r>
      <w:r w:rsidRPr="0039043D">
        <w:rPr>
          <w:szCs w:val="28"/>
          <w:rtl/>
          <w:lang w:val="fr-CH"/>
        </w:rPr>
        <w:t>-</w:t>
      </w:r>
      <w:r w:rsidRPr="0039043D">
        <w:rPr>
          <w:szCs w:val="28"/>
          <w:rtl/>
          <w:lang w:val="fr-CH"/>
        </w:rPr>
        <w:tab/>
        <w:t>المجلس العام (البرلمان)</w:t>
      </w:r>
      <w:r w:rsidRPr="0039043D">
        <w:rPr>
          <w:szCs w:val="28"/>
          <w:rtl/>
          <w:lang w:val="fr-CH"/>
        </w:rPr>
        <w:tab/>
      </w:r>
      <w:r>
        <w:rPr>
          <w:rFonts w:hint="cs"/>
          <w:szCs w:val="28"/>
          <w:rtl/>
          <w:lang w:val="fr-CH"/>
        </w:rPr>
        <w:tab/>
      </w:r>
      <w:r w:rsidR="00421890" w:rsidRPr="0081041C">
        <w:rPr>
          <w:rFonts w:hint="cs"/>
          <w:szCs w:val="28"/>
          <w:rtl/>
          <w:lang w:val="fr-CH"/>
        </w:rPr>
        <w:t>148</w:t>
      </w:r>
      <w:r w:rsidR="00421890">
        <w:rPr>
          <w:rFonts w:hint="cs"/>
          <w:szCs w:val="28"/>
          <w:rtl/>
          <w:lang w:val="fr-CH"/>
        </w:rPr>
        <w:t>-</w:t>
      </w:r>
      <w:r w:rsidR="00421890" w:rsidRPr="0081041C">
        <w:rPr>
          <w:rFonts w:hint="cs"/>
          <w:szCs w:val="28"/>
          <w:rtl/>
          <w:lang w:val="fr-CH"/>
        </w:rPr>
        <w:t>151</w:t>
      </w:r>
      <w:r>
        <w:rPr>
          <w:rFonts w:hint="cs"/>
          <w:szCs w:val="28"/>
          <w:rtl/>
          <w:lang w:val="fr-CH"/>
        </w:rPr>
        <w:tab/>
      </w:r>
      <w:r w:rsidRPr="0081041C">
        <w:rPr>
          <w:szCs w:val="28"/>
          <w:rtl/>
          <w:lang w:val="fr-CH"/>
        </w:rPr>
        <w:t>47</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هاء</w:t>
      </w:r>
      <w:r>
        <w:rPr>
          <w:rFonts w:hint="cs"/>
          <w:szCs w:val="28"/>
          <w:rtl/>
          <w:lang w:val="fr-CH"/>
        </w:rPr>
        <w:tab/>
      </w:r>
      <w:r w:rsidRPr="0039043D">
        <w:rPr>
          <w:szCs w:val="28"/>
          <w:rtl/>
          <w:lang w:val="fr-CH"/>
        </w:rPr>
        <w:t>-</w:t>
      </w:r>
      <w:r w:rsidRPr="0039043D">
        <w:rPr>
          <w:szCs w:val="28"/>
          <w:rtl/>
          <w:lang w:val="fr-CH"/>
        </w:rPr>
        <w:tab/>
        <w:t>السلطة القضائية</w:t>
      </w:r>
      <w:r w:rsidRPr="0039043D">
        <w:rPr>
          <w:szCs w:val="28"/>
          <w:rtl/>
          <w:lang w:val="fr-CH"/>
        </w:rPr>
        <w:tab/>
      </w:r>
      <w:r>
        <w:rPr>
          <w:rFonts w:hint="cs"/>
          <w:szCs w:val="28"/>
          <w:rtl/>
          <w:lang w:val="fr-CH"/>
        </w:rPr>
        <w:tab/>
      </w:r>
      <w:r w:rsidR="00421890" w:rsidRPr="0081041C">
        <w:rPr>
          <w:rFonts w:hint="cs"/>
          <w:szCs w:val="28"/>
          <w:rtl/>
          <w:lang w:val="fr-CH"/>
        </w:rPr>
        <w:t>152</w:t>
      </w:r>
      <w:r>
        <w:rPr>
          <w:rFonts w:hint="cs"/>
          <w:szCs w:val="28"/>
          <w:rtl/>
          <w:lang w:val="fr-CH"/>
        </w:rPr>
        <w:tab/>
      </w:r>
      <w:r w:rsidRPr="0081041C">
        <w:rPr>
          <w:szCs w:val="28"/>
          <w:rtl/>
          <w:lang w:val="fr-CH"/>
        </w:rPr>
        <w:t>48</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واو</w:t>
      </w:r>
      <w:r>
        <w:rPr>
          <w:rFonts w:hint="cs"/>
          <w:szCs w:val="28"/>
          <w:rtl/>
          <w:lang w:val="fr-CH"/>
        </w:rPr>
        <w:tab/>
      </w:r>
      <w:r w:rsidRPr="0039043D">
        <w:rPr>
          <w:szCs w:val="28"/>
          <w:rtl/>
          <w:lang w:val="fr-CH"/>
        </w:rPr>
        <w:t>-</w:t>
      </w:r>
      <w:r w:rsidRPr="0039043D">
        <w:rPr>
          <w:szCs w:val="28"/>
          <w:rtl/>
          <w:lang w:val="fr-CH"/>
        </w:rPr>
        <w:tab/>
        <w:t>حكومة أندورا</w:t>
      </w:r>
      <w:r w:rsidRPr="0039043D">
        <w:rPr>
          <w:szCs w:val="28"/>
          <w:rtl/>
          <w:lang w:val="fr-CH"/>
        </w:rPr>
        <w:tab/>
      </w:r>
      <w:r>
        <w:rPr>
          <w:rFonts w:hint="cs"/>
          <w:szCs w:val="28"/>
          <w:rtl/>
          <w:lang w:val="fr-CH"/>
        </w:rPr>
        <w:tab/>
      </w:r>
      <w:r w:rsidR="00421890" w:rsidRPr="0081041C">
        <w:rPr>
          <w:rFonts w:hint="cs"/>
          <w:szCs w:val="28"/>
          <w:rtl/>
          <w:lang w:val="fr-CH"/>
        </w:rPr>
        <w:t>153</w:t>
      </w:r>
      <w:r w:rsidR="00421890">
        <w:rPr>
          <w:rFonts w:hint="cs"/>
          <w:szCs w:val="28"/>
          <w:rtl/>
          <w:lang w:val="fr-CH"/>
        </w:rPr>
        <w:t>-</w:t>
      </w:r>
      <w:r w:rsidR="00421890" w:rsidRPr="0081041C">
        <w:rPr>
          <w:rFonts w:hint="cs"/>
          <w:szCs w:val="28"/>
          <w:rtl/>
          <w:lang w:val="fr-CH"/>
        </w:rPr>
        <w:t>155</w:t>
      </w:r>
      <w:r>
        <w:rPr>
          <w:rFonts w:hint="cs"/>
          <w:szCs w:val="28"/>
          <w:rtl/>
          <w:lang w:val="fr-CH"/>
        </w:rPr>
        <w:tab/>
      </w:r>
      <w:r w:rsidRPr="0081041C">
        <w:rPr>
          <w:szCs w:val="28"/>
          <w:rtl/>
          <w:lang w:val="fr-CH"/>
        </w:rPr>
        <w:t>49</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زاي</w:t>
      </w:r>
      <w:r>
        <w:rPr>
          <w:rFonts w:hint="cs"/>
          <w:szCs w:val="28"/>
          <w:rtl/>
          <w:lang w:val="fr-CH"/>
        </w:rPr>
        <w:tab/>
      </w:r>
      <w:r w:rsidRPr="0039043D">
        <w:rPr>
          <w:szCs w:val="28"/>
          <w:rtl/>
          <w:lang w:val="fr-CH"/>
        </w:rPr>
        <w:t>-</w:t>
      </w:r>
      <w:r w:rsidRPr="0039043D">
        <w:rPr>
          <w:szCs w:val="28"/>
          <w:rtl/>
          <w:lang w:val="fr-CH"/>
        </w:rPr>
        <w:tab/>
        <w:t>الجرائم</w:t>
      </w:r>
      <w:r w:rsidRPr="0039043D">
        <w:rPr>
          <w:szCs w:val="28"/>
          <w:rtl/>
          <w:lang w:val="fr-CH"/>
        </w:rPr>
        <w:tab/>
      </w:r>
      <w:r>
        <w:rPr>
          <w:rFonts w:hint="cs"/>
          <w:szCs w:val="28"/>
          <w:rtl/>
          <w:lang w:val="fr-CH"/>
        </w:rPr>
        <w:tab/>
      </w:r>
      <w:r w:rsidR="00421890" w:rsidRPr="0081041C">
        <w:rPr>
          <w:rFonts w:hint="cs"/>
          <w:szCs w:val="28"/>
          <w:rtl/>
          <w:lang w:val="fr-CH"/>
        </w:rPr>
        <w:t>156</w:t>
      </w:r>
      <w:r>
        <w:rPr>
          <w:rFonts w:hint="cs"/>
          <w:szCs w:val="28"/>
          <w:rtl/>
          <w:lang w:val="fr-CH"/>
        </w:rPr>
        <w:tab/>
      </w:r>
      <w:r w:rsidRPr="0081041C">
        <w:rPr>
          <w:szCs w:val="28"/>
          <w:rtl/>
          <w:lang w:val="fr-CH"/>
        </w:rPr>
        <w:t>51</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حاء</w:t>
      </w:r>
      <w:r>
        <w:rPr>
          <w:rFonts w:hint="cs"/>
          <w:szCs w:val="28"/>
          <w:rtl/>
          <w:lang w:val="fr-CH"/>
        </w:rPr>
        <w:tab/>
      </w:r>
      <w:r w:rsidRPr="0039043D">
        <w:rPr>
          <w:szCs w:val="28"/>
          <w:rtl/>
          <w:lang w:val="fr-CH"/>
        </w:rPr>
        <w:t>-</w:t>
      </w:r>
      <w:r w:rsidRPr="0039043D">
        <w:rPr>
          <w:szCs w:val="28"/>
          <w:rtl/>
          <w:lang w:val="fr-CH"/>
        </w:rPr>
        <w:tab/>
        <w:t>المؤسسات شبه العامة</w:t>
      </w:r>
      <w:r w:rsidRPr="0039043D">
        <w:rPr>
          <w:szCs w:val="28"/>
          <w:rtl/>
          <w:lang w:val="fr-CH"/>
        </w:rPr>
        <w:tab/>
      </w:r>
      <w:r>
        <w:rPr>
          <w:rFonts w:hint="cs"/>
          <w:szCs w:val="28"/>
          <w:rtl/>
          <w:lang w:val="fr-CH"/>
        </w:rPr>
        <w:tab/>
      </w:r>
      <w:r w:rsidR="00421890" w:rsidRPr="0081041C">
        <w:rPr>
          <w:rFonts w:hint="cs"/>
          <w:szCs w:val="28"/>
          <w:rtl/>
          <w:lang w:val="fr-CH"/>
        </w:rPr>
        <w:t>157</w:t>
      </w:r>
      <w:r w:rsidR="00421890">
        <w:rPr>
          <w:rFonts w:hint="cs"/>
          <w:szCs w:val="28"/>
          <w:rtl/>
          <w:lang w:val="fr-CH"/>
        </w:rPr>
        <w:t>-</w:t>
      </w:r>
      <w:r w:rsidR="00421890" w:rsidRPr="0081041C">
        <w:rPr>
          <w:rFonts w:hint="cs"/>
          <w:szCs w:val="28"/>
          <w:rtl/>
          <w:lang w:val="fr-CH"/>
        </w:rPr>
        <w:t>165</w:t>
      </w:r>
      <w:r>
        <w:rPr>
          <w:rFonts w:hint="cs"/>
          <w:szCs w:val="28"/>
          <w:rtl/>
          <w:lang w:val="fr-CH"/>
        </w:rPr>
        <w:tab/>
      </w:r>
      <w:r w:rsidRPr="0081041C">
        <w:rPr>
          <w:szCs w:val="28"/>
          <w:rtl/>
          <w:lang w:val="fr-CH"/>
        </w:rPr>
        <w:t>51</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طاء</w:t>
      </w:r>
      <w:r>
        <w:rPr>
          <w:rFonts w:hint="cs"/>
          <w:szCs w:val="28"/>
          <w:rtl/>
          <w:lang w:val="fr-CH"/>
        </w:rPr>
        <w:tab/>
      </w:r>
      <w:r w:rsidRPr="0039043D">
        <w:rPr>
          <w:szCs w:val="28"/>
          <w:rtl/>
          <w:lang w:val="fr-CH"/>
        </w:rPr>
        <w:t>-</w:t>
      </w:r>
      <w:r w:rsidRPr="0039043D">
        <w:rPr>
          <w:szCs w:val="28"/>
          <w:rtl/>
          <w:lang w:val="fr-CH"/>
        </w:rPr>
        <w:tab/>
        <w:t>الأحزاب السياسية</w:t>
      </w:r>
      <w:r w:rsidRPr="0039043D">
        <w:rPr>
          <w:szCs w:val="28"/>
          <w:rtl/>
          <w:lang w:val="fr-CH"/>
        </w:rPr>
        <w:tab/>
      </w:r>
      <w:r>
        <w:rPr>
          <w:rFonts w:hint="cs"/>
          <w:szCs w:val="28"/>
          <w:rtl/>
          <w:lang w:val="fr-CH"/>
        </w:rPr>
        <w:tab/>
      </w:r>
      <w:r w:rsidR="00421890" w:rsidRPr="0081041C">
        <w:rPr>
          <w:rFonts w:hint="cs"/>
          <w:szCs w:val="28"/>
          <w:rtl/>
          <w:lang w:val="fr-CH"/>
        </w:rPr>
        <w:t>166</w:t>
      </w:r>
      <w:r w:rsidR="00421890">
        <w:rPr>
          <w:rFonts w:hint="cs"/>
          <w:szCs w:val="28"/>
          <w:rtl/>
          <w:lang w:val="fr-CH"/>
        </w:rPr>
        <w:t>-</w:t>
      </w:r>
      <w:r w:rsidR="00421890" w:rsidRPr="0081041C">
        <w:rPr>
          <w:rFonts w:hint="cs"/>
          <w:szCs w:val="28"/>
          <w:rtl/>
          <w:lang w:val="fr-CH"/>
        </w:rPr>
        <w:t>171</w:t>
      </w:r>
      <w:r>
        <w:rPr>
          <w:rFonts w:hint="cs"/>
          <w:szCs w:val="28"/>
          <w:rtl/>
          <w:lang w:val="fr-CH"/>
        </w:rPr>
        <w:tab/>
      </w:r>
      <w:r w:rsidRPr="0081041C">
        <w:rPr>
          <w:szCs w:val="28"/>
          <w:rtl/>
          <w:lang w:val="fr-CH"/>
        </w:rPr>
        <w:t>54</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ياء</w:t>
      </w:r>
      <w:r>
        <w:rPr>
          <w:rFonts w:hint="cs"/>
          <w:szCs w:val="28"/>
          <w:rtl/>
          <w:lang w:val="fr-CH"/>
        </w:rPr>
        <w:tab/>
      </w:r>
      <w:r w:rsidRPr="0039043D">
        <w:rPr>
          <w:szCs w:val="28"/>
          <w:rtl/>
          <w:lang w:val="fr-CH"/>
        </w:rPr>
        <w:t>-</w:t>
      </w:r>
      <w:r w:rsidRPr="0039043D">
        <w:rPr>
          <w:szCs w:val="28"/>
          <w:rtl/>
          <w:lang w:val="fr-CH"/>
        </w:rPr>
        <w:tab/>
        <w:t>الجمعيات المهنية والجمعيات</w:t>
      </w:r>
      <w:r w:rsidRPr="0039043D">
        <w:rPr>
          <w:szCs w:val="28"/>
          <w:rtl/>
          <w:lang w:val="fr-CH"/>
        </w:rPr>
        <w:tab/>
      </w:r>
      <w:r>
        <w:rPr>
          <w:rFonts w:hint="cs"/>
          <w:szCs w:val="28"/>
          <w:rtl/>
          <w:lang w:val="fr-CH"/>
        </w:rPr>
        <w:tab/>
      </w:r>
      <w:r w:rsidR="00421890" w:rsidRPr="0081041C">
        <w:rPr>
          <w:rFonts w:hint="cs"/>
          <w:szCs w:val="28"/>
          <w:rtl/>
          <w:lang w:val="fr-CH"/>
        </w:rPr>
        <w:t>172</w:t>
      </w:r>
      <w:r w:rsidR="00421890">
        <w:rPr>
          <w:rFonts w:hint="cs"/>
          <w:szCs w:val="28"/>
          <w:rtl/>
          <w:lang w:val="fr-CH"/>
        </w:rPr>
        <w:t>-</w:t>
      </w:r>
      <w:r w:rsidR="00421890" w:rsidRPr="0081041C">
        <w:rPr>
          <w:rFonts w:hint="cs"/>
          <w:szCs w:val="28"/>
          <w:rtl/>
          <w:lang w:val="fr-CH"/>
        </w:rPr>
        <w:t>175</w:t>
      </w:r>
      <w:r>
        <w:rPr>
          <w:rFonts w:hint="cs"/>
          <w:szCs w:val="28"/>
          <w:rtl/>
          <w:lang w:val="fr-CH"/>
        </w:rPr>
        <w:tab/>
      </w:r>
      <w:r w:rsidRPr="0081041C">
        <w:rPr>
          <w:szCs w:val="28"/>
          <w:rtl/>
          <w:lang w:val="fr-CH"/>
        </w:rPr>
        <w:t>55</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 w:val="16"/>
          <w:szCs w:val="24"/>
          <w:rtl/>
          <w:lang w:val="fr-CH"/>
        </w:rPr>
        <w:t>كاف-</w:t>
      </w:r>
      <w:r w:rsidRPr="0039043D">
        <w:rPr>
          <w:szCs w:val="28"/>
          <w:rtl/>
          <w:lang w:val="fr-CH"/>
        </w:rPr>
        <w:tab/>
        <w:t>التدابير التي اتخذتها الحكومة</w:t>
      </w:r>
      <w:r w:rsidRPr="0039043D">
        <w:rPr>
          <w:szCs w:val="28"/>
          <w:rtl/>
          <w:lang w:val="fr-CH"/>
        </w:rPr>
        <w:tab/>
      </w:r>
      <w:r>
        <w:rPr>
          <w:rFonts w:hint="cs"/>
          <w:szCs w:val="28"/>
          <w:rtl/>
          <w:lang w:val="fr-CH"/>
        </w:rPr>
        <w:tab/>
      </w:r>
      <w:r w:rsidR="00421890" w:rsidRPr="0081041C">
        <w:rPr>
          <w:rFonts w:hint="cs"/>
          <w:szCs w:val="28"/>
          <w:rtl/>
          <w:lang w:val="fr-CH"/>
        </w:rPr>
        <w:t>176</w:t>
      </w:r>
      <w:r w:rsidR="00421890">
        <w:rPr>
          <w:rFonts w:hint="cs"/>
          <w:szCs w:val="28"/>
          <w:rtl/>
          <w:lang w:val="fr-CH"/>
        </w:rPr>
        <w:t>-</w:t>
      </w:r>
      <w:r w:rsidR="00421890" w:rsidRPr="0081041C">
        <w:rPr>
          <w:rFonts w:hint="cs"/>
          <w:szCs w:val="28"/>
          <w:rtl/>
          <w:lang w:val="fr-CH"/>
        </w:rPr>
        <w:t>179</w:t>
      </w:r>
      <w:r>
        <w:rPr>
          <w:rFonts w:hint="cs"/>
          <w:szCs w:val="28"/>
          <w:rtl/>
          <w:lang w:val="fr-CH"/>
        </w:rPr>
        <w:tab/>
      </w:r>
      <w:r w:rsidRPr="0081041C">
        <w:rPr>
          <w:szCs w:val="28"/>
          <w:rtl/>
          <w:lang w:val="fr-CH"/>
        </w:rPr>
        <w:t>56</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لام</w:t>
      </w:r>
      <w:r>
        <w:rPr>
          <w:rFonts w:hint="cs"/>
          <w:szCs w:val="28"/>
          <w:rtl/>
          <w:lang w:val="fr-CH"/>
        </w:rPr>
        <w:tab/>
      </w:r>
      <w:r w:rsidRPr="0039043D">
        <w:rPr>
          <w:szCs w:val="28"/>
          <w:rtl/>
          <w:lang w:val="fr-CH"/>
        </w:rPr>
        <w:t>-</w:t>
      </w:r>
      <w:r w:rsidRPr="0039043D">
        <w:rPr>
          <w:szCs w:val="28"/>
          <w:rtl/>
          <w:lang w:val="fr-CH"/>
        </w:rPr>
        <w:tab/>
        <w:t>الإجراءات المتخذة</w:t>
      </w:r>
      <w:r w:rsidRPr="0039043D">
        <w:rPr>
          <w:szCs w:val="28"/>
          <w:rtl/>
          <w:lang w:val="fr-CH"/>
        </w:rPr>
        <w:tab/>
      </w:r>
      <w:r>
        <w:rPr>
          <w:rFonts w:hint="cs"/>
          <w:szCs w:val="28"/>
          <w:rtl/>
          <w:lang w:val="fr-CH"/>
        </w:rPr>
        <w:tab/>
      </w:r>
      <w:r w:rsidR="00421890" w:rsidRPr="0081041C">
        <w:rPr>
          <w:rFonts w:hint="cs"/>
          <w:szCs w:val="28"/>
          <w:rtl/>
          <w:lang w:val="fr-CH"/>
        </w:rPr>
        <w:t>180</w:t>
      </w:r>
      <w:r w:rsidR="00421890">
        <w:rPr>
          <w:rFonts w:hint="cs"/>
          <w:szCs w:val="28"/>
          <w:rtl/>
          <w:lang w:val="fr-CH"/>
        </w:rPr>
        <w:t>-</w:t>
      </w:r>
      <w:r w:rsidR="00421890" w:rsidRPr="0081041C">
        <w:rPr>
          <w:rFonts w:hint="cs"/>
          <w:szCs w:val="28"/>
          <w:rtl/>
          <w:lang w:val="fr-CH"/>
        </w:rPr>
        <w:t>237</w:t>
      </w:r>
      <w:r>
        <w:rPr>
          <w:rFonts w:hint="cs"/>
          <w:szCs w:val="28"/>
          <w:rtl/>
          <w:lang w:val="fr-CH"/>
        </w:rPr>
        <w:tab/>
      </w:r>
      <w:r w:rsidRPr="0081041C">
        <w:rPr>
          <w:szCs w:val="28"/>
          <w:rtl/>
          <w:lang w:val="fr-CH"/>
        </w:rPr>
        <w:t>57</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39043D">
        <w:rPr>
          <w:szCs w:val="28"/>
          <w:rtl/>
          <w:lang w:val="fr-CH"/>
        </w:rPr>
        <w:t>ثالث عشر</w:t>
      </w:r>
      <w:r>
        <w:rPr>
          <w:rFonts w:hint="cs"/>
          <w:szCs w:val="28"/>
          <w:rtl/>
          <w:lang w:val="fr-CH"/>
        </w:rPr>
        <w:tab/>
      </w:r>
      <w:r w:rsidRPr="0039043D">
        <w:rPr>
          <w:szCs w:val="28"/>
          <w:rtl/>
          <w:lang w:val="fr-CH"/>
        </w:rPr>
        <w:t>-</w:t>
      </w:r>
      <w:r w:rsidRPr="0039043D">
        <w:rPr>
          <w:szCs w:val="28"/>
          <w:rtl/>
          <w:lang w:val="fr-CH"/>
        </w:rPr>
        <w:tab/>
        <w:t>التوفيق بين الحياة الأسرية والحياة المهنية</w:t>
      </w:r>
      <w:r w:rsidRPr="0039043D">
        <w:rPr>
          <w:szCs w:val="28"/>
          <w:rtl/>
          <w:lang w:val="fr-CH"/>
        </w:rPr>
        <w:tab/>
      </w:r>
      <w:r>
        <w:rPr>
          <w:rFonts w:hint="cs"/>
          <w:szCs w:val="28"/>
          <w:rtl/>
          <w:lang w:val="fr-CH"/>
        </w:rPr>
        <w:tab/>
      </w:r>
      <w:r w:rsidR="00421890" w:rsidRPr="0081041C">
        <w:rPr>
          <w:rFonts w:hint="cs"/>
          <w:szCs w:val="28"/>
          <w:rtl/>
          <w:lang w:val="fr-CH"/>
        </w:rPr>
        <w:t>238</w:t>
      </w:r>
      <w:r w:rsidR="00421890">
        <w:rPr>
          <w:rFonts w:hint="cs"/>
          <w:szCs w:val="28"/>
          <w:rtl/>
          <w:lang w:val="fr-CH"/>
        </w:rPr>
        <w:t>-</w:t>
      </w:r>
      <w:r w:rsidR="00421890" w:rsidRPr="0081041C">
        <w:rPr>
          <w:rFonts w:hint="cs"/>
          <w:szCs w:val="28"/>
          <w:rtl/>
          <w:lang w:val="fr-CH"/>
        </w:rPr>
        <w:t>242</w:t>
      </w:r>
      <w:r>
        <w:rPr>
          <w:rFonts w:hint="cs"/>
          <w:szCs w:val="28"/>
          <w:rtl/>
          <w:lang w:val="fr-CH"/>
        </w:rPr>
        <w:tab/>
      </w:r>
      <w:r w:rsidRPr="0081041C">
        <w:rPr>
          <w:szCs w:val="28"/>
          <w:rtl/>
          <w:lang w:val="fr-CH"/>
        </w:rPr>
        <w:t>73</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التدابير الحكومية</w:t>
      </w:r>
      <w:r w:rsidRPr="0039043D">
        <w:rPr>
          <w:szCs w:val="28"/>
          <w:rtl/>
          <w:lang w:val="fr-CH"/>
        </w:rPr>
        <w:tab/>
      </w:r>
      <w:r>
        <w:rPr>
          <w:rFonts w:hint="cs"/>
          <w:szCs w:val="28"/>
          <w:rtl/>
          <w:lang w:val="fr-CH"/>
        </w:rPr>
        <w:tab/>
      </w:r>
      <w:r w:rsidR="00421890" w:rsidRPr="0081041C">
        <w:rPr>
          <w:rFonts w:hint="cs"/>
          <w:szCs w:val="28"/>
          <w:rtl/>
          <w:lang w:val="fr-CH"/>
        </w:rPr>
        <w:t>241</w:t>
      </w:r>
      <w:r w:rsidR="00421890">
        <w:rPr>
          <w:rFonts w:hint="cs"/>
          <w:szCs w:val="28"/>
          <w:rtl/>
          <w:lang w:val="fr-CH"/>
        </w:rPr>
        <w:t>-</w:t>
      </w:r>
      <w:r w:rsidR="00421890" w:rsidRPr="0081041C">
        <w:rPr>
          <w:rFonts w:hint="cs"/>
          <w:szCs w:val="28"/>
          <w:rtl/>
          <w:lang w:val="fr-CH"/>
        </w:rPr>
        <w:t>242</w:t>
      </w:r>
      <w:r>
        <w:rPr>
          <w:rFonts w:hint="cs"/>
          <w:szCs w:val="28"/>
          <w:rtl/>
          <w:lang w:val="fr-CH"/>
        </w:rPr>
        <w:tab/>
      </w:r>
      <w:r w:rsidRPr="0081041C">
        <w:rPr>
          <w:szCs w:val="28"/>
          <w:rtl/>
          <w:lang w:val="fr-CH"/>
        </w:rPr>
        <w:t>74</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39043D">
        <w:rPr>
          <w:szCs w:val="28"/>
          <w:rtl/>
          <w:lang w:val="fr-CH"/>
        </w:rPr>
        <w:t>رابع عشر</w:t>
      </w:r>
      <w:r>
        <w:rPr>
          <w:rFonts w:hint="cs"/>
          <w:szCs w:val="28"/>
          <w:rtl/>
          <w:lang w:val="fr-CH"/>
        </w:rPr>
        <w:tab/>
      </w:r>
      <w:r w:rsidRPr="0039043D">
        <w:rPr>
          <w:szCs w:val="28"/>
          <w:rtl/>
          <w:lang w:val="fr-CH"/>
        </w:rPr>
        <w:t>-</w:t>
      </w:r>
      <w:r w:rsidRPr="0039043D">
        <w:rPr>
          <w:szCs w:val="28"/>
          <w:rtl/>
          <w:lang w:val="fr-CH"/>
        </w:rPr>
        <w:tab/>
        <w:t>القضاء على جميع أشكال التمييز ضد المرأة في مجال الرعاية الصحية</w:t>
      </w:r>
      <w:r w:rsidRPr="0039043D">
        <w:rPr>
          <w:szCs w:val="28"/>
          <w:rtl/>
          <w:lang w:val="fr-CH"/>
        </w:rPr>
        <w:tab/>
      </w:r>
      <w:r>
        <w:rPr>
          <w:rFonts w:hint="cs"/>
          <w:szCs w:val="28"/>
          <w:rtl/>
          <w:lang w:val="fr-CH"/>
        </w:rPr>
        <w:tab/>
      </w:r>
      <w:r w:rsidR="00421890" w:rsidRPr="0081041C">
        <w:rPr>
          <w:rFonts w:hint="cs"/>
          <w:szCs w:val="28"/>
          <w:rtl/>
          <w:lang w:val="fr-CH"/>
        </w:rPr>
        <w:t>243</w:t>
      </w:r>
      <w:r w:rsidR="00421890">
        <w:rPr>
          <w:rFonts w:hint="cs"/>
          <w:szCs w:val="28"/>
          <w:rtl/>
          <w:lang w:val="fr-CH"/>
        </w:rPr>
        <w:t>-</w:t>
      </w:r>
      <w:r w:rsidR="00421890" w:rsidRPr="0081041C">
        <w:rPr>
          <w:rFonts w:hint="cs"/>
          <w:szCs w:val="28"/>
          <w:rtl/>
          <w:lang w:val="fr-CH"/>
        </w:rPr>
        <w:t>253</w:t>
      </w:r>
      <w:r>
        <w:rPr>
          <w:rFonts w:hint="cs"/>
          <w:szCs w:val="28"/>
          <w:rtl/>
          <w:lang w:val="fr-CH"/>
        </w:rPr>
        <w:tab/>
      </w:r>
      <w:r w:rsidRPr="0081041C">
        <w:rPr>
          <w:szCs w:val="28"/>
          <w:rtl/>
          <w:lang w:val="fr-CH"/>
        </w:rPr>
        <w:t>74</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ألف</w:t>
      </w:r>
      <w:r>
        <w:rPr>
          <w:rFonts w:hint="cs"/>
          <w:szCs w:val="28"/>
          <w:rtl/>
          <w:lang w:val="fr-CH"/>
        </w:rPr>
        <w:tab/>
      </w:r>
      <w:r w:rsidRPr="0039043D">
        <w:rPr>
          <w:szCs w:val="28"/>
          <w:rtl/>
          <w:lang w:val="fr-CH"/>
        </w:rPr>
        <w:t>-</w:t>
      </w:r>
      <w:r w:rsidRPr="0039043D">
        <w:rPr>
          <w:szCs w:val="28"/>
          <w:rtl/>
          <w:lang w:val="fr-CH"/>
        </w:rPr>
        <w:tab/>
        <w:t>التغطية بالرعاية الصحية</w:t>
      </w:r>
      <w:r w:rsidRPr="0039043D">
        <w:rPr>
          <w:szCs w:val="28"/>
          <w:rtl/>
          <w:lang w:val="fr-CH"/>
        </w:rPr>
        <w:tab/>
      </w:r>
      <w:r>
        <w:rPr>
          <w:rFonts w:hint="cs"/>
          <w:szCs w:val="28"/>
          <w:rtl/>
          <w:lang w:val="fr-CH"/>
        </w:rPr>
        <w:tab/>
      </w:r>
      <w:r w:rsidR="00421890" w:rsidRPr="0081041C">
        <w:rPr>
          <w:rFonts w:hint="cs"/>
          <w:szCs w:val="28"/>
          <w:rtl/>
          <w:lang w:val="fr-CH"/>
        </w:rPr>
        <w:t>245</w:t>
      </w:r>
      <w:r>
        <w:rPr>
          <w:rFonts w:hint="cs"/>
          <w:szCs w:val="28"/>
          <w:rtl/>
          <w:lang w:val="fr-CH"/>
        </w:rPr>
        <w:tab/>
      </w:r>
      <w:r w:rsidRPr="0081041C">
        <w:rPr>
          <w:szCs w:val="28"/>
          <w:rtl/>
          <w:lang w:val="fr-CH"/>
        </w:rPr>
        <w:t>75</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باء</w:t>
      </w:r>
      <w:r>
        <w:rPr>
          <w:rFonts w:hint="cs"/>
          <w:szCs w:val="28"/>
          <w:rtl/>
          <w:lang w:val="fr-CH"/>
        </w:rPr>
        <w:tab/>
      </w:r>
      <w:r w:rsidRPr="0039043D">
        <w:rPr>
          <w:szCs w:val="28"/>
          <w:rtl/>
          <w:lang w:val="fr-CH"/>
        </w:rPr>
        <w:t>-</w:t>
      </w:r>
      <w:r w:rsidRPr="0039043D">
        <w:rPr>
          <w:szCs w:val="28"/>
          <w:rtl/>
          <w:lang w:val="fr-CH"/>
        </w:rPr>
        <w:tab/>
        <w:t>فيروس نقص المناعة البشري/الإيدز</w:t>
      </w:r>
      <w:r w:rsidRPr="0039043D">
        <w:rPr>
          <w:szCs w:val="28"/>
          <w:rtl/>
          <w:lang w:val="fr-CH"/>
        </w:rPr>
        <w:tab/>
      </w:r>
      <w:r>
        <w:rPr>
          <w:rFonts w:hint="cs"/>
          <w:szCs w:val="28"/>
          <w:rtl/>
          <w:lang w:val="fr-CH"/>
        </w:rPr>
        <w:tab/>
      </w:r>
      <w:r w:rsidR="00421890" w:rsidRPr="0081041C">
        <w:rPr>
          <w:rFonts w:hint="cs"/>
          <w:szCs w:val="28"/>
          <w:rtl/>
          <w:lang w:val="fr-CH"/>
        </w:rPr>
        <w:t>246</w:t>
      </w:r>
      <w:r>
        <w:rPr>
          <w:rFonts w:hint="cs"/>
          <w:szCs w:val="28"/>
          <w:rtl/>
          <w:lang w:val="fr-CH"/>
        </w:rPr>
        <w:tab/>
      </w:r>
      <w:r w:rsidRPr="0081041C">
        <w:rPr>
          <w:szCs w:val="28"/>
          <w:rtl/>
          <w:lang w:val="fr-CH"/>
        </w:rPr>
        <w:t>75</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جيم</w:t>
      </w:r>
      <w:r>
        <w:rPr>
          <w:rFonts w:hint="cs"/>
          <w:szCs w:val="28"/>
          <w:rtl/>
          <w:lang w:val="fr-CH"/>
        </w:rPr>
        <w:tab/>
      </w:r>
      <w:r w:rsidRPr="0039043D">
        <w:rPr>
          <w:szCs w:val="28"/>
          <w:rtl/>
          <w:lang w:val="fr-CH"/>
        </w:rPr>
        <w:t>-</w:t>
      </w:r>
      <w:r w:rsidRPr="0039043D">
        <w:rPr>
          <w:szCs w:val="28"/>
          <w:rtl/>
          <w:lang w:val="fr-CH"/>
        </w:rPr>
        <w:tab/>
        <w:t>الحملات الإعلامية والوقائية</w:t>
      </w:r>
      <w:r w:rsidRPr="0039043D">
        <w:rPr>
          <w:szCs w:val="28"/>
          <w:rtl/>
          <w:lang w:val="fr-CH"/>
        </w:rPr>
        <w:tab/>
      </w:r>
      <w:r>
        <w:rPr>
          <w:rFonts w:hint="cs"/>
          <w:szCs w:val="28"/>
          <w:rtl/>
          <w:lang w:val="fr-CH"/>
        </w:rPr>
        <w:tab/>
      </w:r>
      <w:r w:rsidR="00421890" w:rsidRPr="0081041C">
        <w:rPr>
          <w:rFonts w:hint="cs"/>
          <w:szCs w:val="28"/>
          <w:rtl/>
          <w:lang w:val="fr-CH"/>
        </w:rPr>
        <w:t>247</w:t>
      </w:r>
      <w:r w:rsidR="00421890">
        <w:rPr>
          <w:rFonts w:hint="cs"/>
          <w:szCs w:val="28"/>
          <w:rtl/>
          <w:lang w:val="fr-CH"/>
        </w:rPr>
        <w:t>-</w:t>
      </w:r>
      <w:r w:rsidR="00421890" w:rsidRPr="0081041C">
        <w:rPr>
          <w:rFonts w:hint="cs"/>
          <w:szCs w:val="28"/>
          <w:rtl/>
          <w:lang w:val="fr-CH"/>
        </w:rPr>
        <w:t>249</w:t>
      </w:r>
      <w:r>
        <w:rPr>
          <w:rFonts w:hint="cs"/>
          <w:szCs w:val="28"/>
          <w:rtl/>
          <w:lang w:val="fr-CH"/>
        </w:rPr>
        <w:tab/>
      </w:r>
      <w:r w:rsidRPr="0081041C">
        <w:rPr>
          <w:szCs w:val="28"/>
          <w:rtl/>
          <w:lang w:val="fr-CH"/>
        </w:rPr>
        <w:t>75</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دال</w:t>
      </w:r>
      <w:r>
        <w:rPr>
          <w:rFonts w:hint="cs"/>
          <w:szCs w:val="28"/>
          <w:rtl/>
          <w:lang w:val="fr-CH"/>
        </w:rPr>
        <w:tab/>
      </w:r>
      <w:r w:rsidRPr="0039043D">
        <w:rPr>
          <w:szCs w:val="28"/>
          <w:rtl/>
          <w:lang w:val="fr-CH"/>
        </w:rPr>
        <w:t>-</w:t>
      </w:r>
      <w:r w:rsidRPr="0039043D">
        <w:rPr>
          <w:szCs w:val="28"/>
          <w:rtl/>
          <w:lang w:val="fr-CH"/>
        </w:rPr>
        <w:tab/>
        <w:t>برنامج الوقاية من سرطان الثدي</w:t>
      </w:r>
      <w:r w:rsidRPr="0039043D">
        <w:rPr>
          <w:szCs w:val="28"/>
          <w:rtl/>
          <w:lang w:val="fr-CH"/>
        </w:rPr>
        <w:tab/>
      </w:r>
      <w:r>
        <w:rPr>
          <w:rFonts w:hint="cs"/>
          <w:szCs w:val="28"/>
          <w:rtl/>
          <w:lang w:val="fr-CH"/>
        </w:rPr>
        <w:tab/>
      </w:r>
      <w:r w:rsidR="00421890" w:rsidRPr="0081041C">
        <w:rPr>
          <w:rFonts w:hint="cs"/>
          <w:szCs w:val="28"/>
          <w:rtl/>
          <w:lang w:val="fr-CH"/>
        </w:rPr>
        <w:t>250</w:t>
      </w:r>
      <w:r w:rsidR="00421890">
        <w:rPr>
          <w:rFonts w:hint="cs"/>
          <w:szCs w:val="28"/>
          <w:rtl/>
          <w:lang w:val="fr-CH"/>
        </w:rPr>
        <w:t>-</w:t>
      </w:r>
      <w:r w:rsidR="00421890" w:rsidRPr="0081041C">
        <w:rPr>
          <w:rFonts w:hint="cs"/>
          <w:szCs w:val="28"/>
          <w:rtl/>
          <w:lang w:val="fr-CH"/>
        </w:rPr>
        <w:t>252</w:t>
      </w:r>
      <w:r>
        <w:rPr>
          <w:rFonts w:hint="cs"/>
          <w:szCs w:val="28"/>
          <w:rtl/>
          <w:lang w:val="fr-CH"/>
        </w:rPr>
        <w:tab/>
      </w:r>
      <w:r w:rsidRPr="0081041C">
        <w:rPr>
          <w:szCs w:val="28"/>
          <w:rtl/>
          <w:lang w:val="fr-CH"/>
        </w:rPr>
        <w:t>75</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هاء</w:t>
      </w:r>
      <w:r>
        <w:rPr>
          <w:rFonts w:hint="cs"/>
          <w:szCs w:val="28"/>
          <w:rtl/>
          <w:lang w:val="fr-CH"/>
        </w:rPr>
        <w:tab/>
      </w:r>
      <w:r w:rsidRPr="0039043D">
        <w:rPr>
          <w:szCs w:val="28"/>
          <w:rtl/>
          <w:lang w:val="fr-CH"/>
        </w:rPr>
        <w:t>-</w:t>
      </w:r>
      <w:r w:rsidRPr="0039043D">
        <w:rPr>
          <w:szCs w:val="28"/>
          <w:rtl/>
          <w:lang w:val="fr-CH"/>
        </w:rPr>
        <w:tab/>
        <w:t>التدابير الحكومية</w:t>
      </w:r>
      <w:r w:rsidRPr="0039043D">
        <w:rPr>
          <w:szCs w:val="28"/>
          <w:rtl/>
          <w:lang w:val="fr-CH"/>
        </w:rPr>
        <w:tab/>
      </w:r>
      <w:r>
        <w:rPr>
          <w:rFonts w:hint="cs"/>
          <w:szCs w:val="28"/>
          <w:rtl/>
          <w:lang w:val="fr-CH"/>
        </w:rPr>
        <w:tab/>
      </w:r>
      <w:r w:rsidR="00421890" w:rsidRPr="0081041C">
        <w:rPr>
          <w:rFonts w:hint="cs"/>
          <w:szCs w:val="28"/>
          <w:rtl/>
          <w:lang w:val="fr-CH"/>
        </w:rPr>
        <w:t>253</w:t>
      </w:r>
      <w:r>
        <w:rPr>
          <w:rFonts w:hint="cs"/>
          <w:szCs w:val="28"/>
          <w:rtl/>
          <w:lang w:val="fr-CH"/>
        </w:rPr>
        <w:tab/>
      </w:r>
      <w:r w:rsidRPr="0081041C">
        <w:rPr>
          <w:szCs w:val="28"/>
          <w:rtl/>
          <w:lang w:val="fr-CH"/>
        </w:rPr>
        <w:t>76</w:t>
      </w:r>
    </w:p>
    <w:p w:rsidR="0039043D" w:rsidRPr="0039043D" w:rsidRDefault="0039043D" w:rsidP="0039043D">
      <w:pPr>
        <w:tabs>
          <w:tab w:val="right" w:pos="1021"/>
          <w:tab w:val="left" w:pos="1077"/>
          <w:tab w:val="left" w:pos="1525"/>
          <w:tab w:val="left" w:pos="1842"/>
          <w:tab w:val="left" w:pos="2206"/>
          <w:tab w:val="left" w:leader="dot" w:pos="7469"/>
          <w:tab w:val="left" w:pos="7972"/>
          <w:tab w:val="right" w:pos="9638"/>
        </w:tabs>
        <w:spacing w:line="360" w:lineRule="exact"/>
        <w:ind w:left="1525" w:right="2200" w:hanging="1525"/>
        <w:rPr>
          <w:szCs w:val="28"/>
          <w:rtl/>
          <w:lang w:val="fr-CH"/>
        </w:rPr>
      </w:pPr>
      <w:r>
        <w:rPr>
          <w:rFonts w:hint="cs"/>
          <w:szCs w:val="28"/>
          <w:rtl/>
          <w:lang w:val="fr-CH"/>
        </w:rPr>
        <w:tab/>
      </w:r>
      <w:r w:rsidRPr="0039043D">
        <w:rPr>
          <w:szCs w:val="28"/>
          <w:rtl/>
          <w:lang w:val="fr-CH"/>
        </w:rPr>
        <w:t>خامس عشر</w:t>
      </w:r>
      <w:r>
        <w:rPr>
          <w:rFonts w:hint="cs"/>
          <w:szCs w:val="28"/>
          <w:rtl/>
          <w:lang w:val="fr-CH"/>
        </w:rPr>
        <w:tab/>
      </w:r>
      <w:r w:rsidRPr="0039043D">
        <w:rPr>
          <w:szCs w:val="28"/>
          <w:rtl/>
          <w:lang w:val="fr-CH"/>
        </w:rPr>
        <w:t>-</w:t>
      </w:r>
      <w:r w:rsidRPr="0039043D">
        <w:rPr>
          <w:szCs w:val="28"/>
          <w:rtl/>
          <w:lang w:val="fr-CH"/>
        </w:rPr>
        <w:tab/>
      </w:r>
      <w:r w:rsidRPr="0039043D">
        <w:rPr>
          <w:spacing w:val="4"/>
          <w:szCs w:val="28"/>
          <w:rtl/>
          <w:lang w:val="fr-CH"/>
        </w:rPr>
        <w:t>القضاء على جميع أشكال التمييز ضد المرأة في مجالات الحياة الاقتصادية والاجتماعية</w:t>
      </w:r>
      <w:r w:rsidRPr="0039043D">
        <w:rPr>
          <w:szCs w:val="28"/>
          <w:rtl/>
          <w:lang w:val="fr-CH"/>
        </w:rPr>
        <w:tab/>
      </w:r>
      <w:r>
        <w:rPr>
          <w:rFonts w:hint="cs"/>
          <w:szCs w:val="28"/>
          <w:rtl/>
          <w:lang w:val="fr-CH"/>
        </w:rPr>
        <w:tab/>
      </w:r>
      <w:r w:rsidR="00421890" w:rsidRPr="0081041C">
        <w:rPr>
          <w:rFonts w:hint="cs"/>
          <w:szCs w:val="28"/>
          <w:rtl/>
          <w:lang w:val="fr-CH"/>
        </w:rPr>
        <w:t>254</w:t>
      </w:r>
      <w:r w:rsidR="00421890">
        <w:rPr>
          <w:rFonts w:hint="cs"/>
          <w:szCs w:val="28"/>
          <w:rtl/>
          <w:lang w:val="fr-CH"/>
        </w:rPr>
        <w:t>-</w:t>
      </w:r>
      <w:r w:rsidR="00421890" w:rsidRPr="0081041C">
        <w:rPr>
          <w:rFonts w:hint="cs"/>
          <w:szCs w:val="28"/>
          <w:rtl/>
          <w:lang w:val="fr-CH"/>
        </w:rPr>
        <w:t>263</w:t>
      </w:r>
      <w:r>
        <w:rPr>
          <w:rFonts w:hint="cs"/>
          <w:szCs w:val="28"/>
          <w:rtl/>
          <w:lang w:val="fr-CH"/>
        </w:rPr>
        <w:tab/>
      </w:r>
      <w:r w:rsidRPr="0081041C">
        <w:rPr>
          <w:szCs w:val="28"/>
          <w:rtl/>
          <w:lang w:val="fr-CH"/>
        </w:rPr>
        <w:t>76</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ألف</w:t>
      </w:r>
      <w:r>
        <w:rPr>
          <w:rFonts w:hint="cs"/>
          <w:szCs w:val="28"/>
          <w:rtl/>
          <w:lang w:val="fr-CH"/>
        </w:rPr>
        <w:tab/>
      </w:r>
      <w:r w:rsidRPr="0039043D">
        <w:rPr>
          <w:szCs w:val="28"/>
          <w:rtl/>
          <w:lang w:val="fr-CH"/>
        </w:rPr>
        <w:t>-</w:t>
      </w:r>
      <w:r w:rsidRPr="0039043D">
        <w:rPr>
          <w:szCs w:val="28"/>
          <w:rtl/>
          <w:lang w:val="fr-CH"/>
        </w:rPr>
        <w:tab/>
        <w:t>التدابير المتخذة</w:t>
      </w:r>
      <w:r w:rsidRPr="0039043D">
        <w:rPr>
          <w:szCs w:val="28"/>
          <w:rtl/>
          <w:lang w:val="fr-CH"/>
        </w:rPr>
        <w:tab/>
      </w:r>
      <w:r>
        <w:rPr>
          <w:rFonts w:hint="cs"/>
          <w:szCs w:val="28"/>
          <w:rtl/>
          <w:lang w:val="fr-CH"/>
        </w:rPr>
        <w:tab/>
      </w:r>
      <w:r w:rsidR="00421890" w:rsidRPr="0081041C">
        <w:rPr>
          <w:rFonts w:hint="cs"/>
          <w:szCs w:val="28"/>
          <w:rtl/>
          <w:lang w:val="fr-CH"/>
        </w:rPr>
        <w:t>255</w:t>
      </w:r>
      <w:r w:rsidR="00421890">
        <w:rPr>
          <w:rFonts w:hint="cs"/>
          <w:szCs w:val="28"/>
          <w:rtl/>
          <w:lang w:val="fr-CH"/>
        </w:rPr>
        <w:t>-</w:t>
      </w:r>
      <w:r w:rsidR="00421890" w:rsidRPr="0081041C">
        <w:rPr>
          <w:rFonts w:hint="cs"/>
          <w:szCs w:val="28"/>
          <w:rtl/>
          <w:lang w:val="fr-CH"/>
        </w:rPr>
        <w:t>256</w:t>
      </w:r>
      <w:r>
        <w:rPr>
          <w:rFonts w:hint="cs"/>
          <w:szCs w:val="28"/>
          <w:rtl/>
          <w:lang w:val="fr-CH"/>
        </w:rPr>
        <w:tab/>
      </w:r>
      <w:r w:rsidRPr="0081041C">
        <w:rPr>
          <w:szCs w:val="28"/>
          <w:rtl/>
          <w:lang w:val="fr-CH"/>
        </w:rPr>
        <w:t>76</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باء</w:t>
      </w:r>
      <w:r>
        <w:rPr>
          <w:rFonts w:hint="cs"/>
          <w:szCs w:val="28"/>
          <w:rtl/>
          <w:lang w:val="fr-CH"/>
        </w:rPr>
        <w:tab/>
      </w:r>
      <w:r w:rsidRPr="0039043D">
        <w:rPr>
          <w:szCs w:val="28"/>
          <w:rtl/>
          <w:lang w:val="fr-CH"/>
        </w:rPr>
        <w:t>-</w:t>
      </w:r>
      <w:r w:rsidRPr="0039043D">
        <w:rPr>
          <w:szCs w:val="28"/>
          <w:rtl/>
          <w:lang w:val="fr-CH"/>
        </w:rPr>
        <w:tab/>
        <w:t>استحقاقات المساعدة الاجتماعية</w:t>
      </w:r>
      <w:r w:rsidRPr="0039043D">
        <w:rPr>
          <w:szCs w:val="28"/>
          <w:rtl/>
          <w:lang w:val="fr-CH"/>
        </w:rPr>
        <w:tab/>
      </w:r>
      <w:r>
        <w:rPr>
          <w:rFonts w:hint="cs"/>
          <w:szCs w:val="28"/>
          <w:rtl/>
          <w:lang w:val="fr-CH"/>
        </w:rPr>
        <w:tab/>
      </w:r>
      <w:r w:rsidR="00421890" w:rsidRPr="0081041C">
        <w:rPr>
          <w:rFonts w:hint="cs"/>
          <w:szCs w:val="28"/>
          <w:rtl/>
          <w:lang w:val="fr-CH"/>
        </w:rPr>
        <w:t>257</w:t>
      </w:r>
      <w:r w:rsidR="00421890">
        <w:rPr>
          <w:rFonts w:hint="cs"/>
          <w:szCs w:val="28"/>
          <w:rtl/>
          <w:lang w:val="fr-CH"/>
        </w:rPr>
        <w:t>-</w:t>
      </w:r>
      <w:r w:rsidR="00421890" w:rsidRPr="0081041C">
        <w:rPr>
          <w:rFonts w:hint="cs"/>
          <w:szCs w:val="28"/>
          <w:rtl/>
          <w:lang w:val="fr-CH"/>
        </w:rPr>
        <w:t>260</w:t>
      </w:r>
      <w:r>
        <w:rPr>
          <w:rFonts w:hint="cs"/>
          <w:szCs w:val="28"/>
          <w:rtl/>
          <w:lang w:val="fr-CH"/>
        </w:rPr>
        <w:tab/>
      </w:r>
      <w:r w:rsidRPr="0081041C">
        <w:rPr>
          <w:szCs w:val="28"/>
          <w:rtl/>
          <w:lang w:val="fr-CH"/>
        </w:rPr>
        <w:t>76</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9043D">
        <w:rPr>
          <w:szCs w:val="28"/>
          <w:rtl/>
          <w:lang w:val="fr-CH"/>
        </w:rPr>
        <w:t>جيم</w:t>
      </w:r>
      <w:r>
        <w:rPr>
          <w:rFonts w:hint="cs"/>
          <w:szCs w:val="28"/>
          <w:rtl/>
          <w:lang w:val="fr-CH"/>
        </w:rPr>
        <w:tab/>
      </w:r>
      <w:r w:rsidRPr="0039043D">
        <w:rPr>
          <w:szCs w:val="28"/>
          <w:rtl/>
          <w:lang w:val="fr-CH"/>
        </w:rPr>
        <w:t>-</w:t>
      </w:r>
      <w:r w:rsidRPr="0039043D">
        <w:rPr>
          <w:szCs w:val="28"/>
          <w:rtl/>
          <w:lang w:val="fr-CH"/>
        </w:rPr>
        <w:tab/>
        <w:t>الإعانات السكنية التي تمنحها وزارة الإسكان</w:t>
      </w:r>
      <w:r w:rsidRPr="0039043D">
        <w:rPr>
          <w:szCs w:val="28"/>
          <w:rtl/>
          <w:lang w:val="fr-CH"/>
        </w:rPr>
        <w:tab/>
      </w:r>
      <w:r>
        <w:rPr>
          <w:rFonts w:hint="cs"/>
          <w:szCs w:val="28"/>
          <w:rtl/>
          <w:lang w:val="fr-CH"/>
        </w:rPr>
        <w:tab/>
      </w:r>
      <w:r w:rsidR="00421890" w:rsidRPr="0081041C">
        <w:rPr>
          <w:rFonts w:hint="cs"/>
          <w:szCs w:val="28"/>
          <w:rtl/>
          <w:lang w:val="fr-CH"/>
        </w:rPr>
        <w:t>261</w:t>
      </w:r>
      <w:r w:rsidR="00421890">
        <w:rPr>
          <w:rFonts w:hint="cs"/>
          <w:szCs w:val="28"/>
          <w:rtl/>
          <w:lang w:val="fr-CH"/>
        </w:rPr>
        <w:t>-</w:t>
      </w:r>
      <w:r w:rsidR="00421890" w:rsidRPr="0081041C">
        <w:rPr>
          <w:rFonts w:hint="cs"/>
          <w:szCs w:val="28"/>
          <w:rtl/>
          <w:lang w:val="fr-CH"/>
        </w:rPr>
        <w:t>263</w:t>
      </w:r>
      <w:r>
        <w:rPr>
          <w:rFonts w:hint="cs"/>
          <w:szCs w:val="28"/>
          <w:rtl/>
          <w:lang w:val="fr-CH"/>
        </w:rPr>
        <w:tab/>
      </w:r>
      <w:r w:rsidRPr="0081041C">
        <w:rPr>
          <w:szCs w:val="28"/>
          <w:rtl/>
          <w:lang w:val="fr-CH"/>
        </w:rPr>
        <w:t>77</w:t>
      </w:r>
    </w:p>
    <w:p w:rsidR="0039043D" w:rsidRPr="0039043D" w:rsidRDefault="0039043D" w:rsidP="0039043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sidRPr="0039043D">
        <w:rPr>
          <w:szCs w:val="28"/>
          <w:rtl/>
          <w:lang w:val="fr-CH"/>
        </w:rPr>
        <w:t>سادس عشر</w:t>
      </w:r>
      <w:r>
        <w:rPr>
          <w:rFonts w:hint="cs"/>
          <w:szCs w:val="28"/>
          <w:rtl/>
          <w:lang w:val="fr-CH"/>
        </w:rPr>
        <w:tab/>
      </w:r>
      <w:r w:rsidRPr="0039043D">
        <w:rPr>
          <w:szCs w:val="28"/>
          <w:rtl/>
          <w:lang w:val="fr-CH"/>
        </w:rPr>
        <w:t>-</w:t>
      </w:r>
      <w:r w:rsidRPr="0039043D">
        <w:rPr>
          <w:szCs w:val="28"/>
          <w:rtl/>
          <w:lang w:val="fr-CH"/>
        </w:rPr>
        <w:tab/>
        <w:t>القضاء على جميع أشكال التمييز ضد المرأة في الحياة المدنية</w:t>
      </w:r>
      <w:r w:rsidRPr="0039043D">
        <w:rPr>
          <w:szCs w:val="28"/>
          <w:rtl/>
          <w:lang w:val="fr-CH"/>
        </w:rPr>
        <w:tab/>
      </w:r>
      <w:r>
        <w:rPr>
          <w:rFonts w:hint="cs"/>
          <w:szCs w:val="28"/>
          <w:rtl/>
          <w:lang w:val="fr-CH"/>
        </w:rPr>
        <w:tab/>
      </w:r>
      <w:r w:rsidR="00421890" w:rsidRPr="0081041C">
        <w:rPr>
          <w:rFonts w:hint="cs"/>
          <w:szCs w:val="28"/>
          <w:rtl/>
          <w:lang w:val="fr-CH"/>
        </w:rPr>
        <w:t>264</w:t>
      </w:r>
      <w:r w:rsidR="00421890">
        <w:rPr>
          <w:rFonts w:hint="cs"/>
          <w:szCs w:val="28"/>
          <w:rtl/>
          <w:lang w:val="fr-CH"/>
        </w:rPr>
        <w:t>-</w:t>
      </w:r>
      <w:r w:rsidR="00421890" w:rsidRPr="0081041C">
        <w:rPr>
          <w:rFonts w:hint="cs"/>
          <w:szCs w:val="28"/>
          <w:rtl/>
          <w:lang w:val="fr-CH"/>
        </w:rPr>
        <w:t>272</w:t>
      </w:r>
      <w:r>
        <w:rPr>
          <w:rFonts w:hint="cs"/>
          <w:szCs w:val="28"/>
          <w:rtl/>
          <w:lang w:val="fr-CH"/>
        </w:rPr>
        <w:tab/>
      </w:r>
      <w:r w:rsidRPr="0081041C">
        <w:rPr>
          <w:szCs w:val="28"/>
          <w:rtl/>
          <w:lang w:val="fr-CH"/>
        </w:rPr>
        <w:t>78</w:t>
      </w:r>
    </w:p>
    <w:p w:rsidR="0039043D" w:rsidRPr="0039043D" w:rsidRDefault="0039043D" w:rsidP="0039043D">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Pr>
          <w:rFonts w:hint="cs"/>
          <w:szCs w:val="28"/>
          <w:rtl/>
          <w:lang w:val="fr-CH"/>
        </w:rPr>
        <w:tab/>
      </w:r>
      <w:r w:rsidRPr="0039043D">
        <w:rPr>
          <w:szCs w:val="28"/>
          <w:rtl/>
          <w:lang w:val="fr-CH"/>
        </w:rPr>
        <w:t>سابع عشر</w:t>
      </w:r>
      <w:r>
        <w:rPr>
          <w:rFonts w:hint="cs"/>
          <w:szCs w:val="28"/>
          <w:rtl/>
          <w:lang w:val="fr-CH"/>
        </w:rPr>
        <w:tab/>
      </w:r>
      <w:r w:rsidRPr="0039043D">
        <w:rPr>
          <w:szCs w:val="28"/>
          <w:rtl/>
          <w:lang w:val="fr-CH"/>
        </w:rPr>
        <w:t>-</w:t>
      </w:r>
      <w:r w:rsidRPr="0039043D">
        <w:rPr>
          <w:szCs w:val="28"/>
          <w:rtl/>
          <w:lang w:val="fr-CH"/>
        </w:rPr>
        <w:tab/>
        <w:t>استنتاج</w:t>
      </w:r>
      <w:r w:rsidRPr="0039043D">
        <w:rPr>
          <w:szCs w:val="28"/>
          <w:rtl/>
          <w:lang w:val="fr-CH"/>
        </w:rPr>
        <w:tab/>
      </w:r>
      <w:r>
        <w:rPr>
          <w:rFonts w:hint="cs"/>
          <w:szCs w:val="28"/>
          <w:rtl/>
          <w:lang w:val="fr-CH"/>
        </w:rPr>
        <w:tab/>
      </w:r>
      <w:r w:rsidR="00421890" w:rsidRPr="0081041C">
        <w:rPr>
          <w:rFonts w:hint="cs"/>
          <w:szCs w:val="28"/>
          <w:rtl/>
          <w:lang w:val="fr-CH"/>
        </w:rPr>
        <w:t>273</w:t>
      </w:r>
      <w:r w:rsidR="00421890">
        <w:rPr>
          <w:rFonts w:hint="cs"/>
          <w:szCs w:val="28"/>
          <w:rtl/>
          <w:lang w:val="fr-CH"/>
        </w:rPr>
        <w:t>-</w:t>
      </w:r>
      <w:r w:rsidR="00421890" w:rsidRPr="0081041C">
        <w:rPr>
          <w:rFonts w:hint="cs"/>
          <w:szCs w:val="28"/>
          <w:rtl/>
          <w:lang w:val="fr-CH"/>
        </w:rPr>
        <w:t>280</w:t>
      </w:r>
      <w:r>
        <w:rPr>
          <w:rFonts w:hint="cs"/>
          <w:szCs w:val="28"/>
          <w:rtl/>
          <w:lang w:val="fr-CH"/>
        </w:rPr>
        <w:tab/>
      </w:r>
      <w:r w:rsidRPr="0081041C">
        <w:rPr>
          <w:szCs w:val="28"/>
          <w:rtl/>
          <w:lang w:val="fr-CH"/>
        </w:rPr>
        <w:t>80</w:t>
      </w:r>
    </w:p>
    <w:p w:rsidR="0039043D" w:rsidRPr="0039043D" w:rsidRDefault="0039043D" w:rsidP="0039043D">
      <w:pPr>
        <w:keepNext/>
        <w:keepLines/>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szCs w:val="28"/>
          <w:rtl/>
          <w:lang w:val="fr-CH"/>
        </w:rPr>
      </w:pPr>
      <w:r w:rsidRPr="0039043D">
        <w:rPr>
          <w:szCs w:val="28"/>
          <w:rtl/>
          <w:lang w:val="fr-CH"/>
        </w:rPr>
        <w:t>المرفقات</w:t>
      </w:r>
    </w:p>
    <w:p w:rsidR="0039043D" w:rsidRPr="0039043D" w:rsidRDefault="0039043D" w:rsidP="00421890">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szCs w:val="28"/>
          <w:rtl/>
          <w:lang w:val="fr-CH"/>
        </w:rPr>
      </w:pPr>
      <w:r>
        <w:rPr>
          <w:rFonts w:hint="cs"/>
          <w:szCs w:val="28"/>
          <w:rtl/>
          <w:lang w:val="fr-CH"/>
        </w:rPr>
        <w:tab/>
      </w:r>
      <w:r w:rsidRPr="0039043D">
        <w:rPr>
          <w:szCs w:val="28"/>
          <w:rtl/>
          <w:lang w:val="fr-CH"/>
        </w:rPr>
        <w:t>الأول</w:t>
      </w:r>
      <w:r>
        <w:rPr>
          <w:rFonts w:hint="cs"/>
          <w:szCs w:val="28"/>
          <w:rtl/>
          <w:lang w:val="fr-CH"/>
        </w:rPr>
        <w:tab/>
      </w:r>
      <w:r w:rsidRPr="0039043D">
        <w:rPr>
          <w:szCs w:val="28"/>
          <w:rtl/>
          <w:lang w:val="fr-CH"/>
        </w:rPr>
        <w:t>-</w:t>
      </w:r>
      <w:r w:rsidRPr="0039043D">
        <w:rPr>
          <w:szCs w:val="28"/>
          <w:rtl/>
          <w:lang w:val="fr-CH"/>
        </w:rPr>
        <w:tab/>
        <w:t>الجداول المتعلقة بمؤشرات التعليم</w:t>
      </w:r>
      <w:r w:rsidRPr="0039043D">
        <w:rPr>
          <w:szCs w:val="28"/>
          <w:rtl/>
          <w:lang w:val="fr-CH"/>
        </w:rPr>
        <w:tab/>
      </w:r>
      <w:r>
        <w:rPr>
          <w:rFonts w:hint="cs"/>
          <w:szCs w:val="28"/>
          <w:rtl/>
          <w:lang w:val="fr-CH"/>
        </w:rPr>
        <w:tab/>
      </w:r>
      <w:r w:rsidRPr="0081041C">
        <w:rPr>
          <w:szCs w:val="28"/>
          <w:rtl/>
          <w:lang w:val="fr-CH"/>
        </w:rPr>
        <w:t>81</w:t>
      </w:r>
    </w:p>
    <w:p w:rsidR="0039043D" w:rsidRPr="0039043D" w:rsidRDefault="0039043D" w:rsidP="00421890">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szCs w:val="28"/>
          <w:rtl/>
          <w:lang w:val="fr-CH"/>
        </w:rPr>
      </w:pPr>
      <w:r>
        <w:rPr>
          <w:rFonts w:hint="cs"/>
          <w:szCs w:val="28"/>
          <w:rtl/>
          <w:lang w:val="fr-CH"/>
        </w:rPr>
        <w:tab/>
      </w:r>
      <w:r w:rsidRPr="0039043D">
        <w:rPr>
          <w:szCs w:val="28"/>
          <w:rtl/>
          <w:lang w:val="fr-CH"/>
        </w:rPr>
        <w:t>الثاني</w:t>
      </w:r>
      <w:r>
        <w:rPr>
          <w:rFonts w:hint="cs"/>
          <w:szCs w:val="28"/>
          <w:rtl/>
          <w:lang w:val="fr-CH"/>
        </w:rPr>
        <w:tab/>
      </w:r>
      <w:r w:rsidRPr="0039043D">
        <w:rPr>
          <w:szCs w:val="28"/>
          <w:rtl/>
          <w:lang w:val="fr-CH"/>
        </w:rPr>
        <w:t>-</w:t>
      </w:r>
      <w:r w:rsidRPr="0039043D">
        <w:rPr>
          <w:szCs w:val="28"/>
          <w:rtl/>
          <w:lang w:val="fr-CH"/>
        </w:rPr>
        <w:tab/>
        <w:t>الجداول المتعلقة بمؤشرات العمل</w:t>
      </w:r>
      <w:r w:rsidRPr="0039043D">
        <w:rPr>
          <w:szCs w:val="28"/>
          <w:rtl/>
          <w:lang w:val="fr-CH"/>
        </w:rPr>
        <w:tab/>
      </w:r>
      <w:r>
        <w:rPr>
          <w:rFonts w:hint="cs"/>
          <w:szCs w:val="28"/>
          <w:rtl/>
          <w:lang w:val="fr-CH"/>
        </w:rPr>
        <w:tab/>
      </w:r>
      <w:r w:rsidRPr="0081041C">
        <w:rPr>
          <w:szCs w:val="28"/>
          <w:rtl/>
          <w:lang w:val="fr-CH"/>
        </w:rPr>
        <w:t>82</w:t>
      </w:r>
    </w:p>
    <w:p w:rsidR="0002407F" w:rsidRDefault="00D11E54" w:rsidP="0039043D">
      <w:pPr>
        <w:keepNext/>
        <w:keepLines/>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szCs w:val="28"/>
          <w:rtl/>
          <w:lang w:val="fr-CH"/>
        </w:rPr>
      </w:pPr>
      <w:r w:rsidRPr="00D11E54">
        <w:rPr>
          <w:rFonts w:hint="cs"/>
          <w:szCs w:val="28"/>
          <w:rtl/>
          <w:lang w:val="fr-CH"/>
        </w:rPr>
        <w:t>قائمة الجداول</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rPr>
          <w:rFonts w:hint="cs"/>
          <w:szCs w:val="28"/>
          <w:rtl/>
          <w:lang w:val="fr-CH"/>
        </w:rPr>
      </w:pPr>
      <w:r>
        <w:rPr>
          <w:rFonts w:hint="cs"/>
          <w:szCs w:val="28"/>
          <w:rtl/>
          <w:lang w:val="fr-CH"/>
        </w:rPr>
        <w:tab/>
      </w:r>
      <w:r w:rsidRPr="0081041C">
        <w:rPr>
          <w:szCs w:val="28"/>
          <w:rtl/>
          <w:lang w:val="fr-CH"/>
        </w:rPr>
        <w:t>1</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الأشخاص البالغون المستفيدون من استحقاق العجز، حسب نوع الجنس (</w:t>
      </w:r>
      <w:r w:rsidRPr="0081041C">
        <w:rPr>
          <w:szCs w:val="28"/>
          <w:rtl/>
          <w:lang w:val="fr-CH"/>
        </w:rPr>
        <w:t>2006</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26</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 xml:space="preserve">الأشخاص ذوو الإعاقة المشتركون في صندوق الضمان الاجتماعي الأندوري (المادة </w:t>
      </w:r>
      <w:r w:rsidRPr="0081041C">
        <w:rPr>
          <w:szCs w:val="28"/>
          <w:rtl/>
          <w:lang w:val="fr-CH"/>
        </w:rPr>
        <w:t>18</w:t>
      </w:r>
      <w:r w:rsidRPr="00D11E54">
        <w:rPr>
          <w:szCs w:val="28"/>
          <w:rtl/>
          <w:lang w:val="fr-CH"/>
        </w:rPr>
        <w:t>)، حسب نوع الجنس (</w:t>
      </w:r>
      <w:r w:rsidRPr="0081041C">
        <w:rPr>
          <w:szCs w:val="28"/>
          <w:rtl/>
          <w:lang w:val="fr-CH"/>
        </w:rPr>
        <w:t>2006</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26</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الأشخاص ذوو الإعاقة المستفيدون من استحقاق التضامن، حسب نوع الجنس (</w:t>
      </w:r>
      <w:r w:rsidRPr="0081041C">
        <w:rPr>
          <w:szCs w:val="28"/>
          <w:rtl/>
          <w:lang w:val="fr-CH"/>
        </w:rPr>
        <w:t>2006</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27</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4</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منحى مساهمات أندورا في صندوق الأمم المتحدة الإنمائي للمرأة (</w:t>
      </w:r>
      <w:r w:rsidRPr="0081041C">
        <w:rPr>
          <w:szCs w:val="28"/>
          <w:rtl/>
          <w:lang w:val="fr-CH"/>
        </w:rPr>
        <w:t>2000</w:t>
      </w:r>
      <w:r w:rsidRPr="00D11E54">
        <w:rPr>
          <w:szCs w:val="28"/>
          <w:rtl/>
          <w:lang w:val="fr-CH"/>
        </w:rPr>
        <w:t>-</w:t>
      </w:r>
      <w:r w:rsidRPr="0081041C">
        <w:rPr>
          <w:szCs w:val="28"/>
          <w:rtl/>
          <w:lang w:val="fr-CH"/>
        </w:rPr>
        <w:t>2006</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28</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5</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منحى المساهمات المدفوعة للبرامج المخصصة للنساء (</w:t>
      </w:r>
      <w:r w:rsidRPr="0081041C">
        <w:rPr>
          <w:szCs w:val="28"/>
          <w:rtl/>
          <w:lang w:val="fr-CH"/>
        </w:rPr>
        <w:t>1999</w:t>
      </w:r>
      <w:r w:rsidRPr="00D11E54">
        <w:rPr>
          <w:szCs w:val="28"/>
          <w:rtl/>
          <w:lang w:val="fr-CH"/>
        </w:rPr>
        <w:t>-</w:t>
      </w:r>
      <w:r w:rsidRPr="0081041C">
        <w:rPr>
          <w:szCs w:val="28"/>
          <w:rtl/>
          <w:lang w:val="fr-CH"/>
        </w:rPr>
        <w:t>2006</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28</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6</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المساهمات في حملة تعليم الفتيات (</w:t>
      </w:r>
      <w:r w:rsidRPr="0081041C">
        <w:rPr>
          <w:szCs w:val="28"/>
          <w:rtl/>
          <w:lang w:val="fr-CH"/>
        </w:rPr>
        <w:t>2002</w:t>
      </w:r>
      <w:r w:rsidRPr="00D11E54">
        <w:rPr>
          <w:szCs w:val="28"/>
          <w:rtl/>
          <w:lang w:val="fr-CH"/>
        </w:rPr>
        <w:t xml:space="preserve"> و</w:t>
      </w:r>
      <w:r w:rsidRPr="0081041C">
        <w:rPr>
          <w:szCs w:val="28"/>
          <w:rtl/>
          <w:lang w:val="fr-CH"/>
        </w:rPr>
        <w:t>2004</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29</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7</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مساهمة أندورا في حملة منع انتقال فيروس نقص المناعة البشري/الإيدز من الأم إلى الطفل أثناء الحمل في الغابون (</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30</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8</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مساهمة أندورا في إنشاء مركز متعدد الخدمات</w:t>
      </w:r>
      <w:r w:rsidR="005F13C4">
        <w:rPr>
          <w:rFonts w:hint="cs"/>
          <w:szCs w:val="28"/>
          <w:rtl/>
          <w:lang w:val="fr-CH"/>
        </w:rPr>
        <w:tab/>
      </w:r>
      <w:r w:rsidR="005F13C4">
        <w:rPr>
          <w:rFonts w:hint="cs"/>
          <w:szCs w:val="28"/>
          <w:rtl/>
          <w:lang w:val="fr-CH"/>
        </w:rPr>
        <w:tab/>
      </w:r>
      <w:r w:rsidR="00D03E80" w:rsidRPr="0081041C">
        <w:rPr>
          <w:rFonts w:hint="cs"/>
          <w:szCs w:val="28"/>
          <w:rtl/>
          <w:lang w:val="fr-CH"/>
        </w:rPr>
        <w:t>30</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9</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 xml:space="preserve">مساهمة أندورا في برنامج الأغذية العالمي (السودان، </w:t>
      </w:r>
      <w:r w:rsidRPr="0081041C">
        <w:rPr>
          <w:szCs w:val="28"/>
          <w:rtl/>
          <w:lang w:val="fr-CH"/>
        </w:rPr>
        <w:t>2004</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31</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10</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 xml:space="preserve">مساهمة أندورا في برنامج الأغذية العالمي (السودان، </w:t>
      </w:r>
      <w:r w:rsidRPr="0081041C">
        <w:rPr>
          <w:szCs w:val="28"/>
          <w:rtl/>
          <w:lang w:val="fr-CH"/>
        </w:rPr>
        <w:t>2006</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31</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11</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مساهمة أندورا في برنامج التعليم للجميع (</w:t>
      </w:r>
      <w:r w:rsidRPr="0081041C">
        <w:rPr>
          <w:szCs w:val="28"/>
          <w:rtl/>
          <w:lang w:val="fr-CH"/>
        </w:rPr>
        <w:t>2004</w:t>
      </w:r>
      <w:r w:rsidRPr="00D11E54">
        <w:rPr>
          <w:szCs w:val="28"/>
          <w:rtl/>
          <w:lang w:val="fr-CH"/>
        </w:rPr>
        <w:t>-</w:t>
      </w:r>
      <w:r w:rsidRPr="0081041C">
        <w:rPr>
          <w:szCs w:val="28"/>
          <w:rtl/>
          <w:lang w:val="fr-CH"/>
        </w:rPr>
        <w:t>2006</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32</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12</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مساهمة أندورا في البرنامج الدولي لتنمية الاتصال</w:t>
      </w:r>
      <w:r w:rsidR="005F13C4">
        <w:rPr>
          <w:rFonts w:hint="cs"/>
          <w:szCs w:val="28"/>
          <w:rtl/>
          <w:lang w:val="fr-CH"/>
        </w:rPr>
        <w:tab/>
      </w:r>
      <w:r w:rsidR="005F13C4">
        <w:rPr>
          <w:rFonts w:hint="cs"/>
          <w:szCs w:val="28"/>
          <w:rtl/>
          <w:lang w:val="fr-CH"/>
        </w:rPr>
        <w:tab/>
      </w:r>
      <w:r w:rsidR="00D03E80" w:rsidRPr="0081041C">
        <w:rPr>
          <w:rFonts w:hint="cs"/>
          <w:szCs w:val="28"/>
          <w:rtl/>
          <w:lang w:val="fr-CH"/>
        </w:rPr>
        <w:t>32</w:t>
      </w:r>
    </w:p>
    <w:p w:rsidR="00D11E54" w:rsidRPr="00D11E54" w:rsidRDefault="00D11E54" w:rsidP="00B77789">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13</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 xml:space="preserve">جدول موجز </w:t>
      </w:r>
      <w:r w:rsidR="00B77789">
        <w:rPr>
          <w:rFonts w:hint="cs"/>
          <w:szCs w:val="28"/>
          <w:rtl/>
          <w:lang w:val="fr-CH"/>
        </w:rPr>
        <w:t>ب</w:t>
      </w:r>
      <w:r w:rsidRPr="00D11E54">
        <w:rPr>
          <w:szCs w:val="28"/>
          <w:rtl/>
          <w:lang w:val="fr-CH"/>
        </w:rPr>
        <w:t>البيانات العامة</w:t>
      </w:r>
      <w:r w:rsidR="005F13C4">
        <w:rPr>
          <w:rFonts w:hint="cs"/>
          <w:szCs w:val="28"/>
          <w:rtl/>
          <w:lang w:val="fr-CH"/>
        </w:rPr>
        <w:tab/>
      </w:r>
      <w:r w:rsidR="005F13C4">
        <w:rPr>
          <w:rFonts w:hint="cs"/>
          <w:szCs w:val="28"/>
          <w:rtl/>
          <w:lang w:val="fr-CH"/>
        </w:rPr>
        <w:tab/>
      </w:r>
      <w:r w:rsidR="00D03E80" w:rsidRPr="0081041C">
        <w:rPr>
          <w:rFonts w:hint="cs"/>
          <w:szCs w:val="28"/>
          <w:rtl/>
          <w:lang w:val="fr-CH"/>
        </w:rPr>
        <w:t>33</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14</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تطور عدد حالات العنف المنزلي التي عالجتها الدوائر الاجتماعية (</w:t>
      </w:r>
      <w:r w:rsidRPr="0081041C">
        <w:rPr>
          <w:szCs w:val="28"/>
          <w:rtl/>
          <w:lang w:val="fr-CH"/>
        </w:rPr>
        <w:t>2002</w:t>
      </w:r>
      <w:r w:rsidRPr="00D11E54">
        <w:rPr>
          <w:szCs w:val="28"/>
          <w:rtl/>
          <w:lang w:val="fr-CH"/>
        </w:rPr>
        <w:t>-</w:t>
      </w:r>
      <w:r w:rsidRPr="0081041C">
        <w:rPr>
          <w:szCs w:val="28"/>
          <w:rtl/>
          <w:lang w:val="fr-CH"/>
        </w:rPr>
        <w:t>2004</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35</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15</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حملات التوعية المتعلقة بالعنف ضد المرأة (</w:t>
      </w:r>
      <w:r w:rsidRPr="0081041C">
        <w:rPr>
          <w:szCs w:val="28"/>
          <w:rtl/>
          <w:lang w:val="fr-CH"/>
        </w:rPr>
        <w:t>2001</w:t>
      </w:r>
      <w:r w:rsidRPr="00D11E54">
        <w:rPr>
          <w:szCs w:val="28"/>
          <w:rtl/>
          <w:lang w:val="fr-CH"/>
        </w:rPr>
        <w:t>-</w:t>
      </w:r>
      <w:r w:rsidRPr="0081041C">
        <w:rPr>
          <w:szCs w:val="28"/>
          <w:rtl/>
          <w:lang w:val="fr-CH"/>
        </w:rPr>
        <w:t>2006</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37</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16</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عمل فريق توفير الدعم الكامل للنساء ضحايا العنف الجنساني بحسب المجالات</w:t>
      </w:r>
      <w:r w:rsidR="005F13C4">
        <w:rPr>
          <w:rFonts w:hint="cs"/>
          <w:szCs w:val="28"/>
          <w:rtl/>
          <w:lang w:val="fr-CH"/>
        </w:rPr>
        <w:tab/>
      </w:r>
      <w:r w:rsidR="005F13C4">
        <w:rPr>
          <w:rFonts w:hint="cs"/>
          <w:szCs w:val="28"/>
          <w:rtl/>
          <w:lang w:val="fr-CH"/>
        </w:rPr>
        <w:tab/>
      </w:r>
      <w:r w:rsidR="00D03E80" w:rsidRPr="0081041C">
        <w:rPr>
          <w:rFonts w:hint="cs"/>
          <w:szCs w:val="28"/>
          <w:rtl/>
          <w:lang w:val="fr-CH"/>
        </w:rPr>
        <w:t>39</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17</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جدول موجز لعمل فريق توفير الدعم الكامل للنساء ضحايا العنف الجنساني وخدماته المتخصصة</w:t>
      </w:r>
      <w:r w:rsidR="005F13C4">
        <w:rPr>
          <w:rFonts w:hint="cs"/>
          <w:szCs w:val="28"/>
          <w:rtl/>
          <w:lang w:val="fr-CH"/>
        </w:rPr>
        <w:t> </w:t>
      </w:r>
      <w:r w:rsidRPr="00D11E54">
        <w:rPr>
          <w:szCs w:val="28"/>
          <w:rtl/>
          <w:lang w:val="fr-CH"/>
        </w:rPr>
        <w:t>(</w:t>
      </w:r>
      <w:r w:rsidRPr="0081041C">
        <w:rPr>
          <w:szCs w:val="28"/>
          <w:rtl/>
          <w:lang w:val="fr-CH"/>
        </w:rPr>
        <w:t>2007</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40</w:t>
      </w:r>
      <w:r w:rsidR="005F13C4">
        <w:rPr>
          <w:rFonts w:hint="cs"/>
          <w:szCs w:val="28"/>
          <w:rtl/>
          <w:lang w:val="fr-CH"/>
        </w:rPr>
        <w:tab/>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18</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تكوين جمهر الناخبين، بحسب المدينة ونوع الجنس (الانتخابات البلدية والوطنية)</w:t>
      </w:r>
      <w:r w:rsidR="005F13C4">
        <w:rPr>
          <w:rFonts w:hint="cs"/>
          <w:szCs w:val="28"/>
          <w:rtl/>
          <w:lang w:val="fr-CH"/>
        </w:rPr>
        <w:tab/>
      </w:r>
      <w:r w:rsidR="005F13C4">
        <w:rPr>
          <w:rFonts w:hint="cs"/>
          <w:szCs w:val="28"/>
          <w:rtl/>
          <w:lang w:val="fr-CH"/>
        </w:rPr>
        <w:tab/>
      </w:r>
      <w:r w:rsidR="00D03E80" w:rsidRPr="0081041C">
        <w:rPr>
          <w:rFonts w:hint="cs"/>
          <w:szCs w:val="28"/>
          <w:rtl/>
          <w:lang w:val="fr-CH"/>
        </w:rPr>
        <w:t>42</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19</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توزيع أعلى المناصب السياسية ومناصب الموظفين المتخصصين بحسب نوع الجنس في بلدية كانيو (</w:t>
      </w:r>
      <w:r w:rsidRPr="0081041C">
        <w:rPr>
          <w:szCs w:val="28"/>
          <w:rtl/>
          <w:lang w:val="fr-CH"/>
        </w:rPr>
        <w:t>1999</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43</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20</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توزيع أعلى المناصب السياسية ومناصب الموظفين المتخصصين بحسب نوع الجنس في بلدية إينكامب (</w:t>
      </w:r>
      <w:r w:rsidRPr="0081041C">
        <w:rPr>
          <w:szCs w:val="28"/>
          <w:rtl/>
          <w:lang w:val="fr-CH"/>
        </w:rPr>
        <w:t>1999</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44</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21</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توزيع أعلى المناصب السياسية ومناصب الموظفين المتخصصين بحسب نوع الجنس في بلدية لاماسانا (</w:t>
      </w:r>
      <w:r w:rsidRPr="0081041C">
        <w:rPr>
          <w:szCs w:val="28"/>
          <w:rtl/>
          <w:lang w:val="fr-CH"/>
        </w:rPr>
        <w:t>1999</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45</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22</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توزيع أعلى المناصب السياسية ومناصب الموظفين المتخصصين بحسب نوع الجنس في بلدية سانت جوليا (</w:t>
      </w:r>
      <w:r w:rsidRPr="0081041C">
        <w:rPr>
          <w:szCs w:val="28"/>
          <w:rtl/>
          <w:lang w:val="fr-CH"/>
        </w:rPr>
        <w:t>1999</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46</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23</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توزيع أعلى المناصب السياسية ومناصب الموظفين المتخصصين بحسب نوع الجنس في بلدية إيسكالديس إينغورداني (</w:t>
      </w:r>
      <w:r w:rsidRPr="0081041C">
        <w:rPr>
          <w:szCs w:val="28"/>
          <w:rtl/>
          <w:lang w:val="fr-CH"/>
        </w:rPr>
        <w:t>1999</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47</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24</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تشكيل المجلس العام بحسب نوع الجنس والوظيفة (</w:t>
      </w:r>
      <w:r w:rsidRPr="0081041C">
        <w:rPr>
          <w:szCs w:val="28"/>
          <w:rtl/>
          <w:lang w:val="fr-CH"/>
        </w:rPr>
        <w:t>1999</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48</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25</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تشكيل مختلف أجهزة السلطة القضائية، بحسب نوع الجنس (</w:t>
      </w:r>
      <w:r w:rsidRPr="0081041C">
        <w:rPr>
          <w:szCs w:val="28"/>
          <w:rtl/>
          <w:lang w:val="fr-CH"/>
        </w:rPr>
        <w:t>2002</w:t>
      </w:r>
      <w:r w:rsidRPr="00D11E54">
        <w:rPr>
          <w:szCs w:val="28"/>
          <w:rtl/>
          <w:lang w:val="fr-CH"/>
        </w:rPr>
        <w:t xml:space="preserve"> و</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49</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26</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تشكيل الحكومة، بحسب نوع الجنس والوظيفة (</w:t>
      </w:r>
      <w:r w:rsidRPr="0081041C">
        <w:rPr>
          <w:szCs w:val="28"/>
          <w:rtl/>
          <w:lang w:val="fr-CH"/>
        </w:rPr>
        <w:t>1999</w:t>
      </w:r>
      <w:r w:rsidRPr="00D11E54">
        <w:rPr>
          <w:szCs w:val="28"/>
          <w:rtl/>
          <w:lang w:val="fr-CH"/>
        </w:rPr>
        <w:t xml:space="preserve"> و</w:t>
      </w:r>
      <w:r w:rsidRPr="0081041C">
        <w:rPr>
          <w:szCs w:val="28"/>
          <w:rtl/>
          <w:lang w:val="fr-CH"/>
        </w:rPr>
        <w:t>2001</w:t>
      </w:r>
      <w:r w:rsidRPr="00D11E54">
        <w:rPr>
          <w:szCs w:val="28"/>
          <w:rtl/>
          <w:lang w:val="fr-CH"/>
        </w:rPr>
        <w:t xml:space="preserve"> و</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49</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27</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تشكيل موظفي دوائر الشرطة، بحسب نوع الجنس والوظيفة (</w:t>
      </w:r>
      <w:r w:rsidRPr="0081041C">
        <w:rPr>
          <w:szCs w:val="28"/>
          <w:rtl/>
          <w:lang w:val="fr-CH"/>
        </w:rPr>
        <w:t>1999</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50</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28</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تشكيل موظفي المؤسسة الإصلاحية، بحسب نوع الجنس والوظيفة (</w:t>
      </w:r>
      <w:r w:rsidRPr="0081041C">
        <w:rPr>
          <w:szCs w:val="28"/>
          <w:rtl/>
          <w:lang w:val="fr-CH"/>
        </w:rPr>
        <w:t>1999</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50</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29</w:t>
      </w:r>
      <w:r>
        <w:rPr>
          <w:rFonts w:hint="cs"/>
          <w:szCs w:val="28"/>
          <w:rtl/>
          <w:lang w:val="fr-CH"/>
        </w:rPr>
        <w:t>-</w:t>
      </w:r>
      <w:r>
        <w:rPr>
          <w:rFonts w:hint="cs"/>
          <w:szCs w:val="28"/>
          <w:rtl/>
          <w:lang w:val="fr-CH"/>
        </w:rPr>
        <w:tab/>
      </w:r>
      <w:r>
        <w:rPr>
          <w:rFonts w:hint="cs"/>
          <w:szCs w:val="28"/>
          <w:rtl/>
          <w:lang w:val="fr-CH"/>
        </w:rPr>
        <w:tab/>
      </w:r>
      <w:r w:rsidRPr="005F13C4">
        <w:rPr>
          <w:spacing w:val="-4"/>
          <w:szCs w:val="28"/>
          <w:rtl/>
          <w:lang w:val="fr-CH"/>
        </w:rPr>
        <w:t>تشكيل موظفي المعهد الوطني الأندوري للمالية، بحسب الوظيفة ونوع الجنس (</w:t>
      </w:r>
      <w:r w:rsidRPr="0081041C">
        <w:rPr>
          <w:spacing w:val="-4"/>
          <w:szCs w:val="28"/>
          <w:rtl/>
          <w:lang w:val="fr-CH"/>
        </w:rPr>
        <w:t>1999</w:t>
      </w:r>
      <w:r w:rsidRPr="005F13C4">
        <w:rPr>
          <w:spacing w:val="-4"/>
          <w:szCs w:val="28"/>
          <w:rtl/>
          <w:lang w:val="fr-CH"/>
        </w:rPr>
        <w:t>-</w:t>
      </w:r>
      <w:r w:rsidRPr="0081041C">
        <w:rPr>
          <w:spacing w:val="-4"/>
          <w:szCs w:val="28"/>
          <w:rtl/>
          <w:lang w:val="fr-CH"/>
        </w:rPr>
        <w:t>2005</w:t>
      </w:r>
      <w:r w:rsidRPr="005F13C4">
        <w:rPr>
          <w:spacing w:val="-4"/>
          <w:szCs w:val="28"/>
          <w:rtl/>
          <w:lang w:val="fr-CH"/>
        </w:rPr>
        <w:t>)</w:t>
      </w:r>
      <w:r w:rsidR="005F13C4">
        <w:rPr>
          <w:rFonts w:hint="cs"/>
          <w:spacing w:val="-4"/>
          <w:szCs w:val="28"/>
          <w:rtl/>
          <w:lang w:val="fr-CH"/>
        </w:rPr>
        <w:t xml:space="preserve"> </w:t>
      </w:r>
      <w:r w:rsidR="005F13C4" w:rsidRPr="005F13C4">
        <w:rPr>
          <w:rFonts w:hint="cs"/>
          <w:spacing w:val="-4"/>
          <w:sz w:val="18"/>
          <w:szCs w:val="26"/>
          <w:rtl/>
          <w:lang w:val="fr-CH"/>
        </w:rPr>
        <w:t>. . .</w:t>
      </w:r>
      <w:r w:rsidR="005F13C4" w:rsidRPr="005F13C4">
        <w:rPr>
          <w:rFonts w:hint="cs"/>
          <w:spacing w:val="-4"/>
          <w:szCs w:val="28"/>
          <w:rtl/>
          <w:lang w:val="fr-CH"/>
        </w:rPr>
        <w:tab/>
      </w:r>
      <w:r w:rsidR="005F13C4">
        <w:rPr>
          <w:rFonts w:hint="cs"/>
          <w:szCs w:val="28"/>
          <w:rtl/>
          <w:lang w:val="fr-CH"/>
        </w:rPr>
        <w:tab/>
      </w:r>
      <w:r w:rsidR="00D03E80" w:rsidRPr="0081041C">
        <w:rPr>
          <w:rFonts w:hint="cs"/>
          <w:szCs w:val="28"/>
          <w:rtl/>
          <w:lang w:val="fr-CH"/>
        </w:rPr>
        <w:t>52</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30</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تشكيل موظفي إذاعة وتلفزيون أندورا، بحسب الوظيفة ونوع الجنس (</w:t>
      </w:r>
      <w:r w:rsidRPr="0081041C">
        <w:rPr>
          <w:szCs w:val="28"/>
          <w:rtl/>
          <w:lang w:val="fr-CH"/>
        </w:rPr>
        <w:t>1999</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52</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31</w:t>
      </w:r>
      <w:r>
        <w:rPr>
          <w:rFonts w:hint="cs"/>
          <w:szCs w:val="28"/>
          <w:rtl/>
          <w:lang w:val="fr-CH"/>
        </w:rPr>
        <w:t>-</w:t>
      </w:r>
      <w:r>
        <w:rPr>
          <w:rFonts w:hint="cs"/>
          <w:szCs w:val="28"/>
          <w:rtl/>
          <w:lang w:val="fr-CH"/>
        </w:rPr>
        <w:tab/>
      </w:r>
      <w:r>
        <w:rPr>
          <w:rFonts w:hint="cs"/>
          <w:szCs w:val="28"/>
          <w:rtl/>
          <w:lang w:val="fr-CH"/>
        </w:rPr>
        <w:tab/>
      </w:r>
      <w:r w:rsidRPr="005F13C4">
        <w:rPr>
          <w:spacing w:val="4"/>
          <w:szCs w:val="28"/>
          <w:rtl/>
          <w:lang w:val="fr-CH"/>
        </w:rPr>
        <w:t>تشكيل موظفي الصندوق الأندوري للضمان الاجتماعي، بحسب الوظيفة ونوع الجنس</w:t>
      </w:r>
      <w:r w:rsidRPr="00D11E54">
        <w:rPr>
          <w:szCs w:val="28"/>
          <w:rtl/>
          <w:lang w:val="fr-CH"/>
        </w:rPr>
        <w:t xml:space="preserve"> (</w:t>
      </w:r>
      <w:r w:rsidRPr="0081041C">
        <w:rPr>
          <w:szCs w:val="28"/>
          <w:rtl/>
          <w:lang w:val="fr-CH"/>
        </w:rPr>
        <w:t>1999</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53</w:t>
      </w:r>
      <w:r w:rsidR="005F13C4">
        <w:rPr>
          <w:rFonts w:hint="cs"/>
          <w:szCs w:val="28"/>
          <w:rtl/>
          <w:lang w:val="fr-CH"/>
        </w:rPr>
        <w:tab/>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32</w:t>
      </w:r>
      <w:r>
        <w:rPr>
          <w:rFonts w:hint="cs"/>
          <w:szCs w:val="28"/>
          <w:rtl/>
          <w:lang w:val="fr-CH"/>
        </w:rPr>
        <w:t>-</w:t>
      </w:r>
      <w:r>
        <w:rPr>
          <w:rFonts w:hint="cs"/>
          <w:szCs w:val="28"/>
          <w:rtl/>
          <w:lang w:val="fr-CH"/>
        </w:rPr>
        <w:tab/>
      </w:r>
      <w:r>
        <w:rPr>
          <w:rFonts w:hint="cs"/>
          <w:szCs w:val="28"/>
          <w:rtl/>
          <w:lang w:val="fr-CH"/>
        </w:rPr>
        <w:tab/>
      </w:r>
      <w:r w:rsidRPr="005F13C4">
        <w:rPr>
          <w:spacing w:val="-4"/>
          <w:szCs w:val="28"/>
          <w:rtl/>
          <w:lang w:val="fr-CH"/>
        </w:rPr>
        <w:t>تشكيل موظفي خدمة الرعاية الصحية الأندورية، بحسب الوظيفة ونوع الجنس (</w:t>
      </w:r>
      <w:r w:rsidRPr="0081041C">
        <w:rPr>
          <w:spacing w:val="-4"/>
          <w:szCs w:val="28"/>
          <w:rtl/>
          <w:lang w:val="fr-CH"/>
        </w:rPr>
        <w:t>1999</w:t>
      </w:r>
      <w:r w:rsidRPr="005F13C4">
        <w:rPr>
          <w:spacing w:val="-4"/>
          <w:szCs w:val="28"/>
          <w:rtl/>
          <w:lang w:val="fr-CH"/>
        </w:rPr>
        <w:t>-</w:t>
      </w:r>
      <w:r w:rsidRPr="0081041C">
        <w:rPr>
          <w:spacing w:val="-4"/>
          <w:szCs w:val="28"/>
          <w:rtl/>
          <w:lang w:val="fr-CH"/>
        </w:rPr>
        <w:t>2005</w:t>
      </w:r>
      <w:r w:rsidRPr="005F13C4">
        <w:rPr>
          <w:spacing w:val="-4"/>
          <w:szCs w:val="28"/>
          <w:rtl/>
          <w:lang w:val="fr-CH"/>
        </w:rPr>
        <w:t>)</w:t>
      </w:r>
      <w:r w:rsidR="005F13C4" w:rsidRPr="005F13C4">
        <w:rPr>
          <w:rFonts w:hint="cs"/>
          <w:spacing w:val="-4"/>
          <w:sz w:val="18"/>
          <w:szCs w:val="26"/>
          <w:rtl/>
          <w:lang w:val="fr-CH"/>
        </w:rPr>
        <w:t xml:space="preserve"> . . .</w:t>
      </w:r>
      <w:r w:rsidR="005F13C4">
        <w:rPr>
          <w:rFonts w:hint="cs"/>
          <w:szCs w:val="28"/>
          <w:rtl/>
          <w:lang w:val="fr-CH"/>
        </w:rPr>
        <w:tab/>
      </w:r>
      <w:r w:rsidR="005F13C4">
        <w:rPr>
          <w:rFonts w:hint="cs"/>
          <w:szCs w:val="28"/>
          <w:rtl/>
          <w:lang w:val="fr-CH"/>
        </w:rPr>
        <w:tab/>
      </w:r>
      <w:r w:rsidR="00D03E80" w:rsidRPr="0081041C">
        <w:rPr>
          <w:rFonts w:hint="cs"/>
          <w:szCs w:val="28"/>
          <w:rtl/>
          <w:lang w:val="fr-CH"/>
        </w:rPr>
        <w:t>54</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33</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تكوين الأجهزة الإدارية للجمعيات، بحسب الوظيفة ونوع الجنس (</w:t>
      </w:r>
      <w:r w:rsidRPr="0081041C">
        <w:rPr>
          <w:szCs w:val="28"/>
          <w:rtl/>
          <w:lang w:val="fr-CH"/>
        </w:rPr>
        <w:t>2002</w:t>
      </w:r>
      <w:r w:rsidRPr="00D11E54">
        <w:rPr>
          <w:szCs w:val="28"/>
          <w:rtl/>
          <w:lang w:val="fr-CH"/>
        </w:rPr>
        <w:t>-</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56</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34</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مشاريع الرابطات النسائية المدعومة من وزارة الصحة والرفاه الاجتماعي (</w:t>
      </w:r>
      <w:r w:rsidRPr="0081041C">
        <w:rPr>
          <w:szCs w:val="28"/>
          <w:rtl/>
          <w:lang w:val="fr-CH"/>
        </w:rPr>
        <w:t>2000</w:t>
      </w:r>
      <w:r w:rsidRPr="00D11E54">
        <w:rPr>
          <w:szCs w:val="28"/>
          <w:rtl/>
          <w:lang w:val="fr-CH"/>
        </w:rPr>
        <w:t>-</w:t>
      </w:r>
      <w:r w:rsidRPr="0081041C">
        <w:rPr>
          <w:szCs w:val="28"/>
          <w:rtl/>
          <w:lang w:val="fr-CH"/>
        </w:rPr>
        <w:t>2007</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58</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35</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توزيع مراكز التعليم</w:t>
      </w:r>
      <w:r w:rsidR="005F13C4">
        <w:rPr>
          <w:rFonts w:hint="cs"/>
          <w:szCs w:val="28"/>
          <w:rtl/>
          <w:lang w:val="fr-CH"/>
        </w:rPr>
        <w:tab/>
      </w:r>
      <w:r w:rsidR="005F13C4">
        <w:rPr>
          <w:rFonts w:hint="cs"/>
          <w:szCs w:val="28"/>
          <w:rtl/>
          <w:lang w:val="fr-CH"/>
        </w:rPr>
        <w:tab/>
      </w:r>
      <w:r w:rsidR="00D03E80" w:rsidRPr="0081041C">
        <w:rPr>
          <w:rFonts w:hint="cs"/>
          <w:szCs w:val="28"/>
          <w:rtl/>
          <w:lang w:val="fr-CH"/>
        </w:rPr>
        <w:t>61</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36</w:t>
      </w:r>
      <w:r>
        <w:rPr>
          <w:rFonts w:hint="cs"/>
          <w:szCs w:val="28"/>
          <w:rtl/>
          <w:lang w:val="fr-CH"/>
        </w:rPr>
        <w:t>-</w:t>
      </w:r>
      <w:r>
        <w:rPr>
          <w:rFonts w:hint="cs"/>
          <w:szCs w:val="28"/>
          <w:rtl/>
          <w:lang w:val="fr-CH"/>
        </w:rPr>
        <w:tab/>
      </w:r>
      <w:r>
        <w:rPr>
          <w:rFonts w:hint="cs"/>
          <w:szCs w:val="28"/>
          <w:rtl/>
          <w:lang w:val="fr-CH"/>
        </w:rPr>
        <w:tab/>
      </w:r>
      <w:r w:rsidRPr="005F13C4">
        <w:rPr>
          <w:spacing w:val="4"/>
          <w:szCs w:val="28"/>
          <w:rtl/>
          <w:lang w:val="fr-CH"/>
        </w:rPr>
        <w:t>تطور عدد الأشخاص الملتحقين بالمدارس بحسب نوع الجنس ومستوى الدراسة (</w:t>
      </w:r>
      <w:r w:rsidRPr="0081041C">
        <w:rPr>
          <w:spacing w:val="4"/>
          <w:szCs w:val="28"/>
          <w:rtl/>
          <w:lang w:val="fr-CH"/>
        </w:rPr>
        <w:t>1997</w:t>
      </w:r>
      <w:r w:rsidRPr="005F13C4">
        <w:rPr>
          <w:spacing w:val="4"/>
          <w:szCs w:val="28"/>
          <w:rtl/>
          <w:lang w:val="fr-CH"/>
        </w:rPr>
        <w:t xml:space="preserve">، </w:t>
      </w:r>
      <w:r w:rsidRPr="0081041C">
        <w:rPr>
          <w:spacing w:val="4"/>
          <w:szCs w:val="28"/>
          <w:rtl/>
          <w:lang w:val="fr-CH"/>
        </w:rPr>
        <w:t>2001</w:t>
      </w:r>
      <w:r w:rsidRPr="005F13C4">
        <w:rPr>
          <w:spacing w:val="4"/>
          <w:szCs w:val="28"/>
          <w:rtl/>
          <w:lang w:val="fr-CH"/>
        </w:rPr>
        <w:t xml:space="preserve">، </w:t>
      </w:r>
      <w:r w:rsidRPr="0081041C">
        <w:rPr>
          <w:spacing w:val="4"/>
          <w:szCs w:val="28"/>
          <w:rtl/>
          <w:lang w:val="fr-CH"/>
        </w:rPr>
        <w:t>2005</w:t>
      </w:r>
      <w:r w:rsidRPr="005F13C4">
        <w:rPr>
          <w:spacing w:val="4"/>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61</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37</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المعدل الإجمالي للتسجيل</w:t>
      </w:r>
      <w:r w:rsidR="005F13C4">
        <w:rPr>
          <w:rFonts w:hint="cs"/>
          <w:szCs w:val="28"/>
          <w:rtl/>
          <w:lang w:val="fr-CH"/>
        </w:rPr>
        <w:tab/>
      </w:r>
      <w:r w:rsidR="005F13C4">
        <w:rPr>
          <w:rFonts w:hint="cs"/>
          <w:szCs w:val="28"/>
          <w:rtl/>
          <w:lang w:val="fr-CH"/>
        </w:rPr>
        <w:tab/>
      </w:r>
      <w:r w:rsidR="00D03E80" w:rsidRPr="0081041C">
        <w:rPr>
          <w:rFonts w:hint="cs"/>
          <w:szCs w:val="28"/>
          <w:rtl/>
          <w:lang w:val="fr-CH"/>
        </w:rPr>
        <w:t>62</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38</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تطور المعدل الصافي للتسجيل</w:t>
      </w:r>
      <w:r w:rsidR="005F13C4">
        <w:rPr>
          <w:rFonts w:hint="cs"/>
          <w:szCs w:val="28"/>
          <w:rtl/>
          <w:lang w:val="fr-CH"/>
        </w:rPr>
        <w:tab/>
      </w:r>
      <w:r w:rsidR="005F13C4">
        <w:rPr>
          <w:rFonts w:hint="cs"/>
          <w:szCs w:val="28"/>
          <w:rtl/>
          <w:lang w:val="fr-CH"/>
        </w:rPr>
        <w:tab/>
      </w:r>
      <w:r w:rsidR="00D03E80" w:rsidRPr="0081041C">
        <w:rPr>
          <w:rFonts w:hint="cs"/>
          <w:szCs w:val="28"/>
          <w:rtl/>
          <w:lang w:val="fr-CH"/>
        </w:rPr>
        <w:t>63</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39</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تطور عدد الملتحقين بالمدارس في التعليم الثانوي العالي (الإعداد للبكالوريا)، وفي التدريب المهني وفي التعليم غير الجامعي في الخارج (</w:t>
      </w:r>
      <w:r w:rsidRPr="0081041C">
        <w:rPr>
          <w:szCs w:val="28"/>
          <w:rtl/>
          <w:lang w:val="fr-CH"/>
        </w:rPr>
        <w:t>1997</w:t>
      </w:r>
      <w:r w:rsidRPr="00D11E54">
        <w:rPr>
          <w:szCs w:val="28"/>
          <w:rtl/>
          <w:lang w:val="fr-CH"/>
        </w:rPr>
        <w:t xml:space="preserve">، </w:t>
      </w:r>
      <w:r w:rsidRPr="0081041C">
        <w:rPr>
          <w:szCs w:val="28"/>
          <w:rtl/>
          <w:lang w:val="fr-CH"/>
        </w:rPr>
        <w:t>2001</w:t>
      </w:r>
      <w:r w:rsidRPr="00D11E54">
        <w:rPr>
          <w:szCs w:val="28"/>
          <w:rtl/>
          <w:lang w:val="fr-CH"/>
        </w:rPr>
        <w:t xml:space="preserve">، </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63</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40</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تطور المعدل الإجمالي للتسجيل في التعليم العالي بحسب نوع الجنس (</w:t>
      </w:r>
      <w:r w:rsidRPr="0081041C">
        <w:rPr>
          <w:szCs w:val="28"/>
          <w:rtl/>
          <w:lang w:val="fr-CH"/>
        </w:rPr>
        <w:t>1997</w:t>
      </w:r>
      <w:r w:rsidRPr="00D11E54">
        <w:rPr>
          <w:szCs w:val="28"/>
          <w:rtl/>
          <w:lang w:val="fr-CH"/>
        </w:rPr>
        <w:t xml:space="preserve"> و</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64</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41</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توزيع الطلبة الجامعيين، بحسب المسار ونوع الجنس (</w:t>
      </w:r>
      <w:r w:rsidRPr="0081041C">
        <w:rPr>
          <w:szCs w:val="28"/>
          <w:rtl/>
          <w:lang w:val="fr-CH"/>
        </w:rPr>
        <w:t>1998</w:t>
      </w:r>
      <w:r w:rsidRPr="00D11E54">
        <w:rPr>
          <w:szCs w:val="28"/>
          <w:rtl/>
          <w:lang w:val="fr-CH"/>
        </w:rPr>
        <w:t xml:space="preserve"> و</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65</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42</w:t>
      </w:r>
      <w:r>
        <w:rPr>
          <w:rFonts w:hint="cs"/>
          <w:szCs w:val="28"/>
          <w:rtl/>
          <w:lang w:val="fr-CH"/>
        </w:rPr>
        <w:t>-</w:t>
      </w:r>
      <w:r>
        <w:rPr>
          <w:rFonts w:hint="cs"/>
          <w:szCs w:val="28"/>
          <w:rtl/>
          <w:lang w:val="fr-CH"/>
        </w:rPr>
        <w:tab/>
      </w:r>
      <w:r>
        <w:rPr>
          <w:rFonts w:hint="cs"/>
          <w:szCs w:val="28"/>
          <w:rtl/>
          <w:lang w:val="fr-CH"/>
        </w:rPr>
        <w:tab/>
      </w:r>
      <w:r w:rsidRPr="005F13C4">
        <w:rPr>
          <w:spacing w:val="4"/>
          <w:szCs w:val="28"/>
          <w:rtl/>
          <w:lang w:val="fr-CH"/>
        </w:rPr>
        <w:t>عدد الطلبة المسجلين في مدرسة نوتر دام دوميريتكسيل المتخصصة، بحسب نوع الجنس (</w:t>
      </w:r>
      <w:r w:rsidRPr="0081041C">
        <w:rPr>
          <w:spacing w:val="4"/>
          <w:szCs w:val="28"/>
          <w:rtl/>
          <w:lang w:val="fr-CH"/>
        </w:rPr>
        <w:t>1997</w:t>
      </w:r>
      <w:r w:rsidRPr="005F13C4">
        <w:rPr>
          <w:spacing w:val="4"/>
          <w:szCs w:val="28"/>
          <w:rtl/>
          <w:lang w:val="fr-CH"/>
        </w:rPr>
        <w:t>-</w:t>
      </w:r>
      <w:r w:rsidRPr="0081041C">
        <w:rPr>
          <w:spacing w:val="4"/>
          <w:szCs w:val="28"/>
          <w:rtl/>
          <w:lang w:val="fr-CH"/>
        </w:rPr>
        <w:t>2005</w:t>
      </w:r>
      <w:r w:rsidRPr="005F13C4">
        <w:rPr>
          <w:spacing w:val="4"/>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67</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43</w:t>
      </w:r>
      <w:r>
        <w:rPr>
          <w:rFonts w:hint="cs"/>
          <w:szCs w:val="28"/>
          <w:rtl/>
          <w:lang w:val="fr-CH"/>
        </w:rPr>
        <w:t>-</w:t>
      </w:r>
      <w:r>
        <w:rPr>
          <w:rFonts w:hint="cs"/>
          <w:szCs w:val="28"/>
          <w:rtl/>
          <w:lang w:val="fr-CH"/>
        </w:rPr>
        <w:tab/>
      </w:r>
      <w:r>
        <w:rPr>
          <w:rFonts w:hint="cs"/>
          <w:szCs w:val="28"/>
          <w:rtl/>
          <w:lang w:val="fr-CH"/>
        </w:rPr>
        <w:tab/>
      </w:r>
      <w:r w:rsidRPr="005F13C4">
        <w:rPr>
          <w:spacing w:val="-6"/>
          <w:szCs w:val="28"/>
          <w:rtl/>
          <w:lang w:val="fr-CH"/>
        </w:rPr>
        <w:t>معدل التوظيف في أندورا وفي إسبانيا وفي مجموعة دول الاتحاد الأوروبي الخمسة والعشرين (</w:t>
      </w:r>
      <w:r w:rsidRPr="0081041C">
        <w:rPr>
          <w:spacing w:val="-6"/>
          <w:szCs w:val="28"/>
          <w:rtl/>
          <w:lang w:val="fr-CH"/>
        </w:rPr>
        <w:t>2005</w:t>
      </w:r>
      <w:r w:rsidRPr="005F13C4">
        <w:rPr>
          <w:spacing w:val="-6"/>
          <w:szCs w:val="28"/>
          <w:rtl/>
          <w:lang w:val="fr-CH"/>
        </w:rPr>
        <w:t>)</w:t>
      </w:r>
      <w:r w:rsidR="005F13C4">
        <w:rPr>
          <w:rFonts w:hint="cs"/>
          <w:spacing w:val="-6"/>
          <w:szCs w:val="28"/>
          <w:rtl/>
          <w:lang w:val="fr-CH"/>
        </w:rPr>
        <w:t xml:space="preserve"> </w:t>
      </w:r>
      <w:r w:rsidR="005F13C4" w:rsidRPr="005F13C4">
        <w:rPr>
          <w:rFonts w:hint="cs"/>
          <w:spacing w:val="-6"/>
          <w:sz w:val="18"/>
          <w:szCs w:val="26"/>
          <w:rtl/>
          <w:lang w:val="fr-CH"/>
        </w:rPr>
        <w:t>. .</w:t>
      </w:r>
      <w:r w:rsidR="005F13C4">
        <w:rPr>
          <w:rFonts w:hint="cs"/>
          <w:szCs w:val="28"/>
          <w:rtl/>
          <w:lang w:val="fr-CH"/>
        </w:rPr>
        <w:tab/>
      </w:r>
      <w:r w:rsidR="005F13C4">
        <w:rPr>
          <w:rFonts w:hint="cs"/>
          <w:szCs w:val="28"/>
          <w:rtl/>
          <w:lang w:val="fr-CH"/>
        </w:rPr>
        <w:tab/>
      </w:r>
      <w:r w:rsidR="00D03E80" w:rsidRPr="0081041C">
        <w:rPr>
          <w:rFonts w:hint="cs"/>
          <w:szCs w:val="28"/>
          <w:rtl/>
          <w:lang w:val="fr-CH"/>
        </w:rPr>
        <w:t>70</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44</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مؤشر الفوارق في معدلات التوظيف (</w:t>
      </w:r>
      <w:r w:rsidRPr="0081041C">
        <w:rPr>
          <w:szCs w:val="28"/>
          <w:rtl/>
          <w:lang w:val="fr-CH"/>
        </w:rPr>
        <w:t>1997</w:t>
      </w:r>
      <w:r w:rsidRPr="00D11E54">
        <w:rPr>
          <w:szCs w:val="28"/>
          <w:rtl/>
          <w:lang w:val="fr-CH"/>
        </w:rPr>
        <w:t xml:space="preserve"> و</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70</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45</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مؤشر عدم المساواة في الأجور (</w:t>
      </w:r>
      <w:r w:rsidRPr="0081041C">
        <w:rPr>
          <w:szCs w:val="28"/>
          <w:rtl/>
          <w:lang w:val="fr-CH"/>
        </w:rPr>
        <w:t>1997</w:t>
      </w:r>
      <w:r w:rsidRPr="00D11E54">
        <w:rPr>
          <w:szCs w:val="28"/>
          <w:rtl/>
          <w:lang w:val="fr-CH"/>
        </w:rPr>
        <w:t xml:space="preserve"> و</w:t>
      </w:r>
      <w:r w:rsidRPr="0081041C">
        <w:rPr>
          <w:szCs w:val="28"/>
          <w:rtl/>
          <w:lang w:val="fr-CH"/>
        </w:rPr>
        <w:t>2005</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72</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46</w:t>
      </w:r>
      <w:r>
        <w:rPr>
          <w:rFonts w:hint="cs"/>
          <w:szCs w:val="28"/>
          <w:rtl/>
          <w:lang w:val="fr-CH"/>
        </w:rPr>
        <w:t>-</w:t>
      </w:r>
      <w:r>
        <w:rPr>
          <w:rFonts w:hint="cs"/>
          <w:szCs w:val="28"/>
          <w:rtl/>
          <w:lang w:val="fr-CH"/>
        </w:rPr>
        <w:tab/>
      </w:r>
      <w:r>
        <w:rPr>
          <w:rFonts w:hint="cs"/>
          <w:szCs w:val="28"/>
          <w:rtl/>
          <w:lang w:val="fr-CH"/>
        </w:rPr>
        <w:tab/>
      </w:r>
      <w:r w:rsidRPr="005F13C4">
        <w:rPr>
          <w:spacing w:val="-4"/>
          <w:szCs w:val="28"/>
          <w:rtl/>
          <w:lang w:val="fr-CH"/>
        </w:rPr>
        <w:t>تطور متوسط مبالغ المعاشات، باليورو، بحسب نوع المعاش وبحسب نوع الجنس (</w:t>
      </w:r>
      <w:r w:rsidRPr="0081041C">
        <w:rPr>
          <w:spacing w:val="-4"/>
          <w:szCs w:val="28"/>
          <w:rtl/>
          <w:lang w:val="fr-CH"/>
        </w:rPr>
        <w:t>2000</w:t>
      </w:r>
      <w:r w:rsidRPr="005F13C4">
        <w:rPr>
          <w:spacing w:val="-4"/>
          <w:szCs w:val="28"/>
          <w:rtl/>
          <w:lang w:val="fr-CH"/>
        </w:rPr>
        <w:t>-</w:t>
      </w:r>
      <w:r w:rsidRPr="0081041C">
        <w:rPr>
          <w:spacing w:val="-4"/>
          <w:szCs w:val="28"/>
          <w:rtl/>
          <w:lang w:val="fr-CH"/>
        </w:rPr>
        <w:t>2005</w:t>
      </w:r>
      <w:r w:rsidRPr="005F13C4">
        <w:rPr>
          <w:spacing w:val="-4"/>
          <w:szCs w:val="28"/>
          <w:rtl/>
          <w:lang w:val="fr-CH"/>
        </w:rPr>
        <w:t>)</w:t>
      </w:r>
      <w:r w:rsidR="005F13C4" w:rsidRPr="005F13C4">
        <w:rPr>
          <w:rFonts w:hint="cs"/>
          <w:spacing w:val="-4"/>
          <w:szCs w:val="28"/>
          <w:rtl/>
          <w:lang w:val="fr-CH"/>
        </w:rPr>
        <w:t xml:space="preserve"> </w:t>
      </w:r>
      <w:r w:rsidR="005F13C4" w:rsidRPr="005F13C4">
        <w:rPr>
          <w:rFonts w:hint="cs"/>
          <w:spacing w:val="-4"/>
          <w:sz w:val="18"/>
          <w:szCs w:val="26"/>
          <w:rtl/>
          <w:lang w:val="fr-CH"/>
        </w:rPr>
        <w:t>. .</w:t>
      </w:r>
      <w:r w:rsidR="005F13C4">
        <w:rPr>
          <w:rFonts w:hint="cs"/>
          <w:szCs w:val="28"/>
          <w:rtl/>
          <w:lang w:val="fr-CH"/>
        </w:rPr>
        <w:tab/>
      </w:r>
      <w:r w:rsidR="005F13C4">
        <w:rPr>
          <w:rFonts w:hint="cs"/>
          <w:szCs w:val="28"/>
          <w:rtl/>
          <w:lang w:val="fr-CH"/>
        </w:rPr>
        <w:tab/>
      </w:r>
      <w:r w:rsidR="00D03E80" w:rsidRPr="0081041C">
        <w:rPr>
          <w:rFonts w:hint="cs"/>
          <w:szCs w:val="28"/>
          <w:rtl/>
          <w:lang w:val="fr-CH"/>
        </w:rPr>
        <w:t>72</w:t>
      </w:r>
    </w:p>
    <w:p w:rsidR="00D11E54" w:rsidRPr="00D11E54" w:rsidRDefault="00D11E5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47</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توزيع المستفيدين من استحقاقات المساعدة الاجتماعية التي تقدمها خدمات الرعاية الاجتماعية، بحسب نوع الجنس (المجموع والنسب المئوية) (</w:t>
      </w:r>
      <w:r w:rsidRPr="0081041C">
        <w:rPr>
          <w:szCs w:val="28"/>
          <w:rtl/>
          <w:lang w:val="fr-CH"/>
        </w:rPr>
        <w:t>2003</w:t>
      </w:r>
      <w:r w:rsidRPr="00D11E54">
        <w:rPr>
          <w:szCs w:val="28"/>
          <w:rtl/>
          <w:lang w:val="fr-CH"/>
        </w:rPr>
        <w:t>-</w:t>
      </w:r>
      <w:r w:rsidRPr="0081041C">
        <w:rPr>
          <w:szCs w:val="28"/>
          <w:rtl/>
          <w:lang w:val="fr-CH"/>
        </w:rPr>
        <w:t>2007</w:t>
      </w:r>
      <w:r w:rsidRPr="00D11E54">
        <w:rPr>
          <w:szCs w:val="28"/>
          <w:rtl/>
          <w:lang w:val="fr-CH"/>
        </w:rPr>
        <w:t>)</w:t>
      </w:r>
      <w:r w:rsidR="005F13C4">
        <w:rPr>
          <w:rFonts w:hint="cs"/>
          <w:szCs w:val="28"/>
          <w:rtl/>
          <w:lang w:val="fr-CH"/>
        </w:rPr>
        <w:tab/>
      </w:r>
      <w:r w:rsidR="005F13C4">
        <w:rPr>
          <w:rFonts w:hint="cs"/>
          <w:szCs w:val="28"/>
          <w:rtl/>
          <w:lang w:val="fr-CH"/>
        </w:rPr>
        <w:tab/>
      </w:r>
      <w:r w:rsidR="00D03E80" w:rsidRPr="0081041C">
        <w:rPr>
          <w:rFonts w:hint="cs"/>
          <w:szCs w:val="28"/>
          <w:rtl/>
          <w:lang w:val="fr-CH"/>
        </w:rPr>
        <w:t>77</w:t>
      </w:r>
    </w:p>
    <w:p w:rsidR="00D11E54" w:rsidRDefault="00D11E54" w:rsidP="0039043D">
      <w:pPr>
        <w:keepNext/>
        <w:keepLines/>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szCs w:val="28"/>
          <w:rtl/>
          <w:lang w:val="fr-CH"/>
        </w:rPr>
      </w:pPr>
      <w:r>
        <w:rPr>
          <w:rFonts w:hint="cs"/>
          <w:szCs w:val="28"/>
          <w:rtl/>
          <w:lang w:val="fr-CH"/>
        </w:rPr>
        <w:t>قائمة الأشكال البيانية</w:t>
      </w:r>
    </w:p>
    <w:p w:rsidR="005F13C4" w:rsidRPr="00D11E54" w:rsidRDefault="005F13C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1</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مستوى تعليم سكان أندورا بحسب نوع الجنس</w:t>
      </w:r>
      <w:r>
        <w:rPr>
          <w:rFonts w:hint="cs"/>
          <w:szCs w:val="28"/>
          <w:rtl/>
          <w:lang w:val="fr-CH"/>
        </w:rPr>
        <w:tab/>
      </w:r>
      <w:r>
        <w:rPr>
          <w:rFonts w:hint="cs"/>
          <w:szCs w:val="28"/>
          <w:rtl/>
          <w:lang w:val="fr-CH"/>
        </w:rPr>
        <w:tab/>
      </w:r>
      <w:r w:rsidR="00D03E80" w:rsidRPr="0081041C">
        <w:rPr>
          <w:rFonts w:hint="cs"/>
          <w:szCs w:val="28"/>
          <w:rtl/>
          <w:lang w:val="fr-CH"/>
        </w:rPr>
        <w:t>60</w:t>
      </w:r>
    </w:p>
    <w:p w:rsidR="005F13C4" w:rsidRPr="00D11E54" w:rsidRDefault="005F13C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2</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مستويات التعليم بحسب السن ونوع الجنس</w:t>
      </w:r>
      <w:r>
        <w:rPr>
          <w:rFonts w:hint="cs"/>
          <w:szCs w:val="28"/>
          <w:rtl/>
          <w:lang w:val="fr-CH"/>
        </w:rPr>
        <w:tab/>
      </w:r>
      <w:r>
        <w:rPr>
          <w:rFonts w:hint="cs"/>
          <w:szCs w:val="28"/>
          <w:rtl/>
          <w:lang w:val="fr-CH"/>
        </w:rPr>
        <w:tab/>
      </w:r>
      <w:r w:rsidR="00D03E80" w:rsidRPr="0081041C">
        <w:rPr>
          <w:rFonts w:hint="cs"/>
          <w:szCs w:val="28"/>
          <w:rtl/>
          <w:lang w:val="fr-CH"/>
        </w:rPr>
        <w:t>60</w:t>
      </w:r>
    </w:p>
    <w:p w:rsidR="005F13C4" w:rsidRPr="00D11E54" w:rsidRDefault="005F13C4" w:rsidP="0039043D">
      <w:pPr>
        <w:tabs>
          <w:tab w:val="right" w:pos="1021"/>
          <w:tab w:val="left" w:pos="1077"/>
          <w:tab w:val="left" w:pos="1525"/>
          <w:tab w:val="left" w:pos="1842"/>
          <w:tab w:val="left" w:pos="2206"/>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3</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توزيع التسجيل</w:t>
      </w:r>
      <w:r>
        <w:rPr>
          <w:rFonts w:hint="cs"/>
          <w:szCs w:val="28"/>
          <w:rtl/>
          <w:lang w:val="fr-CH"/>
        </w:rPr>
        <w:tab/>
      </w:r>
      <w:r>
        <w:rPr>
          <w:rFonts w:hint="cs"/>
          <w:szCs w:val="28"/>
          <w:rtl/>
          <w:lang w:val="fr-CH"/>
        </w:rPr>
        <w:tab/>
      </w:r>
      <w:r w:rsidR="00D03E80" w:rsidRPr="0081041C">
        <w:rPr>
          <w:rFonts w:hint="cs"/>
          <w:szCs w:val="28"/>
          <w:rtl/>
          <w:lang w:val="fr-CH"/>
        </w:rPr>
        <w:t>62</w:t>
      </w:r>
    </w:p>
    <w:p w:rsidR="005F13C4" w:rsidRPr="00D11E54" w:rsidRDefault="005F13C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4</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تطور عدد الطلبة الجامعيين</w:t>
      </w:r>
      <w:r>
        <w:rPr>
          <w:rFonts w:hint="cs"/>
          <w:szCs w:val="28"/>
          <w:rtl/>
          <w:lang w:val="fr-CH"/>
        </w:rPr>
        <w:tab/>
      </w:r>
      <w:r>
        <w:rPr>
          <w:rFonts w:hint="cs"/>
          <w:szCs w:val="28"/>
          <w:rtl/>
          <w:lang w:val="fr-CH"/>
        </w:rPr>
        <w:tab/>
      </w:r>
      <w:r w:rsidR="00D03E80" w:rsidRPr="0081041C">
        <w:rPr>
          <w:rFonts w:hint="cs"/>
          <w:szCs w:val="28"/>
          <w:rtl/>
          <w:lang w:val="fr-CH"/>
        </w:rPr>
        <w:t>65</w:t>
      </w:r>
    </w:p>
    <w:p w:rsidR="005F13C4" w:rsidRPr="00D11E54" w:rsidRDefault="005F13C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5</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المسارات الجامعية التي ينصب عليها اختيار النساء أكثر (</w:t>
      </w:r>
      <w:r w:rsidRPr="0081041C">
        <w:rPr>
          <w:szCs w:val="28"/>
          <w:rtl/>
          <w:lang w:val="fr-CH"/>
        </w:rPr>
        <w:t>1997</w:t>
      </w:r>
      <w:r w:rsidRPr="00D11E54">
        <w:rPr>
          <w:szCs w:val="28"/>
          <w:rtl/>
          <w:lang w:val="fr-CH"/>
        </w:rPr>
        <w:t xml:space="preserve"> و</w:t>
      </w:r>
      <w:r w:rsidRPr="0081041C">
        <w:rPr>
          <w:szCs w:val="28"/>
          <w:rtl/>
          <w:lang w:val="fr-CH"/>
        </w:rPr>
        <w:t>2003</w:t>
      </w:r>
      <w:r w:rsidRPr="00D11E54">
        <w:rPr>
          <w:szCs w:val="28"/>
          <w:rtl/>
          <w:lang w:val="fr-CH"/>
        </w:rPr>
        <w:t>)</w:t>
      </w:r>
      <w:r>
        <w:rPr>
          <w:rFonts w:hint="cs"/>
          <w:szCs w:val="28"/>
          <w:rtl/>
          <w:lang w:val="fr-CH"/>
        </w:rPr>
        <w:tab/>
      </w:r>
      <w:r>
        <w:rPr>
          <w:rFonts w:hint="cs"/>
          <w:szCs w:val="28"/>
          <w:rtl/>
          <w:lang w:val="fr-CH"/>
        </w:rPr>
        <w:tab/>
      </w:r>
      <w:r w:rsidR="00D03E80" w:rsidRPr="0081041C">
        <w:rPr>
          <w:rFonts w:hint="cs"/>
          <w:szCs w:val="28"/>
          <w:rtl/>
          <w:lang w:val="fr-CH"/>
        </w:rPr>
        <w:t>66</w:t>
      </w:r>
    </w:p>
    <w:p w:rsidR="005F13C4" w:rsidRPr="00D11E54" w:rsidRDefault="005F13C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6</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تطور التمثيل بحسب نوع الجنس في مناصب القيادة</w:t>
      </w:r>
      <w:r>
        <w:rPr>
          <w:rFonts w:hint="cs"/>
          <w:szCs w:val="28"/>
          <w:rtl/>
          <w:lang w:val="fr-CH"/>
        </w:rPr>
        <w:tab/>
      </w:r>
      <w:r>
        <w:rPr>
          <w:rFonts w:hint="cs"/>
          <w:szCs w:val="28"/>
          <w:rtl/>
          <w:lang w:val="fr-CH"/>
        </w:rPr>
        <w:tab/>
      </w:r>
      <w:r w:rsidR="00D03E80" w:rsidRPr="0081041C">
        <w:rPr>
          <w:rFonts w:hint="cs"/>
          <w:szCs w:val="28"/>
          <w:rtl/>
          <w:lang w:val="fr-CH"/>
        </w:rPr>
        <w:t>68</w:t>
      </w:r>
    </w:p>
    <w:p w:rsidR="005F13C4" w:rsidRPr="00D11E54" w:rsidRDefault="005F13C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7</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توزيع الطلبة المستفيدين من المنح بحسب نوع الجنس (</w:t>
      </w:r>
      <w:r w:rsidRPr="0081041C">
        <w:rPr>
          <w:szCs w:val="28"/>
          <w:rtl/>
          <w:lang w:val="fr-CH"/>
        </w:rPr>
        <w:t>2005</w:t>
      </w:r>
      <w:r w:rsidRPr="00D11E54">
        <w:rPr>
          <w:szCs w:val="28"/>
          <w:rtl/>
          <w:lang w:val="fr-CH"/>
        </w:rPr>
        <w:t>)</w:t>
      </w:r>
      <w:r>
        <w:rPr>
          <w:rFonts w:hint="cs"/>
          <w:szCs w:val="28"/>
          <w:rtl/>
          <w:lang w:val="fr-CH"/>
        </w:rPr>
        <w:tab/>
      </w:r>
      <w:r>
        <w:rPr>
          <w:rFonts w:hint="cs"/>
          <w:szCs w:val="28"/>
          <w:rtl/>
          <w:lang w:val="fr-CH"/>
        </w:rPr>
        <w:tab/>
      </w:r>
      <w:r w:rsidR="00D03E80" w:rsidRPr="0081041C">
        <w:rPr>
          <w:rFonts w:hint="cs"/>
          <w:szCs w:val="28"/>
          <w:rtl/>
          <w:lang w:val="fr-CH"/>
        </w:rPr>
        <w:t>69</w:t>
      </w:r>
    </w:p>
    <w:p w:rsidR="005F13C4" w:rsidRPr="00D11E54" w:rsidRDefault="005F13C4" w:rsidP="005F13C4">
      <w:pPr>
        <w:tabs>
          <w:tab w:val="right" w:pos="1021"/>
          <w:tab w:val="left" w:pos="1077"/>
          <w:tab w:val="left" w:pos="1525"/>
          <w:tab w:val="left" w:pos="1842"/>
          <w:tab w:val="left" w:pos="2206"/>
          <w:tab w:val="left" w:pos="2681"/>
          <w:tab w:val="left" w:leader="dot" w:pos="8638"/>
          <w:tab w:val="right" w:pos="9638"/>
        </w:tabs>
        <w:spacing w:after="120" w:line="360" w:lineRule="exact"/>
        <w:ind w:left="1525" w:right="1000" w:hanging="1525"/>
        <w:rPr>
          <w:rFonts w:hint="cs"/>
          <w:szCs w:val="28"/>
          <w:rtl/>
          <w:lang w:val="fr-CH"/>
        </w:rPr>
      </w:pPr>
      <w:r>
        <w:rPr>
          <w:rFonts w:hint="cs"/>
          <w:szCs w:val="28"/>
          <w:rtl/>
          <w:lang w:val="fr-CH"/>
        </w:rPr>
        <w:tab/>
      </w:r>
      <w:r w:rsidRPr="0081041C">
        <w:rPr>
          <w:szCs w:val="28"/>
          <w:rtl/>
          <w:lang w:val="fr-CH"/>
        </w:rPr>
        <w:t>8</w:t>
      </w:r>
      <w:r>
        <w:rPr>
          <w:rFonts w:hint="cs"/>
          <w:szCs w:val="28"/>
          <w:rtl/>
          <w:lang w:val="fr-CH"/>
        </w:rPr>
        <w:t>-</w:t>
      </w:r>
      <w:r>
        <w:rPr>
          <w:rFonts w:hint="cs"/>
          <w:szCs w:val="28"/>
          <w:rtl/>
          <w:lang w:val="fr-CH"/>
        </w:rPr>
        <w:tab/>
      </w:r>
      <w:r>
        <w:rPr>
          <w:rFonts w:hint="cs"/>
          <w:szCs w:val="28"/>
          <w:rtl/>
          <w:lang w:val="fr-CH"/>
        </w:rPr>
        <w:tab/>
      </w:r>
      <w:r w:rsidRPr="00D11E54">
        <w:rPr>
          <w:szCs w:val="28"/>
          <w:rtl/>
          <w:lang w:val="fr-CH"/>
        </w:rPr>
        <w:t>تطور العدد الإجمالي للزيجات (</w:t>
      </w:r>
      <w:r w:rsidRPr="0081041C">
        <w:rPr>
          <w:szCs w:val="28"/>
          <w:rtl/>
          <w:lang w:val="fr-CH"/>
        </w:rPr>
        <w:t>1997</w:t>
      </w:r>
      <w:r w:rsidRPr="00D11E54">
        <w:rPr>
          <w:szCs w:val="28"/>
          <w:rtl/>
          <w:lang w:val="fr-CH"/>
        </w:rPr>
        <w:t>-</w:t>
      </w:r>
      <w:r w:rsidRPr="0081041C">
        <w:rPr>
          <w:szCs w:val="28"/>
          <w:rtl/>
          <w:lang w:val="fr-CH"/>
        </w:rPr>
        <w:t>2006</w:t>
      </w:r>
      <w:r w:rsidRPr="00D11E54">
        <w:rPr>
          <w:szCs w:val="28"/>
          <w:rtl/>
          <w:lang w:val="fr-CH"/>
        </w:rPr>
        <w:t>)</w:t>
      </w:r>
      <w:r>
        <w:rPr>
          <w:rFonts w:hint="cs"/>
          <w:szCs w:val="28"/>
          <w:rtl/>
          <w:lang w:val="fr-CH"/>
        </w:rPr>
        <w:tab/>
      </w:r>
      <w:r>
        <w:rPr>
          <w:rFonts w:hint="cs"/>
          <w:szCs w:val="28"/>
          <w:rtl/>
          <w:lang w:val="fr-CH"/>
        </w:rPr>
        <w:tab/>
      </w:r>
      <w:r w:rsidR="00D03E80" w:rsidRPr="0081041C">
        <w:rPr>
          <w:rFonts w:hint="cs"/>
          <w:szCs w:val="28"/>
          <w:rtl/>
          <w:lang w:val="fr-CH"/>
        </w:rPr>
        <w:t>79</w:t>
      </w:r>
    </w:p>
    <w:p w:rsidR="0002407F" w:rsidRDefault="0002407F" w:rsidP="0002407F">
      <w:pPr>
        <w:pStyle w:val="HChGA"/>
        <w:pageBreakBefore/>
        <w:spacing w:before="120"/>
        <w:rPr>
          <w:rtl/>
        </w:rPr>
      </w:pPr>
      <w:r>
        <w:rPr>
          <w:rtl/>
        </w:rPr>
        <w:tab/>
      </w:r>
      <w:bookmarkStart w:id="1" w:name="_Toc339618458"/>
      <w:r>
        <w:rPr>
          <w:rtl/>
        </w:rPr>
        <w:t>أولاً-</w:t>
      </w:r>
      <w:r>
        <w:rPr>
          <w:rtl/>
        </w:rPr>
        <w:tab/>
        <w:t>مقدمة</w:t>
      </w:r>
      <w:bookmarkEnd w:id="1"/>
    </w:p>
    <w:p w:rsidR="0002407F" w:rsidRDefault="0002407F" w:rsidP="0002407F">
      <w:pPr>
        <w:pStyle w:val="SingleTxtGA"/>
        <w:rPr>
          <w:rtl/>
        </w:rPr>
      </w:pPr>
      <w:r w:rsidRPr="0081041C">
        <w:rPr>
          <w:rtl/>
        </w:rPr>
        <w:t>1</w:t>
      </w:r>
      <w:r>
        <w:rPr>
          <w:rtl/>
        </w:rPr>
        <w:t>-</w:t>
      </w:r>
      <w:r>
        <w:rPr>
          <w:rtl/>
        </w:rPr>
        <w:tab/>
        <w:t xml:space="preserve">تكافؤ الفرص خطوة إضافية نحو تحقيق المساواة أمام القانون، وقد ورد الاعتراف به في المادة </w:t>
      </w:r>
      <w:r w:rsidRPr="0081041C">
        <w:rPr>
          <w:rtl/>
        </w:rPr>
        <w:t>6</w:t>
      </w:r>
      <w:r>
        <w:rPr>
          <w:rtl/>
        </w:rPr>
        <w:t xml:space="preserve"> من دستور أندورا. وهو يعني أن كل فرد حر وأنه حر في اختيار نمط عيشه، وكيفية مواجهته للأحداث التي تقع في حياته، دون أن يعيق تلك الحرية كونه رجل</w:t>
      </w:r>
      <w:r w:rsidR="00274028">
        <w:rPr>
          <w:rtl/>
        </w:rPr>
        <w:t xml:space="preserve">اً </w:t>
      </w:r>
      <w:r>
        <w:rPr>
          <w:rtl/>
        </w:rPr>
        <w:t>أو امرأة.</w:t>
      </w:r>
    </w:p>
    <w:p w:rsidR="0002407F" w:rsidRDefault="0002407F" w:rsidP="0002407F">
      <w:pPr>
        <w:pStyle w:val="SingleTxtGA"/>
        <w:rPr>
          <w:rtl/>
        </w:rPr>
      </w:pPr>
      <w:r w:rsidRPr="0081041C">
        <w:rPr>
          <w:rtl/>
        </w:rPr>
        <w:t>2</w:t>
      </w:r>
      <w:r>
        <w:rPr>
          <w:rtl/>
        </w:rPr>
        <w:t>-</w:t>
      </w:r>
      <w:r>
        <w:rPr>
          <w:rtl/>
        </w:rPr>
        <w:tab/>
        <w:t xml:space="preserve">وقد اختارت حكومة أندورا، بانضمامها إلى اتفاقية القضاء على جميع أشكال التمييز ضد المرأة في </w:t>
      </w:r>
      <w:r w:rsidRPr="0081041C">
        <w:rPr>
          <w:rtl/>
        </w:rPr>
        <w:t>15</w:t>
      </w:r>
      <w:r>
        <w:rPr>
          <w:rtl/>
        </w:rPr>
        <w:t xml:space="preserve"> كانون الثاني/يناير </w:t>
      </w:r>
      <w:r w:rsidRPr="0081041C">
        <w:rPr>
          <w:rtl/>
        </w:rPr>
        <w:t>1997</w:t>
      </w:r>
      <w:r>
        <w:rPr>
          <w:rtl/>
        </w:rPr>
        <w:t xml:space="preserve"> ضمان المساواة بين المرأة والرجل في التمتع بالحقوق الاقتصادية والاجتماعية والثقافية والمدنية والسياسية. </w:t>
      </w:r>
    </w:p>
    <w:p w:rsidR="0002407F" w:rsidRDefault="0002407F" w:rsidP="0002407F">
      <w:pPr>
        <w:pStyle w:val="SingleTxtGA"/>
        <w:rPr>
          <w:rtl/>
        </w:rPr>
      </w:pPr>
      <w:r w:rsidRPr="0081041C">
        <w:rPr>
          <w:rtl/>
        </w:rPr>
        <w:t>3</w:t>
      </w:r>
      <w:r>
        <w:rPr>
          <w:rtl/>
        </w:rPr>
        <w:t>-</w:t>
      </w:r>
      <w:r>
        <w:rPr>
          <w:rFonts w:hint="cs"/>
          <w:rtl/>
        </w:rPr>
        <w:tab/>
      </w:r>
      <w:r>
        <w:rPr>
          <w:rtl/>
        </w:rPr>
        <w:t xml:space="preserve">وبعد الانتخابات العامة التي أجريت في </w:t>
      </w:r>
      <w:r w:rsidRPr="0081041C">
        <w:rPr>
          <w:rtl/>
        </w:rPr>
        <w:t>3</w:t>
      </w:r>
      <w:r>
        <w:rPr>
          <w:rtl/>
        </w:rPr>
        <w:t xml:space="preserve"> نيسان/أبريل </w:t>
      </w:r>
      <w:r w:rsidRPr="0081041C">
        <w:rPr>
          <w:rtl/>
        </w:rPr>
        <w:t>2011</w:t>
      </w:r>
      <w:r>
        <w:rPr>
          <w:rtl/>
        </w:rPr>
        <w:t>، أصبحت الوزارة المختصة في مجال تعزيز حقوق المرأة والمساواة بين الرجل والمرأة هي وزارة الصحة والرفاه. ويلاحظ أن الحكومة الجديدة تود إقامة نهج أفقي متعدد الاستراتيجيات في هذا الشأن.</w:t>
      </w:r>
    </w:p>
    <w:p w:rsidR="0002407F" w:rsidRDefault="0002407F" w:rsidP="0002407F">
      <w:pPr>
        <w:pStyle w:val="SingleTxtGA"/>
        <w:rPr>
          <w:rtl/>
        </w:rPr>
      </w:pPr>
      <w:r w:rsidRPr="0081041C">
        <w:rPr>
          <w:rtl/>
        </w:rPr>
        <w:t>4</w:t>
      </w:r>
      <w:r>
        <w:rPr>
          <w:rtl/>
        </w:rPr>
        <w:t>-</w:t>
      </w:r>
      <w:r>
        <w:rPr>
          <w:rtl/>
        </w:rPr>
        <w:tab/>
        <w:t>ويتكون البرلمان الأندوري حالي</w:t>
      </w:r>
      <w:r w:rsidR="00274028">
        <w:rPr>
          <w:rtl/>
        </w:rPr>
        <w:t xml:space="preserve">اً </w:t>
      </w:r>
      <w:r>
        <w:rPr>
          <w:rtl/>
        </w:rPr>
        <w:t xml:space="preserve">من </w:t>
      </w:r>
      <w:r w:rsidRPr="0081041C">
        <w:rPr>
          <w:rtl/>
        </w:rPr>
        <w:t>15</w:t>
      </w:r>
      <w:r>
        <w:rPr>
          <w:rtl/>
        </w:rPr>
        <w:t xml:space="preserve"> نائبة</w:t>
      </w:r>
      <w:r w:rsidR="005F6046">
        <w:rPr>
          <w:rtl/>
        </w:rPr>
        <w:t xml:space="preserve"> و</w:t>
      </w:r>
      <w:r w:rsidRPr="0081041C">
        <w:rPr>
          <w:rtl/>
        </w:rPr>
        <w:t>13</w:t>
      </w:r>
      <w:r>
        <w:rPr>
          <w:rtl/>
        </w:rPr>
        <w:t xml:space="preserve"> نائب</w:t>
      </w:r>
      <w:r w:rsidR="00DB63B6">
        <w:rPr>
          <w:rtl/>
        </w:rPr>
        <w:t xml:space="preserve">اً، </w:t>
      </w:r>
      <w:r>
        <w:rPr>
          <w:rtl/>
        </w:rPr>
        <w:t>مما يثبت أن المساواة بين الجنسين هي في صلب النقاش والأولويات</w:t>
      </w:r>
      <w:r w:rsidR="005F6046">
        <w:rPr>
          <w:rtl/>
        </w:rPr>
        <w:t xml:space="preserve"> </w:t>
      </w:r>
      <w:r>
        <w:rPr>
          <w:rtl/>
        </w:rPr>
        <w:t>في أندورا.</w:t>
      </w:r>
    </w:p>
    <w:p w:rsidR="0002407F" w:rsidRDefault="0002407F" w:rsidP="0002407F">
      <w:pPr>
        <w:pStyle w:val="SingleTxtGA"/>
        <w:rPr>
          <w:rtl/>
        </w:rPr>
      </w:pPr>
      <w:r w:rsidRPr="0081041C">
        <w:rPr>
          <w:rtl/>
        </w:rPr>
        <w:t>5</w:t>
      </w:r>
      <w:r>
        <w:rPr>
          <w:rtl/>
        </w:rPr>
        <w:t>-</w:t>
      </w:r>
      <w:r>
        <w:rPr>
          <w:rtl/>
        </w:rPr>
        <w:tab/>
        <w:t>وقد أعد هذا التقرير، الجامع للتقريرين الثاني والثالث، لبلوغ الأهداف التالية:</w:t>
      </w:r>
    </w:p>
    <w:p w:rsidR="0002407F" w:rsidRPr="00BE7666" w:rsidRDefault="0002407F" w:rsidP="0002407F">
      <w:pPr>
        <w:pStyle w:val="SingleTxtGA"/>
        <w:rPr>
          <w:spacing w:val="-2"/>
          <w:rtl/>
        </w:rPr>
      </w:pPr>
      <w:r w:rsidRPr="00BE7666">
        <w:rPr>
          <w:spacing w:val="-2"/>
          <w:rtl/>
        </w:rPr>
        <w:tab/>
        <w:t>(أ)</w:t>
      </w:r>
      <w:r w:rsidRPr="00BE7666">
        <w:rPr>
          <w:spacing w:val="-2"/>
          <w:rtl/>
        </w:rPr>
        <w:tab/>
        <w:t>الهدف العام: تلقي معلومات بشأن التنفيذ الجاري للاتفاقية في إمارة أندورا؛</w:t>
      </w:r>
    </w:p>
    <w:p w:rsidR="0002407F" w:rsidRDefault="0002407F" w:rsidP="0002407F">
      <w:pPr>
        <w:pStyle w:val="SingleTxtGA"/>
        <w:rPr>
          <w:rtl/>
        </w:rPr>
      </w:pPr>
      <w:r>
        <w:rPr>
          <w:rtl/>
        </w:rPr>
        <w:tab/>
        <w:t>(ب)</w:t>
      </w:r>
      <w:r>
        <w:rPr>
          <w:rtl/>
        </w:rPr>
        <w:tab/>
        <w:t xml:space="preserve">الأهداف المحددة: </w:t>
      </w:r>
    </w:p>
    <w:p w:rsidR="0002407F" w:rsidRDefault="0002407F" w:rsidP="00B77789">
      <w:pPr>
        <w:pStyle w:val="Roman1GA"/>
        <w:tabs>
          <w:tab w:val="clear" w:pos="2041"/>
          <w:tab w:val="num" w:pos="2638"/>
        </w:tabs>
        <w:bidi/>
        <w:ind w:left="2638"/>
        <w:rPr>
          <w:rtl/>
        </w:rPr>
      </w:pPr>
      <w:r>
        <w:rPr>
          <w:rtl/>
        </w:rPr>
        <w:t>تحديد المجالات الحاسمة أو المجالات الهامة ذات الصلة ب</w:t>
      </w:r>
      <w:r w:rsidR="00B77789">
        <w:rPr>
          <w:rFonts w:hint="cs"/>
          <w:rtl/>
        </w:rPr>
        <w:t xml:space="preserve">أوجه </w:t>
      </w:r>
      <w:r>
        <w:rPr>
          <w:rtl/>
        </w:rPr>
        <w:t>التمييز ال</w:t>
      </w:r>
      <w:r w:rsidR="00B77789">
        <w:rPr>
          <w:rFonts w:hint="cs"/>
          <w:rtl/>
        </w:rPr>
        <w:t>ت</w:t>
      </w:r>
      <w:r>
        <w:rPr>
          <w:rtl/>
        </w:rPr>
        <w:t xml:space="preserve">ي يمكن أن </w:t>
      </w:r>
      <w:r w:rsidR="00B77789">
        <w:rPr>
          <w:rFonts w:hint="cs"/>
          <w:rtl/>
        </w:rPr>
        <w:t>ت</w:t>
      </w:r>
      <w:r>
        <w:rPr>
          <w:rtl/>
        </w:rPr>
        <w:t>مارس على المرأة في أندورا، لا سيما فيما يتعلق بإعمال الحقوق المنصوص عليها في الاتفاقية والاعتراف بتلك الحقوق والتمتع بها؛</w:t>
      </w:r>
    </w:p>
    <w:p w:rsidR="0002407F" w:rsidRDefault="0002407F" w:rsidP="00B77789">
      <w:pPr>
        <w:pStyle w:val="Roman1GA"/>
        <w:tabs>
          <w:tab w:val="clear" w:pos="2041"/>
          <w:tab w:val="num" w:pos="2638"/>
        </w:tabs>
        <w:bidi/>
        <w:ind w:left="2638"/>
        <w:rPr>
          <w:rtl/>
        </w:rPr>
      </w:pPr>
      <w:r>
        <w:rPr>
          <w:rtl/>
        </w:rPr>
        <w:t xml:space="preserve">جمع معلومات بشأن تنظيم الحياة اليومية للسكان البالغين الذين يعيشون </w:t>
      </w:r>
      <w:r w:rsidR="00B77789">
        <w:rPr>
          <w:rFonts w:hint="cs"/>
          <w:rtl/>
        </w:rPr>
        <w:t xml:space="preserve">حياة زوجية </w:t>
      </w:r>
      <w:r>
        <w:rPr>
          <w:rtl/>
        </w:rPr>
        <w:t xml:space="preserve">و/أو يتحملون مسؤوليات أسرية، لمعرفة ما إذا كان هناك توزيع عادل للمهام المنزلية والأسرية؛ </w:t>
      </w:r>
    </w:p>
    <w:p w:rsidR="0002407F" w:rsidRDefault="0002407F" w:rsidP="00D303E7">
      <w:pPr>
        <w:pStyle w:val="Roman1GA"/>
        <w:tabs>
          <w:tab w:val="clear" w:pos="2041"/>
          <w:tab w:val="num" w:pos="2638"/>
        </w:tabs>
        <w:bidi/>
        <w:ind w:left="2638"/>
        <w:rPr>
          <w:rtl/>
        </w:rPr>
      </w:pPr>
      <w:r>
        <w:rPr>
          <w:rtl/>
        </w:rPr>
        <w:t>معرفة الأنماط السلوكية الأبوية والقوالب النمطية الثقافية التي تكرس تقسيم</w:t>
      </w:r>
      <w:r w:rsidR="00274028">
        <w:rPr>
          <w:rtl/>
        </w:rPr>
        <w:t xml:space="preserve">اً </w:t>
      </w:r>
      <w:r>
        <w:rPr>
          <w:rtl/>
        </w:rPr>
        <w:t>معين</w:t>
      </w:r>
      <w:r w:rsidR="00274028">
        <w:rPr>
          <w:rtl/>
        </w:rPr>
        <w:t xml:space="preserve">اً </w:t>
      </w:r>
      <w:r>
        <w:rPr>
          <w:rtl/>
        </w:rPr>
        <w:t>للمهام بين الرجال والنساء في مجالات حيوية مختلفة، وتحديد العوامل الرئيسية التي تشجع ذلك التمييز؛</w:t>
      </w:r>
    </w:p>
    <w:p w:rsidR="0002407F" w:rsidRDefault="0002407F" w:rsidP="00D303E7">
      <w:pPr>
        <w:pStyle w:val="Roman1GA"/>
        <w:tabs>
          <w:tab w:val="clear" w:pos="2041"/>
          <w:tab w:val="num" w:pos="2638"/>
        </w:tabs>
        <w:bidi/>
        <w:ind w:left="2638"/>
        <w:rPr>
          <w:rtl/>
        </w:rPr>
      </w:pPr>
      <w:r>
        <w:rPr>
          <w:rtl/>
        </w:rPr>
        <w:t>إشراك السكان بشكل عام ولا سيما الرابطات النسائية في عملية تحليل مدى إعمال حقوق المرأة في أند</w:t>
      </w:r>
      <w:r w:rsidR="00B77789">
        <w:rPr>
          <w:rtl/>
        </w:rPr>
        <w:t>ورا وفي مقترحات اتخاذ التدابير.</w:t>
      </w:r>
    </w:p>
    <w:p w:rsidR="0002407F" w:rsidRPr="00BE7666" w:rsidRDefault="0002407F" w:rsidP="0002407F">
      <w:pPr>
        <w:pStyle w:val="SingleTxtGA"/>
        <w:rPr>
          <w:spacing w:val="-2"/>
          <w:rtl/>
        </w:rPr>
      </w:pPr>
      <w:r w:rsidRPr="0081041C">
        <w:rPr>
          <w:spacing w:val="-2"/>
          <w:rtl/>
        </w:rPr>
        <w:t>6</w:t>
      </w:r>
      <w:r w:rsidRPr="00BE7666">
        <w:rPr>
          <w:spacing w:val="-2"/>
          <w:rtl/>
        </w:rPr>
        <w:t>-</w:t>
      </w:r>
      <w:r w:rsidRPr="00BE7666">
        <w:rPr>
          <w:spacing w:val="-2"/>
          <w:rtl/>
        </w:rPr>
        <w:tab/>
        <w:t>وترتكز هذه الدراسة على منهجية متعددة الاستراتيجيات مردها تعقّد وتشعّب الواقع الاجتماعي بشكل عام وموضوع الدراسة، الذي يتناول التمييز باعتباره ظاهرة متعددة الأبعاد.</w:t>
      </w:r>
    </w:p>
    <w:p w:rsidR="0002407F" w:rsidRPr="00BE7666" w:rsidRDefault="0002407F" w:rsidP="0002407F">
      <w:pPr>
        <w:pStyle w:val="SingleTxtGA"/>
        <w:rPr>
          <w:spacing w:val="-4"/>
          <w:rtl/>
        </w:rPr>
      </w:pPr>
      <w:r w:rsidRPr="0081041C">
        <w:rPr>
          <w:spacing w:val="-4"/>
          <w:rtl/>
        </w:rPr>
        <w:t>7</w:t>
      </w:r>
      <w:r w:rsidRPr="00BE7666">
        <w:rPr>
          <w:spacing w:val="-4"/>
          <w:rtl/>
        </w:rPr>
        <w:t>-</w:t>
      </w:r>
      <w:r w:rsidRPr="00BE7666">
        <w:rPr>
          <w:spacing w:val="-4"/>
          <w:rtl/>
        </w:rPr>
        <w:tab/>
        <w:t>ووُضعت المؤشرات الاجتماعية وفق</w:t>
      </w:r>
      <w:r w:rsidR="00274028">
        <w:rPr>
          <w:spacing w:val="-4"/>
          <w:rtl/>
        </w:rPr>
        <w:t xml:space="preserve">اً </w:t>
      </w:r>
      <w:r w:rsidRPr="00BE7666">
        <w:rPr>
          <w:spacing w:val="-4"/>
          <w:rtl/>
        </w:rPr>
        <w:t>للمبادئ التوجيهية بشأن شكل ومضمون التقارير المطلوب تقديمها من الدول الأعضاء في الأمم المتحدة التي وقعت المعاهدات الدولية المتعلقة بحقوق الإنسان، كما وردت في تجميع المبادئ التوجيهية بشأن شكل ومضمون التقارير التي يتعين على الدول الأطراف في معاهدات حقوق الإنسان الدولية تقديمها (</w:t>
      </w:r>
      <w:r w:rsidRPr="00BE7666">
        <w:rPr>
          <w:spacing w:val="-4"/>
        </w:rPr>
        <w:t>HRI/GEN/</w:t>
      </w:r>
      <w:r w:rsidRPr="0081041C">
        <w:rPr>
          <w:spacing w:val="-4"/>
        </w:rPr>
        <w:t>2</w:t>
      </w:r>
      <w:r w:rsidRPr="00BE7666">
        <w:rPr>
          <w:spacing w:val="-4"/>
        </w:rPr>
        <w:t>/Rev.</w:t>
      </w:r>
      <w:r w:rsidRPr="0081041C">
        <w:rPr>
          <w:spacing w:val="-4"/>
        </w:rPr>
        <w:t>1</w:t>
      </w:r>
      <w:r w:rsidRPr="00BE7666">
        <w:rPr>
          <w:spacing w:val="-4"/>
        </w:rPr>
        <w:t>/Add.</w:t>
      </w:r>
      <w:r w:rsidRPr="0081041C">
        <w:rPr>
          <w:spacing w:val="-4"/>
        </w:rPr>
        <w:t>2</w:t>
      </w:r>
      <w:r w:rsidRPr="00BE7666">
        <w:rPr>
          <w:spacing w:val="-4"/>
          <w:rtl/>
        </w:rPr>
        <w:t xml:space="preserve">) </w:t>
      </w:r>
      <w:r w:rsidRPr="00CE4555">
        <w:rPr>
          <w:i/>
          <w:iCs/>
          <w:spacing w:val="-4"/>
          <w:rtl/>
        </w:rPr>
        <w:t>وكتيب إعداد الخلاصات الإحصائية الوطنية بشأن المرأة والرجل</w:t>
      </w:r>
      <w:r w:rsidRPr="00BE7666">
        <w:rPr>
          <w:spacing w:val="-4"/>
          <w:vertAlign w:val="superscript"/>
          <w:rtl/>
        </w:rPr>
        <w:t>(</w:t>
      </w:r>
      <w:r w:rsidRPr="00BE7666">
        <w:rPr>
          <w:rStyle w:val="FootnoteReference"/>
          <w:spacing w:val="-4"/>
          <w:rtl/>
        </w:rPr>
        <w:footnoteReference w:id="2"/>
      </w:r>
      <w:r w:rsidRPr="00BE7666">
        <w:rPr>
          <w:spacing w:val="-4"/>
          <w:vertAlign w:val="superscript"/>
          <w:rtl/>
        </w:rPr>
        <w:t>)</w:t>
      </w:r>
      <w:r w:rsidRPr="00BE7666">
        <w:rPr>
          <w:rFonts w:hint="cs"/>
          <w:spacing w:val="-4"/>
          <w:rtl/>
        </w:rPr>
        <w:t>.</w:t>
      </w:r>
      <w:r w:rsidRPr="00BE7666">
        <w:rPr>
          <w:spacing w:val="-4"/>
          <w:rtl/>
        </w:rPr>
        <w:t xml:space="preserve"> </w:t>
      </w:r>
    </w:p>
    <w:p w:rsidR="0002407F" w:rsidRDefault="0002407F" w:rsidP="00BE7666">
      <w:pPr>
        <w:pStyle w:val="HChGA"/>
        <w:rPr>
          <w:rtl/>
        </w:rPr>
      </w:pPr>
      <w:r>
        <w:rPr>
          <w:rFonts w:hint="cs"/>
          <w:rtl/>
        </w:rPr>
        <w:tab/>
      </w:r>
      <w:bookmarkStart w:id="2" w:name="_Toc339618459"/>
      <w:r>
        <w:rPr>
          <w:rtl/>
        </w:rPr>
        <w:t>ثانياً-</w:t>
      </w:r>
      <w:r>
        <w:rPr>
          <w:rtl/>
        </w:rPr>
        <w:tab/>
        <w:t>خلفية تاريخية</w:t>
      </w:r>
      <w:bookmarkEnd w:id="2"/>
    </w:p>
    <w:p w:rsidR="0002407F" w:rsidRDefault="0002407F" w:rsidP="00B77789">
      <w:pPr>
        <w:pStyle w:val="SingleTxtGA"/>
        <w:rPr>
          <w:rtl/>
        </w:rPr>
      </w:pPr>
      <w:r w:rsidRPr="0081041C">
        <w:rPr>
          <w:rtl/>
        </w:rPr>
        <w:t>8</w:t>
      </w:r>
      <w:r>
        <w:rPr>
          <w:rtl/>
        </w:rPr>
        <w:t>-</w:t>
      </w:r>
      <w:r>
        <w:rPr>
          <w:rtl/>
        </w:rPr>
        <w:tab/>
        <w:t xml:space="preserve">أنشئت أمانة الدولة للأسرة وأُقر بروتوكول الإجراءات المتعلقة بحالات العنف المنزلي في عام </w:t>
      </w:r>
      <w:r w:rsidRPr="0081041C">
        <w:rPr>
          <w:rtl/>
        </w:rPr>
        <w:t>2001</w:t>
      </w:r>
      <w:r>
        <w:rPr>
          <w:rtl/>
        </w:rPr>
        <w:t>. وقد قدم البروتوكول رسمي</w:t>
      </w:r>
      <w:r w:rsidR="00274028">
        <w:rPr>
          <w:rtl/>
        </w:rPr>
        <w:t xml:space="preserve">اً </w:t>
      </w:r>
      <w:r>
        <w:rPr>
          <w:rtl/>
        </w:rPr>
        <w:t xml:space="preserve">في </w:t>
      </w:r>
      <w:r w:rsidRPr="0081041C">
        <w:rPr>
          <w:rtl/>
        </w:rPr>
        <w:t>22</w:t>
      </w:r>
      <w:r>
        <w:rPr>
          <w:rtl/>
        </w:rPr>
        <w:t xml:space="preserve"> حزيران/يونيه </w:t>
      </w:r>
      <w:r w:rsidRPr="0081041C">
        <w:rPr>
          <w:rtl/>
        </w:rPr>
        <w:t>2001</w:t>
      </w:r>
      <w:r>
        <w:rPr>
          <w:rtl/>
        </w:rPr>
        <w:t>، ووُضع تحت إشراف وزارة الصحة والرفاه الاجتماعي ووزارة العدل والداخلية.</w:t>
      </w:r>
    </w:p>
    <w:p w:rsidR="0002407F" w:rsidRPr="00260C57" w:rsidRDefault="0002407F" w:rsidP="00BE7666">
      <w:pPr>
        <w:pStyle w:val="SingleTxtGA"/>
        <w:rPr>
          <w:spacing w:val="2"/>
          <w:rtl/>
        </w:rPr>
      </w:pPr>
      <w:r w:rsidRPr="0081041C">
        <w:rPr>
          <w:spacing w:val="2"/>
          <w:rtl/>
        </w:rPr>
        <w:t>9</w:t>
      </w:r>
      <w:r w:rsidRPr="00260C57">
        <w:rPr>
          <w:spacing w:val="2"/>
          <w:rtl/>
        </w:rPr>
        <w:t>-</w:t>
      </w:r>
      <w:r w:rsidRPr="00260C57">
        <w:rPr>
          <w:spacing w:val="2"/>
          <w:rtl/>
        </w:rPr>
        <w:tab/>
        <w:t>ومثل ذلك خطوة أولى صوب تكريس المساواة بين المرأة والرجل. وقد أخذت الحكومة على عاتقها التزام</w:t>
      </w:r>
      <w:r w:rsidR="00274028">
        <w:rPr>
          <w:spacing w:val="2"/>
          <w:rtl/>
        </w:rPr>
        <w:t xml:space="preserve">اً </w:t>
      </w:r>
      <w:r w:rsidRPr="00260C57">
        <w:rPr>
          <w:spacing w:val="2"/>
          <w:rtl/>
        </w:rPr>
        <w:t>تجاه المجتمع يتجاوز نطاق بروتوكول الإجراءات المتعلقة بحالات العنف المنزلي ويتجلى في وضع سياسات محددة تعزز علاقات أكثر عدلاً وتكافؤ</w:t>
      </w:r>
      <w:r w:rsidR="00274028">
        <w:rPr>
          <w:spacing w:val="2"/>
          <w:rtl/>
        </w:rPr>
        <w:t xml:space="preserve">اً </w:t>
      </w:r>
      <w:r w:rsidRPr="00260C57">
        <w:rPr>
          <w:spacing w:val="2"/>
          <w:rtl/>
        </w:rPr>
        <w:t>بين أفراد المجتمع.</w:t>
      </w:r>
    </w:p>
    <w:p w:rsidR="0002407F" w:rsidRDefault="0002407F" w:rsidP="00BE7666">
      <w:pPr>
        <w:pStyle w:val="SingleTxtGA"/>
        <w:rPr>
          <w:rtl/>
        </w:rPr>
      </w:pPr>
      <w:r w:rsidRPr="0081041C">
        <w:rPr>
          <w:rtl/>
        </w:rPr>
        <w:t>10</w:t>
      </w:r>
      <w:r>
        <w:rPr>
          <w:rtl/>
        </w:rPr>
        <w:t>-</w:t>
      </w:r>
      <w:r>
        <w:rPr>
          <w:rtl/>
        </w:rPr>
        <w:tab/>
        <w:t xml:space="preserve">وكان عام </w:t>
      </w:r>
      <w:r w:rsidRPr="0081041C">
        <w:rPr>
          <w:rtl/>
        </w:rPr>
        <w:t>2001</w:t>
      </w:r>
      <w:r>
        <w:rPr>
          <w:rtl/>
        </w:rPr>
        <w:t xml:space="preserve"> حافلاً بالأنشطة بفعل الجهود الكبيرة التي بذلتها حكومة أندورا لتعزيز حقوق المرأة. وقد قدمت أندورا التقرير الأولي بشأن تنفيذ ورصد اتفاقية القضاء على جميع أشكال التمييز ضد المرأة إلى اللجنة المعنية بالقضاء على التمييز ضد المرأة في </w:t>
      </w:r>
      <w:r w:rsidRPr="0081041C">
        <w:rPr>
          <w:rtl/>
        </w:rPr>
        <w:t>10</w:t>
      </w:r>
      <w:r>
        <w:rPr>
          <w:rtl/>
        </w:rPr>
        <w:t xml:space="preserve"> تموز/ يوليه </w:t>
      </w:r>
      <w:r w:rsidRPr="0081041C">
        <w:rPr>
          <w:rtl/>
        </w:rPr>
        <w:t>2001</w:t>
      </w:r>
      <w:r>
        <w:rPr>
          <w:rtl/>
        </w:rPr>
        <w:t>.</w:t>
      </w:r>
    </w:p>
    <w:p w:rsidR="0002407F" w:rsidRDefault="0002407F" w:rsidP="00BE7666">
      <w:pPr>
        <w:pStyle w:val="SingleTxtGA"/>
        <w:rPr>
          <w:rtl/>
        </w:rPr>
      </w:pPr>
      <w:r w:rsidRPr="0081041C">
        <w:rPr>
          <w:rtl/>
        </w:rPr>
        <w:t>11</w:t>
      </w:r>
      <w:r>
        <w:rPr>
          <w:rtl/>
        </w:rPr>
        <w:t>-</w:t>
      </w:r>
      <w:r>
        <w:rPr>
          <w:rtl/>
        </w:rPr>
        <w:tab/>
        <w:t xml:space="preserve">وفي عام </w:t>
      </w:r>
      <w:r w:rsidRPr="0081041C">
        <w:rPr>
          <w:rtl/>
        </w:rPr>
        <w:t>2002</w:t>
      </w:r>
      <w:r>
        <w:rPr>
          <w:rtl/>
        </w:rPr>
        <w:t>، صدقت أندورا على البروتوكول الاختياري لاتفاقية القضاء على جميع أشكال التمييز ضد المرأة.</w:t>
      </w:r>
    </w:p>
    <w:p w:rsidR="0002407F" w:rsidRDefault="0002407F" w:rsidP="00BE7666">
      <w:pPr>
        <w:pStyle w:val="SingleTxtGA"/>
        <w:rPr>
          <w:rtl/>
        </w:rPr>
      </w:pPr>
      <w:r w:rsidRPr="0081041C">
        <w:rPr>
          <w:rtl/>
        </w:rPr>
        <w:t>12</w:t>
      </w:r>
      <w:r>
        <w:rPr>
          <w:rtl/>
        </w:rPr>
        <w:t>-</w:t>
      </w:r>
      <w:r>
        <w:rPr>
          <w:rtl/>
        </w:rPr>
        <w:tab/>
        <w:t xml:space="preserve">وفي عام </w:t>
      </w:r>
      <w:r w:rsidRPr="0081041C">
        <w:rPr>
          <w:rtl/>
        </w:rPr>
        <w:t>2003</w:t>
      </w:r>
      <w:r>
        <w:rPr>
          <w:rtl/>
        </w:rPr>
        <w:t>، بدأت أندورا مشاركتها في اللجنة التوجيهية المعنية بتحقيق المساواة بين المرأة والرجل التابعة لمجلس أوروبا وشاركت في المؤتمر الوزاري الخامس بشأن المساواة بين المرأة والرجل التابع لمجلس أوروبا.</w:t>
      </w:r>
    </w:p>
    <w:p w:rsidR="0002407F" w:rsidRDefault="0002407F" w:rsidP="00BE7666">
      <w:pPr>
        <w:pStyle w:val="SingleTxtGA"/>
        <w:rPr>
          <w:rtl/>
        </w:rPr>
      </w:pPr>
      <w:r w:rsidRPr="0081041C">
        <w:rPr>
          <w:rtl/>
        </w:rPr>
        <w:t>13</w:t>
      </w:r>
      <w:r>
        <w:rPr>
          <w:rtl/>
        </w:rPr>
        <w:t>-</w:t>
      </w:r>
      <w:r>
        <w:rPr>
          <w:rtl/>
        </w:rPr>
        <w:tab/>
        <w:t xml:space="preserve">وفي عام </w:t>
      </w:r>
      <w:r w:rsidRPr="0081041C">
        <w:rPr>
          <w:rtl/>
        </w:rPr>
        <w:t>2004</w:t>
      </w:r>
      <w:r>
        <w:rPr>
          <w:rtl/>
        </w:rPr>
        <w:t>، عُقدت ندوة بشأن إعداد خطة عمل لتعزيز تكافؤ الفرص بين النساء والرجال، واعتُمدت خطة العمل تلك وشاركت أندورا في اجتماع الإعداد لرصد إعلان ومنهاج عمل بيجين في أوروبا الوسطى والشرقية.</w:t>
      </w:r>
    </w:p>
    <w:p w:rsidR="0002407F" w:rsidRDefault="0002407F" w:rsidP="00BE7666">
      <w:pPr>
        <w:pStyle w:val="SingleTxtGA"/>
        <w:rPr>
          <w:rtl/>
        </w:rPr>
      </w:pPr>
      <w:r w:rsidRPr="0081041C">
        <w:rPr>
          <w:rtl/>
        </w:rPr>
        <w:t>14</w:t>
      </w:r>
      <w:r>
        <w:rPr>
          <w:rtl/>
        </w:rPr>
        <w:t>-</w:t>
      </w:r>
      <w:r>
        <w:rPr>
          <w:rtl/>
        </w:rPr>
        <w:tab/>
        <w:t xml:space="preserve">وفي عام </w:t>
      </w:r>
      <w:r w:rsidRPr="0081041C">
        <w:rPr>
          <w:rtl/>
        </w:rPr>
        <w:t>2005</w:t>
      </w:r>
      <w:r>
        <w:rPr>
          <w:rtl/>
        </w:rPr>
        <w:t>، شاركت أندورا في الدورة التاسعة والأربعين للجنة وضع المرأة، وأنشئت وزارة الصحة والرفاه الاجتماعي والأسرة.</w:t>
      </w:r>
    </w:p>
    <w:p w:rsidR="0002407F" w:rsidRDefault="0002407F" w:rsidP="00BE7666">
      <w:pPr>
        <w:pStyle w:val="SingleTxtGA"/>
        <w:rPr>
          <w:rtl/>
        </w:rPr>
      </w:pPr>
      <w:r w:rsidRPr="0081041C">
        <w:rPr>
          <w:rtl/>
        </w:rPr>
        <w:t>15</w:t>
      </w:r>
      <w:r>
        <w:rPr>
          <w:rtl/>
        </w:rPr>
        <w:t>-</w:t>
      </w:r>
      <w:r>
        <w:rPr>
          <w:rtl/>
        </w:rPr>
        <w:tab/>
        <w:t xml:space="preserve">وفي عام </w:t>
      </w:r>
      <w:r w:rsidRPr="0081041C">
        <w:rPr>
          <w:rtl/>
        </w:rPr>
        <w:t>2006</w:t>
      </w:r>
      <w:r>
        <w:rPr>
          <w:rtl/>
        </w:rPr>
        <w:t>، شاركت أندورا في المؤتمر الوزاري السادس بشأن المساواة بين المرأة والرجل التابع لمجلس أوروبا، وأطلقت عملية تشاركية بغية بلورة خطة وطنية للرعاية الاجتماعية ودعم حملة مجلس أوروبا لمكافحة العنف ضد المرأة، بما في ذلك العنف المنزلي.</w:t>
      </w:r>
    </w:p>
    <w:p w:rsidR="0002407F" w:rsidRDefault="0002407F" w:rsidP="00BE7666">
      <w:pPr>
        <w:pStyle w:val="SingleTxtGA"/>
        <w:rPr>
          <w:rtl/>
        </w:rPr>
      </w:pPr>
      <w:r w:rsidRPr="0081041C">
        <w:rPr>
          <w:rtl/>
        </w:rPr>
        <w:t>16</w:t>
      </w:r>
      <w:r>
        <w:rPr>
          <w:rtl/>
        </w:rPr>
        <w:t>-</w:t>
      </w:r>
      <w:r>
        <w:rPr>
          <w:rtl/>
        </w:rPr>
        <w:tab/>
        <w:t xml:space="preserve">وفي عام </w:t>
      </w:r>
      <w:r w:rsidRPr="0081041C">
        <w:rPr>
          <w:rtl/>
        </w:rPr>
        <w:t>2007</w:t>
      </w:r>
      <w:r>
        <w:rPr>
          <w:rtl/>
        </w:rPr>
        <w:t>، أدمجت وزارة الإسكان ووزارة الصحة والرفاه الاجتماعي والأسرة وأنشئ فريق توفير الدعم الكامل للنساء ضحايا العنف الجنساني، فضل</w:t>
      </w:r>
      <w:r w:rsidR="00274028">
        <w:rPr>
          <w:rtl/>
        </w:rPr>
        <w:t xml:space="preserve">اً </w:t>
      </w:r>
      <w:r>
        <w:rPr>
          <w:rtl/>
        </w:rPr>
        <w:t>عن وحدة متخصصة في رعاية النساء ضحايا سوء المعاملة في أقسام الشرطة.</w:t>
      </w:r>
    </w:p>
    <w:p w:rsidR="00BE7666" w:rsidRDefault="00BE7666" w:rsidP="00BE7666">
      <w:pPr>
        <w:pStyle w:val="HChGA"/>
      </w:pPr>
      <w:r>
        <w:rPr>
          <w:rFonts w:hint="cs"/>
          <w:rtl/>
        </w:rPr>
        <w:tab/>
      </w:r>
      <w:bookmarkStart w:id="3" w:name="_Toc339618460"/>
      <w:r>
        <w:rPr>
          <w:rtl/>
        </w:rPr>
        <w:t>ثالثا</w:t>
      </w:r>
      <w:r>
        <w:rPr>
          <w:rFonts w:hint="cs"/>
          <w:rtl/>
        </w:rPr>
        <w:t>ً</w:t>
      </w:r>
      <w:r>
        <w:rPr>
          <w:rtl/>
        </w:rPr>
        <w:t>-</w:t>
      </w:r>
      <w:r>
        <w:rPr>
          <w:rFonts w:hint="cs"/>
          <w:rtl/>
        </w:rPr>
        <w:tab/>
      </w:r>
      <w:r>
        <w:rPr>
          <w:rtl/>
        </w:rPr>
        <w:t>تنفيذ التوصيات</w:t>
      </w:r>
      <w:bookmarkEnd w:id="3"/>
    </w:p>
    <w:p w:rsidR="00BE7666" w:rsidRDefault="00BE7666" w:rsidP="00BE7666">
      <w:pPr>
        <w:pStyle w:val="H1GA"/>
        <w:rPr>
          <w:rFonts w:hint="cs"/>
        </w:rPr>
      </w:pPr>
      <w:r>
        <w:rPr>
          <w:rFonts w:hint="cs"/>
          <w:rtl/>
        </w:rPr>
        <w:tab/>
      </w:r>
      <w:bookmarkStart w:id="4" w:name="_Toc339618461"/>
      <w:r>
        <w:rPr>
          <w:rtl/>
        </w:rPr>
        <w:t>ألف-</w:t>
      </w:r>
      <w:r>
        <w:rPr>
          <w:rFonts w:hint="cs"/>
          <w:rtl/>
        </w:rPr>
        <w:tab/>
      </w:r>
      <w:r>
        <w:rPr>
          <w:rtl/>
        </w:rPr>
        <w:t>التدابير التشريعية</w:t>
      </w:r>
      <w:bookmarkEnd w:id="4"/>
    </w:p>
    <w:p w:rsidR="00BE7666" w:rsidRDefault="00BE7666" w:rsidP="00BE7666">
      <w:pPr>
        <w:pStyle w:val="SingleTxtGA"/>
      </w:pPr>
      <w:r w:rsidRPr="0081041C">
        <w:rPr>
          <w:rtl/>
        </w:rPr>
        <w:t>17</w:t>
      </w:r>
      <w:r>
        <w:rPr>
          <w:rtl/>
        </w:rPr>
        <w:t>-</w:t>
      </w:r>
      <w:r>
        <w:rPr>
          <w:rFonts w:hint="cs"/>
          <w:rtl/>
        </w:rPr>
        <w:tab/>
      </w:r>
      <w:r>
        <w:rPr>
          <w:rtl/>
        </w:rPr>
        <w:t>كما ذكر آنفا</w:t>
      </w:r>
      <w:r w:rsidR="00274028">
        <w:rPr>
          <w:rFonts w:hint="cs"/>
          <w:rtl/>
        </w:rPr>
        <w:t>ً</w:t>
      </w:r>
      <w:r>
        <w:rPr>
          <w:rtl/>
        </w:rPr>
        <w:t xml:space="preserve">، في </w:t>
      </w:r>
      <w:r w:rsidRPr="0081041C">
        <w:rPr>
          <w:rtl/>
        </w:rPr>
        <w:t>14</w:t>
      </w:r>
      <w:r>
        <w:rPr>
          <w:rtl/>
        </w:rPr>
        <w:t xml:space="preserve"> تشرين الأول/أكتوبر </w:t>
      </w:r>
      <w:r w:rsidRPr="0081041C">
        <w:rPr>
          <w:rtl/>
        </w:rPr>
        <w:t>2002</w:t>
      </w:r>
      <w:r>
        <w:rPr>
          <w:rtl/>
        </w:rPr>
        <w:t>، أودعت حكومة أندورا لدى الأمم المتحدة صك التصديق على البروتوكول الاختياري للاتفاقية، الذي صدقت عليه في</w:t>
      </w:r>
      <w:r>
        <w:rPr>
          <w:rFonts w:hint="cs"/>
          <w:rtl/>
        </w:rPr>
        <w:t> </w:t>
      </w:r>
      <w:r w:rsidRPr="0081041C">
        <w:rPr>
          <w:rtl/>
        </w:rPr>
        <w:t>29</w:t>
      </w:r>
      <w:r>
        <w:rPr>
          <w:rtl/>
        </w:rPr>
        <w:t xml:space="preserve"> تشرين الثاني/نوفمبر من نفس العام (البندان </w:t>
      </w:r>
      <w:r w:rsidRPr="0081041C">
        <w:rPr>
          <w:rtl/>
        </w:rPr>
        <w:t>29</w:t>
      </w:r>
      <w:r w:rsidR="005F6046">
        <w:rPr>
          <w:rtl/>
        </w:rPr>
        <w:t xml:space="preserve"> و</w:t>
      </w:r>
      <w:r w:rsidRPr="0081041C">
        <w:rPr>
          <w:rtl/>
        </w:rPr>
        <w:t>31</w:t>
      </w:r>
      <w:r>
        <w:rPr>
          <w:rtl/>
        </w:rPr>
        <w:t xml:space="preserve"> من توصيات اللجنة).</w:t>
      </w:r>
    </w:p>
    <w:p w:rsidR="00BE7666" w:rsidRDefault="00BE7666" w:rsidP="00B77789">
      <w:pPr>
        <w:pStyle w:val="SingleTxtGA"/>
      </w:pPr>
      <w:r w:rsidRPr="0081041C">
        <w:rPr>
          <w:rtl/>
        </w:rPr>
        <w:t>18</w:t>
      </w:r>
      <w:r>
        <w:rPr>
          <w:rtl/>
        </w:rPr>
        <w:t>-</w:t>
      </w:r>
      <w:r>
        <w:rPr>
          <w:rFonts w:hint="cs"/>
          <w:rtl/>
        </w:rPr>
        <w:tab/>
      </w:r>
      <w:r>
        <w:rPr>
          <w:rtl/>
        </w:rPr>
        <w:t>و</w:t>
      </w:r>
      <w:r>
        <w:rPr>
          <w:rFonts w:hint="cs"/>
          <w:rtl/>
        </w:rPr>
        <w:t xml:space="preserve">يجدر بالذكر </w:t>
      </w:r>
      <w:r>
        <w:rPr>
          <w:rtl/>
        </w:rPr>
        <w:t xml:space="preserve">في هذا الصدد إقرار القانون </w:t>
      </w:r>
      <w:r w:rsidR="00B77789">
        <w:rPr>
          <w:rFonts w:hint="cs"/>
          <w:rtl/>
        </w:rPr>
        <w:t>8/2003</w:t>
      </w:r>
      <w:r>
        <w:rPr>
          <w:rtl/>
        </w:rPr>
        <w:t xml:space="preserve"> المؤرخ </w:t>
      </w:r>
      <w:r w:rsidRPr="0081041C">
        <w:rPr>
          <w:rtl/>
        </w:rPr>
        <w:t>12</w:t>
      </w:r>
      <w:r>
        <w:rPr>
          <w:rtl/>
        </w:rPr>
        <w:t>حزيران/</w:t>
      </w:r>
      <w:r>
        <w:rPr>
          <w:rFonts w:hint="cs"/>
          <w:rtl/>
        </w:rPr>
        <w:t xml:space="preserve"> </w:t>
      </w:r>
      <w:r>
        <w:rPr>
          <w:rtl/>
        </w:rPr>
        <w:t>يونيه</w:t>
      </w:r>
      <w:r>
        <w:rPr>
          <w:rFonts w:hint="cs"/>
          <w:rtl/>
        </w:rPr>
        <w:t> </w:t>
      </w:r>
      <w:r w:rsidRPr="0081041C">
        <w:rPr>
          <w:rtl/>
        </w:rPr>
        <w:t>2003</w:t>
      </w:r>
      <w:r>
        <w:rPr>
          <w:rtl/>
        </w:rPr>
        <w:t xml:space="preserve"> بشأن عقود العمل، الذي يحظر جميع أشكال التمييز </w:t>
      </w:r>
      <w:r>
        <w:rPr>
          <w:rFonts w:hint="cs"/>
          <w:rtl/>
        </w:rPr>
        <w:t xml:space="preserve">التي </w:t>
      </w:r>
      <w:r>
        <w:rPr>
          <w:rtl/>
        </w:rPr>
        <w:t>قد يمارسه</w:t>
      </w:r>
      <w:r>
        <w:rPr>
          <w:rFonts w:hint="cs"/>
          <w:rtl/>
        </w:rPr>
        <w:t>ا</w:t>
      </w:r>
      <w:r>
        <w:rPr>
          <w:rtl/>
        </w:rPr>
        <w:t xml:space="preserve"> رب العمل ويعاقب عليها، بما في ذلك التمييز على أساس الجنس. أما بالنسبة لإجازة الأمومة أو التبني، فقد وسع ذلك القانون نطاق الحقوق </w:t>
      </w:r>
      <w:r>
        <w:rPr>
          <w:rFonts w:hint="cs"/>
          <w:rtl/>
        </w:rPr>
        <w:t xml:space="preserve">المنصوص </w:t>
      </w:r>
      <w:r>
        <w:rPr>
          <w:rtl/>
        </w:rPr>
        <w:t xml:space="preserve">عليها </w:t>
      </w:r>
      <w:r>
        <w:rPr>
          <w:rFonts w:hint="cs"/>
          <w:rtl/>
        </w:rPr>
        <w:t xml:space="preserve">أصلاً </w:t>
      </w:r>
      <w:r>
        <w:rPr>
          <w:rtl/>
        </w:rPr>
        <w:t xml:space="preserve">في نظام العمل (البند </w:t>
      </w:r>
      <w:r w:rsidRPr="0081041C">
        <w:rPr>
          <w:rtl/>
        </w:rPr>
        <w:t>23</w:t>
      </w:r>
      <w:r>
        <w:rPr>
          <w:rtl/>
        </w:rPr>
        <w:t xml:space="preserve"> من توصيات اللجنة).</w:t>
      </w:r>
    </w:p>
    <w:p w:rsidR="00BE7666" w:rsidRDefault="00BE7666" w:rsidP="00B77789">
      <w:pPr>
        <w:pStyle w:val="SingleTxtGA"/>
      </w:pPr>
      <w:r w:rsidRPr="0081041C">
        <w:rPr>
          <w:rtl/>
        </w:rPr>
        <w:t>19</w:t>
      </w:r>
      <w:r>
        <w:rPr>
          <w:rtl/>
        </w:rPr>
        <w:t>-</w:t>
      </w:r>
      <w:r>
        <w:rPr>
          <w:rFonts w:hint="cs"/>
          <w:rtl/>
        </w:rPr>
        <w:tab/>
      </w:r>
      <w:r>
        <w:rPr>
          <w:rtl/>
        </w:rPr>
        <w:t xml:space="preserve">ومن أجل رصد التوصيات الصادرة عن اللجنة، أقر المجلس العام في </w:t>
      </w:r>
      <w:r w:rsidRPr="0081041C">
        <w:rPr>
          <w:rtl/>
        </w:rPr>
        <w:t>3</w:t>
      </w:r>
      <w:r>
        <w:rPr>
          <w:rtl/>
        </w:rPr>
        <w:t xml:space="preserve"> تشرين الثاني/</w:t>
      </w:r>
      <w:r>
        <w:rPr>
          <w:rFonts w:hint="cs"/>
          <w:rtl/>
        </w:rPr>
        <w:t xml:space="preserve"> </w:t>
      </w:r>
      <w:r>
        <w:rPr>
          <w:rtl/>
        </w:rPr>
        <w:t xml:space="preserve">نوفمبر </w:t>
      </w:r>
      <w:r w:rsidRPr="0081041C">
        <w:rPr>
          <w:rtl/>
        </w:rPr>
        <w:t>2004</w:t>
      </w:r>
      <w:r>
        <w:rPr>
          <w:rtl/>
        </w:rPr>
        <w:t xml:space="preserve"> القانون التنظيمي المعدل للقانون التنظيمي بشأن الزواج. ويلغي هذا القانون الجديد المادة </w:t>
      </w:r>
      <w:r w:rsidRPr="0081041C">
        <w:rPr>
          <w:rtl/>
        </w:rPr>
        <w:t>13</w:t>
      </w:r>
      <w:r>
        <w:rPr>
          <w:rtl/>
        </w:rPr>
        <w:t xml:space="preserve"> من القانون السابق، التي كانت تحظر زواج الأرامل والمطلقات قبل انقضاء أجل </w:t>
      </w:r>
      <w:r w:rsidRPr="0081041C">
        <w:rPr>
          <w:rtl/>
        </w:rPr>
        <w:t>300</w:t>
      </w:r>
      <w:r>
        <w:rPr>
          <w:rtl/>
        </w:rPr>
        <w:t xml:space="preserve"> يوم، وهو وضع يعتبر تمييزيا</w:t>
      </w:r>
      <w:r>
        <w:rPr>
          <w:rFonts w:hint="cs"/>
          <w:rtl/>
        </w:rPr>
        <w:t>ً</w:t>
      </w:r>
      <w:r>
        <w:rPr>
          <w:rtl/>
        </w:rPr>
        <w:t xml:space="preserve">، كما أنه يعدل المادتين </w:t>
      </w:r>
      <w:r w:rsidRPr="0081041C">
        <w:rPr>
          <w:rtl/>
        </w:rPr>
        <w:t>75</w:t>
      </w:r>
      <w:r w:rsidR="005F6046">
        <w:rPr>
          <w:rtl/>
        </w:rPr>
        <w:t xml:space="preserve"> و</w:t>
      </w:r>
      <w:r w:rsidRPr="0081041C">
        <w:rPr>
          <w:rtl/>
        </w:rPr>
        <w:t>76</w:t>
      </w:r>
      <w:r>
        <w:rPr>
          <w:rtl/>
        </w:rPr>
        <w:t xml:space="preserve"> من قانون نظام </w:t>
      </w:r>
      <w:r w:rsidR="00B77789">
        <w:rPr>
          <w:rFonts w:hint="cs"/>
          <w:rtl/>
        </w:rPr>
        <w:t xml:space="preserve">الأحوال </w:t>
      </w:r>
      <w:r>
        <w:rPr>
          <w:rtl/>
        </w:rPr>
        <w:t xml:space="preserve">المدنية (البند </w:t>
      </w:r>
      <w:r w:rsidRPr="0081041C">
        <w:rPr>
          <w:rtl/>
        </w:rPr>
        <w:t>25</w:t>
      </w:r>
      <w:r>
        <w:rPr>
          <w:rtl/>
        </w:rPr>
        <w:t xml:space="preserve"> من توصيات اللجنة).</w:t>
      </w:r>
    </w:p>
    <w:p w:rsidR="00BE7666" w:rsidRDefault="00BE7666" w:rsidP="00BE7666">
      <w:pPr>
        <w:pStyle w:val="SingleTxtGA"/>
      </w:pPr>
      <w:r w:rsidRPr="0081041C">
        <w:rPr>
          <w:rtl/>
        </w:rPr>
        <w:t>20</w:t>
      </w:r>
      <w:r>
        <w:rPr>
          <w:rtl/>
        </w:rPr>
        <w:t>-</w:t>
      </w:r>
      <w:r>
        <w:rPr>
          <w:rFonts w:hint="cs"/>
          <w:rtl/>
        </w:rPr>
        <w:tab/>
      </w:r>
      <w:r>
        <w:rPr>
          <w:rtl/>
        </w:rPr>
        <w:t xml:space="preserve">وفي </w:t>
      </w:r>
      <w:r w:rsidRPr="0081041C">
        <w:rPr>
          <w:rtl/>
        </w:rPr>
        <w:t>12</w:t>
      </w:r>
      <w:r>
        <w:rPr>
          <w:rtl/>
        </w:rPr>
        <w:t xml:space="preserve"> تشرين الثاني/ نوفمبر </w:t>
      </w:r>
      <w:r w:rsidRPr="0081041C">
        <w:rPr>
          <w:rtl/>
        </w:rPr>
        <w:t>2004</w:t>
      </w:r>
      <w:r>
        <w:rPr>
          <w:rtl/>
        </w:rPr>
        <w:t xml:space="preserve">، أودعت أندورا صك التصديق على الميثاق الاجتماعي الأوروبي في صيغته المنقحة، الذي قبلت تسع عشرة مادة وعشر فقرات منه والذي </w:t>
      </w:r>
      <w:r>
        <w:rPr>
          <w:rFonts w:hint="cs"/>
          <w:rtl/>
        </w:rPr>
        <w:t xml:space="preserve">بدأ نفاذه </w:t>
      </w:r>
      <w:r>
        <w:rPr>
          <w:rtl/>
        </w:rPr>
        <w:t xml:space="preserve">في </w:t>
      </w:r>
      <w:r w:rsidRPr="0081041C">
        <w:rPr>
          <w:rtl/>
        </w:rPr>
        <w:t>1</w:t>
      </w:r>
      <w:r>
        <w:rPr>
          <w:rtl/>
        </w:rPr>
        <w:t xml:space="preserve"> كانون الثاني/يناير </w:t>
      </w:r>
      <w:r w:rsidRPr="0081041C">
        <w:rPr>
          <w:rtl/>
        </w:rPr>
        <w:t>2005</w:t>
      </w:r>
      <w:r>
        <w:rPr>
          <w:rtl/>
        </w:rPr>
        <w:t xml:space="preserve"> (البندان </w:t>
      </w:r>
      <w:r w:rsidRPr="0081041C">
        <w:rPr>
          <w:rtl/>
        </w:rPr>
        <w:t>21</w:t>
      </w:r>
      <w:r w:rsidR="005F6046">
        <w:rPr>
          <w:rtl/>
        </w:rPr>
        <w:t xml:space="preserve"> و</w:t>
      </w:r>
      <w:r w:rsidRPr="0081041C">
        <w:rPr>
          <w:rtl/>
        </w:rPr>
        <w:t>23</w:t>
      </w:r>
      <w:r>
        <w:rPr>
          <w:rtl/>
        </w:rPr>
        <w:t xml:space="preserve"> من توصيات اللجنة).</w:t>
      </w:r>
    </w:p>
    <w:p w:rsidR="00BE7666" w:rsidRDefault="00BE7666" w:rsidP="00BE7666">
      <w:pPr>
        <w:pStyle w:val="SingleTxtGA"/>
      </w:pPr>
      <w:r w:rsidRPr="0081041C">
        <w:rPr>
          <w:spacing w:val="-6"/>
          <w:rtl/>
        </w:rPr>
        <w:t>21</w:t>
      </w:r>
      <w:r w:rsidRPr="00BE7666">
        <w:rPr>
          <w:spacing w:val="-6"/>
          <w:rtl/>
        </w:rPr>
        <w:t>-</w:t>
      </w:r>
      <w:r w:rsidRPr="00BE7666">
        <w:rPr>
          <w:rFonts w:hint="cs"/>
          <w:spacing w:val="-6"/>
          <w:rtl/>
        </w:rPr>
        <w:tab/>
      </w:r>
      <w:r w:rsidRPr="00BE7666">
        <w:rPr>
          <w:spacing w:val="-6"/>
          <w:rtl/>
        </w:rPr>
        <w:t xml:space="preserve">وعلاوة على ما سبق، ينص القانون التنظيمي </w:t>
      </w:r>
      <w:r w:rsidRPr="0081041C">
        <w:rPr>
          <w:spacing w:val="-6"/>
          <w:rtl/>
        </w:rPr>
        <w:t>9</w:t>
      </w:r>
      <w:r w:rsidRPr="00BE7666">
        <w:rPr>
          <w:spacing w:val="-6"/>
          <w:rtl/>
        </w:rPr>
        <w:t>/</w:t>
      </w:r>
      <w:r w:rsidRPr="0081041C">
        <w:rPr>
          <w:spacing w:val="-6"/>
          <w:rtl/>
        </w:rPr>
        <w:t>2005</w:t>
      </w:r>
      <w:r w:rsidRPr="00BE7666">
        <w:rPr>
          <w:spacing w:val="-6"/>
          <w:rtl/>
        </w:rPr>
        <w:t xml:space="preserve"> المؤرخ </w:t>
      </w:r>
      <w:r w:rsidRPr="0081041C">
        <w:rPr>
          <w:spacing w:val="-6"/>
          <w:rtl/>
        </w:rPr>
        <w:t>21</w:t>
      </w:r>
      <w:r w:rsidRPr="00BE7666">
        <w:rPr>
          <w:spacing w:val="-6"/>
          <w:rtl/>
        </w:rPr>
        <w:t xml:space="preserve"> شباط/فبراير</w:t>
      </w:r>
      <w:r w:rsidRPr="00BE7666">
        <w:rPr>
          <w:rFonts w:hint="cs"/>
          <w:spacing w:val="-6"/>
          <w:rtl/>
        </w:rPr>
        <w:t xml:space="preserve"> </w:t>
      </w:r>
      <w:r w:rsidRPr="0081041C">
        <w:rPr>
          <w:spacing w:val="-6"/>
          <w:rtl/>
        </w:rPr>
        <w:t>2005</w:t>
      </w:r>
      <w:r>
        <w:rPr>
          <w:rtl/>
        </w:rPr>
        <w:t xml:space="preserve"> بشأن قانون العقوبات، على حكم هو الأول من نوعه يصنف إساءة المعاملة المنزلية كجريمة (البند </w:t>
      </w:r>
      <w:r w:rsidRPr="0081041C">
        <w:rPr>
          <w:rtl/>
        </w:rPr>
        <w:t>25</w:t>
      </w:r>
      <w:r>
        <w:rPr>
          <w:rtl/>
        </w:rPr>
        <w:t xml:space="preserve"> من توصيات اللجنة).</w:t>
      </w:r>
    </w:p>
    <w:p w:rsidR="00BE7666" w:rsidRDefault="00BE7666" w:rsidP="00260C57">
      <w:pPr>
        <w:pStyle w:val="H1GA"/>
        <w:spacing w:before="120"/>
      </w:pPr>
      <w:r>
        <w:rPr>
          <w:rtl/>
        </w:rPr>
        <w:tab/>
      </w:r>
      <w:bookmarkStart w:id="5" w:name="_Toc339618462"/>
      <w:r>
        <w:rPr>
          <w:rtl/>
        </w:rPr>
        <w:t>باء-</w:t>
      </w:r>
      <w:r>
        <w:rPr>
          <w:rFonts w:hint="cs"/>
          <w:rtl/>
        </w:rPr>
        <w:tab/>
      </w:r>
      <w:r>
        <w:rPr>
          <w:rtl/>
        </w:rPr>
        <w:t>التدابير الأخرى: البرامج والمشاريع والأعمال المنجزة تبع</w:t>
      </w:r>
      <w:r w:rsidR="00274028">
        <w:rPr>
          <w:rtl/>
        </w:rPr>
        <w:t xml:space="preserve">اً </w:t>
      </w:r>
      <w:r>
        <w:rPr>
          <w:rtl/>
        </w:rPr>
        <w:t>لتوصيات اللجنة</w:t>
      </w:r>
      <w:bookmarkEnd w:id="5"/>
    </w:p>
    <w:p w:rsidR="00BE7666" w:rsidRDefault="00BE7666" w:rsidP="00260C57">
      <w:pPr>
        <w:pStyle w:val="H23GA"/>
        <w:spacing w:line="372" w:lineRule="exact"/>
      </w:pPr>
      <w:r>
        <w:rPr>
          <w:rFonts w:hint="cs"/>
          <w:rtl/>
        </w:rPr>
        <w:tab/>
      </w:r>
      <w:r w:rsidRPr="0081041C">
        <w:rPr>
          <w:rtl/>
        </w:rPr>
        <w:t>1</w:t>
      </w:r>
      <w:r>
        <w:rPr>
          <w:rtl/>
        </w:rPr>
        <w:t>-</w:t>
      </w:r>
      <w:r>
        <w:rPr>
          <w:rFonts w:hint="cs"/>
          <w:rtl/>
        </w:rPr>
        <w:tab/>
      </w:r>
      <w:r>
        <w:rPr>
          <w:rtl/>
        </w:rPr>
        <w:t xml:space="preserve">نشر الاتفاقية وبروتوكولها الاختياري والملاحظات الختامية للجنة وإعلان ومنهاج عمل بيجين واستنتاجات الدورة الاستثنائية الثالثة والعشرين للجمعية العامة للأمم المتحدة (البند </w:t>
      </w:r>
      <w:r w:rsidRPr="0081041C">
        <w:rPr>
          <w:rtl/>
        </w:rPr>
        <w:t>31</w:t>
      </w:r>
      <w:r>
        <w:rPr>
          <w:rtl/>
        </w:rPr>
        <w:t xml:space="preserve"> من توصيات اللجنة)</w:t>
      </w:r>
    </w:p>
    <w:p w:rsidR="00BE7666" w:rsidRDefault="00BE7666" w:rsidP="00260C57">
      <w:pPr>
        <w:pStyle w:val="SingleTxtGA"/>
        <w:spacing w:line="372" w:lineRule="exact"/>
      </w:pPr>
      <w:r w:rsidRPr="0081041C">
        <w:rPr>
          <w:rtl/>
        </w:rPr>
        <w:t>22</w:t>
      </w:r>
      <w:r>
        <w:rPr>
          <w:rtl/>
        </w:rPr>
        <w:t>-</w:t>
      </w:r>
      <w:r>
        <w:rPr>
          <w:rFonts w:hint="cs"/>
          <w:rtl/>
        </w:rPr>
        <w:tab/>
      </w:r>
      <w:r>
        <w:rPr>
          <w:rtl/>
        </w:rPr>
        <w:t xml:space="preserve">نشرت </w:t>
      </w:r>
      <w:r>
        <w:rPr>
          <w:rFonts w:hint="cs"/>
          <w:rtl/>
        </w:rPr>
        <w:t xml:space="preserve">أمانة </w:t>
      </w:r>
      <w:r>
        <w:rPr>
          <w:rtl/>
        </w:rPr>
        <w:t xml:space="preserve">الدولة </w:t>
      </w:r>
      <w:r>
        <w:rPr>
          <w:rFonts w:hint="cs"/>
          <w:rtl/>
        </w:rPr>
        <w:t>ل</w:t>
      </w:r>
      <w:r>
        <w:rPr>
          <w:rtl/>
        </w:rPr>
        <w:t>لأسرة على أوسع نطاق ممكن الاتفاقية وبروتوكولها الاختياري والملاحظات الختامية التي قدمتها اللجنة خلال عرض التقرير، مترجمة إلى اللغة الكاتالونية.</w:t>
      </w:r>
    </w:p>
    <w:p w:rsidR="00BE7666" w:rsidRDefault="00BE7666" w:rsidP="00260C57">
      <w:pPr>
        <w:pStyle w:val="SingleTxtGA"/>
        <w:spacing w:line="372" w:lineRule="exact"/>
      </w:pPr>
      <w:r w:rsidRPr="0081041C">
        <w:rPr>
          <w:rtl/>
        </w:rPr>
        <w:t>23</w:t>
      </w:r>
      <w:r>
        <w:rPr>
          <w:rtl/>
        </w:rPr>
        <w:t>-</w:t>
      </w:r>
      <w:r>
        <w:rPr>
          <w:rFonts w:hint="cs"/>
          <w:rtl/>
        </w:rPr>
        <w:tab/>
      </w:r>
      <w:r>
        <w:rPr>
          <w:rtl/>
        </w:rPr>
        <w:t xml:space="preserve">وإذ تدرك حكومة أندورا عدم توفر معلومات عن وضع المرأة في أندورا وعدم وجود بيانات مصنفة حسب نوع الجنس في مختلف المجالات التي تتناولها الاتفاقية، فقد شرعت في عام </w:t>
      </w:r>
      <w:r w:rsidRPr="0081041C">
        <w:rPr>
          <w:rtl/>
        </w:rPr>
        <w:t>2003</w:t>
      </w:r>
      <w:r>
        <w:rPr>
          <w:rtl/>
        </w:rPr>
        <w:t xml:space="preserve"> في دراسة بعنوان "النساء والرجال: ظروف معيشية مختلفة، واقعان غير متكافئين" من أجل الحصول على صورة تقريبية عن وضع المرأة في أندورا.</w:t>
      </w:r>
    </w:p>
    <w:p w:rsidR="00BE7666" w:rsidRDefault="00BE7666" w:rsidP="00260C57">
      <w:pPr>
        <w:pStyle w:val="SingleTxtGA"/>
        <w:spacing w:line="372" w:lineRule="exact"/>
      </w:pPr>
      <w:r w:rsidRPr="0081041C">
        <w:rPr>
          <w:rtl/>
        </w:rPr>
        <w:t>24</w:t>
      </w:r>
      <w:r>
        <w:rPr>
          <w:rtl/>
        </w:rPr>
        <w:t>-</w:t>
      </w:r>
      <w:r>
        <w:rPr>
          <w:rFonts w:hint="cs"/>
          <w:rtl/>
        </w:rPr>
        <w:tab/>
      </w:r>
      <w:r>
        <w:rPr>
          <w:rtl/>
        </w:rPr>
        <w:t>وقد أبرزت هذه الدراسة أن جمع البيانات المصنفة حسب نوع الجنس ما زال يشكل تحدي</w:t>
      </w:r>
      <w:r w:rsidR="00274028">
        <w:rPr>
          <w:rtl/>
        </w:rPr>
        <w:t xml:space="preserve">اً </w:t>
      </w:r>
      <w:r>
        <w:rPr>
          <w:rtl/>
        </w:rPr>
        <w:t>بالنسبة لمجتمع أندورا.</w:t>
      </w:r>
    </w:p>
    <w:p w:rsidR="00BE7666" w:rsidRDefault="00BE7666" w:rsidP="00260C57">
      <w:pPr>
        <w:pStyle w:val="SingleTxtGA"/>
        <w:spacing w:line="372" w:lineRule="exact"/>
      </w:pPr>
      <w:r w:rsidRPr="0081041C">
        <w:rPr>
          <w:rtl/>
        </w:rPr>
        <w:t>25</w:t>
      </w:r>
      <w:r>
        <w:rPr>
          <w:rtl/>
        </w:rPr>
        <w:t>-</w:t>
      </w:r>
      <w:r>
        <w:rPr>
          <w:rFonts w:hint="cs"/>
          <w:rtl/>
        </w:rPr>
        <w:tab/>
      </w:r>
      <w:r>
        <w:rPr>
          <w:rtl/>
        </w:rPr>
        <w:t xml:space="preserve">وعلاوة على ذلك، في أعقاب الحلقة الدراسية لإعداد خطة عمل وطنية بشأن تكافؤ الفرص بين النساء والرجال، التي عقدت في أندورا </w:t>
      </w:r>
      <w:r w:rsidR="00DB63B6">
        <w:rPr>
          <w:rtl/>
        </w:rPr>
        <w:t>لافيلا</w:t>
      </w:r>
      <w:r>
        <w:rPr>
          <w:rtl/>
        </w:rPr>
        <w:t xml:space="preserve"> في </w:t>
      </w:r>
      <w:r w:rsidRPr="0081041C">
        <w:rPr>
          <w:rtl/>
        </w:rPr>
        <w:t>27</w:t>
      </w:r>
      <w:r w:rsidR="005F6046">
        <w:rPr>
          <w:rtl/>
        </w:rPr>
        <w:t xml:space="preserve"> و</w:t>
      </w:r>
      <w:r w:rsidRPr="0081041C">
        <w:rPr>
          <w:rtl/>
        </w:rPr>
        <w:t>28</w:t>
      </w:r>
      <w:r>
        <w:rPr>
          <w:rtl/>
        </w:rPr>
        <w:t xml:space="preserve"> كانون الثاني/</w:t>
      </w:r>
      <w:r>
        <w:rPr>
          <w:rFonts w:hint="cs"/>
          <w:rtl/>
        </w:rPr>
        <w:t xml:space="preserve"> </w:t>
      </w:r>
      <w:r>
        <w:rPr>
          <w:rtl/>
        </w:rPr>
        <w:t>يناير</w:t>
      </w:r>
      <w:r>
        <w:rPr>
          <w:rFonts w:hint="cs"/>
          <w:rtl/>
        </w:rPr>
        <w:t> </w:t>
      </w:r>
      <w:r w:rsidRPr="0081041C">
        <w:rPr>
          <w:rtl/>
        </w:rPr>
        <w:t>2004</w:t>
      </w:r>
      <w:r>
        <w:rPr>
          <w:rtl/>
        </w:rPr>
        <w:t>، أعلنت وزارة الصحة والرفاه الاجتماعي عن خطوط العمل ذات الأولوية التي يجب اتباعها من أجل تجاوز القوالب النمطية الثقافية وتحقيق تكافؤ الفرص.</w:t>
      </w:r>
    </w:p>
    <w:p w:rsidR="00BE7666" w:rsidRPr="00260C57" w:rsidRDefault="00BE7666" w:rsidP="00260C57">
      <w:pPr>
        <w:pStyle w:val="SingleTxtGA"/>
        <w:spacing w:line="372" w:lineRule="exact"/>
        <w:rPr>
          <w:spacing w:val="-2"/>
        </w:rPr>
      </w:pPr>
      <w:r w:rsidRPr="0081041C">
        <w:rPr>
          <w:spacing w:val="-2"/>
          <w:rtl/>
        </w:rPr>
        <w:t>26</w:t>
      </w:r>
      <w:r w:rsidRPr="00260C57">
        <w:rPr>
          <w:spacing w:val="-2"/>
          <w:rtl/>
        </w:rPr>
        <w:t>-</w:t>
      </w:r>
      <w:r w:rsidRPr="00260C57">
        <w:rPr>
          <w:rFonts w:hint="cs"/>
          <w:spacing w:val="-2"/>
          <w:rtl/>
        </w:rPr>
        <w:tab/>
      </w:r>
      <w:r w:rsidRPr="00260C57">
        <w:rPr>
          <w:spacing w:val="-2"/>
          <w:rtl/>
        </w:rPr>
        <w:t>وقد بُلورت بعض الأعمال المحددة وفق منظور أفقي لتوعية المجتمع بغرض القضاء على القوالب النمطية التقليدية التي تُديم التمييز ضد المرأة بصفة مبا</w:t>
      </w:r>
      <w:r w:rsidR="00260C57">
        <w:rPr>
          <w:spacing w:val="-2"/>
          <w:rtl/>
        </w:rPr>
        <w:t xml:space="preserve">شرة أو غير مباشرة (البندان </w:t>
      </w:r>
      <w:r w:rsidR="00260C57" w:rsidRPr="0081041C">
        <w:rPr>
          <w:spacing w:val="-2"/>
          <w:rtl/>
        </w:rPr>
        <w:t>16</w:t>
      </w:r>
      <w:r w:rsidR="00260C57">
        <w:rPr>
          <w:spacing w:val="-2"/>
          <w:rtl/>
        </w:rPr>
        <w:t xml:space="preserve"> و</w:t>
      </w:r>
      <w:r w:rsidRPr="0081041C">
        <w:rPr>
          <w:spacing w:val="-2"/>
          <w:rtl/>
        </w:rPr>
        <w:t>17</w:t>
      </w:r>
      <w:r w:rsidRPr="00260C57">
        <w:rPr>
          <w:spacing w:val="-2"/>
          <w:rtl/>
        </w:rPr>
        <w:t xml:space="preserve"> من توصيات اللجنة) لأن التمييز ضد المرأة موجود في مختلف مجالات الحياة العامة والحياة الخاصة. وقد تجسدت هذه الأعمال في المشاريع التي يرد ذكرها فيما يلي.</w:t>
      </w:r>
    </w:p>
    <w:p w:rsidR="00BE7666" w:rsidRDefault="00BE7666" w:rsidP="00260C57">
      <w:pPr>
        <w:pStyle w:val="H23GA"/>
        <w:spacing w:line="372" w:lineRule="exact"/>
      </w:pPr>
      <w:r>
        <w:rPr>
          <w:rFonts w:hint="cs"/>
          <w:rtl/>
        </w:rPr>
        <w:tab/>
      </w:r>
      <w:r w:rsidRPr="0081041C">
        <w:rPr>
          <w:rtl/>
        </w:rPr>
        <w:t>2</w:t>
      </w:r>
      <w:r>
        <w:rPr>
          <w:rtl/>
        </w:rPr>
        <w:t>-</w:t>
      </w:r>
      <w:r>
        <w:rPr>
          <w:rFonts w:hint="cs"/>
          <w:rtl/>
        </w:rPr>
        <w:tab/>
      </w:r>
      <w:r>
        <w:rPr>
          <w:rtl/>
        </w:rPr>
        <w:t xml:space="preserve">حملة </w:t>
      </w:r>
      <w:r w:rsidRPr="00BE7666">
        <w:rPr>
          <w:i/>
          <w:iCs/>
          <w:rtl/>
        </w:rPr>
        <w:t>"تو كريوس؟"</w:t>
      </w:r>
      <w:r>
        <w:rPr>
          <w:rFonts w:hint="cs"/>
          <w:rtl/>
        </w:rPr>
        <w:t xml:space="preserve"> </w:t>
      </w:r>
      <w:r>
        <w:rPr>
          <w:rtl/>
        </w:rPr>
        <w:t>(هل تعتقد أن الأمر ممكن؟) من أجل تعزيز تكافؤ الفرص (أيار/</w:t>
      </w:r>
      <w:r>
        <w:rPr>
          <w:rFonts w:hint="cs"/>
          <w:rtl/>
        </w:rPr>
        <w:t xml:space="preserve"> </w:t>
      </w:r>
      <w:r>
        <w:rPr>
          <w:rtl/>
        </w:rPr>
        <w:t>مايو</w:t>
      </w:r>
      <w:r>
        <w:rPr>
          <w:rFonts w:hint="cs"/>
          <w:rtl/>
        </w:rPr>
        <w:t> </w:t>
      </w:r>
      <w:r w:rsidRPr="0081041C">
        <w:rPr>
          <w:rtl/>
        </w:rPr>
        <w:t>2004</w:t>
      </w:r>
      <w:r>
        <w:rPr>
          <w:rtl/>
        </w:rPr>
        <w:t xml:space="preserve"> - آذار/مارس </w:t>
      </w:r>
      <w:r w:rsidRPr="0081041C">
        <w:rPr>
          <w:rtl/>
        </w:rPr>
        <w:t>2005</w:t>
      </w:r>
      <w:r>
        <w:rPr>
          <w:rtl/>
        </w:rPr>
        <w:t>)</w:t>
      </w:r>
    </w:p>
    <w:p w:rsidR="00BE7666" w:rsidRDefault="00BE7666" w:rsidP="00260C57">
      <w:pPr>
        <w:pStyle w:val="SingleTxtGA"/>
        <w:spacing w:line="372" w:lineRule="exact"/>
      </w:pPr>
      <w:r w:rsidRPr="0081041C">
        <w:rPr>
          <w:rtl/>
        </w:rPr>
        <w:t>27</w:t>
      </w:r>
      <w:r>
        <w:rPr>
          <w:rtl/>
        </w:rPr>
        <w:t>-</w:t>
      </w:r>
      <w:r>
        <w:rPr>
          <w:rFonts w:hint="cs"/>
          <w:rtl/>
        </w:rPr>
        <w:tab/>
      </w:r>
      <w:r>
        <w:rPr>
          <w:rtl/>
        </w:rPr>
        <w:t>وتمثلت أهداف الحملة في هدفين اثنين: توعية مجموع السكان بالأفكار الجاهزة أو القوالب النمطية المبنية على نوع الجنس التي توجد في مجتمع أندورا، وتشجيع تغيير موقف سكان أندورا من تلك القوالب النمطية.</w:t>
      </w:r>
    </w:p>
    <w:p w:rsidR="00BE7666" w:rsidRDefault="00BE7666" w:rsidP="00260C57">
      <w:pPr>
        <w:pStyle w:val="H23GA"/>
        <w:spacing w:line="372" w:lineRule="exact"/>
      </w:pPr>
      <w:r>
        <w:rPr>
          <w:rtl/>
        </w:rPr>
        <w:tab/>
      </w:r>
      <w:r w:rsidRPr="0081041C">
        <w:rPr>
          <w:rtl/>
        </w:rPr>
        <w:t>3</w:t>
      </w:r>
      <w:r>
        <w:rPr>
          <w:rtl/>
        </w:rPr>
        <w:t>-</w:t>
      </w:r>
      <w:r>
        <w:rPr>
          <w:rFonts w:hint="cs"/>
          <w:rtl/>
        </w:rPr>
        <w:tab/>
      </w:r>
      <w:r>
        <w:rPr>
          <w:rtl/>
        </w:rPr>
        <w:t>الأوساط التعليمية</w:t>
      </w:r>
    </w:p>
    <w:p w:rsidR="00BE7666" w:rsidRPr="00260C57" w:rsidRDefault="00BE7666" w:rsidP="00260C57">
      <w:pPr>
        <w:pStyle w:val="SingleTxtGA"/>
        <w:spacing w:line="372" w:lineRule="exact"/>
        <w:rPr>
          <w:spacing w:val="-2"/>
        </w:rPr>
      </w:pPr>
      <w:r w:rsidRPr="0081041C">
        <w:rPr>
          <w:spacing w:val="-2"/>
          <w:rtl/>
        </w:rPr>
        <w:t>28</w:t>
      </w:r>
      <w:r w:rsidRPr="00260C57">
        <w:rPr>
          <w:spacing w:val="-2"/>
          <w:rtl/>
        </w:rPr>
        <w:t>-</w:t>
      </w:r>
      <w:r w:rsidRPr="00260C57">
        <w:rPr>
          <w:rFonts w:hint="cs"/>
          <w:spacing w:val="-2"/>
          <w:rtl/>
        </w:rPr>
        <w:tab/>
      </w:r>
      <w:r w:rsidRPr="00260C57">
        <w:rPr>
          <w:spacing w:val="-2"/>
          <w:rtl/>
        </w:rPr>
        <w:t>في إطار خطة العمل لتعزيز تكافؤ الفرص بين النساء والرجال، وبشكل أكثر تحديد</w:t>
      </w:r>
      <w:r w:rsidR="00DB63B6">
        <w:rPr>
          <w:spacing w:val="-2"/>
          <w:rtl/>
        </w:rPr>
        <w:t xml:space="preserve">اً، </w:t>
      </w:r>
      <w:r w:rsidRPr="00260C57">
        <w:rPr>
          <w:spacing w:val="-2"/>
          <w:rtl/>
        </w:rPr>
        <w:t>في إطار برنامج مكافحة العنف المنزلي، بُلور العديد من مشاريع الإعلام والتوعية الموجهة لعامة السكان وللمهنيين الذين يقدمون الدعم للنساء ضحايا العنف (المحامون وعلماء النفس والأطباء والممرضات والأخصائيون الاجتماعيون وغيرهم) ولمهنيي التعليم وللآباء وللشباب وللمراهقين.</w:t>
      </w:r>
    </w:p>
    <w:p w:rsidR="00BE7666" w:rsidRDefault="00BE7666" w:rsidP="00427720">
      <w:pPr>
        <w:pStyle w:val="SingleTxtGA"/>
      </w:pPr>
      <w:r w:rsidRPr="0081041C">
        <w:rPr>
          <w:rtl/>
        </w:rPr>
        <w:t>29</w:t>
      </w:r>
      <w:r>
        <w:rPr>
          <w:rtl/>
        </w:rPr>
        <w:t>-</w:t>
      </w:r>
      <w:r>
        <w:rPr>
          <w:rFonts w:hint="cs"/>
          <w:rtl/>
        </w:rPr>
        <w:tab/>
      </w:r>
      <w:r>
        <w:rPr>
          <w:rtl/>
        </w:rPr>
        <w:t xml:space="preserve">خلال عامي </w:t>
      </w:r>
      <w:r w:rsidRPr="0081041C">
        <w:rPr>
          <w:rtl/>
        </w:rPr>
        <w:t>2004</w:t>
      </w:r>
      <w:r w:rsidR="005F6046">
        <w:rPr>
          <w:rtl/>
        </w:rPr>
        <w:t xml:space="preserve"> و</w:t>
      </w:r>
      <w:r w:rsidRPr="0081041C">
        <w:rPr>
          <w:rtl/>
        </w:rPr>
        <w:t>2007</w:t>
      </w:r>
      <w:r>
        <w:rPr>
          <w:rtl/>
        </w:rPr>
        <w:t xml:space="preserve">، شارك في حلقات العمل </w:t>
      </w:r>
      <w:r w:rsidR="00427720" w:rsidRPr="0081041C">
        <w:rPr>
          <w:rFonts w:hint="cs"/>
          <w:rtl/>
        </w:rPr>
        <w:t>250</w:t>
      </w:r>
      <w:r w:rsidR="00427720">
        <w:rPr>
          <w:rFonts w:hint="cs"/>
          <w:rtl/>
        </w:rPr>
        <w:t> </w:t>
      </w:r>
      <w:r w:rsidR="00427720" w:rsidRPr="0081041C">
        <w:rPr>
          <w:rFonts w:hint="cs"/>
          <w:rtl/>
        </w:rPr>
        <w:t>1</w:t>
      </w:r>
      <w:r>
        <w:rPr>
          <w:rtl/>
        </w:rPr>
        <w:t xml:space="preserve"> من المراهقين </w:t>
      </w:r>
      <w:r>
        <w:rPr>
          <w:rFonts w:hint="cs"/>
          <w:rtl/>
        </w:rPr>
        <w:t xml:space="preserve">والمراهقات </w:t>
      </w:r>
      <w:r>
        <w:rPr>
          <w:rtl/>
        </w:rPr>
        <w:t xml:space="preserve">الذين تتراوح أعمارهم بين </w:t>
      </w:r>
      <w:r w:rsidRPr="0081041C">
        <w:rPr>
          <w:rtl/>
        </w:rPr>
        <w:t>15</w:t>
      </w:r>
      <w:r w:rsidR="005F6046">
        <w:rPr>
          <w:rtl/>
        </w:rPr>
        <w:t xml:space="preserve"> و</w:t>
      </w:r>
      <w:r w:rsidRPr="0081041C">
        <w:rPr>
          <w:rtl/>
        </w:rPr>
        <w:t>16</w:t>
      </w:r>
      <w:r>
        <w:rPr>
          <w:rtl/>
        </w:rPr>
        <w:t xml:space="preserve"> عام</w:t>
      </w:r>
      <w:r w:rsidR="00DB63B6">
        <w:rPr>
          <w:rtl/>
        </w:rPr>
        <w:t xml:space="preserve">اً، </w:t>
      </w:r>
      <w:r>
        <w:rPr>
          <w:rtl/>
        </w:rPr>
        <w:t>وينتمون لجميع النظم التعليمية في أندورا. وقد كان تقييم حلقات العمل من طرف المشاركين إيجابي</w:t>
      </w:r>
      <w:r w:rsidR="00274028">
        <w:rPr>
          <w:rtl/>
        </w:rPr>
        <w:t xml:space="preserve">اً </w:t>
      </w:r>
      <w:r>
        <w:rPr>
          <w:rtl/>
        </w:rPr>
        <w:t xml:space="preserve">للغاية: فما يقارب </w:t>
      </w:r>
      <w:r w:rsidRPr="0081041C">
        <w:rPr>
          <w:rtl/>
        </w:rPr>
        <w:t>90</w:t>
      </w:r>
      <w:r>
        <w:rPr>
          <w:rtl/>
        </w:rPr>
        <w:t xml:space="preserve"> في المائة منهم اعتبروا </w:t>
      </w:r>
      <w:r>
        <w:rPr>
          <w:rFonts w:hint="cs"/>
          <w:rtl/>
        </w:rPr>
        <w:t xml:space="preserve">أن </w:t>
      </w:r>
      <w:r>
        <w:rPr>
          <w:rtl/>
        </w:rPr>
        <w:t>الاستمرار في حلقات العمل</w:t>
      </w:r>
      <w:r>
        <w:rPr>
          <w:rFonts w:hint="cs"/>
          <w:rtl/>
        </w:rPr>
        <w:t xml:space="preserve"> مهم</w:t>
      </w:r>
      <w:r>
        <w:rPr>
          <w:rtl/>
        </w:rPr>
        <w:t>، واقترحوا أن تدوم فترة أطول.</w:t>
      </w:r>
    </w:p>
    <w:p w:rsidR="00BE7666" w:rsidRDefault="00BE7666" w:rsidP="00427720">
      <w:pPr>
        <w:pStyle w:val="SingleTxtGA"/>
      </w:pPr>
      <w:r w:rsidRPr="0081041C">
        <w:rPr>
          <w:rtl/>
        </w:rPr>
        <w:t>30</w:t>
      </w:r>
      <w:r>
        <w:rPr>
          <w:rtl/>
        </w:rPr>
        <w:t>-</w:t>
      </w:r>
      <w:r>
        <w:rPr>
          <w:rFonts w:hint="cs"/>
          <w:rtl/>
        </w:rPr>
        <w:tab/>
      </w:r>
      <w:r>
        <w:rPr>
          <w:rtl/>
        </w:rPr>
        <w:t xml:space="preserve">وفي عام </w:t>
      </w:r>
      <w:r w:rsidRPr="0081041C">
        <w:rPr>
          <w:rtl/>
        </w:rPr>
        <w:t>2007</w:t>
      </w:r>
      <w:r>
        <w:rPr>
          <w:rtl/>
        </w:rPr>
        <w:t>، ركزت حلقات العمل على حملة مجلس أوروبا لمكافحة العنف ضد المرأة، بما في ذلك العنف المنزلي. وقد شارك فيها خمسمائة من الشباب وحرروا بيان</w:t>
      </w:r>
      <w:r w:rsidR="00274028">
        <w:rPr>
          <w:rtl/>
        </w:rPr>
        <w:t xml:space="preserve">اً </w:t>
      </w:r>
      <w:r>
        <w:rPr>
          <w:rtl/>
        </w:rPr>
        <w:t xml:space="preserve">يرفضون من خلاله العنف ضد المرأة. ولقي ذلك البيان تأييد أكثر من </w:t>
      </w:r>
      <w:r w:rsidR="00427720" w:rsidRPr="0081041C">
        <w:rPr>
          <w:rFonts w:hint="cs"/>
          <w:rtl/>
        </w:rPr>
        <w:t>000</w:t>
      </w:r>
      <w:r w:rsidR="00427720">
        <w:rPr>
          <w:rFonts w:hint="cs"/>
          <w:rtl/>
        </w:rPr>
        <w:t> </w:t>
      </w:r>
      <w:r w:rsidR="00427720" w:rsidRPr="0081041C">
        <w:rPr>
          <w:rFonts w:hint="cs"/>
          <w:rtl/>
        </w:rPr>
        <w:t>4</w:t>
      </w:r>
      <w:r>
        <w:rPr>
          <w:rtl/>
        </w:rPr>
        <w:t xml:space="preserve"> شخص.</w:t>
      </w:r>
    </w:p>
    <w:p w:rsidR="00BE7666" w:rsidRDefault="00BE7666" w:rsidP="00BE7666">
      <w:pPr>
        <w:pStyle w:val="H23GA"/>
      </w:pPr>
      <w:r>
        <w:rPr>
          <w:rFonts w:hint="cs"/>
          <w:rtl/>
        </w:rPr>
        <w:tab/>
      </w:r>
      <w:r w:rsidRPr="0081041C">
        <w:rPr>
          <w:rtl/>
        </w:rPr>
        <w:t>4</w:t>
      </w:r>
      <w:r>
        <w:rPr>
          <w:rtl/>
        </w:rPr>
        <w:t>-</w:t>
      </w:r>
      <w:r>
        <w:rPr>
          <w:rFonts w:hint="cs"/>
          <w:rtl/>
        </w:rPr>
        <w:tab/>
      </w:r>
      <w:r>
        <w:rPr>
          <w:rtl/>
        </w:rPr>
        <w:t>الاستقصاء المتعلق بالصور النمطية المبنية على نوع الجنس ونظرة سكان أندورا إلى العنف المنزلي، الذي أجراه معهد الدراسات الأندورية.</w:t>
      </w:r>
    </w:p>
    <w:p w:rsidR="00BE7666" w:rsidRDefault="00BE7666" w:rsidP="00BE7666">
      <w:pPr>
        <w:pStyle w:val="SingleTxtGA"/>
        <w:rPr>
          <w:rFonts w:hint="cs"/>
        </w:rPr>
      </w:pPr>
      <w:r w:rsidRPr="0081041C">
        <w:rPr>
          <w:rtl/>
        </w:rPr>
        <w:t>31</w:t>
      </w:r>
      <w:r>
        <w:rPr>
          <w:rtl/>
        </w:rPr>
        <w:t>-</w:t>
      </w:r>
      <w:r>
        <w:rPr>
          <w:rFonts w:hint="cs"/>
          <w:rtl/>
        </w:rPr>
        <w:tab/>
      </w:r>
      <w:r>
        <w:rPr>
          <w:rtl/>
        </w:rPr>
        <w:t>يتمثل الهدف من</w:t>
      </w:r>
      <w:r w:rsidR="005F6046">
        <w:rPr>
          <w:rtl/>
        </w:rPr>
        <w:t xml:space="preserve"> </w:t>
      </w:r>
      <w:r>
        <w:rPr>
          <w:rtl/>
        </w:rPr>
        <w:t xml:space="preserve">الاستقصاء المتعلق بالصور النمطية المبنية على نوع الجنس لدى سكان أندورا في غرضين اثنين: تحليل تلك الصور النمطية المتداولة بين السكان في أندورا، </w:t>
      </w:r>
      <w:r>
        <w:rPr>
          <w:rFonts w:hint="cs"/>
          <w:rtl/>
        </w:rPr>
        <w:t>و</w:t>
      </w:r>
      <w:r>
        <w:rPr>
          <w:rtl/>
        </w:rPr>
        <w:t xml:space="preserve">قياس أثر حملة </w:t>
      </w:r>
      <w:r w:rsidRPr="00BE7666">
        <w:rPr>
          <w:i/>
          <w:iCs/>
          <w:rtl/>
        </w:rPr>
        <w:t>"تو كريوس؟"</w:t>
      </w:r>
      <w:r w:rsidRPr="00BE7666">
        <w:rPr>
          <w:rFonts w:hint="cs"/>
          <w:rtl/>
        </w:rPr>
        <w:t>.</w:t>
      </w:r>
    </w:p>
    <w:p w:rsidR="00BE7666" w:rsidRDefault="00BE7666" w:rsidP="00BE7666">
      <w:pPr>
        <w:pStyle w:val="SingleTxtGA"/>
      </w:pPr>
      <w:r w:rsidRPr="0081041C">
        <w:rPr>
          <w:rtl/>
        </w:rPr>
        <w:t>32</w:t>
      </w:r>
      <w:r>
        <w:rPr>
          <w:rtl/>
        </w:rPr>
        <w:t>-</w:t>
      </w:r>
      <w:r>
        <w:rPr>
          <w:rFonts w:hint="cs"/>
          <w:rtl/>
        </w:rPr>
        <w:tab/>
      </w:r>
      <w:r>
        <w:rPr>
          <w:rtl/>
        </w:rPr>
        <w:t>وقد كشف ذلك الاستقصاء عن وجود سلسلة من الأفكار المغلوطة المرتبطة بالعنف، تتمثل في إضفاء صبغة فردية على مشكلة لها في الأساس جذور ومظاهر وآثار هيكلية واجتماعية وثقافية، وفي إرجاع أسباب المشكلة إلى سلوكيات وخصائص تطبع قطاع</w:t>
      </w:r>
      <w:r w:rsidR="00274028">
        <w:rPr>
          <w:rtl/>
        </w:rPr>
        <w:t xml:space="preserve">اً </w:t>
      </w:r>
      <w:r>
        <w:rPr>
          <w:rtl/>
        </w:rPr>
        <w:t>هامشي</w:t>
      </w:r>
      <w:r w:rsidR="00274028">
        <w:rPr>
          <w:rtl/>
        </w:rPr>
        <w:t xml:space="preserve">اً </w:t>
      </w:r>
      <w:r>
        <w:rPr>
          <w:rtl/>
        </w:rPr>
        <w:t>من السكان. وأتاحت هذه المعلومات توجيه اهتمام الحكومة إلى الحاجة لمواصلة تنظيم حملات إعلامية وحملات توعية بشأن العنف المنزلي.</w:t>
      </w:r>
    </w:p>
    <w:p w:rsidR="00BE7666" w:rsidRDefault="00BE7666" w:rsidP="00BE7666">
      <w:pPr>
        <w:pStyle w:val="H23GA"/>
        <w:rPr>
          <w:rFonts w:hint="cs"/>
        </w:rPr>
      </w:pPr>
      <w:r>
        <w:rPr>
          <w:rFonts w:hint="cs"/>
          <w:rtl/>
        </w:rPr>
        <w:tab/>
      </w:r>
      <w:r w:rsidRPr="0081041C">
        <w:rPr>
          <w:rtl/>
        </w:rPr>
        <w:t>5</w:t>
      </w:r>
      <w:r>
        <w:rPr>
          <w:rtl/>
        </w:rPr>
        <w:t>-</w:t>
      </w:r>
      <w:r>
        <w:rPr>
          <w:rFonts w:hint="cs"/>
          <w:rtl/>
        </w:rPr>
        <w:tab/>
      </w:r>
      <w:r>
        <w:rPr>
          <w:rtl/>
        </w:rPr>
        <w:t xml:space="preserve">تحسين المؤهلات المهنية للنساء اللائي يعشن في حالة ضعف (البندان </w:t>
      </w:r>
      <w:r w:rsidRPr="0081041C">
        <w:rPr>
          <w:rtl/>
        </w:rPr>
        <w:t>21</w:t>
      </w:r>
      <w:r w:rsidR="005F6046">
        <w:rPr>
          <w:rtl/>
        </w:rPr>
        <w:t xml:space="preserve"> و</w:t>
      </w:r>
      <w:r w:rsidRPr="0081041C">
        <w:rPr>
          <w:rtl/>
        </w:rPr>
        <w:t>23</w:t>
      </w:r>
      <w:r>
        <w:rPr>
          <w:rtl/>
        </w:rPr>
        <w:t xml:space="preserve"> من توصيات اللجنة)</w:t>
      </w:r>
    </w:p>
    <w:p w:rsidR="00BE7666" w:rsidRDefault="00BE7666" w:rsidP="00BE7666">
      <w:pPr>
        <w:pStyle w:val="SingleTxtGA"/>
      </w:pPr>
      <w:r w:rsidRPr="0081041C">
        <w:rPr>
          <w:rtl/>
        </w:rPr>
        <w:t>33</w:t>
      </w:r>
      <w:r>
        <w:rPr>
          <w:rtl/>
        </w:rPr>
        <w:t>-</w:t>
      </w:r>
      <w:r>
        <w:rPr>
          <w:rFonts w:hint="cs"/>
          <w:rtl/>
        </w:rPr>
        <w:tab/>
      </w:r>
      <w:r>
        <w:rPr>
          <w:rtl/>
        </w:rPr>
        <w:t xml:space="preserve">وفي عامي </w:t>
      </w:r>
      <w:r w:rsidRPr="0081041C">
        <w:rPr>
          <w:rtl/>
        </w:rPr>
        <w:t>2004</w:t>
      </w:r>
      <w:r w:rsidR="005F6046">
        <w:rPr>
          <w:rtl/>
        </w:rPr>
        <w:t xml:space="preserve"> و</w:t>
      </w:r>
      <w:r w:rsidRPr="0081041C">
        <w:rPr>
          <w:rtl/>
        </w:rPr>
        <w:t>2005</w:t>
      </w:r>
      <w:r>
        <w:rPr>
          <w:rtl/>
        </w:rPr>
        <w:t>، اتبعت وزارة الصحة والرفاه الاجتماعي، في إطار خطة العمل من أجل تكافؤ الفرص بين المرأة والرجل، التوجهات الاستراتيجية التالية: تعزيز المشاركة الاجتماعية والقيادة النسائية، ومعالجة ثنائية المرأة والعمل، وتقديم المساعدة للفئات الضعيفة. وكان الهدف العام للمشروع هو تحسين المؤهلات المهنية للنساء من أجل الزيادة في نسبة مشاركتهن في القوة العاملة وتسهيل حصولهن على وظائف بأجور أعلى. وقد شارك فيه ما مجموعه ست وعشرون امرأة، من الرابطات النسائية الأندورية، ومن مصالح الخدمة الاجتماعية بالوزارة، ومن المنظمات غير الحكومية الأندورية الأخرى.</w:t>
      </w:r>
    </w:p>
    <w:p w:rsidR="00BE7666" w:rsidRDefault="00BE7666" w:rsidP="00BE7666">
      <w:pPr>
        <w:pStyle w:val="H23GA"/>
      </w:pPr>
      <w:r>
        <w:rPr>
          <w:rFonts w:hint="cs"/>
          <w:rtl/>
        </w:rPr>
        <w:tab/>
      </w:r>
      <w:r w:rsidRPr="0081041C">
        <w:rPr>
          <w:rtl/>
        </w:rPr>
        <w:t>6</w:t>
      </w:r>
      <w:r>
        <w:rPr>
          <w:rtl/>
        </w:rPr>
        <w:t>-</w:t>
      </w:r>
      <w:r>
        <w:rPr>
          <w:rFonts w:hint="cs"/>
          <w:rtl/>
        </w:rPr>
        <w:tab/>
      </w:r>
      <w:r>
        <w:rPr>
          <w:rtl/>
        </w:rPr>
        <w:t xml:space="preserve">الطابع الأفقي لوضع السياسات والإجراءات (البند </w:t>
      </w:r>
      <w:r w:rsidRPr="0081041C">
        <w:rPr>
          <w:rtl/>
        </w:rPr>
        <w:t>18</w:t>
      </w:r>
      <w:r>
        <w:rPr>
          <w:rtl/>
        </w:rPr>
        <w:t xml:space="preserve"> من توصيات اللجنة)</w:t>
      </w:r>
    </w:p>
    <w:p w:rsidR="00BE7666" w:rsidRDefault="00BE7666" w:rsidP="00BE7666">
      <w:pPr>
        <w:pStyle w:val="SingleTxtGA"/>
      </w:pPr>
      <w:r w:rsidRPr="0081041C">
        <w:rPr>
          <w:rtl/>
        </w:rPr>
        <w:t>34</w:t>
      </w:r>
      <w:r>
        <w:rPr>
          <w:rtl/>
        </w:rPr>
        <w:t>-</w:t>
      </w:r>
      <w:r>
        <w:rPr>
          <w:rFonts w:hint="cs"/>
          <w:rtl/>
        </w:rPr>
        <w:tab/>
      </w:r>
      <w:r>
        <w:rPr>
          <w:rtl/>
        </w:rPr>
        <w:t>وهناك استعداد وإرادة من جانب عدة إدارات حكومية لإعداد البرامج والمشاريع والإجراءات الرامية إلى تعزيز وضمان احترام اتفاقية القضاء على جميع أشكال التمييز ضد المرأة، بالتعاون مع جهات غير حكومية أخرى.</w:t>
      </w:r>
    </w:p>
    <w:p w:rsidR="00BE7666" w:rsidRDefault="00BE7666" w:rsidP="00BE7666">
      <w:pPr>
        <w:pStyle w:val="H23GA"/>
      </w:pPr>
      <w:r>
        <w:rPr>
          <w:rFonts w:hint="cs"/>
          <w:rtl/>
        </w:rPr>
        <w:tab/>
      </w:r>
      <w:r w:rsidRPr="0081041C">
        <w:rPr>
          <w:rtl/>
        </w:rPr>
        <w:t>7</w:t>
      </w:r>
      <w:r>
        <w:rPr>
          <w:rtl/>
        </w:rPr>
        <w:t>-</w:t>
      </w:r>
      <w:r>
        <w:rPr>
          <w:rFonts w:hint="cs"/>
          <w:rtl/>
        </w:rPr>
        <w:tab/>
      </w:r>
      <w:r>
        <w:rPr>
          <w:rtl/>
        </w:rPr>
        <w:t xml:space="preserve">مشاركة المجتمع المدني (البند </w:t>
      </w:r>
      <w:r w:rsidRPr="0081041C">
        <w:rPr>
          <w:rtl/>
        </w:rPr>
        <w:t>17</w:t>
      </w:r>
      <w:r>
        <w:rPr>
          <w:rtl/>
        </w:rPr>
        <w:t xml:space="preserve"> من توصيات اللجنة)</w:t>
      </w:r>
    </w:p>
    <w:p w:rsidR="00BE7666" w:rsidRDefault="00BE7666" w:rsidP="00BE7666">
      <w:pPr>
        <w:pStyle w:val="SingleTxtGA"/>
      </w:pPr>
      <w:r w:rsidRPr="0081041C">
        <w:rPr>
          <w:rtl/>
        </w:rPr>
        <w:t>35</w:t>
      </w:r>
      <w:r>
        <w:rPr>
          <w:rtl/>
        </w:rPr>
        <w:t>-</w:t>
      </w:r>
      <w:r>
        <w:rPr>
          <w:rFonts w:hint="cs"/>
          <w:rtl/>
        </w:rPr>
        <w:tab/>
      </w:r>
      <w:r>
        <w:rPr>
          <w:rtl/>
        </w:rPr>
        <w:t xml:space="preserve">وفي عام </w:t>
      </w:r>
      <w:r w:rsidRPr="0081041C">
        <w:rPr>
          <w:rtl/>
        </w:rPr>
        <w:t>2006</w:t>
      </w:r>
      <w:r>
        <w:rPr>
          <w:rtl/>
        </w:rPr>
        <w:t>، أطلقت وزارة الصحة والرفاه الاجتماعي والأسرة ومركز البحث الاجتماعي التابع لمعهد الدراسات الأندورية عملية تشاركية من أجل إعداد خطة وطنية للرعاية الاجتماعية. وكانت حكومة أندورا تود وكان عليها أن تقترب من السكان وتطلق مشاورة عامة بغية تحديد نظام الرعاية الاجتماعية الأندوري وتحسينه. وأنشئت خمسة أفرقة مواضيعية تعنى بما يلي: الأشخاص المسنون، الأشخاص ذوو الإعاقة، القضايا الجنسانية، الطفولة والأسرة، وشرع في عملية تشاركية بغية جمع المقترحات من أجل بلورة الخطة الوطنية وتخطيط الموارد.</w:t>
      </w:r>
    </w:p>
    <w:p w:rsidR="00BE7666" w:rsidRDefault="00BE7666" w:rsidP="00BE7666">
      <w:pPr>
        <w:pStyle w:val="HChGA"/>
      </w:pPr>
      <w:r>
        <w:rPr>
          <w:rFonts w:hint="cs"/>
          <w:rtl/>
        </w:rPr>
        <w:tab/>
      </w:r>
      <w:bookmarkStart w:id="6" w:name="_Toc339618463"/>
      <w:r>
        <w:rPr>
          <w:rtl/>
        </w:rPr>
        <w:t>رابعا</w:t>
      </w:r>
      <w:r>
        <w:rPr>
          <w:rFonts w:hint="cs"/>
          <w:rtl/>
        </w:rPr>
        <w:t>ً</w:t>
      </w:r>
      <w:r>
        <w:rPr>
          <w:rtl/>
        </w:rPr>
        <w:t>-</w:t>
      </w:r>
      <w:r>
        <w:rPr>
          <w:rFonts w:hint="cs"/>
          <w:rtl/>
        </w:rPr>
        <w:tab/>
      </w:r>
      <w:r>
        <w:rPr>
          <w:rtl/>
        </w:rPr>
        <w:t>التشريع</w:t>
      </w:r>
      <w:bookmarkEnd w:id="6"/>
    </w:p>
    <w:p w:rsidR="00BE7666" w:rsidRDefault="00BE7666" w:rsidP="00BE7666">
      <w:pPr>
        <w:pStyle w:val="H1GA"/>
      </w:pPr>
      <w:r>
        <w:rPr>
          <w:rFonts w:hint="cs"/>
          <w:rtl/>
        </w:rPr>
        <w:tab/>
      </w:r>
      <w:bookmarkStart w:id="7" w:name="_Toc339618464"/>
      <w:r>
        <w:rPr>
          <w:rtl/>
        </w:rPr>
        <w:t>ألف-</w:t>
      </w:r>
      <w:r>
        <w:rPr>
          <w:rFonts w:hint="cs"/>
          <w:rtl/>
        </w:rPr>
        <w:tab/>
      </w:r>
      <w:r>
        <w:rPr>
          <w:rtl/>
        </w:rPr>
        <w:t>المبادئ العامة لعدم التمييز على أساس نوع الجنس</w:t>
      </w:r>
      <w:bookmarkEnd w:id="7"/>
    </w:p>
    <w:p w:rsidR="00BE7666" w:rsidRDefault="007E6808" w:rsidP="007E6808">
      <w:pPr>
        <w:pStyle w:val="SingleTxtGA"/>
      </w:pPr>
      <w:r w:rsidRPr="0081041C">
        <w:rPr>
          <w:rtl/>
        </w:rPr>
        <w:t>36</w:t>
      </w:r>
      <w:r>
        <w:rPr>
          <w:rtl/>
        </w:rPr>
        <w:t>-</w:t>
      </w:r>
      <w:r>
        <w:rPr>
          <w:rFonts w:hint="cs"/>
          <w:rtl/>
        </w:rPr>
        <w:tab/>
      </w:r>
      <w:r w:rsidR="00BE7666">
        <w:rPr>
          <w:rtl/>
        </w:rPr>
        <w:t>يعترف دستور إمارة أندورا بحقوق الإنسان والحريات الأساسية للنساء والرجال في المجال السياسي والاقتصادي والاجتماعي والثقافي والمدني ويحميها، وهي حقوق تعترف بها وتحميها أيض</w:t>
      </w:r>
      <w:r w:rsidR="00274028">
        <w:rPr>
          <w:rtl/>
        </w:rPr>
        <w:t xml:space="preserve">اً </w:t>
      </w:r>
      <w:r w:rsidR="00BE7666">
        <w:rPr>
          <w:rtl/>
        </w:rPr>
        <w:t>التشريعات والأنظم</w:t>
      </w:r>
      <w:r>
        <w:rPr>
          <w:rtl/>
        </w:rPr>
        <w:t xml:space="preserve">ة </w:t>
      </w:r>
      <w:r w:rsidR="00BE7666">
        <w:rPr>
          <w:rtl/>
        </w:rPr>
        <w:t>القائمة التي تبلورها.</w:t>
      </w:r>
    </w:p>
    <w:p w:rsidR="00BE7666" w:rsidRDefault="007E6808" w:rsidP="007E6808">
      <w:pPr>
        <w:pStyle w:val="SingleTxtGA"/>
      </w:pPr>
      <w:r w:rsidRPr="0081041C">
        <w:rPr>
          <w:rtl/>
        </w:rPr>
        <w:t>37</w:t>
      </w:r>
      <w:r>
        <w:rPr>
          <w:rtl/>
        </w:rPr>
        <w:t>-</w:t>
      </w:r>
      <w:r>
        <w:rPr>
          <w:rFonts w:hint="cs"/>
          <w:rtl/>
        </w:rPr>
        <w:tab/>
      </w:r>
      <w:r w:rsidR="00BE7666">
        <w:rPr>
          <w:rtl/>
        </w:rPr>
        <w:t xml:space="preserve">وفي هذا الصدد، تعترف المبادئ العامة للمادة </w:t>
      </w:r>
      <w:r w:rsidR="00BE7666" w:rsidRPr="0081041C">
        <w:rPr>
          <w:rtl/>
        </w:rPr>
        <w:t>6</w:t>
      </w:r>
      <w:r w:rsidR="00BE7666">
        <w:rPr>
          <w:rtl/>
        </w:rPr>
        <w:t xml:space="preserve"> من دستور إمارة أندورا بالمساواة الكاملة بين الأشخاص وتحظر أي تمييز، بما فيه ذلك القائم على نوع الجنس.</w:t>
      </w:r>
    </w:p>
    <w:p w:rsidR="00BE7666" w:rsidRDefault="007E6808" w:rsidP="007E6808">
      <w:pPr>
        <w:pStyle w:val="H1GA"/>
      </w:pPr>
      <w:r>
        <w:rPr>
          <w:rFonts w:hint="cs"/>
          <w:rtl/>
        </w:rPr>
        <w:tab/>
      </w:r>
      <w:bookmarkStart w:id="8" w:name="_Toc339618465"/>
      <w:r>
        <w:rPr>
          <w:rtl/>
        </w:rPr>
        <w:t>باء-</w:t>
      </w:r>
      <w:r>
        <w:rPr>
          <w:rFonts w:hint="cs"/>
          <w:rtl/>
        </w:rPr>
        <w:tab/>
      </w:r>
      <w:r w:rsidR="00BE7666">
        <w:rPr>
          <w:rtl/>
        </w:rPr>
        <w:t>الجنسية الأندورية</w:t>
      </w:r>
      <w:bookmarkEnd w:id="8"/>
    </w:p>
    <w:p w:rsidR="00BE7666" w:rsidRDefault="007E6808" w:rsidP="007E6808">
      <w:pPr>
        <w:pStyle w:val="SingleTxtGA"/>
      </w:pPr>
      <w:r w:rsidRPr="0081041C">
        <w:rPr>
          <w:rtl/>
        </w:rPr>
        <w:t>38</w:t>
      </w:r>
      <w:r>
        <w:rPr>
          <w:rtl/>
        </w:rPr>
        <w:t>-</w:t>
      </w:r>
      <w:r>
        <w:rPr>
          <w:rFonts w:hint="cs"/>
          <w:rtl/>
        </w:rPr>
        <w:tab/>
      </w:r>
      <w:r w:rsidR="00BE7666">
        <w:rPr>
          <w:rtl/>
        </w:rPr>
        <w:t>الأساس القانوني:</w:t>
      </w:r>
    </w:p>
    <w:p w:rsidR="00BE7666" w:rsidRDefault="007E6808" w:rsidP="007E6808">
      <w:pPr>
        <w:pStyle w:val="SingleTxtGA"/>
      </w:pPr>
      <w:r>
        <w:rPr>
          <w:rFonts w:hint="cs"/>
          <w:rtl/>
        </w:rPr>
        <w:tab/>
      </w:r>
      <w:r>
        <w:rPr>
          <w:rtl/>
        </w:rPr>
        <w:t>(أ)</w:t>
      </w:r>
      <w:r>
        <w:rPr>
          <w:rFonts w:hint="cs"/>
          <w:rtl/>
        </w:rPr>
        <w:tab/>
      </w:r>
      <w:r w:rsidR="00BE7666">
        <w:rPr>
          <w:rtl/>
        </w:rPr>
        <w:t xml:space="preserve">القانون التنظيمي المتعلق بالجنسية، الذي اعتمده المجلس العام في </w:t>
      </w:r>
      <w:r w:rsidR="00BE7666" w:rsidRPr="0081041C">
        <w:rPr>
          <w:rtl/>
        </w:rPr>
        <w:t>2</w:t>
      </w:r>
      <w:r w:rsidR="005F6046">
        <w:rPr>
          <w:rtl/>
        </w:rPr>
        <w:t xml:space="preserve"> و</w:t>
      </w:r>
      <w:r w:rsidR="00BE7666" w:rsidRPr="0081041C">
        <w:rPr>
          <w:rtl/>
        </w:rPr>
        <w:t>3</w:t>
      </w:r>
      <w:r w:rsidR="00BE7666">
        <w:rPr>
          <w:rtl/>
        </w:rPr>
        <w:t xml:space="preserve"> أيلول/سبتمبر </w:t>
      </w:r>
      <w:r w:rsidR="00BE7666" w:rsidRPr="0081041C">
        <w:rPr>
          <w:rtl/>
        </w:rPr>
        <w:t>1993</w:t>
      </w:r>
      <w:r w:rsidR="00BE7666">
        <w:rPr>
          <w:rtl/>
        </w:rPr>
        <w:t>؛</w:t>
      </w:r>
    </w:p>
    <w:p w:rsidR="00BE7666" w:rsidRDefault="007E6808" w:rsidP="00427720">
      <w:pPr>
        <w:pStyle w:val="SingleTxtGA"/>
      </w:pPr>
      <w:r>
        <w:rPr>
          <w:rFonts w:hint="cs"/>
          <w:rtl/>
        </w:rPr>
        <w:tab/>
      </w:r>
      <w:r>
        <w:rPr>
          <w:rtl/>
        </w:rPr>
        <w:t>(ب)</w:t>
      </w:r>
      <w:r>
        <w:rPr>
          <w:rFonts w:hint="cs"/>
          <w:rtl/>
        </w:rPr>
        <w:tab/>
      </w:r>
      <w:r w:rsidR="00BE7666">
        <w:rPr>
          <w:rtl/>
        </w:rPr>
        <w:t xml:space="preserve">القانون التنظيمي المتعلق بالجنسية، الذي اعتمده المجلس </w:t>
      </w:r>
      <w:r>
        <w:rPr>
          <w:rtl/>
        </w:rPr>
        <w:t xml:space="preserve">العام في </w:t>
      </w:r>
      <w:r w:rsidRPr="0081041C">
        <w:rPr>
          <w:rtl/>
        </w:rPr>
        <w:t>5</w:t>
      </w:r>
      <w:r>
        <w:rPr>
          <w:rtl/>
        </w:rPr>
        <w:t xml:space="preserve"> تشرين الأول/أكتوبر </w:t>
      </w:r>
      <w:r w:rsidR="00BE7666" w:rsidRPr="0081041C">
        <w:rPr>
          <w:rtl/>
        </w:rPr>
        <w:t>1995</w:t>
      </w:r>
      <w:r w:rsidR="00BE7666">
        <w:rPr>
          <w:rtl/>
        </w:rPr>
        <w:t>؛</w:t>
      </w:r>
    </w:p>
    <w:p w:rsidR="00BE7666" w:rsidRDefault="007E6808" w:rsidP="007E6808">
      <w:pPr>
        <w:pStyle w:val="SingleTxtGA"/>
      </w:pPr>
      <w:r>
        <w:rPr>
          <w:rFonts w:hint="cs"/>
          <w:rtl/>
        </w:rPr>
        <w:tab/>
      </w:r>
      <w:r>
        <w:rPr>
          <w:rtl/>
        </w:rPr>
        <w:t>(ج)</w:t>
      </w:r>
      <w:r>
        <w:rPr>
          <w:rFonts w:hint="cs"/>
          <w:rtl/>
        </w:rPr>
        <w:tab/>
      </w:r>
      <w:r w:rsidR="00BE7666">
        <w:rPr>
          <w:rtl/>
        </w:rPr>
        <w:t xml:space="preserve">القانون التنظيمي </w:t>
      </w:r>
      <w:r w:rsidR="00BE7666" w:rsidRPr="0081041C">
        <w:rPr>
          <w:rtl/>
        </w:rPr>
        <w:t>10</w:t>
      </w:r>
      <w:r w:rsidR="00BE7666">
        <w:rPr>
          <w:rtl/>
        </w:rPr>
        <w:t>/</w:t>
      </w:r>
      <w:r w:rsidR="00BE7666" w:rsidRPr="0081041C">
        <w:rPr>
          <w:rtl/>
        </w:rPr>
        <w:t>2004</w:t>
      </w:r>
      <w:r w:rsidR="00BE7666">
        <w:rPr>
          <w:rtl/>
        </w:rPr>
        <w:t xml:space="preserve"> المؤرخ </w:t>
      </w:r>
      <w:r w:rsidR="00BE7666" w:rsidRPr="0081041C">
        <w:rPr>
          <w:rtl/>
        </w:rPr>
        <w:t>27</w:t>
      </w:r>
      <w:r w:rsidR="00BE7666">
        <w:rPr>
          <w:rtl/>
        </w:rPr>
        <w:t xml:space="preserve"> أيار/مايو </w:t>
      </w:r>
      <w:r w:rsidR="00BE7666" w:rsidRPr="0081041C">
        <w:rPr>
          <w:rtl/>
        </w:rPr>
        <w:t>2004</w:t>
      </w:r>
      <w:r w:rsidR="00BE7666">
        <w:rPr>
          <w:rtl/>
        </w:rPr>
        <w:t xml:space="preserve"> المعدل للقانون التنظيمي المتعلق بالجنسية؛</w:t>
      </w:r>
    </w:p>
    <w:p w:rsidR="00BE7666" w:rsidRDefault="007E6808" w:rsidP="00427720">
      <w:pPr>
        <w:pStyle w:val="SingleTxtGA"/>
      </w:pPr>
      <w:r>
        <w:rPr>
          <w:rFonts w:hint="cs"/>
          <w:rtl/>
        </w:rPr>
        <w:tab/>
      </w:r>
      <w:r>
        <w:rPr>
          <w:rtl/>
        </w:rPr>
        <w:t>(د)</w:t>
      </w:r>
      <w:r>
        <w:rPr>
          <w:rFonts w:hint="cs"/>
          <w:rtl/>
        </w:rPr>
        <w:tab/>
      </w:r>
      <w:r w:rsidR="00BE7666">
        <w:rPr>
          <w:rtl/>
        </w:rPr>
        <w:t xml:space="preserve">المرسوم التشريعي المؤرخ </w:t>
      </w:r>
      <w:r w:rsidR="00BE7666" w:rsidRPr="0081041C">
        <w:rPr>
          <w:rtl/>
        </w:rPr>
        <w:t>28</w:t>
      </w:r>
      <w:r w:rsidR="00BE7666">
        <w:rPr>
          <w:rtl/>
        </w:rPr>
        <w:t xml:space="preserve"> آذار/مارس </w:t>
      </w:r>
      <w:r w:rsidR="00BE7666" w:rsidRPr="0081041C">
        <w:rPr>
          <w:rtl/>
        </w:rPr>
        <w:t>2007</w:t>
      </w:r>
      <w:r w:rsidR="00BE7666">
        <w:rPr>
          <w:rtl/>
        </w:rPr>
        <w:t xml:space="preserve"> المتعلق بإعادة صياغة القانون التنظيمي المؤرخ </w:t>
      </w:r>
      <w:r w:rsidR="00BE7666" w:rsidRPr="0081041C">
        <w:rPr>
          <w:rtl/>
        </w:rPr>
        <w:t>5</w:t>
      </w:r>
      <w:r w:rsidR="00BE7666">
        <w:rPr>
          <w:rtl/>
        </w:rPr>
        <w:t xml:space="preserve"> تشرين الأول/أكتوبر </w:t>
      </w:r>
      <w:r w:rsidR="00BE7666" w:rsidRPr="0081041C">
        <w:rPr>
          <w:rtl/>
        </w:rPr>
        <w:t>1995</w:t>
      </w:r>
      <w:r w:rsidR="00BE7666">
        <w:rPr>
          <w:rtl/>
        </w:rPr>
        <w:t xml:space="preserve"> بشأن الجنسية وتعديلاته اللاحقة.</w:t>
      </w:r>
    </w:p>
    <w:p w:rsidR="00BE7666" w:rsidRDefault="007E6808" w:rsidP="00274028">
      <w:pPr>
        <w:pStyle w:val="SingleTxtGA"/>
      </w:pPr>
      <w:r w:rsidRPr="0081041C">
        <w:rPr>
          <w:rtl/>
        </w:rPr>
        <w:t>39</w:t>
      </w:r>
      <w:r>
        <w:rPr>
          <w:rtl/>
        </w:rPr>
        <w:t>-</w:t>
      </w:r>
      <w:r>
        <w:rPr>
          <w:rFonts w:hint="cs"/>
          <w:rtl/>
        </w:rPr>
        <w:tab/>
      </w:r>
      <w:r w:rsidR="00BE7666">
        <w:rPr>
          <w:rtl/>
        </w:rPr>
        <w:t xml:space="preserve">فيما يتعلق بالجنسية الأندورية، ينبغي الإشارة إلى التعديلات التشريعية الهامة التي اعتُمدت في عام </w:t>
      </w:r>
      <w:r w:rsidR="00BE7666" w:rsidRPr="0081041C">
        <w:rPr>
          <w:rtl/>
        </w:rPr>
        <w:t>2004</w:t>
      </w:r>
      <w:r w:rsidR="00BE7666">
        <w:rPr>
          <w:rtl/>
        </w:rPr>
        <w:t xml:space="preserve"> من خلال القانون</w:t>
      </w:r>
      <w:r w:rsidR="00B77789">
        <w:rPr>
          <w:rFonts w:hint="cs"/>
          <w:rtl/>
        </w:rPr>
        <w:t xml:space="preserve"> </w:t>
      </w:r>
      <w:r w:rsidR="00BE7666" w:rsidRPr="0081041C">
        <w:rPr>
          <w:rtl/>
        </w:rPr>
        <w:t>10</w:t>
      </w:r>
      <w:r w:rsidR="00BE7666">
        <w:rPr>
          <w:rtl/>
        </w:rPr>
        <w:t>/</w:t>
      </w:r>
      <w:r w:rsidR="00BE7666" w:rsidRPr="0081041C">
        <w:rPr>
          <w:rtl/>
        </w:rPr>
        <w:t>2004</w:t>
      </w:r>
      <w:r w:rsidR="005F6046">
        <w:rPr>
          <w:rtl/>
        </w:rPr>
        <w:t xml:space="preserve"> </w:t>
      </w:r>
      <w:r w:rsidR="00BE7666">
        <w:rPr>
          <w:rtl/>
        </w:rPr>
        <w:t xml:space="preserve">المؤرخ </w:t>
      </w:r>
      <w:r w:rsidR="00BE7666" w:rsidRPr="0081041C">
        <w:rPr>
          <w:rtl/>
        </w:rPr>
        <w:t>27</w:t>
      </w:r>
      <w:r w:rsidR="00BE7666">
        <w:rPr>
          <w:rtl/>
        </w:rPr>
        <w:t xml:space="preserve"> أيار/مايو </w:t>
      </w:r>
      <w:r w:rsidR="00BE7666" w:rsidRPr="0081041C">
        <w:rPr>
          <w:rtl/>
        </w:rPr>
        <w:t>2004</w:t>
      </w:r>
      <w:r w:rsidR="00BE7666">
        <w:rPr>
          <w:rtl/>
        </w:rPr>
        <w:t xml:space="preserve">. وتقتضي تلك التعديلات تخفيض مدة الإقامة في إمارة أندورا من </w:t>
      </w:r>
      <w:r w:rsidR="00BE7666" w:rsidRPr="0081041C">
        <w:rPr>
          <w:rtl/>
        </w:rPr>
        <w:t>25</w:t>
      </w:r>
      <w:r w:rsidR="00BE7666">
        <w:rPr>
          <w:rtl/>
        </w:rPr>
        <w:t xml:space="preserve"> سنة إلى </w:t>
      </w:r>
      <w:r w:rsidR="00BE7666" w:rsidRPr="0081041C">
        <w:rPr>
          <w:rtl/>
        </w:rPr>
        <w:t>20</w:t>
      </w:r>
      <w:r w:rsidR="00BE7666">
        <w:rPr>
          <w:rtl/>
        </w:rPr>
        <w:t xml:space="preserve"> سنة فيما</w:t>
      </w:r>
      <w:r w:rsidR="00274028">
        <w:rPr>
          <w:rFonts w:hint="cs"/>
          <w:rtl/>
        </w:rPr>
        <w:t> </w:t>
      </w:r>
      <w:r w:rsidR="00BE7666">
        <w:rPr>
          <w:rtl/>
        </w:rPr>
        <w:t>يتصل بطلبات التجنس، ومن</w:t>
      </w:r>
      <w:r w:rsidR="005F6046">
        <w:rPr>
          <w:rtl/>
        </w:rPr>
        <w:t xml:space="preserve"> </w:t>
      </w:r>
      <w:r w:rsidR="00BE7666" w:rsidRPr="0081041C">
        <w:rPr>
          <w:rtl/>
        </w:rPr>
        <w:t>15</w:t>
      </w:r>
      <w:r w:rsidR="00BE7666">
        <w:rPr>
          <w:rtl/>
        </w:rPr>
        <w:t xml:space="preserve"> سنة إلى </w:t>
      </w:r>
      <w:r w:rsidR="00BE7666" w:rsidRPr="0081041C">
        <w:rPr>
          <w:rtl/>
        </w:rPr>
        <w:t>10</w:t>
      </w:r>
      <w:r w:rsidR="00BE7666">
        <w:rPr>
          <w:rtl/>
        </w:rPr>
        <w:t xml:space="preserve"> سنوات بالنسبة للشباب الذين يدرسون بإحدى المنشآت التعليمية في أندورا خلال فترة تعليمهم الإلزامي.</w:t>
      </w:r>
    </w:p>
    <w:p w:rsidR="00BE7666" w:rsidRDefault="007E6808" w:rsidP="007E6808">
      <w:pPr>
        <w:pStyle w:val="H1GA"/>
      </w:pPr>
      <w:r>
        <w:rPr>
          <w:rtl/>
        </w:rPr>
        <w:tab/>
      </w:r>
      <w:bookmarkStart w:id="9" w:name="_Toc339618466"/>
      <w:r>
        <w:rPr>
          <w:rtl/>
        </w:rPr>
        <w:t>جيم-</w:t>
      </w:r>
      <w:r>
        <w:rPr>
          <w:rFonts w:hint="cs"/>
          <w:rtl/>
        </w:rPr>
        <w:tab/>
      </w:r>
      <w:r w:rsidR="00BE7666">
        <w:rPr>
          <w:rtl/>
        </w:rPr>
        <w:t>الحقوق السياسية</w:t>
      </w:r>
      <w:bookmarkEnd w:id="9"/>
    </w:p>
    <w:p w:rsidR="00BE7666" w:rsidRDefault="007E6808" w:rsidP="007E6808">
      <w:pPr>
        <w:pStyle w:val="SingleTxtGA"/>
      </w:pPr>
      <w:r w:rsidRPr="0081041C">
        <w:rPr>
          <w:rtl/>
        </w:rPr>
        <w:t>40</w:t>
      </w:r>
      <w:r>
        <w:rPr>
          <w:rtl/>
        </w:rPr>
        <w:t>-</w:t>
      </w:r>
      <w:r>
        <w:rPr>
          <w:rFonts w:hint="cs"/>
          <w:rtl/>
        </w:rPr>
        <w:tab/>
      </w:r>
      <w:r w:rsidR="00BE7666">
        <w:rPr>
          <w:rtl/>
        </w:rPr>
        <w:t xml:space="preserve">تكفل المادة </w:t>
      </w:r>
      <w:r w:rsidR="00BE7666" w:rsidRPr="0081041C">
        <w:rPr>
          <w:rtl/>
        </w:rPr>
        <w:t>24</w:t>
      </w:r>
      <w:r w:rsidR="00BE7666">
        <w:rPr>
          <w:rtl/>
        </w:rPr>
        <w:t xml:space="preserve"> من الدستور الحقوق السياسية للمواطنين ذوي الجنسية الأندورية: ف</w:t>
      </w:r>
      <w:r>
        <w:rPr>
          <w:rFonts w:hint="cs"/>
          <w:rtl/>
        </w:rPr>
        <w:t>‍ </w:t>
      </w:r>
      <w:r w:rsidR="00BE7666">
        <w:rPr>
          <w:rtl/>
        </w:rPr>
        <w:t xml:space="preserve">"جميع الأندوريين الراشدين، غير المحرومين من حقوقهم، يتمتعون بالحق في التصويت". وقد كُرس مبدأ المساواة هذا في القانون التنظيمي المتعلق بالنظام الانتخابي والاستفتاء، الذي اعتمده المجلس العام في </w:t>
      </w:r>
      <w:r w:rsidR="00BE7666" w:rsidRPr="0081041C">
        <w:rPr>
          <w:rtl/>
        </w:rPr>
        <w:t>2</w:t>
      </w:r>
      <w:r w:rsidR="005F6046">
        <w:rPr>
          <w:rtl/>
        </w:rPr>
        <w:t xml:space="preserve"> و</w:t>
      </w:r>
      <w:r w:rsidR="00BE7666" w:rsidRPr="0081041C">
        <w:rPr>
          <w:rtl/>
        </w:rPr>
        <w:t>3</w:t>
      </w:r>
      <w:r w:rsidR="00BE7666">
        <w:rPr>
          <w:rtl/>
        </w:rPr>
        <w:t xml:space="preserve"> أيلول/سبتمبر</w:t>
      </w:r>
      <w:r w:rsidR="00BE7666" w:rsidRPr="0081041C">
        <w:rPr>
          <w:rtl/>
        </w:rPr>
        <w:t>1993</w:t>
      </w:r>
      <w:r w:rsidR="00BE7666">
        <w:rPr>
          <w:rtl/>
        </w:rPr>
        <w:t xml:space="preserve"> والذي جرى تعديله في </w:t>
      </w:r>
      <w:r w:rsidR="00BE7666" w:rsidRPr="0081041C">
        <w:rPr>
          <w:rtl/>
        </w:rPr>
        <w:t>15</w:t>
      </w:r>
      <w:r w:rsidR="00BE7666">
        <w:rPr>
          <w:rtl/>
        </w:rPr>
        <w:t xml:space="preserve"> كانون الأول/ديسمبر </w:t>
      </w:r>
      <w:r w:rsidR="00BE7666" w:rsidRPr="0081041C">
        <w:rPr>
          <w:rtl/>
        </w:rPr>
        <w:t>2000</w:t>
      </w:r>
      <w:r w:rsidR="00BE7666">
        <w:rPr>
          <w:rtl/>
        </w:rPr>
        <w:t xml:space="preserve"> بموجب القانون المعدل للقانون التنظيمي بشأن النظام الانتخابي والاستفتاء. وتنص المادة الأولى من ذلك القانون على المساواة في الحق في التصويت، كما تنص المادة </w:t>
      </w:r>
      <w:r w:rsidR="00BE7666" w:rsidRPr="0081041C">
        <w:rPr>
          <w:rtl/>
        </w:rPr>
        <w:t>15</w:t>
      </w:r>
      <w:r w:rsidR="00BE7666">
        <w:rPr>
          <w:rtl/>
        </w:rPr>
        <w:t xml:space="preserve"> على المساواة في الأهلية.</w:t>
      </w:r>
    </w:p>
    <w:p w:rsidR="00BE7666" w:rsidRDefault="007E6808" w:rsidP="007E6808">
      <w:pPr>
        <w:pStyle w:val="H1GA"/>
      </w:pPr>
      <w:r>
        <w:rPr>
          <w:rFonts w:hint="cs"/>
          <w:rtl/>
        </w:rPr>
        <w:tab/>
      </w:r>
      <w:bookmarkStart w:id="10" w:name="_Toc339618467"/>
      <w:r>
        <w:rPr>
          <w:rtl/>
        </w:rPr>
        <w:t>دال-</w:t>
      </w:r>
      <w:r>
        <w:rPr>
          <w:rFonts w:hint="cs"/>
          <w:rtl/>
        </w:rPr>
        <w:tab/>
      </w:r>
      <w:r w:rsidR="00BE7666">
        <w:rPr>
          <w:rtl/>
        </w:rPr>
        <w:t>حرية تكوين الجمعيات</w:t>
      </w:r>
      <w:bookmarkEnd w:id="10"/>
    </w:p>
    <w:p w:rsidR="00BE7666" w:rsidRPr="00260C57" w:rsidRDefault="007E6808" w:rsidP="00260C57">
      <w:pPr>
        <w:pStyle w:val="SingleTxtGA"/>
        <w:rPr>
          <w:spacing w:val="-4"/>
        </w:rPr>
      </w:pPr>
      <w:r w:rsidRPr="0081041C">
        <w:rPr>
          <w:spacing w:val="-4"/>
          <w:rtl/>
        </w:rPr>
        <w:t>41</w:t>
      </w:r>
      <w:r w:rsidRPr="00260C57">
        <w:rPr>
          <w:spacing w:val="-4"/>
          <w:rtl/>
        </w:rPr>
        <w:t>-</w:t>
      </w:r>
      <w:r w:rsidRPr="00260C57">
        <w:rPr>
          <w:rFonts w:hint="cs"/>
          <w:spacing w:val="-4"/>
          <w:rtl/>
        </w:rPr>
        <w:tab/>
      </w:r>
      <w:r w:rsidR="00BE7666" w:rsidRPr="00260C57">
        <w:rPr>
          <w:spacing w:val="-4"/>
          <w:rtl/>
        </w:rPr>
        <w:t xml:space="preserve">تعترف المادتان </w:t>
      </w:r>
      <w:r w:rsidR="00BE7666" w:rsidRPr="0081041C">
        <w:rPr>
          <w:spacing w:val="-4"/>
          <w:rtl/>
        </w:rPr>
        <w:t>17</w:t>
      </w:r>
      <w:r w:rsidR="005F6046">
        <w:rPr>
          <w:spacing w:val="-4"/>
          <w:rtl/>
        </w:rPr>
        <w:t xml:space="preserve"> و</w:t>
      </w:r>
      <w:r w:rsidR="00BE7666" w:rsidRPr="0081041C">
        <w:rPr>
          <w:spacing w:val="-4"/>
          <w:rtl/>
        </w:rPr>
        <w:t>18</w:t>
      </w:r>
      <w:r w:rsidR="00BE7666" w:rsidRPr="00260C57">
        <w:rPr>
          <w:spacing w:val="-4"/>
          <w:rtl/>
        </w:rPr>
        <w:t xml:space="preserve"> من دستور إمارة أندورا بحرية تكوين الجمعيات.</w:t>
      </w:r>
      <w:r w:rsidR="00260C57" w:rsidRPr="00260C57">
        <w:rPr>
          <w:rFonts w:hint="cs"/>
          <w:spacing w:val="-4"/>
          <w:rtl/>
        </w:rPr>
        <w:t xml:space="preserve"> </w:t>
      </w:r>
      <w:r w:rsidR="00BE7666" w:rsidRPr="00260C57">
        <w:rPr>
          <w:spacing w:val="-4"/>
          <w:rtl/>
        </w:rPr>
        <w:t xml:space="preserve">ويكفل القانون التنظيمي المتعلق بالجمعيات، الذي اعتمده </w:t>
      </w:r>
      <w:r w:rsidR="00260C57" w:rsidRPr="00260C57">
        <w:rPr>
          <w:spacing w:val="-4"/>
          <w:rtl/>
        </w:rPr>
        <w:t xml:space="preserve">المجلس العام في </w:t>
      </w:r>
      <w:r w:rsidR="00260C57" w:rsidRPr="0081041C">
        <w:rPr>
          <w:spacing w:val="-4"/>
          <w:rtl/>
        </w:rPr>
        <w:t>29</w:t>
      </w:r>
      <w:r w:rsidR="00260C57" w:rsidRPr="00260C57">
        <w:rPr>
          <w:spacing w:val="-4"/>
          <w:rtl/>
        </w:rPr>
        <w:t xml:space="preserve"> كانون الأول/</w:t>
      </w:r>
      <w:r w:rsidR="00260C57" w:rsidRPr="00260C57">
        <w:rPr>
          <w:rFonts w:hint="cs"/>
          <w:spacing w:val="-4"/>
          <w:rtl/>
        </w:rPr>
        <w:t xml:space="preserve"> </w:t>
      </w:r>
      <w:r w:rsidR="00BE7666" w:rsidRPr="00260C57">
        <w:rPr>
          <w:spacing w:val="-4"/>
          <w:rtl/>
        </w:rPr>
        <w:t>ديسمبر</w:t>
      </w:r>
      <w:r w:rsidR="00260C57" w:rsidRPr="00260C57">
        <w:rPr>
          <w:rFonts w:hint="eastAsia"/>
          <w:spacing w:val="-4"/>
          <w:rtl/>
        </w:rPr>
        <w:t> </w:t>
      </w:r>
      <w:r w:rsidR="00BE7666" w:rsidRPr="0081041C">
        <w:rPr>
          <w:spacing w:val="-4"/>
          <w:rtl/>
        </w:rPr>
        <w:t>2000</w:t>
      </w:r>
      <w:r w:rsidR="00BE7666" w:rsidRPr="00260C57">
        <w:rPr>
          <w:spacing w:val="-4"/>
          <w:rtl/>
        </w:rPr>
        <w:t>، حرية تكوين الجمعيات للأشخاص ذوي الجنسية الأندورية، وللأجانب المقيمين بصفة شرعية في إمارة أندورا، وللشخصيات الاعتبارية المكونة طبق</w:t>
      </w:r>
      <w:r w:rsidR="00274028">
        <w:rPr>
          <w:spacing w:val="-4"/>
          <w:rtl/>
        </w:rPr>
        <w:t xml:space="preserve">اً </w:t>
      </w:r>
      <w:r w:rsidR="00BE7666" w:rsidRPr="00260C57">
        <w:rPr>
          <w:spacing w:val="-4"/>
          <w:rtl/>
        </w:rPr>
        <w:t>للتشريع الأندوري.</w:t>
      </w:r>
    </w:p>
    <w:p w:rsidR="00BE7666" w:rsidRDefault="007E6808" w:rsidP="007E6808">
      <w:pPr>
        <w:pStyle w:val="SingleTxtGA"/>
      </w:pPr>
      <w:r w:rsidRPr="0081041C">
        <w:rPr>
          <w:rtl/>
        </w:rPr>
        <w:t>42</w:t>
      </w:r>
      <w:r>
        <w:rPr>
          <w:rtl/>
        </w:rPr>
        <w:t>-</w:t>
      </w:r>
      <w:r>
        <w:rPr>
          <w:rFonts w:hint="cs"/>
          <w:rtl/>
        </w:rPr>
        <w:tab/>
      </w:r>
      <w:r w:rsidR="00BE7666">
        <w:rPr>
          <w:rtl/>
        </w:rPr>
        <w:t xml:space="preserve">وعلاوة على ما سبق، عُززت حرية تكوين الجمعيات، وبالتالي حرية تكوين منظمات أرباب العمل، والمنظمات المهنية والنقابات العمالية من خلال اعتماد الميثاق الاجتماعي الأوروبي في صيغته المنقحة في </w:t>
      </w:r>
      <w:r w:rsidR="00BE7666" w:rsidRPr="0081041C">
        <w:rPr>
          <w:rtl/>
        </w:rPr>
        <w:t>30</w:t>
      </w:r>
      <w:r w:rsidR="00BE7666">
        <w:rPr>
          <w:rtl/>
        </w:rPr>
        <w:t xml:space="preserve"> حزيران/يونيه </w:t>
      </w:r>
      <w:r w:rsidR="00BE7666" w:rsidRPr="0081041C">
        <w:rPr>
          <w:rtl/>
        </w:rPr>
        <w:t>2004</w:t>
      </w:r>
      <w:r w:rsidR="00BE7666">
        <w:rPr>
          <w:rtl/>
        </w:rPr>
        <w:t xml:space="preserve">، ولا سيما المادة </w:t>
      </w:r>
      <w:r w:rsidR="00BE7666" w:rsidRPr="0081041C">
        <w:rPr>
          <w:rtl/>
        </w:rPr>
        <w:t>5</w:t>
      </w:r>
      <w:r w:rsidR="00BE7666">
        <w:rPr>
          <w:rtl/>
        </w:rPr>
        <w:t xml:space="preserve"> منه.</w:t>
      </w:r>
    </w:p>
    <w:p w:rsidR="00BE7666" w:rsidRDefault="007E6808" w:rsidP="007E6808">
      <w:pPr>
        <w:pStyle w:val="H1GA"/>
      </w:pPr>
      <w:r>
        <w:rPr>
          <w:rFonts w:hint="cs"/>
          <w:rtl/>
        </w:rPr>
        <w:tab/>
      </w:r>
      <w:bookmarkStart w:id="11" w:name="_Toc339618468"/>
      <w:r>
        <w:rPr>
          <w:rtl/>
        </w:rPr>
        <w:t>هاء-</w:t>
      </w:r>
      <w:r>
        <w:rPr>
          <w:rFonts w:hint="cs"/>
          <w:rtl/>
        </w:rPr>
        <w:tab/>
      </w:r>
      <w:r w:rsidR="00BE7666">
        <w:rPr>
          <w:rtl/>
        </w:rPr>
        <w:t>الحق في اللجوء إلى المحكمة</w:t>
      </w:r>
      <w:bookmarkEnd w:id="11"/>
    </w:p>
    <w:p w:rsidR="00BE7666" w:rsidRDefault="007E6808" w:rsidP="007E6808">
      <w:pPr>
        <w:pStyle w:val="SingleTxtGA"/>
      </w:pPr>
      <w:r w:rsidRPr="0081041C">
        <w:rPr>
          <w:rtl/>
        </w:rPr>
        <w:t>43</w:t>
      </w:r>
      <w:r>
        <w:rPr>
          <w:rtl/>
        </w:rPr>
        <w:t>-</w:t>
      </w:r>
      <w:r>
        <w:rPr>
          <w:rFonts w:hint="cs"/>
          <w:rtl/>
        </w:rPr>
        <w:tab/>
      </w:r>
      <w:r w:rsidR="00BE7666">
        <w:rPr>
          <w:rtl/>
        </w:rPr>
        <w:t xml:space="preserve">تعترف المادة </w:t>
      </w:r>
      <w:r w:rsidR="00BE7666" w:rsidRPr="0081041C">
        <w:rPr>
          <w:rtl/>
        </w:rPr>
        <w:t>10</w:t>
      </w:r>
      <w:r w:rsidR="00BE7666">
        <w:rPr>
          <w:rtl/>
        </w:rPr>
        <w:t xml:space="preserve"> من دستور إمارة أندورا بالحق في اللجوء إلى المحكمة لاستصدار قرار يرتكز على مسوغ قانوني، وبالحق في محاكمة عادلة ونزيهة، وفي الدفاع والمؤازرة من طرف محام، وفي محاكمة تدوم لمدة معقولة، وفي افتراض البراءة حتى تثبت الإدانة، وفي الإطلاع على التهمة، وفي عدم الإجبار على الاعتراف بالجرم، وفي عدم فرض الإدلاء بشهادة ضد الذات وفي حالة الدعاوى الجنائية، اللجوء إلى أحد سبل الانتصاف. كما ينص القانون على الحالة التي تكون فيها العدالة مجانية، من أجل ضمان مبدأ المساواة.</w:t>
      </w:r>
    </w:p>
    <w:p w:rsidR="00BE7666" w:rsidRDefault="007E6808" w:rsidP="007E6808">
      <w:pPr>
        <w:pStyle w:val="SingleTxtGA"/>
      </w:pPr>
      <w:r w:rsidRPr="0081041C">
        <w:rPr>
          <w:rtl/>
        </w:rPr>
        <w:t>44</w:t>
      </w:r>
      <w:r>
        <w:rPr>
          <w:rtl/>
        </w:rPr>
        <w:t>-</w:t>
      </w:r>
      <w:r>
        <w:rPr>
          <w:rFonts w:hint="cs"/>
          <w:rtl/>
        </w:rPr>
        <w:tab/>
      </w:r>
      <w:r w:rsidR="00BE7666">
        <w:rPr>
          <w:rtl/>
        </w:rPr>
        <w:t xml:space="preserve">ويجدر بنا في هذا السياق أن نذكر التغيير التشريعي الذي أُجري عام </w:t>
      </w:r>
      <w:r w:rsidR="00BE7666" w:rsidRPr="0081041C">
        <w:rPr>
          <w:rtl/>
        </w:rPr>
        <w:t>1999</w:t>
      </w:r>
      <w:r w:rsidR="00BE7666">
        <w:rPr>
          <w:rtl/>
        </w:rPr>
        <w:t>: ففي</w:t>
      </w:r>
      <w:r>
        <w:rPr>
          <w:rFonts w:hint="cs"/>
          <w:rtl/>
        </w:rPr>
        <w:t> </w:t>
      </w:r>
      <w:r w:rsidR="00BE7666" w:rsidRPr="0081041C">
        <w:rPr>
          <w:rtl/>
        </w:rPr>
        <w:t>22</w:t>
      </w:r>
      <w:r w:rsidR="00BE7666">
        <w:rPr>
          <w:rtl/>
        </w:rPr>
        <w:t xml:space="preserve"> نيسان/أبريل </w:t>
      </w:r>
      <w:r w:rsidR="00BE7666" w:rsidRPr="0081041C">
        <w:rPr>
          <w:rtl/>
        </w:rPr>
        <w:t>1999</w:t>
      </w:r>
      <w:r w:rsidR="00BE7666">
        <w:rPr>
          <w:rtl/>
        </w:rPr>
        <w:t xml:space="preserve"> اعتُمد القانون التنظيمي المعدل للقانون التنظيمي بشأن المحكمة الدستورية. وقبل اعتماد هذا القانون، لم تكن المادة </w:t>
      </w:r>
      <w:r w:rsidR="00BE7666" w:rsidRPr="0081041C">
        <w:rPr>
          <w:rtl/>
        </w:rPr>
        <w:t>94</w:t>
      </w:r>
      <w:r w:rsidR="00BE7666">
        <w:rPr>
          <w:rtl/>
        </w:rPr>
        <w:t xml:space="preserve"> من القانون التنظيمي المؤرخ </w:t>
      </w:r>
      <w:r w:rsidR="00BE7666" w:rsidRPr="0081041C">
        <w:rPr>
          <w:rtl/>
        </w:rPr>
        <w:t>3</w:t>
      </w:r>
      <w:r w:rsidR="00BE7666">
        <w:rPr>
          <w:rtl/>
        </w:rPr>
        <w:t xml:space="preserve"> أيلول/سبتمبر </w:t>
      </w:r>
      <w:r w:rsidR="00BE7666" w:rsidRPr="0081041C">
        <w:rPr>
          <w:rtl/>
        </w:rPr>
        <w:t>1993</w:t>
      </w:r>
      <w:r w:rsidR="00BE7666">
        <w:rPr>
          <w:rtl/>
        </w:rPr>
        <w:t xml:space="preserve"> بشأن المحكمة الدستورية تسمح لشخص لحقه ضرر بأن يلجأ إلى المحكمة الدستورية مباشرة. لقد كان عليه أن يكاتب النيابة العامة لكي تقوم هذه الأخيرة بالاستئناف، شريطة أن تعتبر أن دعوى الحماية الدستورية تستند إلى أساس. ولهذا السبب، عُدل هذا التقييد لممارسة حق اللجوء إلى المحكمة عام </w:t>
      </w:r>
      <w:r w:rsidR="00BE7666" w:rsidRPr="0081041C">
        <w:rPr>
          <w:rtl/>
        </w:rPr>
        <w:t>1999</w:t>
      </w:r>
      <w:r w:rsidR="00BE7666">
        <w:rPr>
          <w:rtl/>
        </w:rPr>
        <w:t xml:space="preserve"> باعتماد القانون التنظيمي المعدل للقانون التنظيمي بشأن المحكمة الدستورية؛ فالقانون الجديد يمنح لأي شخص الحق في اللجوء إلى المحكمة الدستورية مباشرة من أجل تقديم دعوى الحماية الدستورية.</w:t>
      </w:r>
    </w:p>
    <w:p w:rsidR="00BE7666" w:rsidRDefault="007E6808" w:rsidP="00BE7666">
      <w:pPr>
        <w:pStyle w:val="SingleTxtGA"/>
      </w:pPr>
      <w:r w:rsidRPr="0081041C">
        <w:rPr>
          <w:rtl/>
        </w:rPr>
        <w:t>45</w:t>
      </w:r>
      <w:r>
        <w:rPr>
          <w:rtl/>
        </w:rPr>
        <w:t>-</w:t>
      </w:r>
      <w:r>
        <w:rPr>
          <w:rFonts w:hint="cs"/>
          <w:rtl/>
        </w:rPr>
        <w:tab/>
      </w:r>
      <w:r w:rsidR="00BE7666">
        <w:rPr>
          <w:rtl/>
        </w:rPr>
        <w:t>ويشار في هذا الصدد أيض</w:t>
      </w:r>
      <w:r w:rsidR="00274028">
        <w:rPr>
          <w:rtl/>
        </w:rPr>
        <w:t xml:space="preserve">اً </w:t>
      </w:r>
      <w:r w:rsidR="00BE7666">
        <w:rPr>
          <w:rtl/>
        </w:rPr>
        <w:t xml:space="preserve">إلى القانون المؤرخ </w:t>
      </w:r>
      <w:r w:rsidR="00BE7666" w:rsidRPr="0081041C">
        <w:rPr>
          <w:rtl/>
        </w:rPr>
        <w:t>22</w:t>
      </w:r>
      <w:r w:rsidR="00BE7666">
        <w:rPr>
          <w:rtl/>
        </w:rPr>
        <w:t xml:space="preserve"> نيسان/أبريل </w:t>
      </w:r>
      <w:r w:rsidR="00BE7666" w:rsidRPr="0081041C">
        <w:rPr>
          <w:rtl/>
        </w:rPr>
        <w:t>1999</w:t>
      </w:r>
      <w:r w:rsidR="00BE7666">
        <w:rPr>
          <w:rtl/>
        </w:rPr>
        <w:t xml:space="preserve"> المعدل للقانون المؤقت بشأن الإجراءات القضائية، الذي ينشئ إجراءات الإبطال الناتج عن انتهاك الحق الأساسي في اللجوء إلى المحكمة، المعترف به في المادة </w:t>
      </w:r>
      <w:r w:rsidR="00BE7666" w:rsidRPr="0081041C">
        <w:rPr>
          <w:rtl/>
        </w:rPr>
        <w:t>10</w:t>
      </w:r>
      <w:r w:rsidR="00BE7666">
        <w:rPr>
          <w:rtl/>
        </w:rPr>
        <w:t xml:space="preserve"> من الدستور، وهو إجراء يسبق تقديم دعوى الحصول على الحماية الدستورية إلى المحكمة الدستورية.</w:t>
      </w:r>
    </w:p>
    <w:p w:rsidR="00BE7666" w:rsidRDefault="007E6808" w:rsidP="007E6808">
      <w:pPr>
        <w:pStyle w:val="H1GA"/>
      </w:pPr>
      <w:r>
        <w:rPr>
          <w:rFonts w:hint="cs"/>
          <w:rtl/>
        </w:rPr>
        <w:tab/>
      </w:r>
      <w:bookmarkStart w:id="12" w:name="_Toc339618469"/>
      <w:r>
        <w:rPr>
          <w:rtl/>
        </w:rPr>
        <w:t>واو-</w:t>
      </w:r>
      <w:r>
        <w:rPr>
          <w:rFonts w:hint="cs"/>
          <w:rtl/>
        </w:rPr>
        <w:tab/>
      </w:r>
      <w:r w:rsidR="00BE7666">
        <w:rPr>
          <w:rtl/>
        </w:rPr>
        <w:t>الحقوق المدنية</w:t>
      </w:r>
      <w:bookmarkEnd w:id="12"/>
    </w:p>
    <w:p w:rsidR="00BE7666" w:rsidRPr="00260C57" w:rsidRDefault="007E6808" w:rsidP="002D4C45">
      <w:pPr>
        <w:pStyle w:val="SingleTxtGA"/>
        <w:rPr>
          <w:spacing w:val="-4"/>
        </w:rPr>
      </w:pPr>
      <w:r w:rsidRPr="0081041C">
        <w:rPr>
          <w:spacing w:val="-4"/>
          <w:rtl/>
        </w:rPr>
        <w:t>46</w:t>
      </w:r>
      <w:r w:rsidRPr="00260C57">
        <w:rPr>
          <w:spacing w:val="-4"/>
          <w:rtl/>
        </w:rPr>
        <w:t>-</w:t>
      </w:r>
      <w:r w:rsidRPr="00260C57">
        <w:rPr>
          <w:rFonts w:hint="cs"/>
          <w:spacing w:val="-4"/>
          <w:rtl/>
        </w:rPr>
        <w:tab/>
      </w:r>
      <w:r w:rsidR="00BE7666" w:rsidRPr="00260C57">
        <w:rPr>
          <w:spacing w:val="-4"/>
          <w:rtl/>
        </w:rPr>
        <w:t xml:space="preserve">تنص المادة </w:t>
      </w:r>
      <w:r w:rsidR="00BE7666" w:rsidRPr="0081041C">
        <w:rPr>
          <w:spacing w:val="-4"/>
          <w:rtl/>
        </w:rPr>
        <w:t>13</w:t>
      </w:r>
      <w:r w:rsidR="002D4C45">
        <w:rPr>
          <w:rFonts w:hint="cs"/>
          <w:spacing w:val="-4"/>
          <w:rtl/>
        </w:rPr>
        <w:t>-</w:t>
      </w:r>
      <w:r w:rsidR="00BE7666" w:rsidRPr="0081041C">
        <w:rPr>
          <w:spacing w:val="-4"/>
          <w:rtl/>
        </w:rPr>
        <w:t>3</w:t>
      </w:r>
      <w:r w:rsidR="00BE7666" w:rsidRPr="00260C57">
        <w:rPr>
          <w:spacing w:val="-4"/>
          <w:rtl/>
        </w:rPr>
        <w:t xml:space="preserve"> من دستور إمارة أندورا على نفس الحقوق والالتزامات لكلا الزوجين. وقد جرى في وقت لاحق تطوير هذه القاعدة الدستورية</w:t>
      </w:r>
      <w:r w:rsidR="005F6046">
        <w:rPr>
          <w:spacing w:val="-4"/>
          <w:rtl/>
        </w:rPr>
        <w:t xml:space="preserve"> </w:t>
      </w:r>
      <w:r w:rsidR="00BE7666" w:rsidRPr="00260C57">
        <w:rPr>
          <w:spacing w:val="-4"/>
          <w:rtl/>
        </w:rPr>
        <w:t xml:space="preserve">بموجب القانون التنظيمي المؤرخ </w:t>
      </w:r>
      <w:r w:rsidR="00BE7666" w:rsidRPr="0081041C">
        <w:rPr>
          <w:spacing w:val="-4"/>
          <w:rtl/>
        </w:rPr>
        <w:t>30</w:t>
      </w:r>
      <w:r w:rsidR="00BE7666" w:rsidRPr="00260C57">
        <w:rPr>
          <w:spacing w:val="-4"/>
          <w:rtl/>
        </w:rPr>
        <w:t xml:space="preserve"> حزيران/يونيه </w:t>
      </w:r>
      <w:r w:rsidR="00BE7666" w:rsidRPr="0081041C">
        <w:rPr>
          <w:spacing w:val="-4"/>
          <w:rtl/>
        </w:rPr>
        <w:t>1995</w:t>
      </w:r>
      <w:r w:rsidR="00BE7666" w:rsidRPr="00260C57">
        <w:rPr>
          <w:spacing w:val="-4"/>
          <w:rtl/>
        </w:rPr>
        <w:t xml:space="preserve"> بشأن الزواج، المعدل بموجب القانون التنظيمي رقم</w:t>
      </w:r>
      <w:r w:rsidR="00260C57" w:rsidRPr="00260C57">
        <w:rPr>
          <w:rFonts w:hint="eastAsia"/>
          <w:spacing w:val="-4"/>
          <w:rtl/>
        </w:rPr>
        <w:t> </w:t>
      </w:r>
      <w:r w:rsidR="00BE7666" w:rsidRPr="0081041C">
        <w:rPr>
          <w:spacing w:val="-4"/>
          <w:rtl/>
        </w:rPr>
        <w:t>14</w:t>
      </w:r>
      <w:r w:rsidR="00BE7666" w:rsidRPr="00260C57">
        <w:rPr>
          <w:spacing w:val="-4"/>
          <w:rtl/>
        </w:rPr>
        <w:t>/</w:t>
      </w:r>
      <w:r w:rsidR="00BE7666" w:rsidRPr="0081041C">
        <w:rPr>
          <w:spacing w:val="-4"/>
          <w:rtl/>
        </w:rPr>
        <w:t>2004</w:t>
      </w:r>
      <w:r w:rsidR="00BE7666" w:rsidRPr="00260C57">
        <w:rPr>
          <w:spacing w:val="-4"/>
          <w:rtl/>
        </w:rPr>
        <w:t xml:space="preserve"> المؤرخ </w:t>
      </w:r>
      <w:r w:rsidR="00BE7666" w:rsidRPr="0081041C">
        <w:rPr>
          <w:spacing w:val="-4"/>
          <w:rtl/>
        </w:rPr>
        <w:t>3</w:t>
      </w:r>
      <w:r w:rsidR="00BE7666" w:rsidRPr="00260C57">
        <w:rPr>
          <w:spacing w:val="-4"/>
          <w:rtl/>
        </w:rPr>
        <w:t xml:space="preserve"> تشرين الثاني/نوفمبر </w:t>
      </w:r>
      <w:r w:rsidR="00BE7666" w:rsidRPr="0081041C">
        <w:rPr>
          <w:spacing w:val="-4"/>
          <w:rtl/>
        </w:rPr>
        <w:t>2004</w:t>
      </w:r>
      <w:r w:rsidR="00BE7666" w:rsidRPr="00260C57">
        <w:rPr>
          <w:spacing w:val="-4"/>
          <w:rtl/>
        </w:rPr>
        <w:t xml:space="preserve"> المعدل للقانون التنظيمي المتعلق بالزواج.</w:t>
      </w:r>
    </w:p>
    <w:p w:rsidR="00BE7666" w:rsidRDefault="007E6808" w:rsidP="007E6808">
      <w:pPr>
        <w:pStyle w:val="SingleTxtGA"/>
      </w:pPr>
      <w:r w:rsidRPr="0081041C">
        <w:rPr>
          <w:rtl/>
        </w:rPr>
        <w:t>47</w:t>
      </w:r>
      <w:r>
        <w:rPr>
          <w:rtl/>
        </w:rPr>
        <w:t>-</w:t>
      </w:r>
      <w:r>
        <w:rPr>
          <w:rFonts w:hint="cs"/>
          <w:rtl/>
        </w:rPr>
        <w:tab/>
      </w:r>
      <w:r w:rsidR="00BE7666">
        <w:rPr>
          <w:rtl/>
        </w:rPr>
        <w:t>وفق</w:t>
      </w:r>
      <w:r w:rsidR="00274028">
        <w:rPr>
          <w:rtl/>
        </w:rPr>
        <w:t xml:space="preserve">اً </w:t>
      </w:r>
      <w:r w:rsidR="00BE7666">
        <w:rPr>
          <w:rtl/>
        </w:rPr>
        <w:t xml:space="preserve">لمبدأ المساواة بين الرجل والمرأة، تكفل المادة </w:t>
      </w:r>
      <w:r w:rsidR="00BE7666" w:rsidRPr="0081041C">
        <w:rPr>
          <w:rtl/>
        </w:rPr>
        <w:t>8</w:t>
      </w:r>
      <w:r w:rsidR="00BE7666">
        <w:rPr>
          <w:rtl/>
        </w:rPr>
        <w:t xml:space="preserve"> من القانون التنظيمي المتعلق بالزواج نفس الحقوق لكلا الزوجين وتفرض عليهما نفس الواجبات.</w:t>
      </w:r>
    </w:p>
    <w:p w:rsidR="00BE7666" w:rsidRDefault="007E6808" w:rsidP="007E6808">
      <w:pPr>
        <w:pStyle w:val="SingleTxtGA"/>
      </w:pPr>
      <w:r w:rsidRPr="0081041C">
        <w:rPr>
          <w:rtl/>
        </w:rPr>
        <w:t>48</w:t>
      </w:r>
      <w:r>
        <w:rPr>
          <w:rtl/>
        </w:rPr>
        <w:t>-</w:t>
      </w:r>
      <w:r>
        <w:rPr>
          <w:rFonts w:hint="cs"/>
          <w:rtl/>
        </w:rPr>
        <w:tab/>
      </w:r>
      <w:r w:rsidR="00BE7666">
        <w:rPr>
          <w:rtl/>
        </w:rPr>
        <w:t>أخيرا</w:t>
      </w:r>
      <w:r>
        <w:rPr>
          <w:rFonts w:hint="cs"/>
          <w:rtl/>
        </w:rPr>
        <w:t>ً</w:t>
      </w:r>
      <w:r w:rsidR="00BE7666">
        <w:rPr>
          <w:rtl/>
        </w:rPr>
        <w:t>، وكما ذكر آنفا</w:t>
      </w:r>
      <w:r w:rsidR="00274028">
        <w:rPr>
          <w:rFonts w:hint="cs"/>
          <w:rtl/>
        </w:rPr>
        <w:t>ً</w:t>
      </w:r>
      <w:r w:rsidR="00BE7666">
        <w:rPr>
          <w:rtl/>
        </w:rPr>
        <w:t xml:space="preserve">، تجدر الإشارة إلى إلغاء المادة </w:t>
      </w:r>
      <w:r w:rsidR="00BE7666" w:rsidRPr="0081041C">
        <w:rPr>
          <w:rtl/>
        </w:rPr>
        <w:t>13</w:t>
      </w:r>
      <w:r w:rsidR="00BE7666">
        <w:rPr>
          <w:rtl/>
        </w:rPr>
        <w:t xml:space="preserve"> من القانون التنظيمي المتعلق بالزواج منذ اعتماد القانون التنظيمي المعدل للقانون التنظيمي المؤرخ </w:t>
      </w:r>
      <w:r w:rsidR="00BE7666" w:rsidRPr="0081041C">
        <w:rPr>
          <w:rtl/>
        </w:rPr>
        <w:t>30</w:t>
      </w:r>
      <w:r w:rsidR="00BE7666">
        <w:rPr>
          <w:rtl/>
        </w:rPr>
        <w:t xml:space="preserve"> حزيران/</w:t>
      </w:r>
      <w:r w:rsidR="00427720">
        <w:rPr>
          <w:rFonts w:hint="cs"/>
          <w:rtl/>
        </w:rPr>
        <w:t xml:space="preserve"> </w:t>
      </w:r>
      <w:r w:rsidR="00BE7666">
        <w:rPr>
          <w:rtl/>
        </w:rPr>
        <w:t xml:space="preserve">يونيه </w:t>
      </w:r>
      <w:r w:rsidR="00BE7666" w:rsidRPr="0081041C">
        <w:rPr>
          <w:rtl/>
        </w:rPr>
        <w:t>1995</w:t>
      </w:r>
      <w:r w:rsidR="00BE7666">
        <w:rPr>
          <w:rtl/>
        </w:rPr>
        <w:t xml:space="preserve"> المتعلق بالزواج، عمل</w:t>
      </w:r>
      <w:r w:rsidR="00274028">
        <w:rPr>
          <w:rtl/>
        </w:rPr>
        <w:t xml:space="preserve">اً </w:t>
      </w:r>
      <w:r w:rsidR="00BE7666">
        <w:rPr>
          <w:rtl/>
        </w:rPr>
        <w:t>بتوصيات اللجنة.</w:t>
      </w:r>
    </w:p>
    <w:p w:rsidR="00BE7666" w:rsidRDefault="007E6808" w:rsidP="00274028">
      <w:pPr>
        <w:pStyle w:val="SingleTxtGA"/>
      </w:pPr>
      <w:r w:rsidRPr="0081041C">
        <w:rPr>
          <w:rtl/>
        </w:rPr>
        <w:t>49</w:t>
      </w:r>
      <w:r>
        <w:rPr>
          <w:rtl/>
        </w:rPr>
        <w:t>-</w:t>
      </w:r>
      <w:r>
        <w:rPr>
          <w:rFonts w:hint="cs"/>
          <w:rtl/>
        </w:rPr>
        <w:tab/>
      </w:r>
      <w:r w:rsidR="00BE7666">
        <w:rPr>
          <w:rtl/>
        </w:rPr>
        <w:t xml:space="preserve">وفيما يتعلق بتوسيع نطاق الحقوق المدنية، يشار إلى اعتماد المجلس العام للقانون التنظيمي المؤرخ </w:t>
      </w:r>
      <w:r w:rsidR="00BE7666" w:rsidRPr="0081041C">
        <w:rPr>
          <w:rtl/>
        </w:rPr>
        <w:t>21</w:t>
      </w:r>
      <w:r w:rsidR="00BE7666">
        <w:rPr>
          <w:rtl/>
        </w:rPr>
        <w:t xml:space="preserve"> شباط/فبراير </w:t>
      </w:r>
      <w:r w:rsidR="00BE7666" w:rsidRPr="0081041C">
        <w:rPr>
          <w:rtl/>
        </w:rPr>
        <w:t>2005</w:t>
      </w:r>
      <w:r w:rsidR="00BE7666">
        <w:rPr>
          <w:rtl/>
        </w:rPr>
        <w:t xml:space="preserve"> بشأن العلاقات الزوجية المستقرة. ويعترف هذا القانون بالعلاقة الزوجية بين شخصين، بغض النظر عن جنسهما، سواء كانا راشدين أو</w:t>
      </w:r>
      <w:r w:rsidR="00274028">
        <w:rPr>
          <w:rFonts w:hint="cs"/>
          <w:rtl/>
        </w:rPr>
        <w:t> </w:t>
      </w:r>
      <w:r w:rsidR="00BE7666">
        <w:rPr>
          <w:rtl/>
        </w:rPr>
        <w:t>قاصرين مستقلين، دون أن تكون بينهما علاقة قرابة بالدم أو بالتبني ولا علاقة قرابة فرعية بالدم حتى الدرجة الرابعة.</w:t>
      </w:r>
    </w:p>
    <w:p w:rsidR="00BE7666" w:rsidRDefault="007E6808" w:rsidP="00260C57">
      <w:pPr>
        <w:pStyle w:val="H1GA"/>
        <w:spacing w:before="120"/>
      </w:pPr>
      <w:r>
        <w:rPr>
          <w:rFonts w:hint="cs"/>
          <w:rtl/>
        </w:rPr>
        <w:tab/>
      </w:r>
      <w:r>
        <w:rPr>
          <w:rtl/>
        </w:rPr>
        <w:tab/>
      </w:r>
      <w:bookmarkStart w:id="13" w:name="_Toc339618470"/>
      <w:r>
        <w:rPr>
          <w:rtl/>
        </w:rPr>
        <w:t>زاي-</w:t>
      </w:r>
      <w:r>
        <w:rPr>
          <w:rFonts w:hint="cs"/>
          <w:rtl/>
        </w:rPr>
        <w:tab/>
      </w:r>
      <w:r w:rsidR="00BE7666">
        <w:rPr>
          <w:rtl/>
        </w:rPr>
        <w:t>الحق في العمل</w:t>
      </w:r>
      <w:bookmarkEnd w:id="13"/>
    </w:p>
    <w:p w:rsidR="00BE7666" w:rsidRPr="0007311A" w:rsidRDefault="007E6808" w:rsidP="00427720">
      <w:pPr>
        <w:pStyle w:val="SingleTxtGA"/>
        <w:rPr>
          <w:spacing w:val="2"/>
        </w:rPr>
      </w:pPr>
      <w:r w:rsidRPr="0081041C">
        <w:rPr>
          <w:spacing w:val="2"/>
          <w:rtl/>
        </w:rPr>
        <w:t>50</w:t>
      </w:r>
      <w:r w:rsidRPr="0007311A">
        <w:rPr>
          <w:spacing w:val="2"/>
          <w:rtl/>
        </w:rPr>
        <w:t>-</w:t>
      </w:r>
      <w:r w:rsidRPr="0007311A">
        <w:rPr>
          <w:rFonts w:hint="cs"/>
          <w:spacing w:val="2"/>
          <w:rtl/>
        </w:rPr>
        <w:tab/>
      </w:r>
      <w:r w:rsidRPr="0007311A">
        <w:rPr>
          <w:spacing w:val="2"/>
          <w:rtl/>
        </w:rPr>
        <w:t>ويحظر القانون</w:t>
      </w:r>
      <w:r w:rsidR="002D4C45">
        <w:rPr>
          <w:rFonts w:hint="cs"/>
          <w:spacing w:val="2"/>
          <w:rtl/>
        </w:rPr>
        <w:t xml:space="preserve"> </w:t>
      </w:r>
      <w:r w:rsidRPr="0081041C">
        <w:rPr>
          <w:spacing w:val="2"/>
          <w:rtl/>
        </w:rPr>
        <w:t>8</w:t>
      </w:r>
      <w:r w:rsidRPr="0007311A">
        <w:rPr>
          <w:spacing w:val="2"/>
          <w:rtl/>
        </w:rPr>
        <w:t>/</w:t>
      </w:r>
      <w:r w:rsidRPr="0081041C">
        <w:rPr>
          <w:spacing w:val="2"/>
          <w:rtl/>
        </w:rPr>
        <w:t>2003</w:t>
      </w:r>
      <w:r w:rsidRPr="0007311A">
        <w:rPr>
          <w:spacing w:val="2"/>
          <w:rtl/>
        </w:rPr>
        <w:t xml:space="preserve"> </w:t>
      </w:r>
      <w:r w:rsidR="00BE7666" w:rsidRPr="0007311A">
        <w:rPr>
          <w:spacing w:val="2"/>
          <w:rtl/>
        </w:rPr>
        <w:t xml:space="preserve">المؤرخ </w:t>
      </w:r>
      <w:r w:rsidR="00BE7666" w:rsidRPr="0081041C">
        <w:rPr>
          <w:spacing w:val="2"/>
          <w:rtl/>
        </w:rPr>
        <w:t>12</w:t>
      </w:r>
      <w:r w:rsidR="00BE7666" w:rsidRPr="0007311A">
        <w:rPr>
          <w:spacing w:val="2"/>
          <w:rtl/>
        </w:rPr>
        <w:t xml:space="preserve"> حزيران/يونيه </w:t>
      </w:r>
      <w:r w:rsidR="00BE7666" w:rsidRPr="0081041C">
        <w:rPr>
          <w:spacing w:val="2"/>
          <w:rtl/>
        </w:rPr>
        <w:t>2003</w:t>
      </w:r>
      <w:r w:rsidR="00BE7666" w:rsidRPr="0007311A">
        <w:rPr>
          <w:spacing w:val="2"/>
          <w:rtl/>
        </w:rPr>
        <w:t xml:space="preserve"> والمتعلق بعقود العمل أي تمييز على أساس الولادة أو الجنس أو الميول الجنسية أو الأصل أو الدين أو الرأي، أو</w:t>
      </w:r>
      <w:r w:rsidR="00427720">
        <w:rPr>
          <w:rFonts w:hint="cs"/>
          <w:spacing w:val="2"/>
          <w:rtl/>
        </w:rPr>
        <w:t> </w:t>
      </w:r>
      <w:r w:rsidR="00BE7666" w:rsidRPr="0007311A">
        <w:rPr>
          <w:spacing w:val="2"/>
          <w:rtl/>
        </w:rPr>
        <w:t>أي اعتبار آ</w:t>
      </w:r>
      <w:r w:rsidR="00274028">
        <w:rPr>
          <w:spacing w:val="2"/>
          <w:rtl/>
        </w:rPr>
        <w:t>خر ذي طابع شخصي أو اجتماعي. وفي</w:t>
      </w:r>
      <w:r w:rsidR="00BE7666" w:rsidRPr="0007311A">
        <w:rPr>
          <w:spacing w:val="2"/>
          <w:rtl/>
        </w:rPr>
        <w:t>ما يتعلق بإنهاء الخدمة والتعويض الذي يدفعه صاحب العمل في حالة إنهاء الخدمة التمييزي، يحق للأجير الحصول على تعويض أو</w:t>
      </w:r>
      <w:r w:rsidR="00260C57" w:rsidRPr="0007311A">
        <w:rPr>
          <w:rFonts w:hint="cs"/>
          <w:spacing w:val="2"/>
          <w:rtl/>
        </w:rPr>
        <w:t> </w:t>
      </w:r>
      <w:r w:rsidR="00BE7666" w:rsidRPr="0007311A">
        <w:rPr>
          <w:spacing w:val="2"/>
          <w:rtl/>
        </w:rPr>
        <w:t>طلب إعادة إدماجه في المؤسسة مع التعويض عن التمييز والتعويض عن الأضرار المتكبدة، وفق ما تحدده المحكمة المختصة. ويشار أيض</w:t>
      </w:r>
      <w:r w:rsidR="00274028">
        <w:rPr>
          <w:spacing w:val="2"/>
          <w:rtl/>
        </w:rPr>
        <w:t xml:space="preserve">اً </w:t>
      </w:r>
      <w:r w:rsidR="00BE7666" w:rsidRPr="0007311A">
        <w:rPr>
          <w:spacing w:val="2"/>
          <w:rtl/>
        </w:rPr>
        <w:t>إلى أن أي قرار ينطوي على التمييز يتخذه صاحب العمل يصنف باعتباره مخالفة جسيمة</w:t>
      </w:r>
      <w:r w:rsidR="005F6046" w:rsidRPr="0007311A">
        <w:rPr>
          <w:spacing w:val="2"/>
          <w:rtl/>
        </w:rPr>
        <w:t xml:space="preserve"> (</w:t>
      </w:r>
      <w:r w:rsidR="00BE7666" w:rsidRPr="0007311A">
        <w:rPr>
          <w:spacing w:val="2"/>
          <w:rtl/>
        </w:rPr>
        <w:t>القانون المتعلق بعقود العمل)، ويعاقب عليها بغرامة تتراوح بين</w:t>
      </w:r>
      <w:r w:rsidR="00260C57" w:rsidRPr="0007311A">
        <w:rPr>
          <w:rFonts w:hint="cs"/>
          <w:spacing w:val="2"/>
          <w:rtl/>
        </w:rPr>
        <w:t> </w:t>
      </w:r>
      <w:r w:rsidR="00427720" w:rsidRPr="0081041C">
        <w:rPr>
          <w:rFonts w:hint="cs"/>
          <w:spacing w:val="2"/>
          <w:rtl/>
        </w:rPr>
        <w:t>501</w:t>
      </w:r>
      <w:r w:rsidR="00427720">
        <w:rPr>
          <w:rFonts w:hint="cs"/>
          <w:spacing w:val="2"/>
          <w:rtl/>
        </w:rPr>
        <w:t> </w:t>
      </w:r>
      <w:r w:rsidR="00427720" w:rsidRPr="0081041C">
        <w:rPr>
          <w:rFonts w:hint="cs"/>
          <w:spacing w:val="2"/>
          <w:rtl/>
        </w:rPr>
        <w:t>2</w:t>
      </w:r>
      <w:r w:rsidR="005F6046" w:rsidRPr="0007311A">
        <w:rPr>
          <w:spacing w:val="2"/>
          <w:rtl/>
        </w:rPr>
        <w:t xml:space="preserve"> و</w:t>
      </w:r>
      <w:r w:rsidR="00427720" w:rsidRPr="0081041C">
        <w:rPr>
          <w:rFonts w:hint="cs"/>
          <w:spacing w:val="2"/>
          <w:rtl/>
        </w:rPr>
        <w:t>000</w:t>
      </w:r>
      <w:r w:rsidR="00427720">
        <w:rPr>
          <w:rFonts w:hint="cs"/>
          <w:spacing w:val="2"/>
          <w:rtl/>
        </w:rPr>
        <w:t> </w:t>
      </w:r>
      <w:r w:rsidR="00427720" w:rsidRPr="0081041C">
        <w:rPr>
          <w:rFonts w:hint="cs"/>
          <w:spacing w:val="2"/>
          <w:rtl/>
        </w:rPr>
        <w:t>12</w:t>
      </w:r>
      <w:r w:rsidR="00BE7666" w:rsidRPr="0007311A">
        <w:rPr>
          <w:spacing w:val="2"/>
          <w:rtl/>
        </w:rPr>
        <w:t xml:space="preserve"> أورو (المواد </w:t>
      </w:r>
      <w:r w:rsidR="00BE7666" w:rsidRPr="0081041C">
        <w:rPr>
          <w:spacing w:val="2"/>
          <w:rtl/>
        </w:rPr>
        <w:t>3</w:t>
      </w:r>
      <w:r w:rsidR="005F6046" w:rsidRPr="0007311A">
        <w:rPr>
          <w:spacing w:val="2"/>
          <w:rtl/>
        </w:rPr>
        <w:t xml:space="preserve"> و</w:t>
      </w:r>
      <w:r w:rsidR="00BE7666" w:rsidRPr="0081041C">
        <w:rPr>
          <w:spacing w:val="2"/>
          <w:rtl/>
        </w:rPr>
        <w:t>75</w:t>
      </w:r>
      <w:r w:rsidR="005F6046" w:rsidRPr="0007311A">
        <w:rPr>
          <w:spacing w:val="2"/>
          <w:rtl/>
        </w:rPr>
        <w:t xml:space="preserve"> و</w:t>
      </w:r>
      <w:r w:rsidR="00BE7666" w:rsidRPr="0081041C">
        <w:rPr>
          <w:spacing w:val="2"/>
          <w:rtl/>
        </w:rPr>
        <w:t>76</w:t>
      </w:r>
      <w:r w:rsidR="005F6046" w:rsidRPr="0007311A">
        <w:rPr>
          <w:spacing w:val="2"/>
          <w:rtl/>
        </w:rPr>
        <w:t xml:space="preserve"> و</w:t>
      </w:r>
      <w:r w:rsidR="00BE7666" w:rsidRPr="0081041C">
        <w:rPr>
          <w:spacing w:val="2"/>
          <w:rtl/>
        </w:rPr>
        <w:t>95</w:t>
      </w:r>
      <w:r w:rsidR="005F6046" w:rsidRPr="0007311A">
        <w:rPr>
          <w:spacing w:val="2"/>
          <w:rtl/>
        </w:rPr>
        <w:t xml:space="preserve"> و</w:t>
      </w:r>
      <w:r w:rsidR="00BE7666" w:rsidRPr="0081041C">
        <w:rPr>
          <w:spacing w:val="2"/>
          <w:rtl/>
        </w:rPr>
        <w:t>98</w:t>
      </w:r>
      <w:r w:rsidR="00BE7666" w:rsidRPr="0007311A">
        <w:rPr>
          <w:spacing w:val="2"/>
          <w:rtl/>
        </w:rPr>
        <w:t xml:space="preserve"> من القانون المذكور).</w:t>
      </w:r>
    </w:p>
    <w:p w:rsidR="00BE7666" w:rsidRPr="0007311A" w:rsidRDefault="007E6808" w:rsidP="007E6808">
      <w:pPr>
        <w:pStyle w:val="SingleTxtGA"/>
        <w:rPr>
          <w:spacing w:val="-1"/>
        </w:rPr>
      </w:pPr>
      <w:r w:rsidRPr="0081041C">
        <w:rPr>
          <w:spacing w:val="-1"/>
          <w:rtl/>
        </w:rPr>
        <w:t>51</w:t>
      </w:r>
      <w:r w:rsidRPr="0007311A">
        <w:rPr>
          <w:spacing w:val="-1"/>
          <w:rtl/>
        </w:rPr>
        <w:t>-</w:t>
      </w:r>
      <w:r w:rsidRPr="0007311A">
        <w:rPr>
          <w:rFonts w:hint="cs"/>
          <w:spacing w:val="-1"/>
          <w:rtl/>
        </w:rPr>
        <w:tab/>
      </w:r>
      <w:r w:rsidR="00BE7666" w:rsidRPr="0007311A">
        <w:rPr>
          <w:spacing w:val="-1"/>
          <w:rtl/>
        </w:rPr>
        <w:t xml:space="preserve">أما فيما يتعلق بتطبيق مبادئ اتفاقية القضاء على جميع أشكال التمييز ضد المرأة، ينبغي الإشارة إلى أن أندورا صدقت على جميع المواد التالية من مواد الميثاق الاجتماعي الأوروبي في صيغته المنقحة: المادة </w:t>
      </w:r>
      <w:r w:rsidR="00BE7666" w:rsidRPr="0081041C">
        <w:rPr>
          <w:spacing w:val="-1"/>
          <w:rtl/>
        </w:rPr>
        <w:t>1</w:t>
      </w:r>
      <w:r w:rsidR="00BE7666" w:rsidRPr="0007311A">
        <w:rPr>
          <w:spacing w:val="-1"/>
          <w:rtl/>
        </w:rPr>
        <w:t xml:space="preserve"> (الحق في العمل)، المادة </w:t>
      </w:r>
      <w:r w:rsidR="00BE7666" w:rsidRPr="0081041C">
        <w:rPr>
          <w:spacing w:val="-1"/>
          <w:rtl/>
        </w:rPr>
        <w:t>2</w:t>
      </w:r>
      <w:r w:rsidR="00BE7666" w:rsidRPr="0007311A">
        <w:rPr>
          <w:spacing w:val="-1"/>
          <w:rtl/>
        </w:rPr>
        <w:t xml:space="preserve"> (الحق في شروط عمل عادلة)، المادة </w:t>
      </w:r>
      <w:r w:rsidR="00BE7666" w:rsidRPr="0081041C">
        <w:rPr>
          <w:spacing w:val="-1"/>
          <w:rtl/>
        </w:rPr>
        <w:t>4</w:t>
      </w:r>
      <w:r w:rsidR="00BE7666" w:rsidRPr="0007311A">
        <w:rPr>
          <w:spacing w:val="-1"/>
          <w:rtl/>
        </w:rPr>
        <w:t xml:space="preserve"> (الحق في أجر عادل)، المادة </w:t>
      </w:r>
      <w:r w:rsidR="00BE7666" w:rsidRPr="0081041C">
        <w:rPr>
          <w:spacing w:val="-1"/>
          <w:rtl/>
        </w:rPr>
        <w:t>8</w:t>
      </w:r>
      <w:r w:rsidR="00BE7666" w:rsidRPr="0007311A">
        <w:rPr>
          <w:spacing w:val="-1"/>
          <w:rtl/>
        </w:rPr>
        <w:t xml:space="preserve"> (حق النساء العاملات في حماية الأمومة)، المادة </w:t>
      </w:r>
      <w:r w:rsidR="00BE7666" w:rsidRPr="0081041C">
        <w:rPr>
          <w:spacing w:val="-1"/>
          <w:rtl/>
        </w:rPr>
        <w:t>9</w:t>
      </w:r>
      <w:r w:rsidR="00BE7666" w:rsidRPr="0007311A">
        <w:rPr>
          <w:spacing w:val="-1"/>
          <w:rtl/>
        </w:rPr>
        <w:t xml:space="preserve"> (الحق في التوجيه المهني )، المادة </w:t>
      </w:r>
      <w:r w:rsidR="00BE7666" w:rsidRPr="0081041C">
        <w:rPr>
          <w:spacing w:val="-1"/>
          <w:rtl/>
        </w:rPr>
        <w:t>10</w:t>
      </w:r>
      <w:r w:rsidR="00BE7666" w:rsidRPr="0007311A">
        <w:rPr>
          <w:spacing w:val="-1"/>
          <w:rtl/>
        </w:rPr>
        <w:t xml:space="preserve"> (الحق في التدريب المهني)، المادة </w:t>
      </w:r>
      <w:r w:rsidR="00BE7666" w:rsidRPr="0081041C">
        <w:rPr>
          <w:spacing w:val="-1"/>
          <w:rtl/>
        </w:rPr>
        <w:t>11</w:t>
      </w:r>
      <w:r w:rsidR="00BE7666" w:rsidRPr="0007311A">
        <w:rPr>
          <w:spacing w:val="-1"/>
          <w:rtl/>
        </w:rPr>
        <w:t xml:space="preserve"> (الحق في الحماية الصحية)، المادة </w:t>
      </w:r>
      <w:r w:rsidR="00BE7666" w:rsidRPr="0081041C">
        <w:rPr>
          <w:spacing w:val="-1"/>
          <w:rtl/>
        </w:rPr>
        <w:t>12</w:t>
      </w:r>
      <w:r w:rsidR="00BE7666" w:rsidRPr="0007311A">
        <w:rPr>
          <w:spacing w:val="-1"/>
          <w:rtl/>
        </w:rPr>
        <w:t xml:space="preserve"> (الحق في الضمان الاجتماعي)، المادة </w:t>
      </w:r>
      <w:r w:rsidR="00BE7666" w:rsidRPr="0081041C">
        <w:rPr>
          <w:spacing w:val="-1"/>
          <w:rtl/>
        </w:rPr>
        <w:t>13</w:t>
      </w:r>
      <w:r w:rsidR="00BE7666" w:rsidRPr="0007311A">
        <w:rPr>
          <w:spacing w:val="-1"/>
          <w:rtl/>
        </w:rPr>
        <w:t xml:space="preserve"> (الحق في المساعدة الاجتماعية والطبية)، المادة </w:t>
      </w:r>
      <w:r w:rsidR="00BE7666" w:rsidRPr="0081041C">
        <w:rPr>
          <w:spacing w:val="-1"/>
          <w:rtl/>
        </w:rPr>
        <w:t>14</w:t>
      </w:r>
      <w:r w:rsidR="00BE7666" w:rsidRPr="0007311A">
        <w:rPr>
          <w:spacing w:val="-1"/>
          <w:rtl/>
        </w:rPr>
        <w:t xml:space="preserve"> (الحق في الاستفادة من الخدمات الاجتماعية)، المادة </w:t>
      </w:r>
      <w:r w:rsidR="00BE7666" w:rsidRPr="0081041C">
        <w:rPr>
          <w:spacing w:val="-1"/>
          <w:rtl/>
        </w:rPr>
        <w:t>20</w:t>
      </w:r>
      <w:r w:rsidR="00BE7666" w:rsidRPr="0007311A">
        <w:rPr>
          <w:spacing w:val="-1"/>
          <w:rtl/>
        </w:rPr>
        <w:t xml:space="preserve"> (الحق في تكافؤ الفرص والمعاملة في العمل والمهنة دون تمييز على أساس الجنس)، المادة </w:t>
      </w:r>
      <w:r w:rsidR="00BE7666" w:rsidRPr="0081041C">
        <w:rPr>
          <w:spacing w:val="-1"/>
          <w:rtl/>
        </w:rPr>
        <w:t>26</w:t>
      </w:r>
      <w:r w:rsidR="00BE7666" w:rsidRPr="0007311A">
        <w:rPr>
          <w:spacing w:val="-1"/>
          <w:rtl/>
        </w:rPr>
        <w:t xml:space="preserve"> (الحق في الكرامة في العمل)، المادة </w:t>
      </w:r>
      <w:r w:rsidR="00BE7666" w:rsidRPr="0081041C">
        <w:rPr>
          <w:spacing w:val="-1"/>
          <w:rtl/>
        </w:rPr>
        <w:t>30</w:t>
      </w:r>
      <w:r w:rsidR="00BE7666" w:rsidRPr="0007311A">
        <w:rPr>
          <w:spacing w:val="-1"/>
          <w:rtl/>
        </w:rPr>
        <w:t xml:space="preserve"> (الحق في الحماية من الفقر والاستبعاد الاجتماعي). كما صدقت أندورا جزئي</w:t>
      </w:r>
      <w:r w:rsidR="00274028">
        <w:rPr>
          <w:spacing w:val="-1"/>
          <w:rtl/>
        </w:rPr>
        <w:t xml:space="preserve">اً </w:t>
      </w:r>
      <w:r w:rsidR="00BE7666" w:rsidRPr="0007311A">
        <w:rPr>
          <w:spacing w:val="-1"/>
          <w:rtl/>
        </w:rPr>
        <w:t xml:space="preserve">على المادة </w:t>
      </w:r>
      <w:r w:rsidR="00BE7666" w:rsidRPr="0081041C">
        <w:rPr>
          <w:spacing w:val="-1"/>
          <w:rtl/>
        </w:rPr>
        <w:t>19</w:t>
      </w:r>
      <w:r w:rsidR="00BE7666" w:rsidRPr="0007311A">
        <w:rPr>
          <w:spacing w:val="-1"/>
          <w:rtl/>
        </w:rPr>
        <w:t xml:space="preserve"> (حق العمال المهاجرين وأفراد أسرهم في الحماية والمساعدة) (الفقرات </w:t>
      </w:r>
      <w:r w:rsidR="00BE7666" w:rsidRPr="0081041C">
        <w:rPr>
          <w:spacing w:val="-1"/>
          <w:rtl/>
        </w:rPr>
        <w:t>1</w:t>
      </w:r>
      <w:r w:rsidR="005F6046" w:rsidRPr="0007311A">
        <w:rPr>
          <w:spacing w:val="-1"/>
          <w:rtl/>
        </w:rPr>
        <w:t xml:space="preserve"> و</w:t>
      </w:r>
      <w:r w:rsidR="00BE7666" w:rsidRPr="0081041C">
        <w:rPr>
          <w:spacing w:val="-1"/>
          <w:rtl/>
        </w:rPr>
        <w:t>3</w:t>
      </w:r>
      <w:r w:rsidR="005F6046" w:rsidRPr="0007311A">
        <w:rPr>
          <w:spacing w:val="-1"/>
          <w:rtl/>
        </w:rPr>
        <w:t xml:space="preserve"> و</w:t>
      </w:r>
      <w:r w:rsidR="00BE7666" w:rsidRPr="0081041C">
        <w:rPr>
          <w:spacing w:val="-1"/>
          <w:rtl/>
        </w:rPr>
        <w:t>5</w:t>
      </w:r>
      <w:r w:rsidR="005F6046" w:rsidRPr="0007311A">
        <w:rPr>
          <w:spacing w:val="-1"/>
          <w:rtl/>
        </w:rPr>
        <w:t xml:space="preserve"> و</w:t>
      </w:r>
      <w:r w:rsidR="00BE7666" w:rsidRPr="0081041C">
        <w:rPr>
          <w:spacing w:val="-1"/>
          <w:rtl/>
        </w:rPr>
        <w:t>7</w:t>
      </w:r>
      <w:r w:rsidR="005F6046" w:rsidRPr="0007311A">
        <w:rPr>
          <w:spacing w:val="-1"/>
          <w:rtl/>
        </w:rPr>
        <w:t xml:space="preserve"> و</w:t>
      </w:r>
      <w:r w:rsidR="00BE7666" w:rsidRPr="0081041C">
        <w:rPr>
          <w:spacing w:val="-1"/>
          <w:rtl/>
        </w:rPr>
        <w:t>9</w:t>
      </w:r>
      <w:r w:rsidR="005F6046" w:rsidRPr="0007311A">
        <w:rPr>
          <w:spacing w:val="-1"/>
          <w:rtl/>
        </w:rPr>
        <w:t xml:space="preserve"> و</w:t>
      </w:r>
      <w:r w:rsidR="00BE7666" w:rsidRPr="0081041C">
        <w:rPr>
          <w:spacing w:val="-1"/>
          <w:rtl/>
        </w:rPr>
        <w:t>11</w:t>
      </w:r>
      <w:r w:rsidR="00BE7666" w:rsidRPr="0007311A">
        <w:rPr>
          <w:spacing w:val="-1"/>
          <w:rtl/>
        </w:rPr>
        <w:t xml:space="preserve"> إلى </w:t>
      </w:r>
      <w:r w:rsidR="00BE7666" w:rsidRPr="0081041C">
        <w:rPr>
          <w:spacing w:val="-1"/>
          <w:rtl/>
        </w:rPr>
        <w:t>15</w:t>
      </w:r>
      <w:r w:rsidR="005F6046" w:rsidRPr="0007311A">
        <w:rPr>
          <w:spacing w:val="-1"/>
          <w:rtl/>
        </w:rPr>
        <w:t xml:space="preserve"> و</w:t>
      </w:r>
      <w:r w:rsidR="00BE7666" w:rsidRPr="0081041C">
        <w:rPr>
          <w:spacing w:val="-1"/>
          <w:rtl/>
        </w:rPr>
        <w:t>17</w:t>
      </w:r>
      <w:r w:rsidR="00BE7666" w:rsidRPr="0007311A">
        <w:rPr>
          <w:spacing w:val="-1"/>
          <w:rtl/>
        </w:rPr>
        <w:t xml:space="preserve">) والمادة </w:t>
      </w:r>
      <w:r w:rsidR="00BE7666" w:rsidRPr="0081041C">
        <w:rPr>
          <w:spacing w:val="-1"/>
          <w:rtl/>
        </w:rPr>
        <w:t>31</w:t>
      </w:r>
      <w:r w:rsidR="00BE7666" w:rsidRPr="0007311A">
        <w:rPr>
          <w:spacing w:val="-1"/>
          <w:rtl/>
        </w:rPr>
        <w:t xml:space="preserve"> (الحق في السكن) (الفقرتان </w:t>
      </w:r>
      <w:r w:rsidR="00BE7666" w:rsidRPr="0081041C">
        <w:rPr>
          <w:spacing w:val="-1"/>
          <w:rtl/>
        </w:rPr>
        <w:t>1</w:t>
      </w:r>
      <w:r w:rsidR="005F6046" w:rsidRPr="0007311A">
        <w:rPr>
          <w:spacing w:val="-1"/>
          <w:rtl/>
        </w:rPr>
        <w:t xml:space="preserve"> و</w:t>
      </w:r>
      <w:r w:rsidR="00BE7666" w:rsidRPr="0081041C">
        <w:rPr>
          <w:spacing w:val="-1"/>
          <w:rtl/>
        </w:rPr>
        <w:t>2</w:t>
      </w:r>
      <w:r w:rsidR="00BE7666" w:rsidRPr="0007311A">
        <w:rPr>
          <w:spacing w:val="-1"/>
          <w:rtl/>
        </w:rPr>
        <w:t>).</w:t>
      </w:r>
    </w:p>
    <w:p w:rsidR="00BE7666" w:rsidRDefault="007E6808" w:rsidP="007E6808">
      <w:pPr>
        <w:pStyle w:val="H1GA"/>
      </w:pPr>
      <w:r>
        <w:rPr>
          <w:rFonts w:hint="cs"/>
          <w:rtl/>
        </w:rPr>
        <w:tab/>
      </w:r>
      <w:bookmarkStart w:id="14" w:name="_Toc339618471"/>
      <w:r>
        <w:rPr>
          <w:rtl/>
        </w:rPr>
        <w:t>حاء-</w:t>
      </w:r>
      <w:r>
        <w:rPr>
          <w:rFonts w:hint="cs"/>
          <w:rtl/>
        </w:rPr>
        <w:tab/>
      </w:r>
      <w:r w:rsidR="00BE7666">
        <w:rPr>
          <w:rtl/>
        </w:rPr>
        <w:t>الحق في الحماية الصحية</w:t>
      </w:r>
      <w:bookmarkEnd w:id="14"/>
    </w:p>
    <w:p w:rsidR="00BE7666" w:rsidRDefault="007E6808" w:rsidP="007E6808">
      <w:pPr>
        <w:pStyle w:val="SingleTxtGA"/>
      </w:pPr>
      <w:r w:rsidRPr="0081041C">
        <w:rPr>
          <w:rtl/>
        </w:rPr>
        <w:t>52</w:t>
      </w:r>
      <w:r>
        <w:rPr>
          <w:rtl/>
        </w:rPr>
        <w:t>-</w:t>
      </w:r>
      <w:r>
        <w:rPr>
          <w:rFonts w:hint="cs"/>
          <w:rtl/>
        </w:rPr>
        <w:tab/>
      </w:r>
      <w:r w:rsidR="00BE7666">
        <w:rPr>
          <w:rtl/>
        </w:rPr>
        <w:t xml:space="preserve">تقر المادة </w:t>
      </w:r>
      <w:r w:rsidR="00BE7666" w:rsidRPr="0081041C">
        <w:rPr>
          <w:rtl/>
        </w:rPr>
        <w:t>30</w:t>
      </w:r>
      <w:r w:rsidR="00BE7666">
        <w:rPr>
          <w:rtl/>
        </w:rPr>
        <w:t xml:space="preserve"> من دستور إمارة أندورا الحق في الحماية الصحية.</w:t>
      </w:r>
    </w:p>
    <w:p w:rsidR="00BE7666" w:rsidRDefault="007E6808" w:rsidP="00274028">
      <w:pPr>
        <w:pStyle w:val="SingleTxtGA"/>
      </w:pPr>
      <w:r w:rsidRPr="0081041C">
        <w:rPr>
          <w:rtl/>
        </w:rPr>
        <w:t>53</w:t>
      </w:r>
      <w:r>
        <w:rPr>
          <w:rtl/>
        </w:rPr>
        <w:t>-</w:t>
      </w:r>
      <w:r>
        <w:rPr>
          <w:rFonts w:hint="cs"/>
          <w:rtl/>
        </w:rPr>
        <w:tab/>
      </w:r>
      <w:r w:rsidR="00BE7666">
        <w:rPr>
          <w:rtl/>
        </w:rPr>
        <w:t xml:space="preserve">ويكفل القانون العام المتعلق بالصحة العمومية، الذي أقره المجلس العام في </w:t>
      </w:r>
      <w:r w:rsidR="00BE7666" w:rsidRPr="0081041C">
        <w:rPr>
          <w:rtl/>
        </w:rPr>
        <w:t>20</w:t>
      </w:r>
      <w:r w:rsidR="00BE7666">
        <w:rPr>
          <w:rtl/>
        </w:rPr>
        <w:t xml:space="preserve"> آذار/</w:t>
      </w:r>
      <w:r w:rsidR="00427720">
        <w:rPr>
          <w:rFonts w:hint="cs"/>
          <w:rtl/>
        </w:rPr>
        <w:t xml:space="preserve"> </w:t>
      </w:r>
      <w:r w:rsidR="00BE7666">
        <w:rPr>
          <w:rtl/>
        </w:rPr>
        <w:t xml:space="preserve">مارس </w:t>
      </w:r>
      <w:r w:rsidR="00BE7666" w:rsidRPr="0081041C">
        <w:rPr>
          <w:rtl/>
        </w:rPr>
        <w:t>1989</w:t>
      </w:r>
      <w:r w:rsidR="00BE7666">
        <w:rPr>
          <w:rtl/>
        </w:rPr>
        <w:t>، الحق في الحماية الصحية. ولا يخضع تفعيل الحق في الحماية الصحية إلا</w:t>
      </w:r>
      <w:r w:rsidR="00274028">
        <w:rPr>
          <w:rFonts w:hint="cs"/>
          <w:rtl/>
        </w:rPr>
        <w:t> </w:t>
      </w:r>
      <w:r w:rsidR="00BE7666">
        <w:rPr>
          <w:rtl/>
        </w:rPr>
        <w:t>لشروط الإقامة الفعلية والقانونية في إمارة أندورا، دون تمييز على أساس الجنس لممارسة هذا الحق والتمتع به.</w:t>
      </w:r>
    </w:p>
    <w:p w:rsidR="00BE7666" w:rsidRDefault="007E6808" w:rsidP="007E6808">
      <w:pPr>
        <w:pStyle w:val="SingleTxtGA"/>
      </w:pPr>
      <w:r w:rsidRPr="0081041C">
        <w:rPr>
          <w:rtl/>
        </w:rPr>
        <w:t>54</w:t>
      </w:r>
      <w:r>
        <w:rPr>
          <w:rtl/>
        </w:rPr>
        <w:t>-</w:t>
      </w:r>
      <w:r>
        <w:rPr>
          <w:rFonts w:hint="cs"/>
          <w:rtl/>
        </w:rPr>
        <w:tab/>
      </w:r>
      <w:r w:rsidR="00BE7666">
        <w:rPr>
          <w:rtl/>
        </w:rPr>
        <w:t xml:space="preserve">ويشار إلى أن المادة </w:t>
      </w:r>
      <w:r w:rsidR="00BE7666" w:rsidRPr="0081041C">
        <w:rPr>
          <w:rtl/>
        </w:rPr>
        <w:t>15</w:t>
      </w:r>
      <w:r w:rsidR="00BE7666">
        <w:rPr>
          <w:rtl/>
        </w:rPr>
        <w:t xml:space="preserve"> من القانون المذكور تحدد تدابير محددة ل</w:t>
      </w:r>
      <w:r>
        <w:rPr>
          <w:rtl/>
        </w:rPr>
        <w:t xml:space="preserve">حماية صحة الأم والطفل في إطار </w:t>
      </w:r>
      <w:r w:rsidR="00BE7666">
        <w:rPr>
          <w:rtl/>
        </w:rPr>
        <w:t>البرامج الصحية.</w:t>
      </w:r>
    </w:p>
    <w:p w:rsidR="00BE7666" w:rsidRDefault="007E6808" w:rsidP="00260C57">
      <w:pPr>
        <w:pStyle w:val="H1GA"/>
        <w:spacing w:before="120"/>
      </w:pPr>
      <w:r>
        <w:rPr>
          <w:rFonts w:hint="cs"/>
          <w:rtl/>
        </w:rPr>
        <w:tab/>
      </w:r>
      <w:bookmarkStart w:id="15" w:name="_Toc339618472"/>
      <w:r>
        <w:rPr>
          <w:rtl/>
        </w:rPr>
        <w:t>طاء-</w:t>
      </w:r>
      <w:r>
        <w:rPr>
          <w:rFonts w:hint="cs"/>
          <w:rtl/>
        </w:rPr>
        <w:tab/>
      </w:r>
      <w:r w:rsidR="00BE7666">
        <w:rPr>
          <w:rtl/>
        </w:rPr>
        <w:t>الحق في التعليم</w:t>
      </w:r>
      <w:bookmarkEnd w:id="15"/>
    </w:p>
    <w:p w:rsidR="00BE7666" w:rsidRDefault="007E6808" w:rsidP="00260C57">
      <w:pPr>
        <w:pStyle w:val="SingleTxtGA"/>
        <w:spacing w:line="378" w:lineRule="exact"/>
      </w:pPr>
      <w:r w:rsidRPr="0081041C">
        <w:rPr>
          <w:rtl/>
        </w:rPr>
        <w:t>55</w:t>
      </w:r>
      <w:r>
        <w:rPr>
          <w:rtl/>
        </w:rPr>
        <w:t>-</w:t>
      </w:r>
      <w:r>
        <w:rPr>
          <w:rFonts w:hint="cs"/>
          <w:rtl/>
        </w:rPr>
        <w:tab/>
      </w:r>
      <w:r w:rsidR="00BE7666">
        <w:rPr>
          <w:rtl/>
        </w:rPr>
        <w:t xml:space="preserve">تقر المادة </w:t>
      </w:r>
      <w:r w:rsidR="00BE7666" w:rsidRPr="0081041C">
        <w:rPr>
          <w:rtl/>
        </w:rPr>
        <w:t>20</w:t>
      </w:r>
      <w:r w:rsidR="00BE7666">
        <w:rPr>
          <w:rtl/>
        </w:rPr>
        <w:t xml:space="preserve"> من دستور إمارة أندورا الحق في التعليم للجميع.</w:t>
      </w:r>
    </w:p>
    <w:p w:rsidR="00BE7666" w:rsidRDefault="007E6808" w:rsidP="00260C57">
      <w:pPr>
        <w:pStyle w:val="SingleTxtGA"/>
        <w:spacing w:line="378" w:lineRule="exact"/>
      </w:pPr>
      <w:r w:rsidRPr="0081041C">
        <w:rPr>
          <w:rtl/>
        </w:rPr>
        <w:t>56</w:t>
      </w:r>
      <w:r>
        <w:rPr>
          <w:rtl/>
        </w:rPr>
        <w:t>-</w:t>
      </w:r>
      <w:r>
        <w:rPr>
          <w:rFonts w:hint="cs"/>
          <w:rtl/>
        </w:rPr>
        <w:tab/>
      </w:r>
      <w:r w:rsidR="00BE7666">
        <w:rPr>
          <w:rtl/>
        </w:rPr>
        <w:t>يعترف الباب الأول من القانون التنظيمي المتعلق بالتعليم بحقوق الجميع في التعليم على قدم المساواة ويكفلها، ويتعلق الأمر بالحق في تلقي التعليم الأساسي وفي الوصول إلى مستويات التعليم العليا.</w:t>
      </w:r>
    </w:p>
    <w:p w:rsidR="00BE7666" w:rsidRDefault="007E6808" w:rsidP="00260C57">
      <w:pPr>
        <w:pStyle w:val="SingleTxtGA"/>
        <w:spacing w:line="378" w:lineRule="exact"/>
      </w:pPr>
      <w:r w:rsidRPr="0081041C">
        <w:rPr>
          <w:rtl/>
        </w:rPr>
        <w:t>57</w:t>
      </w:r>
      <w:r>
        <w:rPr>
          <w:rtl/>
        </w:rPr>
        <w:t>-</w:t>
      </w:r>
      <w:r>
        <w:rPr>
          <w:rFonts w:hint="cs"/>
          <w:rtl/>
        </w:rPr>
        <w:tab/>
      </w:r>
      <w:r w:rsidR="00BE7666">
        <w:rPr>
          <w:rtl/>
        </w:rPr>
        <w:t xml:space="preserve">وتكفل المادة </w:t>
      </w:r>
      <w:r w:rsidR="00BE7666" w:rsidRPr="0081041C">
        <w:rPr>
          <w:rtl/>
        </w:rPr>
        <w:t>7</w:t>
      </w:r>
      <w:r w:rsidR="00BE7666">
        <w:rPr>
          <w:rtl/>
        </w:rPr>
        <w:t xml:space="preserve"> من نفس القانون لكل طفل الحق في الالتحاق بالمدرسة ابتداء من سن ثلاث سنوات إذا طلب الوالدان أو ولي الأمر ذلك.</w:t>
      </w:r>
    </w:p>
    <w:p w:rsidR="00BE7666" w:rsidRDefault="007E6808" w:rsidP="00260C57">
      <w:pPr>
        <w:pStyle w:val="SingleTxtGA"/>
        <w:spacing w:line="378" w:lineRule="exact"/>
      </w:pPr>
      <w:r w:rsidRPr="0081041C">
        <w:rPr>
          <w:rtl/>
        </w:rPr>
        <w:t>58</w:t>
      </w:r>
      <w:r>
        <w:rPr>
          <w:rtl/>
        </w:rPr>
        <w:t>-</w:t>
      </w:r>
      <w:r>
        <w:rPr>
          <w:rFonts w:hint="cs"/>
          <w:rtl/>
        </w:rPr>
        <w:tab/>
      </w:r>
      <w:r w:rsidR="00BE7666">
        <w:rPr>
          <w:rtl/>
        </w:rPr>
        <w:t xml:space="preserve">وتتناول المادة </w:t>
      </w:r>
      <w:r w:rsidR="00BE7666" w:rsidRPr="0081041C">
        <w:rPr>
          <w:rtl/>
        </w:rPr>
        <w:t>60</w:t>
      </w:r>
      <w:r w:rsidR="00BE7666">
        <w:rPr>
          <w:rtl/>
        </w:rPr>
        <w:t xml:space="preserve"> من الفصل </w:t>
      </w:r>
      <w:r w:rsidR="00BE7666" w:rsidRPr="0081041C">
        <w:rPr>
          <w:rtl/>
        </w:rPr>
        <w:t>6</w:t>
      </w:r>
      <w:r w:rsidR="00BE7666">
        <w:rPr>
          <w:rtl/>
        </w:rPr>
        <w:t xml:space="preserve"> من الباب الثاني من نفس القانون مسألة تكافؤ الفرص حيث إنها تنص على أن الهدف من التدريب المستمر للبالغين هو توفير تدريب أساسي يضمن تكافؤ الفرص في مجال التدريب.</w:t>
      </w:r>
    </w:p>
    <w:p w:rsidR="00BE7666" w:rsidRDefault="007E6808" w:rsidP="007E6808">
      <w:pPr>
        <w:pStyle w:val="H1GA"/>
      </w:pPr>
      <w:r>
        <w:rPr>
          <w:rtl/>
        </w:rPr>
        <w:tab/>
      </w:r>
      <w:bookmarkStart w:id="16" w:name="_Toc339618473"/>
      <w:r>
        <w:rPr>
          <w:rtl/>
        </w:rPr>
        <w:t>ياء-</w:t>
      </w:r>
      <w:r>
        <w:rPr>
          <w:rFonts w:hint="cs"/>
          <w:rtl/>
        </w:rPr>
        <w:tab/>
      </w:r>
      <w:r w:rsidR="00BE7666">
        <w:rPr>
          <w:rtl/>
        </w:rPr>
        <w:t>الحق في الحماية الاجتماعية: نظام الضمان الاجتماعي الوطني</w:t>
      </w:r>
      <w:bookmarkEnd w:id="16"/>
    </w:p>
    <w:p w:rsidR="00BE7666" w:rsidRPr="007E6808" w:rsidRDefault="007E6808" w:rsidP="00260C57">
      <w:pPr>
        <w:pStyle w:val="SingleTxtGA"/>
        <w:spacing w:line="378" w:lineRule="exact"/>
        <w:rPr>
          <w:spacing w:val="-2"/>
        </w:rPr>
      </w:pPr>
      <w:r w:rsidRPr="0081041C">
        <w:rPr>
          <w:spacing w:val="-2"/>
          <w:rtl/>
        </w:rPr>
        <w:t>59</w:t>
      </w:r>
      <w:r w:rsidRPr="007E6808">
        <w:rPr>
          <w:spacing w:val="-2"/>
          <w:rtl/>
        </w:rPr>
        <w:t>-</w:t>
      </w:r>
      <w:r w:rsidRPr="007E6808">
        <w:rPr>
          <w:rFonts w:hint="cs"/>
          <w:spacing w:val="-2"/>
          <w:rtl/>
        </w:rPr>
        <w:tab/>
      </w:r>
      <w:r w:rsidR="00BE7666" w:rsidRPr="007E6808">
        <w:rPr>
          <w:spacing w:val="-2"/>
          <w:rtl/>
        </w:rPr>
        <w:t xml:space="preserve">يُعَرف النظام العام للضمان الاجتماعي في النظام العام واللوائح الإدارية والنظام المالي والنظام التقني والأنظمة التطبيقية من رقم </w:t>
      </w:r>
      <w:r w:rsidR="00BE7666" w:rsidRPr="0081041C">
        <w:rPr>
          <w:spacing w:val="-2"/>
          <w:rtl/>
        </w:rPr>
        <w:t>1</w:t>
      </w:r>
      <w:r w:rsidR="00BE7666" w:rsidRPr="007E6808">
        <w:rPr>
          <w:spacing w:val="-2"/>
          <w:rtl/>
        </w:rPr>
        <w:t xml:space="preserve"> إلى رقم </w:t>
      </w:r>
      <w:r w:rsidR="00BE7666" w:rsidRPr="0081041C">
        <w:rPr>
          <w:spacing w:val="-2"/>
          <w:rtl/>
        </w:rPr>
        <w:t>14</w:t>
      </w:r>
      <w:r w:rsidR="00BE7666" w:rsidRPr="007E6808">
        <w:rPr>
          <w:spacing w:val="-2"/>
          <w:rtl/>
        </w:rPr>
        <w:t xml:space="preserve"> لصندوق الضمان الاجتماعي الأندوري، التي اعتمدت بموجب أمر المجلس العام رقم </w:t>
      </w:r>
      <w:r w:rsidR="00BE7666" w:rsidRPr="0081041C">
        <w:rPr>
          <w:spacing w:val="-2"/>
          <w:rtl/>
        </w:rPr>
        <w:t>4</w:t>
      </w:r>
      <w:r w:rsidR="00BE7666" w:rsidRPr="007E6808">
        <w:rPr>
          <w:spacing w:val="-2"/>
          <w:rtl/>
        </w:rPr>
        <w:t xml:space="preserve"> المؤرخ </w:t>
      </w:r>
      <w:r w:rsidR="00BE7666" w:rsidRPr="0081041C">
        <w:rPr>
          <w:spacing w:val="-2"/>
          <w:rtl/>
        </w:rPr>
        <w:t>12</w:t>
      </w:r>
      <w:r w:rsidR="00BE7666" w:rsidRPr="007E6808">
        <w:rPr>
          <w:spacing w:val="-2"/>
          <w:rtl/>
        </w:rPr>
        <w:t xml:space="preserve"> تموز/يوليه </w:t>
      </w:r>
      <w:r w:rsidR="00BE7666" w:rsidRPr="0081041C">
        <w:rPr>
          <w:spacing w:val="-2"/>
          <w:rtl/>
        </w:rPr>
        <w:t>1966</w:t>
      </w:r>
      <w:r w:rsidR="00BE7666" w:rsidRPr="007E6808">
        <w:rPr>
          <w:spacing w:val="-2"/>
          <w:rtl/>
        </w:rPr>
        <w:t>. وقد اعتمدت أندورا لاحقا</w:t>
      </w:r>
      <w:r>
        <w:rPr>
          <w:rFonts w:hint="cs"/>
          <w:spacing w:val="-2"/>
          <w:rtl/>
        </w:rPr>
        <w:t>ً</w:t>
      </w:r>
      <w:r w:rsidR="00BE7666" w:rsidRPr="007E6808">
        <w:rPr>
          <w:spacing w:val="-2"/>
          <w:rtl/>
        </w:rPr>
        <w:t xml:space="preserve">، بموجب مرسوم للحاكمين، تسوية منازعة في </w:t>
      </w:r>
      <w:r w:rsidR="00BE7666" w:rsidRPr="0081041C">
        <w:rPr>
          <w:spacing w:val="-2"/>
          <w:rtl/>
        </w:rPr>
        <w:t>29</w:t>
      </w:r>
      <w:r w:rsidR="00BE7666" w:rsidRPr="007E6808">
        <w:rPr>
          <w:spacing w:val="-2"/>
          <w:rtl/>
        </w:rPr>
        <w:t xml:space="preserve"> كانون الأول/</w:t>
      </w:r>
      <w:r>
        <w:rPr>
          <w:rFonts w:hint="cs"/>
          <w:spacing w:val="-2"/>
          <w:rtl/>
        </w:rPr>
        <w:t xml:space="preserve"> </w:t>
      </w:r>
      <w:r w:rsidR="00BE7666" w:rsidRPr="002A2049">
        <w:rPr>
          <w:spacing w:val="-3"/>
          <w:rtl/>
        </w:rPr>
        <w:t>ديسمبر</w:t>
      </w:r>
      <w:r w:rsidR="002A2049" w:rsidRPr="002A2049">
        <w:rPr>
          <w:rFonts w:hint="cs"/>
          <w:spacing w:val="-3"/>
          <w:rtl/>
        </w:rPr>
        <w:t xml:space="preserve"> </w:t>
      </w:r>
      <w:r w:rsidR="00BE7666" w:rsidRPr="002A2049">
        <w:rPr>
          <w:spacing w:val="-3"/>
          <w:rtl/>
        </w:rPr>
        <w:t>1967 والأنظمة التطبيقية من رقم 15 إلى رقم 18 في 7 تشرين الثاني/نوفمبر 1968.</w:t>
      </w:r>
      <w:r w:rsidR="00BE7666" w:rsidRPr="007E6808">
        <w:rPr>
          <w:spacing w:val="-2"/>
          <w:rtl/>
        </w:rPr>
        <w:t xml:space="preserve"> وأمر المجلس العام أخير</w:t>
      </w:r>
      <w:r w:rsidR="00274028">
        <w:rPr>
          <w:spacing w:val="-2"/>
          <w:rtl/>
        </w:rPr>
        <w:t xml:space="preserve">اً </w:t>
      </w:r>
      <w:r w:rsidR="00BE7666" w:rsidRPr="007E6808">
        <w:rPr>
          <w:spacing w:val="-2"/>
          <w:rtl/>
        </w:rPr>
        <w:t xml:space="preserve">ببدء نفاذ نظام الضمان الاجتماعي في </w:t>
      </w:r>
      <w:r w:rsidR="00BE7666" w:rsidRPr="0081041C">
        <w:rPr>
          <w:spacing w:val="-2"/>
          <w:rtl/>
        </w:rPr>
        <w:t>1</w:t>
      </w:r>
      <w:r w:rsidR="00BE7666" w:rsidRPr="007E6808">
        <w:rPr>
          <w:spacing w:val="-2"/>
          <w:rtl/>
        </w:rPr>
        <w:t xml:space="preserve"> آذار/مارس </w:t>
      </w:r>
      <w:r w:rsidR="00BE7666" w:rsidRPr="0081041C">
        <w:rPr>
          <w:spacing w:val="-2"/>
          <w:rtl/>
        </w:rPr>
        <w:t>1968</w:t>
      </w:r>
      <w:r w:rsidR="00BE7666" w:rsidRPr="007E6808">
        <w:rPr>
          <w:spacing w:val="-2"/>
          <w:rtl/>
        </w:rPr>
        <w:t>.</w:t>
      </w:r>
    </w:p>
    <w:p w:rsidR="00BE7666" w:rsidRPr="007E6808" w:rsidRDefault="007E6808" w:rsidP="00260C57">
      <w:pPr>
        <w:pStyle w:val="SingleTxtGA"/>
        <w:spacing w:line="378" w:lineRule="exact"/>
        <w:rPr>
          <w:spacing w:val="-2"/>
        </w:rPr>
      </w:pPr>
      <w:r w:rsidRPr="0081041C">
        <w:rPr>
          <w:spacing w:val="-2"/>
          <w:rtl/>
        </w:rPr>
        <w:t>60</w:t>
      </w:r>
      <w:r w:rsidRPr="007E6808">
        <w:rPr>
          <w:spacing w:val="-2"/>
          <w:rtl/>
        </w:rPr>
        <w:t>-</w:t>
      </w:r>
      <w:r w:rsidRPr="007E6808">
        <w:rPr>
          <w:rFonts w:hint="cs"/>
          <w:spacing w:val="-2"/>
          <w:rtl/>
        </w:rPr>
        <w:tab/>
      </w:r>
      <w:r w:rsidR="00BE7666" w:rsidRPr="007E6808">
        <w:rPr>
          <w:spacing w:val="-2"/>
          <w:rtl/>
        </w:rPr>
        <w:t>وينص نظام الضمان الاجتماعي الأندوري على الاشتراك الإلزامي بالنسبة لجميع الأجراء الذين يمارسون نشاطهم في أندورا وعلى الاشتراك الطوعي بالنسبة لفئات معينة من الأشخاص، شريطة أن يقيم هؤلاء بشكل دائم في أندورا. وتشمل التغطية التي يتيحها نظام الضمان الاجتماعي المستفيدينَ وذوي الحقوق والتابعين لهم، تغطية حيال أخطار الأمراض والأمومة وحوادث العمل والعجز والوفاة، وتغطية متعلقة بالشيخوخة بدفع معاشات تشاركية.</w:t>
      </w:r>
    </w:p>
    <w:p w:rsidR="00BE7666" w:rsidRDefault="007E6808" w:rsidP="00260C57">
      <w:pPr>
        <w:pStyle w:val="SingleTxtGA"/>
        <w:spacing w:line="378" w:lineRule="exact"/>
      </w:pPr>
      <w:r w:rsidRPr="0081041C">
        <w:rPr>
          <w:rtl/>
        </w:rPr>
        <w:t>61</w:t>
      </w:r>
      <w:r>
        <w:rPr>
          <w:rtl/>
        </w:rPr>
        <w:t>-</w:t>
      </w:r>
      <w:r>
        <w:rPr>
          <w:rFonts w:hint="cs"/>
          <w:rtl/>
        </w:rPr>
        <w:tab/>
      </w:r>
      <w:r w:rsidR="00BE7666">
        <w:rPr>
          <w:rtl/>
        </w:rPr>
        <w:t xml:space="preserve">وعلاوة على التعديلات المتعاقبة التي أدخلت على مر السنين على بعض أحكام </w:t>
      </w:r>
      <w:r w:rsidR="00BE7666" w:rsidRPr="007E6808">
        <w:rPr>
          <w:spacing w:val="-4"/>
          <w:rtl/>
        </w:rPr>
        <w:t>الأنظمة التطبيقية، تجدر ال</w:t>
      </w:r>
      <w:r w:rsidRPr="007E6808">
        <w:rPr>
          <w:spacing w:val="-4"/>
          <w:rtl/>
        </w:rPr>
        <w:t xml:space="preserve">إشارة إلى أن القانون رقم </w:t>
      </w:r>
      <w:r w:rsidRPr="0081041C">
        <w:rPr>
          <w:spacing w:val="-4"/>
          <w:rtl/>
        </w:rPr>
        <w:t>4</w:t>
      </w:r>
      <w:r w:rsidRPr="007E6808">
        <w:rPr>
          <w:spacing w:val="-4"/>
          <w:rtl/>
        </w:rPr>
        <w:t>/</w:t>
      </w:r>
      <w:r w:rsidRPr="0081041C">
        <w:rPr>
          <w:spacing w:val="-4"/>
          <w:rtl/>
        </w:rPr>
        <w:t>2006</w:t>
      </w:r>
      <w:r w:rsidR="00BE7666" w:rsidRPr="007E6808">
        <w:rPr>
          <w:spacing w:val="-4"/>
          <w:rtl/>
        </w:rPr>
        <w:t xml:space="preserve"> المؤرخ </w:t>
      </w:r>
      <w:r w:rsidR="00BE7666" w:rsidRPr="0081041C">
        <w:rPr>
          <w:spacing w:val="-4"/>
          <w:rtl/>
        </w:rPr>
        <w:t>7</w:t>
      </w:r>
      <w:r w:rsidR="00BE7666" w:rsidRPr="007E6808">
        <w:rPr>
          <w:spacing w:val="-4"/>
          <w:rtl/>
        </w:rPr>
        <w:t xml:space="preserve"> نيسان/أبريل </w:t>
      </w:r>
      <w:r w:rsidR="00BE7666" w:rsidRPr="0081041C">
        <w:rPr>
          <w:spacing w:val="-4"/>
          <w:rtl/>
        </w:rPr>
        <w:t>2006</w:t>
      </w:r>
      <w:r w:rsidR="00BE7666">
        <w:rPr>
          <w:rtl/>
        </w:rPr>
        <w:t xml:space="preserve"> </w:t>
      </w:r>
      <w:r w:rsidR="00BE7666" w:rsidRPr="007E6808">
        <w:rPr>
          <w:spacing w:val="-4"/>
          <w:rtl/>
        </w:rPr>
        <w:t xml:space="preserve">بشأن التدابير الطارئة والمحددة في الزمان لإصلاح نظام الضمان الاجتماعي اعتُمد عام </w:t>
      </w:r>
      <w:r w:rsidR="00BE7666" w:rsidRPr="0081041C">
        <w:rPr>
          <w:spacing w:val="-4"/>
          <w:rtl/>
        </w:rPr>
        <w:t>2006</w:t>
      </w:r>
      <w:r w:rsidR="00BE7666" w:rsidRPr="007E6808">
        <w:rPr>
          <w:spacing w:val="-4"/>
          <w:rtl/>
        </w:rPr>
        <w:t>،</w:t>
      </w:r>
      <w:r w:rsidR="00BE7666">
        <w:rPr>
          <w:rtl/>
        </w:rPr>
        <w:t xml:space="preserve"> وهو يشمل بتغطية الخدمات الصحية العاطلين عن العمل المؤمن عليهم لمدة </w:t>
      </w:r>
      <w:r w:rsidR="00BE7666" w:rsidRPr="0081041C">
        <w:rPr>
          <w:rtl/>
        </w:rPr>
        <w:t>120</w:t>
      </w:r>
      <w:r w:rsidR="00BE7666">
        <w:rPr>
          <w:rtl/>
        </w:rPr>
        <w:t xml:space="preserve"> يوم</w:t>
      </w:r>
      <w:r w:rsidR="00274028">
        <w:rPr>
          <w:rtl/>
        </w:rPr>
        <w:t xml:space="preserve">اً </w:t>
      </w:r>
      <w:r w:rsidR="00BE7666">
        <w:rPr>
          <w:rtl/>
        </w:rPr>
        <w:t xml:space="preserve">كحد أقصى، ويحدد استحقاقات اليتامى في نسبة </w:t>
      </w:r>
      <w:r w:rsidR="00BE7666" w:rsidRPr="0081041C">
        <w:rPr>
          <w:rtl/>
        </w:rPr>
        <w:t>30</w:t>
      </w:r>
      <w:r w:rsidR="00BE7666">
        <w:rPr>
          <w:rtl/>
        </w:rPr>
        <w:t xml:space="preserve"> في المائة على الأقل من الأجر الأدنى ويزيد في إعانات الترمل التي تقل قيمتها عن </w:t>
      </w:r>
      <w:r w:rsidR="00BE7666" w:rsidRPr="0081041C">
        <w:rPr>
          <w:rtl/>
        </w:rPr>
        <w:t>50</w:t>
      </w:r>
      <w:r w:rsidR="00BE7666">
        <w:rPr>
          <w:rtl/>
        </w:rPr>
        <w:t xml:space="preserve"> في المائة من الأجر الأدنى وفي إعانات الأمومة (أصبحت الإعانة اليومية للأمومة تعادل </w:t>
      </w:r>
      <w:r w:rsidR="00BE7666" w:rsidRPr="0081041C">
        <w:rPr>
          <w:rtl/>
        </w:rPr>
        <w:t>100</w:t>
      </w:r>
      <w:r w:rsidR="00BE7666">
        <w:rPr>
          <w:rtl/>
        </w:rPr>
        <w:t xml:space="preserve"> في المائة وليس </w:t>
      </w:r>
      <w:r w:rsidR="00BE7666" w:rsidRPr="0081041C">
        <w:rPr>
          <w:rtl/>
        </w:rPr>
        <w:t>90</w:t>
      </w:r>
      <w:r w:rsidR="00BE7666">
        <w:rPr>
          <w:rtl/>
        </w:rPr>
        <w:t xml:space="preserve"> في المائة من نسبة </w:t>
      </w:r>
      <w:r w:rsidR="00BE7666" w:rsidRPr="0081041C">
        <w:rPr>
          <w:rtl/>
        </w:rPr>
        <w:t>1</w:t>
      </w:r>
      <w:r w:rsidR="00BE7666">
        <w:rPr>
          <w:rtl/>
        </w:rPr>
        <w:t>/</w:t>
      </w:r>
      <w:r w:rsidR="00BE7666" w:rsidRPr="0081041C">
        <w:rPr>
          <w:rtl/>
        </w:rPr>
        <w:t>180</w:t>
      </w:r>
      <w:r w:rsidR="00BE7666">
        <w:rPr>
          <w:rtl/>
        </w:rPr>
        <w:t xml:space="preserve"> من مبلغ أجر الشهور الستة الأخيرة التي سبقت التوقف عن العمل).</w:t>
      </w:r>
    </w:p>
    <w:p w:rsidR="00BE7666" w:rsidRDefault="007E6808" w:rsidP="00260C57">
      <w:pPr>
        <w:pStyle w:val="H1GA"/>
        <w:spacing w:before="120"/>
      </w:pPr>
      <w:r>
        <w:rPr>
          <w:rFonts w:hint="cs"/>
          <w:rtl/>
        </w:rPr>
        <w:tab/>
      </w:r>
      <w:bookmarkStart w:id="17" w:name="_Toc339618474"/>
      <w:r w:rsidR="00BE7666">
        <w:rPr>
          <w:rtl/>
        </w:rPr>
        <w:t>كاف-</w:t>
      </w:r>
      <w:r>
        <w:rPr>
          <w:rFonts w:hint="cs"/>
          <w:rtl/>
        </w:rPr>
        <w:tab/>
      </w:r>
      <w:r w:rsidR="00BE7666">
        <w:rPr>
          <w:rtl/>
        </w:rPr>
        <w:t>الخدمات الاجتماعية والخطة الوطنية للخدمات لأندورا</w:t>
      </w:r>
      <w:bookmarkEnd w:id="17"/>
    </w:p>
    <w:p w:rsidR="00BE7666" w:rsidRDefault="00BE7666" w:rsidP="002A2049">
      <w:pPr>
        <w:pStyle w:val="SingleTxtGA"/>
      </w:pPr>
      <w:r w:rsidRPr="0081041C">
        <w:rPr>
          <w:rtl/>
        </w:rPr>
        <w:t>62</w:t>
      </w:r>
      <w:r>
        <w:rPr>
          <w:rtl/>
        </w:rPr>
        <w:t>-</w:t>
      </w:r>
      <w:r w:rsidR="007E6808">
        <w:rPr>
          <w:rFonts w:hint="cs"/>
          <w:rtl/>
        </w:rPr>
        <w:tab/>
      </w:r>
      <w:r>
        <w:rPr>
          <w:rtl/>
        </w:rPr>
        <w:t>في الوقت الحاضر، لا وجود في أندورا لقانون محدد في مجال الخدمات الاجتماعية. إلا</w:t>
      </w:r>
      <w:r w:rsidR="007E6808">
        <w:rPr>
          <w:rFonts w:hint="cs"/>
          <w:rtl/>
        </w:rPr>
        <w:t> </w:t>
      </w:r>
      <w:r>
        <w:rPr>
          <w:rtl/>
        </w:rPr>
        <w:t xml:space="preserve">أن أندورا وضعت خطة وطنية للخدمات اعتمدتها الحكومة في جلستها المنعقدة في </w:t>
      </w:r>
      <w:r w:rsidRPr="0081041C">
        <w:rPr>
          <w:rtl/>
        </w:rPr>
        <w:t>25</w:t>
      </w:r>
      <w:r>
        <w:rPr>
          <w:rtl/>
        </w:rPr>
        <w:t xml:space="preserve"> أيلول/سبتمبر </w:t>
      </w:r>
      <w:r w:rsidRPr="0081041C">
        <w:rPr>
          <w:rtl/>
        </w:rPr>
        <w:t>1995</w:t>
      </w:r>
      <w:r>
        <w:rPr>
          <w:rtl/>
        </w:rPr>
        <w:t xml:space="preserve"> وجرت بلورتها بموجب نظام </w:t>
      </w:r>
      <w:r w:rsidRPr="0081041C">
        <w:rPr>
          <w:rtl/>
        </w:rPr>
        <w:t>20</w:t>
      </w:r>
      <w:r>
        <w:rPr>
          <w:rtl/>
        </w:rPr>
        <w:t xml:space="preserve"> تشرين الثاني/نوفمبر </w:t>
      </w:r>
      <w:r w:rsidRPr="0081041C">
        <w:rPr>
          <w:rtl/>
        </w:rPr>
        <w:t>1996</w:t>
      </w:r>
      <w:r>
        <w:rPr>
          <w:rtl/>
        </w:rPr>
        <w:t xml:space="preserve"> المتعلق بخدمات الرعاية الاجتماعية؛ وتولي الخطة اهتماما</w:t>
      </w:r>
      <w:r w:rsidR="003B482A">
        <w:rPr>
          <w:rFonts w:hint="cs"/>
          <w:rtl/>
        </w:rPr>
        <w:t>ً</w:t>
      </w:r>
      <w:r>
        <w:rPr>
          <w:rtl/>
        </w:rPr>
        <w:t xml:space="preserve"> خاصا</w:t>
      </w:r>
      <w:r w:rsidR="003B482A">
        <w:rPr>
          <w:rFonts w:hint="cs"/>
          <w:rtl/>
        </w:rPr>
        <w:t>ً</w:t>
      </w:r>
      <w:r>
        <w:rPr>
          <w:rtl/>
        </w:rPr>
        <w:t xml:space="preserve"> لشروط توفير الخدمات. وتشير الفقرة </w:t>
      </w:r>
      <w:r w:rsidR="002A2049">
        <w:rPr>
          <w:rFonts w:hint="cs"/>
          <w:rtl/>
        </w:rPr>
        <w:t>(</w:t>
      </w:r>
      <w:r>
        <w:rPr>
          <w:rtl/>
        </w:rPr>
        <w:t>و</w:t>
      </w:r>
      <w:r w:rsidR="002A2049">
        <w:rPr>
          <w:rFonts w:hint="cs"/>
          <w:rtl/>
        </w:rPr>
        <w:t>)</w:t>
      </w:r>
      <w:r>
        <w:rPr>
          <w:rtl/>
        </w:rPr>
        <w:t xml:space="preserve"> من المادة </w:t>
      </w:r>
      <w:r w:rsidRPr="0081041C">
        <w:rPr>
          <w:rtl/>
        </w:rPr>
        <w:t>5</w:t>
      </w:r>
      <w:r>
        <w:rPr>
          <w:rtl/>
        </w:rPr>
        <w:t xml:space="preserve"> بالتحديد إلى عدم التمييز بين الجنسين.</w:t>
      </w:r>
    </w:p>
    <w:p w:rsidR="00BE7666" w:rsidRDefault="007E6808" w:rsidP="007E6808">
      <w:pPr>
        <w:pStyle w:val="SingleTxtGA"/>
      </w:pPr>
      <w:r w:rsidRPr="0081041C">
        <w:rPr>
          <w:rtl/>
        </w:rPr>
        <w:t>63</w:t>
      </w:r>
      <w:r>
        <w:rPr>
          <w:rtl/>
        </w:rPr>
        <w:t>-</w:t>
      </w:r>
      <w:r>
        <w:rPr>
          <w:rFonts w:hint="cs"/>
          <w:rtl/>
        </w:rPr>
        <w:tab/>
      </w:r>
      <w:r w:rsidR="00BE7666">
        <w:rPr>
          <w:rtl/>
        </w:rPr>
        <w:t xml:space="preserve">وفيما يخص الخدمات الاجتماعية، نشير إلى القانون المتعلق بضمان حقوق الأشخاص ذوي الإعاقة، الذي أقره المجلس العام في </w:t>
      </w:r>
      <w:r w:rsidR="00BE7666" w:rsidRPr="0081041C">
        <w:rPr>
          <w:rtl/>
        </w:rPr>
        <w:t>17</w:t>
      </w:r>
      <w:r w:rsidR="00BE7666">
        <w:rPr>
          <w:rtl/>
        </w:rPr>
        <w:t xml:space="preserve"> تشرين الأول/</w:t>
      </w:r>
      <w:r w:rsidR="002A2049">
        <w:rPr>
          <w:rFonts w:hint="cs"/>
          <w:rtl/>
        </w:rPr>
        <w:t>أ</w:t>
      </w:r>
      <w:r w:rsidR="00BE7666">
        <w:rPr>
          <w:rtl/>
        </w:rPr>
        <w:t xml:space="preserve">كتوبر </w:t>
      </w:r>
      <w:r w:rsidR="00BE7666" w:rsidRPr="0081041C">
        <w:rPr>
          <w:rtl/>
        </w:rPr>
        <w:t>2002</w:t>
      </w:r>
      <w:r w:rsidR="00BE7666">
        <w:rPr>
          <w:rtl/>
        </w:rPr>
        <w:t>. والهدف الرئيسي من هذا القانون هو تمتيع الأشخاص ذوي الإعاقة بحقوقهم وحرياتهم وجعلهم يضطلعون بواجباتهم كمواطنين بحكم كرامة الإنسان. ويرمي القانون أيض</w:t>
      </w:r>
      <w:r w:rsidR="00274028">
        <w:rPr>
          <w:rtl/>
        </w:rPr>
        <w:t xml:space="preserve">اً </w:t>
      </w:r>
      <w:r w:rsidR="00BE7666">
        <w:rPr>
          <w:rtl/>
        </w:rPr>
        <w:t>إلى تجنب أي نوع من التمييز بسبب الإعاقة.</w:t>
      </w:r>
    </w:p>
    <w:p w:rsidR="00BE7666" w:rsidRDefault="007E6808" w:rsidP="007E6808">
      <w:pPr>
        <w:pStyle w:val="H1GA"/>
      </w:pPr>
      <w:r>
        <w:rPr>
          <w:rFonts w:hint="cs"/>
          <w:rtl/>
        </w:rPr>
        <w:tab/>
      </w:r>
      <w:bookmarkStart w:id="18" w:name="_Toc339618475"/>
      <w:r>
        <w:rPr>
          <w:rtl/>
        </w:rPr>
        <w:t>لام-</w:t>
      </w:r>
      <w:r>
        <w:rPr>
          <w:rFonts w:hint="cs"/>
          <w:rtl/>
        </w:rPr>
        <w:tab/>
      </w:r>
      <w:r w:rsidR="00BE7666">
        <w:rPr>
          <w:rtl/>
        </w:rPr>
        <w:t>الحق في السكن</w:t>
      </w:r>
      <w:bookmarkEnd w:id="18"/>
    </w:p>
    <w:p w:rsidR="00BE7666" w:rsidRDefault="007E6808" w:rsidP="007E6808">
      <w:pPr>
        <w:pStyle w:val="SingleTxtGA"/>
      </w:pPr>
      <w:r w:rsidRPr="0081041C">
        <w:rPr>
          <w:rtl/>
        </w:rPr>
        <w:t>64</w:t>
      </w:r>
      <w:r>
        <w:rPr>
          <w:rtl/>
        </w:rPr>
        <w:t>-</w:t>
      </w:r>
      <w:r>
        <w:rPr>
          <w:rFonts w:hint="cs"/>
          <w:rtl/>
        </w:rPr>
        <w:tab/>
      </w:r>
      <w:r w:rsidR="00BE7666">
        <w:rPr>
          <w:rtl/>
        </w:rPr>
        <w:t xml:space="preserve">تقر المادة </w:t>
      </w:r>
      <w:r w:rsidR="00BE7666" w:rsidRPr="0081041C">
        <w:rPr>
          <w:rtl/>
        </w:rPr>
        <w:t>33</w:t>
      </w:r>
      <w:r w:rsidR="00BE7666">
        <w:rPr>
          <w:rtl/>
        </w:rPr>
        <w:t xml:space="preserve"> من دستور أندورا الحق في السكن اللائق وتكفل هذا الحق. وعلى السلطات العامة أن تسعى جاهدة لضمان الظروف المواتية لتمكين الجميع من التمتع بهذا الحق. وهكذا أقرت الحكومة نظام </w:t>
      </w:r>
      <w:r w:rsidR="00BE7666" w:rsidRPr="0081041C">
        <w:rPr>
          <w:rtl/>
        </w:rPr>
        <w:t>30</w:t>
      </w:r>
      <w:r w:rsidR="00BE7666">
        <w:rPr>
          <w:rtl/>
        </w:rPr>
        <w:t xml:space="preserve"> آذار/مارس </w:t>
      </w:r>
      <w:r w:rsidR="00BE7666" w:rsidRPr="0081041C">
        <w:rPr>
          <w:rtl/>
        </w:rPr>
        <w:t>2005</w:t>
      </w:r>
      <w:r w:rsidR="00BE7666">
        <w:rPr>
          <w:rtl/>
        </w:rPr>
        <w:t xml:space="preserve"> المتعلق بإعانات المساكن الإيجارية. وأنشأت، في </w:t>
      </w:r>
      <w:r w:rsidR="00BE7666" w:rsidRPr="0081041C">
        <w:rPr>
          <w:rtl/>
        </w:rPr>
        <w:t>16</w:t>
      </w:r>
      <w:r w:rsidR="00BE7666">
        <w:rPr>
          <w:rtl/>
        </w:rPr>
        <w:t xml:space="preserve"> حزيران/يونيه </w:t>
      </w:r>
      <w:r w:rsidR="00BE7666" w:rsidRPr="0081041C">
        <w:rPr>
          <w:rtl/>
        </w:rPr>
        <w:t>2004</w:t>
      </w:r>
      <w:r w:rsidR="00BE7666">
        <w:rPr>
          <w:rtl/>
        </w:rPr>
        <w:t>، وزارة الإسكان</w:t>
      </w:r>
      <w:r w:rsidR="005F6046">
        <w:rPr>
          <w:rtl/>
        </w:rPr>
        <w:t xml:space="preserve"> و</w:t>
      </w:r>
      <w:r w:rsidR="00BE7666">
        <w:rPr>
          <w:rtl/>
        </w:rPr>
        <w:t xml:space="preserve">في </w:t>
      </w:r>
      <w:r w:rsidR="00BE7666" w:rsidRPr="0081041C">
        <w:rPr>
          <w:rtl/>
        </w:rPr>
        <w:t>27</w:t>
      </w:r>
      <w:r w:rsidR="00BE7666">
        <w:rPr>
          <w:rtl/>
        </w:rPr>
        <w:t xml:space="preserve"> تشرين الأول/أكتوبر من نفس العام اللجنة الوزارية المشتركة المعنية بالإسكان.</w:t>
      </w:r>
    </w:p>
    <w:p w:rsidR="00BE7666" w:rsidRDefault="007E6808" w:rsidP="00427720">
      <w:pPr>
        <w:pStyle w:val="SingleTxtGA"/>
      </w:pPr>
      <w:r w:rsidRPr="0081041C">
        <w:rPr>
          <w:rtl/>
        </w:rPr>
        <w:t>65</w:t>
      </w:r>
      <w:r>
        <w:rPr>
          <w:rtl/>
        </w:rPr>
        <w:t>-</w:t>
      </w:r>
      <w:r>
        <w:rPr>
          <w:rFonts w:hint="cs"/>
          <w:rtl/>
        </w:rPr>
        <w:tab/>
      </w:r>
      <w:r w:rsidR="00BE7666">
        <w:rPr>
          <w:rtl/>
        </w:rPr>
        <w:t xml:space="preserve">ومنذ تقديم التقرير الأولي إلى اللجنة، خلال الجلسات </w:t>
      </w:r>
      <w:r w:rsidR="00BE7666" w:rsidRPr="0081041C">
        <w:rPr>
          <w:rtl/>
        </w:rPr>
        <w:t>516</w:t>
      </w:r>
      <w:r w:rsidR="00BE7666">
        <w:rPr>
          <w:rtl/>
        </w:rPr>
        <w:t>(أ) و</w:t>
      </w:r>
      <w:r w:rsidR="00BE7666" w:rsidRPr="0081041C">
        <w:rPr>
          <w:rtl/>
        </w:rPr>
        <w:t>517</w:t>
      </w:r>
      <w:r w:rsidR="00BE7666">
        <w:rPr>
          <w:rtl/>
        </w:rPr>
        <w:t>(أ)</w:t>
      </w:r>
      <w:r w:rsidR="005F6046">
        <w:rPr>
          <w:rtl/>
        </w:rPr>
        <w:t xml:space="preserve"> و</w:t>
      </w:r>
      <w:r w:rsidR="00BE7666" w:rsidRPr="0081041C">
        <w:rPr>
          <w:rtl/>
        </w:rPr>
        <w:t>523</w:t>
      </w:r>
      <w:r w:rsidR="00BE7666">
        <w:rPr>
          <w:rtl/>
        </w:rPr>
        <w:t xml:space="preserve"> في</w:t>
      </w:r>
      <w:r w:rsidR="00427720">
        <w:rPr>
          <w:rFonts w:hint="cs"/>
          <w:rtl/>
        </w:rPr>
        <w:t> </w:t>
      </w:r>
      <w:r w:rsidR="00BE7666" w:rsidRPr="0081041C">
        <w:rPr>
          <w:rtl/>
        </w:rPr>
        <w:t>10</w:t>
      </w:r>
      <w:r w:rsidR="005F6046">
        <w:rPr>
          <w:rtl/>
        </w:rPr>
        <w:t xml:space="preserve"> و</w:t>
      </w:r>
      <w:r w:rsidR="00BE7666" w:rsidRPr="0081041C">
        <w:rPr>
          <w:rtl/>
        </w:rPr>
        <w:t>13</w:t>
      </w:r>
      <w:r w:rsidR="00BE7666">
        <w:rPr>
          <w:rtl/>
        </w:rPr>
        <w:t xml:space="preserve"> تموز/يوليه </w:t>
      </w:r>
      <w:r w:rsidR="00BE7666" w:rsidRPr="0081041C">
        <w:rPr>
          <w:rtl/>
        </w:rPr>
        <w:t>2001</w:t>
      </w:r>
      <w:r w:rsidR="00BE7666">
        <w:rPr>
          <w:rtl/>
        </w:rPr>
        <w:t>، اعتُمدت عدة تدابير تشريعية لمكافحة التمييز ضد المرأة ومظاهره. وفي هذا الإطار، وعمل</w:t>
      </w:r>
      <w:r w:rsidR="00274028">
        <w:rPr>
          <w:rtl/>
        </w:rPr>
        <w:t xml:space="preserve">اً </w:t>
      </w:r>
      <w:r w:rsidR="00BE7666">
        <w:rPr>
          <w:rtl/>
        </w:rPr>
        <w:t xml:space="preserve">بتوصيات اللجنة، ألغيت المادة </w:t>
      </w:r>
      <w:r w:rsidR="00BE7666" w:rsidRPr="0081041C">
        <w:rPr>
          <w:rtl/>
        </w:rPr>
        <w:t>13</w:t>
      </w:r>
      <w:r w:rsidR="00BE7666">
        <w:rPr>
          <w:rtl/>
        </w:rPr>
        <w:t xml:space="preserve"> من القانون التنظيمي المؤرخ </w:t>
      </w:r>
      <w:r w:rsidR="00BE7666" w:rsidRPr="0081041C">
        <w:rPr>
          <w:rtl/>
        </w:rPr>
        <w:t>30</w:t>
      </w:r>
      <w:r w:rsidR="00BE7666">
        <w:rPr>
          <w:rtl/>
        </w:rPr>
        <w:t xml:space="preserve"> حزيران/يونيه </w:t>
      </w:r>
      <w:r w:rsidR="00BE7666" w:rsidRPr="0081041C">
        <w:rPr>
          <w:rtl/>
        </w:rPr>
        <w:t>1995</w:t>
      </w:r>
      <w:r w:rsidR="00BE7666">
        <w:rPr>
          <w:rtl/>
        </w:rPr>
        <w:t xml:space="preserve"> بشأن الزواج. ولأول مرة، أصبح قانون العقوبات الأندوري يعاقب على إساءة المعاملة داخل الأسرة، وشدد العقوبات على جريمة التمييز وخفض العقوبات في حالة الإجهاض.</w:t>
      </w:r>
    </w:p>
    <w:p w:rsidR="00BE7666" w:rsidRDefault="007E6808" w:rsidP="007E6808">
      <w:pPr>
        <w:pStyle w:val="H1GA"/>
        <w:rPr>
          <w:rFonts w:hint="cs"/>
        </w:rPr>
      </w:pPr>
      <w:r>
        <w:rPr>
          <w:rtl/>
        </w:rPr>
        <w:tab/>
      </w:r>
      <w:bookmarkStart w:id="19" w:name="_Toc339618476"/>
      <w:r>
        <w:rPr>
          <w:rtl/>
        </w:rPr>
        <w:t>ميم-</w:t>
      </w:r>
      <w:r>
        <w:rPr>
          <w:rFonts w:hint="cs"/>
          <w:rtl/>
        </w:rPr>
        <w:tab/>
      </w:r>
      <w:r>
        <w:rPr>
          <w:rtl/>
        </w:rPr>
        <w:t>الاجتهاد القضائي</w:t>
      </w:r>
      <w:bookmarkEnd w:id="19"/>
    </w:p>
    <w:p w:rsidR="00BE7666" w:rsidRDefault="007E6808" w:rsidP="007E6808">
      <w:pPr>
        <w:pStyle w:val="SingleTxtGA"/>
      </w:pPr>
      <w:r w:rsidRPr="0081041C">
        <w:rPr>
          <w:rtl/>
        </w:rPr>
        <w:t>66</w:t>
      </w:r>
      <w:r>
        <w:rPr>
          <w:rtl/>
        </w:rPr>
        <w:t>-</w:t>
      </w:r>
      <w:r>
        <w:rPr>
          <w:rFonts w:hint="cs"/>
          <w:rtl/>
        </w:rPr>
        <w:tab/>
      </w:r>
      <w:r w:rsidR="00BE7666">
        <w:rPr>
          <w:rtl/>
        </w:rPr>
        <w:t>فيما يتعلق بنشاط الدولة في المجال التشريعي، تجدر الإشارة إلى إقرار القوانين التالية:</w:t>
      </w:r>
    </w:p>
    <w:p w:rsidR="00BE7666" w:rsidRDefault="007E6808" w:rsidP="003B482A">
      <w:pPr>
        <w:pStyle w:val="SingleTxtGA"/>
        <w:keepNext/>
        <w:keepLines/>
      </w:pPr>
      <w:r>
        <w:rPr>
          <w:rtl/>
        </w:rPr>
        <w:tab/>
        <w:t>(أ)</w:t>
      </w:r>
      <w:r>
        <w:rPr>
          <w:rFonts w:hint="cs"/>
          <w:rtl/>
        </w:rPr>
        <w:tab/>
      </w:r>
      <w:r w:rsidR="00BE7666">
        <w:rPr>
          <w:rtl/>
        </w:rPr>
        <w:t>الحقوق السياسية:</w:t>
      </w:r>
    </w:p>
    <w:p w:rsidR="00BE7666" w:rsidRPr="00260C57" w:rsidRDefault="00BE7666" w:rsidP="002A2049">
      <w:pPr>
        <w:pStyle w:val="Roman1GA"/>
        <w:numPr>
          <w:ilvl w:val="0"/>
          <w:numId w:val="20"/>
        </w:numPr>
        <w:tabs>
          <w:tab w:val="clear" w:pos="2041"/>
          <w:tab w:val="num" w:pos="2638"/>
        </w:tabs>
        <w:bidi/>
        <w:ind w:left="2638"/>
        <w:rPr>
          <w:spacing w:val="-6"/>
        </w:rPr>
      </w:pPr>
      <w:r w:rsidRPr="00260C57">
        <w:rPr>
          <w:spacing w:val="-6"/>
          <w:rtl/>
        </w:rPr>
        <w:t xml:space="preserve">القانون التنظيمي المؤرخ </w:t>
      </w:r>
      <w:r w:rsidRPr="0081041C">
        <w:rPr>
          <w:spacing w:val="-6"/>
          <w:rtl/>
        </w:rPr>
        <w:t>26</w:t>
      </w:r>
      <w:r w:rsidRPr="00260C57">
        <w:rPr>
          <w:spacing w:val="-6"/>
          <w:rtl/>
        </w:rPr>
        <w:t xml:space="preserve"> تشرين الثاني/نوفمبر </w:t>
      </w:r>
      <w:r w:rsidRPr="0081041C">
        <w:rPr>
          <w:spacing w:val="-6"/>
          <w:rtl/>
        </w:rPr>
        <w:t>1999</w:t>
      </w:r>
      <w:r w:rsidRPr="00260C57">
        <w:rPr>
          <w:spacing w:val="-6"/>
          <w:rtl/>
        </w:rPr>
        <w:t xml:space="preserve"> المعدل للمادتين</w:t>
      </w:r>
      <w:r w:rsidR="00260C57" w:rsidRPr="00260C57">
        <w:rPr>
          <w:rFonts w:hint="cs"/>
          <w:spacing w:val="-6"/>
          <w:rtl/>
        </w:rPr>
        <w:t> </w:t>
      </w:r>
      <w:r w:rsidRPr="0081041C">
        <w:rPr>
          <w:spacing w:val="-6"/>
          <w:rtl/>
        </w:rPr>
        <w:t>6</w:t>
      </w:r>
      <w:r w:rsidR="002A2049">
        <w:rPr>
          <w:rFonts w:hint="cs"/>
          <w:spacing w:val="-6"/>
          <w:rtl/>
        </w:rPr>
        <w:t>-</w:t>
      </w:r>
      <w:r w:rsidRPr="0081041C">
        <w:rPr>
          <w:spacing w:val="-6"/>
          <w:rtl/>
        </w:rPr>
        <w:t>1</w:t>
      </w:r>
      <w:r w:rsidRPr="00260C57">
        <w:rPr>
          <w:spacing w:val="-6"/>
          <w:rtl/>
        </w:rPr>
        <w:t xml:space="preserve"> و</w:t>
      </w:r>
      <w:r w:rsidRPr="0081041C">
        <w:rPr>
          <w:spacing w:val="-6"/>
          <w:rtl/>
        </w:rPr>
        <w:t>7</w:t>
      </w:r>
      <w:r w:rsidR="002A2049">
        <w:rPr>
          <w:rFonts w:hint="cs"/>
          <w:spacing w:val="-6"/>
          <w:rtl/>
        </w:rPr>
        <w:t>-</w:t>
      </w:r>
      <w:r w:rsidRPr="0081041C">
        <w:rPr>
          <w:spacing w:val="-6"/>
          <w:rtl/>
        </w:rPr>
        <w:t>1</w:t>
      </w:r>
      <w:r w:rsidRPr="00260C57">
        <w:rPr>
          <w:spacing w:val="-6"/>
          <w:rtl/>
        </w:rPr>
        <w:t xml:space="preserve"> من القانون التنظيمي المتعلق بالنظام الانتخابي والاستفتاء؛</w:t>
      </w:r>
    </w:p>
    <w:p w:rsidR="00BE7666" w:rsidRDefault="00BE7666" w:rsidP="007E6808">
      <w:pPr>
        <w:pStyle w:val="Roman1GA"/>
        <w:tabs>
          <w:tab w:val="clear" w:pos="2041"/>
          <w:tab w:val="num" w:pos="2618"/>
        </w:tabs>
        <w:bidi/>
        <w:ind w:left="2618"/>
      </w:pPr>
      <w:r>
        <w:rPr>
          <w:rtl/>
        </w:rPr>
        <w:t xml:space="preserve">قانون </w:t>
      </w:r>
      <w:r w:rsidRPr="0081041C">
        <w:rPr>
          <w:rtl/>
        </w:rPr>
        <w:t>15</w:t>
      </w:r>
      <w:r>
        <w:rPr>
          <w:rtl/>
        </w:rPr>
        <w:t xml:space="preserve"> كانون الأول/ديسمبر </w:t>
      </w:r>
      <w:r w:rsidRPr="0081041C">
        <w:rPr>
          <w:rtl/>
        </w:rPr>
        <w:t>2000</w:t>
      </w:r>
      <w:r>
        <w:rPr>
          <w:rtl/>
        </w:rPr>
        <w:t xml:space="preserve"> المعدل للقانون التنظيمي المتعلق بالنظام الانتخابي والاستفتاء؛</w:t>
      </w:r>
    </w:p>
    <w:p w:rsidR="00BE7666" w:rsidRDefault="00BE7666" w:rsidP="007E6808">
      <w:pPr>
        <w:pStyle w:val="Roman1GA"/>
        <w:tabs>
          <w:tab w:val="clear" w:pos="2041"/>
          <w:tab w:val="num" w:pos="2618"/>
        </w:tabs>
        <w:bidi/>
        <w:ind w:left="2618"/>
      </w:pPr>
      <w:r>
        <w:rPr>
          <w:rtl/>
        </w:rPr>
        <w:t xml:space="preserve">القانون التنظيمي المؤرخ </w:t>
      </w:r>
      <w:r w:rsidRPr="0081041C">
        <w:rPr>
          <w:rtl/>
        </w:rPr>
        <w:t>15</w:t>
      </w:r>
      <w:r>
        <w:rPr>
          <w:rtl/>
        </w:rPr>
        <w:t xml:space="preserve"> كانون الأول/ديسمبر </w:t>
      </w:r>
      <w:r w:rsidRPr="0081041C">
        <w:rPr>
          <w:rtl/>
        </w:rPr>
        <w:t>2000</w:t>
      </w:r>
      <w:r>
        <w:rPr>
          <w:rtl/>
        </w:rPr>
        <w:t xml:space="preserve"> المتعلق بتمويل الحملات الانتخابية؛</w:t>
      </w:r>
    </w:p>
    <w:p w:rsidR="00BE7666" w:rsidRPr="00427720" w:rsidRDefault="00BE7666" w:rsidP="007E6808">
      <w:pPr>
        <w:pStyle w:val="Roman1GA"/>
        <w:tabs>
          <w:tab w:val="clear" w:pos="2041"/>
          <w:tab w:val="num" w:pos="2618"/>
        </w:tabs>
        <w:bidi/>
        <w:ind w:left="2618"/>
        <w:rPr>
          <w:spacing w:val="-4"/>
        </w:rPr>
      </w:pPr>
      <w:r w:rsidRPr="00427720">
        <w:rPr>
          <w:spacing w:val="-4"/>
          <w:rtl/>
        </w:rPr>
        <w:t xml:space="preserve">القانون التنظيمي المؤرخ </w:t>
      </w:r>
      <w:r w:rsidRPr="0081041C">
        <w:rPr>
          <w:spacing w:val="-4"/>
          <w:rtl/>
        </w:rPr>
        <w:t>29</w:t>
      </w:r>
      <w:r w:rsidRPr="00427720">
        <w:rPr>
          <w:spacing w:val="-4"/>
          <w:rtl/>
        </w:rPr>
        <w:t xml:space="preserve"> كانون الأول/ديسمبر </w:t>
      </w:r>
      <w:r w:rsidRPr="0081041C">
        <w:rPr>
          <w:spacing w:val="-4"/>
          <w:rtl/>
        </w:rPr>
        <w:t>2000</w:t>
      </w:r>
      <w:r w:rsidRPr="00427720">
        <w:rPr>
          <w:spacing w:val="-4"/>
          <w:rtl/>
        </w:rPr>
        <w:t xml:space="preserve"> المتعلق بالجمعيات؛</w:t>
      </w:r>
    </w:p>
    <w:p w:rsidR="00BE7666" w:rsidRDefault="007E6808" w:rsidP="003B482A">
      <w:pPr>
        <w:pStyle w:val="SingleTxtGA"/>
        <w:keepNext/>
        <w:keepLines/>
      </w:pPr>
      <w:r>
        <w:rPr>
          <w:rFonts w:hint="cs"/>
          <w:rtl/>
        </w:rPr>
        <w:tab/>
      </w:r>
      <w:r>
        <w:rPr>
          <w:rtl/>
        </w:rPr>
        <w:t>(ب)</w:t>
      </w:r>
      <w:r>
        <w:rPr>
          <w:rFonts w:hint="cs"/>
          <w:rtl/>
        </w:rPr>
        <w:tab/>
      </w:r>
      <w:r w:rsidR="00BE7666">
        <w:rPr>
          <w:rtl/>
        </w:rPr>
        <w:t>الحقوق المدنية:</w:t>
      </w:r>
    </w:p>
    <w:p w:rsidR="00BE7666" w:rsidRDefault="00BE7666" w:rsidP="007B3960">
      <w:pPr>
        <w:pStyle w:val="Roman1GA"/>
        <w:numPr>
          <w:ilvl w:val="0"/>
          <w:numId w:val="9"/>
        </w:numPr>
        <w:tabs>
          <w:tab w:val="clear" w:pos="2041"/>
          <w:tab w:val="num" w:pos="2618"/>
        </w:tabs>
        <w:bidi/>
        <w:ind w:left="2618"/>
      </w:pPr>
      <w:r>
        <w:rPr>
          <w:rtl/>
        </w:rPr>
        <w:t xml:space="preserve">قانون </w:t>
      </w:r>
      <w:r w:rsidRPr="0081041C">
        <w:rPr>
          <w:rtl/>
        </w:rPr>
        <w:t>30</w:t>
      </w:r>
      <w:r>
        <w:rPr>
          <w:rtl/>
        </w:rPr>
        <w:t xml:space="preserve"> حزيران/يونيه </w:t>
      </w:r>
      <w:r w:rsidRPr="0081041C">
        <w:rPr>
          <w:rtl/>
        </w:rPr>
        <w:t>1999</w:t>
      </w:r>
      <w:r>
        <w:rPr>
          <w:rtl/>
        </w:rPr>
        <w:t xml:space="preserve"> المتعلق بتأجير المباني الحضرية؛</w:t>
      </w:r>
    </w:p>
    <w:p w:rsidR="00BE7666" w:rsidRDefault="007E6808" w:rsidP="002A2049">
      <w:pPr>
        <w:pStyle w:val="Roman1GA"/>
        <w:tabs>
          <w:tab w:val="clear" w:pos="2041"/>
          <w:tab w:val="num" w:pos="2618"/>
        </w:tabs>
        <w:bidi/>
        <w:ind w:left="2618"/>
      </w:pPr>
      <w:r>
        <w:rPr>
          <w:rtl/>
        </w:rPr>
        <w:t xml:space="preserve">القانون رقم </w:t>
      </w:r>
      <w:r w:rsidR="002A2049">
        <w:rPr>
          <w:rFonts w:hint="cs"/>
          <w:rtl/>
        </w:rPr>
        <w:t>12/2004</w:t>
      </w:r>
      <w:r>
        <w:rPr>
          <w:rtl/>
        </w:rPr>
        <w:t xml:space="preserve"> </w:t>
      </w:r>
      <w:r w:rsidR="00BE7666">
        <w:rPr>
          <w:rtl/>
        </w:rPr>
        <w:t xml:space="preserve">المؤرخ </w:t>
      </w:r>
      <w:r w:rsidR="00BE7666" w:rsidRPr="0081041C">
        <w:rPr>
          <w:rtl/>
        </w:rPr>
        <w:t>30</w:t>
      </w:r>
      <w:r w:rsidR="00BE7666">
        <w:rPr>
          <w:rtl/>
        </w:rPr>
        <w:t xml:space="preserve"> حزيران/يونيه </w:t>
      </w:r>
      <w:r w:rsidR="00BE7666" w:rsidRPr="0081041C">
        <w:rPr>
          <w:rtl/>
        </w:rPr>
        <w:t>2004</w:t>
      </w:r>
      <w:r w:rsidR="00BE7666">
        <w:rPr>
          <w:rtl/>
        </w:rPr>
        <w:t xml:space="preserve"> المتعلق بالملكية</w:t>
      </w:r>
      <w:r w:rsidR="00427720">
        <w:rPr>
          <w:rFonts w:hint="cs"/>
          <w:rtl/>
        </w:rPr>
        <w:t> </w:t>
      </w:r>
      <w:r w:rsidR="00BE7666">
        <w:rPr>
          <w:rtl/>
        </w:rPr>
        <w:t>الأفقية؛</w:t>
      </w:r>
    </w:p>
    <w:p w:rsidR="00BE7666" w:rsidRDefault="00BE7666" w:rsidP="002A2049">
      <w:pPr>
        <w:pStyle w:val="Roman1GA"/>
        <w:tabs>
          <w:tab w:val="clear" w:pos="2041"/>
          <w:tab w:val="num" w:pos="2618"/>
        </w:tabs>
        <w:bidi/>
        <w:ind w:left="2618"/>
      </w:pPr>
      <w:r>
        <w:rPr>
          <w:rtl/>
        </w:rPr>
        <w:t xml:space="preserve">القانون التنظيمي رقم </w:t>
      </w:r>
      <w:r w:rsidR="002A2049">
        <w:rPr>
          <w:rFonts w:hint="cs"/>
          <w:rtl/>
        </w:rPr>
        <w:t>14/2004</w:t>
      </w:r>
      <w:r>
        <w:rPr>
          <w:rtl/>
        </w:rPr>
        <w:t xml:space="preserve"> المؤرخ </w:t>
      </w:r>
      <w:r w:rsidRPr="0081041C">
        <w:rPr>
          <w:rtl/>
        </w:rPr>
        <w:t>3</w:t>
      </w:r>
      <w:r>
        <w:rPr>
          <w:rtl/>
        </w:rPr>
        <w:t xml:space="preserve"> تشرين الثاني/نوفمبر </w:t>
      </w:r>
      <w:r w:rsidRPr="0081041C">
        <w:rPr>
          <w:rtl/>
        </w:rPr>
        <w:t>2004</w:t>
      </w:r>
      <w:r>
        <w:rPr>
          <w:rtl/>
        </w:rPr>
        <w:t xml:space="preserve"> المعدل للقانون التنظيمي المتعلق بالزواج؛</w:t>
      </w:r>
    </w:p>
    <w:p w:rsidR="00BE7666" w:rsidRDefault="00BE7666" w:rsidP="002A2049">
      <w:pPr>
        <w:pStyle w:val="Roman1GA"/>
        <w:tabs>
          <w:tab w:val="clear" w:pos="2041"/>
          <w:tab w:val="num" w:pos="2618"/>
        </w:tabs>
        <w:bidi/>
        <w:ind w:left="2618"/>
      </w:pPr>
      <w:r>
        <w:rPr>
          <w:rtl/>
        </w:rPr>
        <w:t xml:space="preserve">القانون التنظيمي رقم </w:t>
      </w:r>
      <w:r w:rsidR="002A2049">
        <w:rPr>
          <w:rFonts w:hint="cs"/>
          <w:rtl/>
        </w:rPr>
        <w:t>4/2005</w:t>
      </w:r>
      <w:r>
        <w:rPr>
          <w:rtl/>
        </w:rPr>
        <w:t xml:space="preserve"> المؤرخ </w:t>
      </w:r>
      <w:r w:rsidRPr="0081041C">
        <w:rPr>
          <w:rtl/>
        </w:rPr>
        <w:t>21</w:t>
      </w:r>
      <w:r>
        <w:rPr>
          <w:rtl/>
        </w:rPr>
        <w:t xml:space="preserve"> شباط/فبراير </w:t>
      </w:r>
      <w:r w:rsidRPr="0081041C">
        <w:rPr>
          <w:rtl/>
        </w:rPr>
        <w:t>2005</w:t>
      </w:r>
      <w:r>
        <w:rPr>
          <w:rtl/>
        </w:rPr>
        <w:t xml:space="preserve"> بشأن العلاقات الزوجية المستقرة؛</w:t>
      </w:r>
    </w:p>
    <w:p w:rsidR="00BE7666" w:rsidRPr="003B482A" w:rsidRDefault="007E6808" w:rsidP="002A2049">
      <w:pPr>
        <w:pStyle w:val="SingleTxtGA"/>
      </w:pPr>
      <w:r w:rsidRPr="003B482A">
        <w:rPr>
          <w:rFonts w:hint="cs"/>
          <w:spacing w:val="-4"/>
          <w:rtl/>
        </w:rPr>
        <w:tab/>
      </w:r>
      <w:r w:rsidRPr="003B482A">
        <w:rPr>
          <w:spacing w:val="-4"/>
          <w:rtl/>
        </w:rPr>
        <w:t>(ج)</w:t>
      </w:r>
      <w:r w:rsidRPr="003B482A">
        <w:rPr>
          <w:rFonts w:hint="cs"/>
          <w:spacing w:val="-4"/>
          <w:rtl/>
        </w:rPr>
        <w:tab/>
      </w:r>
      <w:r w:rsidR="00BE7666" w:rsidRPr="003B482A">
        <w:rPr>
          <w:spacing w:val="-4"/>
          <w:rtl/>
        </w:rPr>
        <w:t xml:space="preserve">الحريات العامة: القانون </w:t>
      </w:r>
      <w:r w:rsidR="002A2049">
        <w:rPr>
          <w:rFonts w:hint="cs"/>
          <w:spacing w:val="-4"/>
          <w:rtl/>
        </w:rPr>
        <w:t>15/2003</w:t>
      </w:r>
      <w:r w:rsidR="00BE7666" w:rsidRPr="003B482A">
        <w:rPr>
          <w:spacing w:val="-4"/>
          <w:rtl/>
        </w:rPr>
        <w:t xml:space="preserve"> المؤرخ </w:t>
      </w:r>
      <w:r w:rsidR="00BE7666" w:rsidRPr="0081041C">
        <w:rPr>
          <w:spacing w:val="-4"/>
          <w:rtl/>
        </w:rPr>
        <w:t>18</w:t>
      </w:r>
      <w:r w:rsidR="00BE7666" w:rsidRPr="003B482A">
        <w:rPr>
          <w:spacing w:val="-4"/>
          <w:rtl/>
        </w:rPr>
        <w:t xml:space="preserve"> كانون الأول/ديسمبر </w:t>
      </w:r>
      <w:r w:rsidR="00BE7666" w:rsidRPr="0081041C">
        <w:rPr>
          <w:spacing w:val="-4"/>
          <w:rtl/>
        </w:rPr>
        <w:t>2003</w:t>
      </w:r>
      <w:r w:rsidR="00BE7666" w:rsidRPr="003B482A">
        <w:rPr>
          <w:spacing w:val="-4"/>
          <w:rtl/>
        </w:rPr>
        <w:t xml:space="preserve"> المتعلق بحماية البيانات الشخصية؛</w:t>
      </w:r>
    </w:p>
    <w:p w:rsidR="00BE7666" w:rsidRDefault="00D92850" w:rsidP="003B482A">
      <w:pPr>
        <w:pStyle w:val="SingleTxtGA"/>
        <w:keepNext/>
        <w:keepLines/>
      </w:pPr>
      <w:r>
        <w:rPr>
          <w:rFonts w:hint="cs"/>
          <w:rtl/>
        </w:rPr>
        <w:tab/>
      </w:r>
      <w:r w:rsidR="00BE7666">
        <w:rPr>
          <w:rtl/>
        </w:rPr>
        <w:t>(د)</w:t>
      </w:r>
      <w:r>
        <w:rPr>
          <w:rFonts w:hint="cs"/>
          <w:rtl/>
        </w:rPr>
        <w:tab/>
      </w:r>
      <w:r w:rsidR="00BE7666">
        <w:rPr>
          <w:rtl/>
        </w:rPr>
        <w:t>العدل:</w:t>
      </w:r>
    </w:p>
    <w:p w:rsidR="00BE7666" w:rsidRDefault="00BE7666" w:rsidP="007B3960">
      <w:pPr>
        <w:pStyle w:val="Roman1GA"/>
        <w:numPr>
          <w:ilvl w:val="0"/>
          <w:numId w:val="10"/>
        </w:numPr>
        <w:tabs>
          <w:tab w:val="clear" w:pos="2041"/>
          <w:tab w:val="num" w:pos="2618"/>
        </w:tabs>
        <w:bidi/>
        <w:ind w:left="2618"/>
      </w:pPr>
      <w:r>
        <w:rPr>
          <w:rtl/>
        </w:rPr>
        <w:t xml:space="preserve">القانون التنظيمي المؤرخ </w:t>
      </w:r>
      <w:r w:rsidRPr="0081041C">
        <w:rPr>
          <w:rtl/>
        </w:rPr>
        <w:t>27</w:t>
      </w:r>
      <w:r>
        <w:rPr>
          <w:rtl/>
        </w:rPr>
        <w:t xml:space="preserve"> تشرين الثاني/نوفمبر </w:t>
      </w:r>
      <w:r w:rsidRPr="0081041C">
        <w:rPr>
          <w:rtl/>
        </w:rPr>
        <w:t>1997</w:t>
      </w:r>
      <w:r>
        <w:rPr>
          <w:rtl/>
        </w:rPr>
        <w:t xml:space="preserve"> المعدل لقانون العقوبات؛</w:t>
      </w:r>
    </w:p>
    <w:p w:rsidR="00BE7666" w:rsidRDefault="00BE7666" w:rsidP="002A2049">
      <w:pPr>
        <w:pStyle w:val="Roman1GA"/>
        <w:tabs>
          <w:tab w:val="clear" w:pos="2041"/>
          <w:tab w:val="num" w:pos="2618"/>
        </w:tabs>
        <w:bidi/>
        <w:ind w:left="2618"/>
      </w:pPr>
      <w:r>
        <w:rPr>
          <w:rtl/>
        </w:rPr>
        <w:t xml:space="preserve">القانون التنظيمي المؤرخ </w:t>
      </w:r>
      <w:r w:rsidRPr="0081041C">
        <w:rPr>
          <w:rtl/>
        </w:rPr>
        <w:t>10</w:t>
      </w:r>
      <w:r>
        <w:rPr>
          <w:rtl/>
        </w:rPr>
        <w:t xml:space="preserve"> كانون الأول/ديسمبر </w:t>
      </w:r>
      <w:r w:rsidRPr="0081041C">
        <w:rPr>
          <w:rtl/>
        </w:rPr>
        <w:t>199</w:t>
      </w:r>
      <w:r w:rsidR="002A2049">
        <w:rPr>
          <w:rFonts w:hint="cs"/>
          <w:rtl/>
        </w:rPr>
        <w:t>8</w:t>
      </w:r>
      <w:r>
        <w:rPr>
          <w:rtl/>
        </w:rPr>
        <w:t xml:space="preserve"> المعدل لقانون الإجراءات الجنائية؛</w:t>
      </w:r>
    </w:p>
    <w:p w:rsidR="00BE7666" w:rsidRDefault="00BE7666" w:rsidP="007B3960">
      <w:pPr>
        <w:pStyle w:val="Roman1GA"/>
        <w:tabs>
          <w:tab w:val="clear" w:pos="2041"/>
          <w:tab w:val="num" w:pos="2618"/>
        </w:tabs>
        <w:bidi/>
        <w:ind w:left="2618"/>
      </w:pPr>
      <w:r>
        <w:rPr>
          <w:rtl/>
        </w:rPr>
        <w:t xml:space="preserve">القانون التنظيمي المؤرخ </w:t>
      </w:r>
      <w:r w:rsidRPr="0081041C">
        <w:rPr>
          <w:rtl/>
        </w:rPr>
        <w:t>22</w:t>
      </w:r>
      <w:r>
        <w:rPr>
          <w:rtl/>
        </w:rPr>
        <w:t xml:space="preserve"> نيسان/أبريل </w:t>
      </w:r>
      <w:r w:rsidRPr="0081041C">
        <w:rPr>
          <w:rtl/>
        </w:rPr>
        <w:t>1999</w:t>
      </w:r>
      <w:r>
        <w:rPr>
          <w:rtl/>
        </w:rPr>
        <w:t xml:space="preserve"> بشأن قضاء الأحداث، المعدل جزئي</w:t>
      </w:r>
      <w:r w:rsidR="00274028">
        <w:rPr>
          <w:rtl/>
        </w:rPr>
        <w:t xml:space="preserve">اً </w:t>
      </w:r>
      <w:r>
        <w:rPr>
          <w:rtl/>
        </w:rPr>
        <w:t>لقانون العقوبات وللقانون التنظيمي المتعلق بالعدل؛</w:t>
      </w:r>
    </w:p>
    <w:p w:rsidR="00BE7666" w:rsidRDefault="00BE7666" w:rsidP="007B3960">
      <w:pPr>
        <w:pStyle w:val="Roman1GA"/>
        <w:tabs>
          <w:tab w:val="clear" w:pos="2041"/>
          <w:tab w:val="num" w:pos="2618"/>
        </w:tabs>
        <w:bidi/>
        <w:ind w:left="2618"/>
      </w:pPr>
      <w:r>
        <w:rPr>
          <w:rtl/>
        </w:rPr>
        <w:t xml:space="preserve">القانون المؤرخ </w:t>
      </w:r>
      <w:r w:rsidRPr="0081041C">
        <w:rPr>
          <w:rtl/>
        </w:rPr>
        <w:t>22</w:t>
      </w:r>
      <w:r>
        <w:rPr>
          <w:rtl/>
        </w:rPr>
        <w:t xml:space="preserve"> نيسان/أبريل </w:t>
      </w:r>
      <w:r w:rsidRPr="0081041C">
        <w:rPr>
          <w:rtl/>
        </w:rPr>
        <w:t>1999</w:t>
      </w:r>
      <w:r>
        <w:rPr>
          <w:rtl/>
        </w:rPr>
        <w:t xml:space="preserve"> المعدل للقانون المؤقت المتعلق بالإجراءات القضائية؛</w:t>
      </w:r>
    </w:p>
    <w:p w:rsidR="00BE7666" w:rsidRDefault="00BE7666" w:rsidP="007B3960">
      <w:pPr>
        <w:pStyle w:val="Roman1GA"/>
        <w:tabs>
          <w:tab w:val="clear" w:pos="2041"/>
          <w:tab w:val="num" w:pos="2618"/>
        </w:tabs>
        <w:bidi/>
        <w:ind w:left="2618"/>
      </w:pPr>
      <w:r>
        <w:rPr>
          <w:rtl/>
        </w:rPr>
        <w:t xml:space="preserve">قانون </w:t>
      </w:r>
      <w:r w:rsidRPr="0081041C">
        <w:rPr>
          <w:rtl/>
        </w:rPr>
        <w:t>29</w:t>
      </w:r>
      <w:r>
        <w:rPr>
          <w:rtl/>
        </w:rPr>
        <w:t xml:space="preserve"> كانون الأول/ديسمبر</w:t>
      </w:r>
      <w:r w:rsidR="002A2049">
        <w:rPr>
          <w:rFonts w:hint="cs"/>
          <w:rtl/>
        </w:rPr>
        <w:t xml:space="preserve"> </w:t>
      </w:r>
      <w:r w:rsidRPr="0081041C">
        <w:rPr>
          <w:rtl/>
        </w:rPr>
        <w:t>2000</w:t>
      </w:r>
      <w:r>
        <w:rPr>
          <w:rtl/>
        </w:rPr>
        <w:t xml:space="preserve"> المتعلق بالتعاون الجنائي الدولي ومكافحة تبييض الأموال أو الأصول المحصلة من الجريمة الدولية؛</w:t>
      </w:r>
    </w:p>
    <w:p w:rsidR="00BE7666" w:rsidRDefault="00BE7666" w:rsidP="007B3960">
      <w:pPr>
        <w:pStyle w:val="Roman1GA"/>
        <w:tabs>
          <w:tab w:val="clear" w:pos="2041"/>
          <w:tab w:val="num" w:pos="2618"/>
        </w:tabs>
        <w:bidi/>
        <w:ind w:left="2618"/>
      </w:pPr>
      <w:r>
        <w:rPr>
          <w:rtl/>
        </w:rPr>
        <w:t xml:space="preserve">قانون </w:t>
      </w:r>
      <w:r w:rsidRPr="0081041C">
        <w:rPr>
          <w:rtl/>
        </w:rPr>
        <w:t>28</w:t>
      </w:r>
      <w:r>
        <w:rPr>
          <w:rtl/>
        </w:rPr>
        <w:t xml:space="preserve"> حزيران/يونيه </w:t>
      </w:r>
      <w:r w:rsidRPr="0081041C">
        <w:rPr>
          <w:rtl/>
        </w:rPr>
        <w:t>2002</w:t>
      </w:r>
      <w:r>
        <w:rPr>
          <w:rtl/>
        </w:rPr>
        <w:t xml:space="preserve"> المعدل للقانون التنظيمي المؤرخ </w:t>
      </w:r>
      <w:r w:rsidRPr="0081041C">
        <w:rPr>
          <w:rtl/>
        </w:rPr>
        <w:t>3</w:t>
      </w:r>
      <w:r>
        <w:rPr>
          <w:rtl/>
        </w:rPr>
        <w:t xml:space="preserve"> أيلول/سبتمبر </w:t>
      </w:r>
      <w:r w:rsidRPr="0081041C">
        <w:rPr>
          <w:rtl/>
        </w:rPr>
        <w:t>1993</w:t>
      </w:r>
      <w:r>
        <w:rPr>
          <w:rtl/>
        </w:rPr>
        <w:t xml:space="preserve"> المتعلق بالمحكمة الدستورية؛</w:t>
      </w:r>
    </w:p>
    <w:p w:rsidR="00BE7666" w:rsidRPr="003B482A" w:rsidRDefault="00BE7666" w:rsidP="002A2049">
      <w:pPr>
        <w:pStyle w:val="Roman1GA"/>
        <w:tabs>
          <w:tab w:val="clear" w:pos="2041"/>
          <w:tab w:val="num" w:pos="2618"/>
        </w:tabs>
        <w:bidi/>
        <w:ind w:left="2618"/>
        <w:rPr>
          <w:spacing w:val="2"/>
        </w:rPr>
      </w:pPr>
      <w:r w:rsidRPr="003B482A">
        <w:rPr>
          <w:spacing w:val="2"/>
          <w:rtl/>
        </w:rPr>
        <w:t xml:space="preserve">القانون التنظيمي رقم </w:t>
      </w:r>
      <w:r w:rsidR="002A2049">
        <w:rPr>
          <w:rFonts w:hint="cs"/>
          <w:spacing w:val="2"/>
          <w:rtl/>
        </w:rPr>
        <w:t>9/2005</w:t>
      </w:r>
      <w:r w:rsidRPr="003B482A">
        <w:rPr>
          <w:spacing w:val="2"/>
          <w:rtl/>
        </w:rPr>
        <w:t xml:space="preserve"> المؤرخ </w:t>
      </w:r>
      <w:r w:rsidRPr="0081041C">
        <w:rPr>
          <w:spacing w:val="2"/>
          <w:rtl/>
        </w:rPr>
        <w:t>21</w:t>
      </w:r>
      <w:r w:rsidR="002A2049">
        <w:rPr>
          <w:spacing w:val="2"/>
          <w:rtl/>
        </w:rPr>
        <w:t xml:space="preserve"> شباط/</w:t>
      </w:r>
      <w:r w:rsidRPr="003B482A">
        <w:rPr>
          <w:spacing w:val="2"/>
          <w:rtl/>
        </w:rPr>
        <w:t>فبراير</w:t>
      </w:r>
      <w:r w:rsidR="002A2049">
        <w:rPr>
          <w:rFonts w:hint="cs"/>
          <w:spacing w:val="2"/>
          <w:rtl/>
        </w:rPr>
        <w:t xml:space="preserve"> </w:t>
      </w:r>
      <w:r w:rsidRPr="0081041C">
        <w:rPr>
          <w:spacing w:val="2"/>
          <w:rtl/>
        </w:rPr>
        <w:t>2005</w:t>
      </w:r>
      <w:r w:rsidRPr="003B482A">
        <w:rPr>
          <w:spacing w:val="2"/>
          <w:rtl/>
        </w:rPr>
        <w:t xml:space="preserve"> المتعلق بقانون العقوبات. جرم القانون في سابقة من نوعها إساءة المعاملة داخل الأسرة (المادتان </w:t>
      </w:r>
      <w:r w:rsidRPr="0081041C">
        <w:rPr>
          <w:spacing w:val="2"/>
          <w:rtl/>
        </w:rPr>
        <w:t>113</w:t>
      </w:r>
      <w:r w:rsidR="005F6046">
        <w:rPr>
          <w:spacing w:val="2"/>
          <w:rtl/>
        </w:rPr>
        <w:t xml:space="preserve"> و</w:t>
      </w:r>
      <w:r w:rsidRPr="0081041C">
        <w:rPr>
          <w:spacing w:val="2"/>
          <w:rtl/>
        </w:rPr>
        <w:t>114</w:t>
      </w:r>
      <w:r w:rsidRPr="003B482A">
        <w:rPr>
          <w:spacing w:val="2"/>
          <w:rtl/>
        </w:rPr>
        <w:t>)، وشدد العقوبات على جرائم التمييز (المادة</w:t>
      </w:r>
      <w:r w:rsidR="003B482A" w:rsidRPr="003B482A">
        <w:rPr>
          <w:rFonts w:hint="cs"/>
          <w:spacing w:val="2"/>
          <w:rtl/>
        </w:rPr>
        <w:t> </w:t>
      </w:r>
      <w:r w:rsidR="002A2049">
        <w:rPr>
          <w:rFonts w:hint="cs"/>
          <w:spacing w:val="2"/>
          <w:rtl/>
        </w:rPr>
        <w:t>3</w:t>
      </w:r>
      <w:r w:rsidRPr="0081041C">
        <w:rPr>
          <w:spacing w:val="2"/>
          <w:rtl/>
        </w:rPr>
        <w:t>38</w:t>
      </w:r>
      <w:r w:rsidRPr="003B482A">
        <w:rPr>
          <w:spacing w:val="2"/>
          <w:rtl/>
        </w:rPr>
        <w:t>)، ووسع نطاق أسباب التمييز وخفض عقوبة الإجهاض وألغى</w:t>
      </w:r>
      <w:r w:rsidR="003B482A">
        <w:rPr>
          <w:rFonts w:hint="cs"/>
          <w:spacing w:val="2"/>
          <w:rtl/>
        </w:rPr>
        <w:t> </w:t>
      </w:r>
      <w:r w:rsidRPr="003B482A">
        <w:rPr>
          <w:spacing w:val="2"/>
          <w:rtl/>
        </w:rPr>
        <w:t xml:space="preserve">لوقائع التي كانت من قبل تشكل جريمة بموجب قانون العقوبات لعام </w:t>
      </w:r>
      <w:r w:rsidRPr="0081041C">
        <w:rPr>
          <w:spacing w:val="2"/>
          <w:rtl/>
        </w:rPr>
        <w:t>1989</w:t>
      </w:r>
      <w:r w:rsidRPr="003B482A">
        <w:rPr>
          <w:spacing w:val="2"/>
          <w:rtl/>
        </w:rPr>
        <w:t>؛</w:t>
      </w:r>
    </w:p>
    <w:p w:rsidR="00BE7666" w:rsidRDefault="00BE7666" w:rsidP="002A2049">
      <w:pPr>
        <w:pStyle w:val="Roman1GA"/>
        <w:tabs>
          <w:tab w:val="clear" w:pos="2041"/>
          <w:tab w:val="num" w:pos="2618"/>
        </w:tabs>
        <w:bidi/>
        <w:ind w:left="2618"/>
      </w:pPr>
      <w:r>
        <w:rPr>
          <w:rtl/>
        </w:rPr>
        <w:t xml:space="preserve">القانون التنظيمي رقم </w:t>
      </w:r>
      <w:r w:rsidR="002A2049">
        <w:rPr>
          <w:rFonts w:hint="cs"/>
          <w:rtl/>
        </w:rPr>
        <w:t>10/2005</w:t>
      </w:r>
      <w:r>
        <w:rPr>
          <w:rtl/>
        </w:rPr>
        <w:t xml:space="preserve"> المؤرخ </w:t>
      </w:r>
      <w:r w:rsidRPr="0081041C">
        <w:rPr>
          <w:rtl/>
        </w:rPr>
        <w:t>21</w:t>
      </w:r>
      <w:r>
        <w:rPr>
          <w:rtl/>
        </w:rPr>
        <w:t xml:space="preserve"> شباط/فبراير</w:t>
      </w:r>
      <w:r w:rsidR="002A2049">
        <w:rPr>
          <w:rFonts w:hint="cs"/>
          <w:rtl/>
        </w:rPr>
        <w:t xml:space="preserve"> </w:t>
      </w:r>
      <w:r w:rsidRPr="0081041C">
        <w:rPr>
          <w:rtl/>
        </w:rPr>
        <w:t>2005</w:t>
      </w:r>
      <w:r>
        <w:rPr>
          <w:rtl/>
        </w:rPr>
        <w:t xml:space="preserve"> المعدل لقانون الإجراءات الجنائية؛</w:t>
      </w:r>
    </w:p>
    <w:p w:rsidR="00BE7666" w:rsidRDefault="00D92850" w:rsidP="003B482A">
      <w:pPr>
        <w:pStyle w:val="SingleTxtGA"/>
        <w:keepNext/>
        <w:keepLines/>
      </w:pPr>
      <w:r>
        <w:rPr>
          <w:rFonts w:hint="cs"/>
          <w:rtl/>
        </w:rPr>
        <w:tab/>
      </w:r>
      <w:r>
        <w:rPr>
          <w:rtl/>
        </w:rPr>
        <w:t>(</w:t>
      </w:r>
      <w:r>
        <w:rPr>
          <w:rFonts w:hint="cs"/>
          <w:rtl/>
        </w:rPr>
        <w:t>ه‍(</w:t>
      </w:r>
      <w:r>
        <w:rPr>
          <w:rFonts w:hint="cs"/>
          <w:rtl/>
        </w:rPr>
        <w:tab/>
      </w:r>
      <w:r w:rsidR="00BE7666">
        <w:rPr>
          <w:rtl/>
        </w:rPr>
        <w:t>المؤسسات:</w:t>
      </w:r>
    </w:p>
    <w:p w:rsidR="00BE7666" w:rsidRDefault="00BE7666" w:rsidP="007B3960">
      <w:pPr>
        <w:pStyle w:val="Roman1GA"/>
        <w:numPr>
          <w:ilvl w:val="0"/>
          <w:numId w:val="11"/>
        </w:numPr>
        <w:tabs>
          <w:tab w:val="clear" w:pos="2041"/>
          <w:tab w:val="num" w:pos="2618"/>
        </w:tabs>
        <w:bidi/>
        <w:ind w:left="2618"/>
      </w:pPr>
      <w:r>
        <w:rPr>
          <w:rtl/>
        </w:rPr>
        <w:t xml:space="preserve">قانون </w:t>
      </w:r>
      <w:r w:rsidRPr="0081041C">
        <w:rPr>
          <w:rtl/>
        </w:rPr>
        <w:t>4</w:t>
      </w:r>
      <w:r>
        <w:rPr>
          <w:rtl/>
        </w:rPr>
        <w:t xml:space="preserve"> حزيران/يونيه </w:t>
      </w:r>
      <w:r w:rsidRPr="0081041C">
        <w:rPr>
          <w:rtl/>
        </w:rPr>
        <w:t>1998</w:t>
      </w:r>
      <w:r>
        <w:rPr>
          <w:rtl/>
        </w:rPr>
        <w:t xml:space="preserve"> المتعلق بإنشاء وعمل مؤسسة الوسيط في إمارة أندورا؛</w:t>
      </w:r>
    </w:p>
    <w:p w:rsidR="00BE7666" w:rsidRDefault="00BE7666" w:rsidP="00D92850">
      <w:pPr>
        <w:pStyle w:val="Roman1GA"/>
        <w:tabs>
          <w:tab w:val="clear" w:pos="2041"/>
          <w:tab w:val="num" w:pos="2618"/>
        </w:tabs>
        <w:bidi/>
        <w:ind w:left="2618"/>
      </w:pPr>
      <w:r>
        <w:rPr>
          <w:rtl/>
        </w:rPr>
        <w:t xml:space="preserve">قانون </w:t>
      </w:r>
      <w:r w:rsidRPr="0081041C">
        <w:rPr>
          <w:rtl/>
        </w:rPr>
        <w:t>9</w:t>
      </w:r>
      <w:r>
        <w:rPr>
          <w:rtl/>
        </w:rPr>
        <w:t xml:space="preserve"> تشرين الثاني/نوفمبر </w:t>
      </w:r>
      <w:r w:rsidRPr="0081041C">
        <w:rPr>
          <w:rtl/>
        </w:rPr>
        <w:t>2000</w:t>
      </w:r>
      <w:r>
        <w:rPr>
          <w:rtl/>
        </w:rPr>
        <w:t xml:space="preserve"> المتعلق بمحكمة الحسابات؛</w:t>
      </w:r>
    </w:p>
    <w:p w:rsidR="00BE7666" w:rsidRDefault="00BE7666" w:rsidP="00D92850">
      <w:pPr>
        <w:pStyle w:val="Roman1GA"/>
        <w:tabs>
          <w:tab w:val="clear" w:pos="2041"/>
          <w:tab w:val="num" w:pos="2618"/>
        </w:tabs>
        <w:bidi/>
        <w:ind w:left="2618"/>
      </w:pPr>
      <w:r>
        <w:rPr>
          <w:rtl/>
        </w:rPr>
        <w:t xml:space="preserve">قانون </w:t>
      </w:r>
      <w:r w:rsidRPr="0081041C">
        <w:rPr>
          <w:rtl/>
        </w:rPr>
        <w:t>13</w:t>
      </w:r>
      <w:r>
        <w:rPr>
          <w:rtl/>
        </w:rPr>
        <w:t xml:space="preserve"> نيسان/أبريل </w:t>
      </w:r>
      <w:r w:rsidRPr="0081041C">
        <w:rPr>
          <w:rtl/>
        </w:rPr>
        <w:t>2000</w:t>
      </w:r>
      <w:r>
        <w:rPr>
          <w:rtl/>
        </w:rPr>
        <w:t xml:space="preserve"> المتعلق بالإذاعة والتلفزيون العام وإنشاء الشركة العامة لراديو وتلفزيون أندورا، ش.م.؛</w:t>
      </w:r>
    </w:p>
    <w:p w:rsidR="00BE7666" w:rsidRDefault="00D92850" w:rsidP="003B482A">
      <w:pPr>
        <w:pStyle w:val="SingleTxtGA"/>
        <w:keepNext/>
        <w:keepLines/>
      </w:pPr>
      <w:r>
        <w:rPr>
          <w:rFonts w:hint="cs"/>
          <w:rtl/>
        </w:rPr>
        <w:tab/>
      </w:r>
      <w:r>
        <w:rPr>
          <w:rtl/>
        </w:rPr>
        <w:t>(و)</w:t>
      </w:r>
      <w:r>
        <w:rPr>
          <w:rFonts w:hint="cs"/>
          <w:rtl/>
        </w:rPr>
        <w:tab/>
      </w:r>
      <w:r w:rsidR="00BE7666">
        <w:rPr>
          <w:rtl/>
        </w:rPr>
        <w:t>الإدارة:</w:t>
      </w:r>
    </w:p>
    <w:p w:rsidR="00BE7666" w:rsidRDefault="00BE7666" w:rsidP="007B3960">
      <w:pPr>
        <w:pStyle w:val="Roman1GA"/>
        <w:numPr>
          <w:ilvl w:val="0"/>
          <w:numId w:val="12"/>
        </w:numPr>
        <w:tabs>
          <w:tab w:val="clear" w:pos="2041"/>
          <w:tab w:val="num" w:pos="2618"/>
        </w:tabs>
        <w:bidi/>
        <w:ind w:left="2618"/>
      </w:pPr>
      <w:r>
        <w:rPr>
          <w:rtl/>
        </w:rPr>
        <w:t xml:space="preserve">قانون </w:t>
      </w:r>
      <w:r w:rsidRPr="0081041C">
        <w:rPr>
          <w:rtl/>
        </w:rPr>
        <w:t>20</w:t>
      </w:r>
      <w:r>
        <w:rPr>
          <w:rtl/>
        </w:rPr>
        <w:t xml:space="preserve"> حزيران/يونيه </w:t>
      </w:r>
      <w:r w:rsidRPr="0081041C">
        <w:rPr>
          <w:rtl/>
        </w:rPr>
        <w:t>1996</w:t>
      </w:r>
      <w:r>
        <w:rPr>
          <w:rtl/>
        </w:rPr>
        <w:t xml:space="preserve"> المتعلق بقانون الجمارك؛</w:t>
      </w:r>
    </w:p>
    <w:p w:rsidR="00BE7666" w:rsidRDefault="00BE7666" w:rsidP="00D92850">
      <w:pPr>
        <w:pStyle w:val="Roman1GA"/>
        <w:tabs>
          <w:tab w:val="clear" w:pos="2041"/>
          <w:tab w:val="num" w:pos="2618"/>
        </w:tabs>
        <w:bidi/>
        <w:ind w:left="2618"/>
      </w:pPr>
      <w:r>
        <w:rPr>
          <w:rtl/>
        </w:rPr>
        <w:t xml:space="preserve">قانون </w:t>
      </w:r>
      <w:r w:rsidRPr="0081041C">
        <w:rPr>
          <w:rtl/>
        </w:rPr>
        <w:t>9</w:t>
      </w:r>
      <w:r>
        <w:rPr>
          <w:rtl/>
        </w:rPr>
        <w:t xml:space="preserve"> تشرين الثاني/نوفمبر </w:t>
      </w:r>
      <w:r w:rsidRPr="0081041C">
        <w:rPr>
          <w:rtl/>
        </w:rPr>
        <w:t>2000</w:t>
      </w:r>
      <w:r>
        <w:rPr>
          <w:rtl/>
        </w:rPr>
        <w:t xml:space="preserve"> المتعلق بالعقود العامة؛</w:t>
      </w:r>
    </w:p>
    <w:p w:rsidR="00BE7666" w:rsidRDefault="00BE7666" w:rsidP="00D92850">
      <w:pPr>
        <w:pStyle w:val="Roman1GA"/>
        <w:tabs>
          <w:tab w:val="clear" w:pos="2041"/>
          <w:tab w:val="num" w:pos="2618"/>
        </w:tabs>
        <w:bidi/>
        <w:ind w:left="2618"/>
      </w:pPr>
      <w:r>
        <w:rPr>
          <w:rtl/>
        </w:rPr>
        <w:t xml:space="preserve">قانون </w:t>
      </w:r>
      <w:r w:rsidRPr="0081041C">
        <w:rPr>
          <w:rtl/>
        </w:rPr>
        <w:t>15</w:t>
      </w:r>
      <w:r>
        <w:rPr>
          <w:rtl/>
        </w:rPr>
        <w:t xml:space="preserve"> كانون الأول/ديسمبر </w:t>
      </w:r>
      <w:r w:rsidRPr="0081041C">
        <w:rPr>
          <w:rtl/>
        </w:rPr>
        <w:t>2000</w:t>
      </w:r>
      <w:r>
        <w:rPr>
          <w:rtl/>
        </w:rPr>
        <w:t xml:space="preserve"> المتعلق بالخدمة العامة؛</w:t>
      </w:r>
    </w:p>
    <w:p w:rsidR="00BE7666" w:rsidRDefault="00BE7666" w:rsidP="002A2049">
      <w:pPr>
        <w:pStyle w:val="Roman1GA"/>
        <w:tabs>
          <w:tab w:val="clear" w:pos="2041"/>
          <w:tab w:val="num" w:pos="2618"/>
        </w:tabs>
        <w:bidi/>
        <w:ind w:left="2618"/>
      </w:pPr>
      <w:r>
        <w:rPr>
          <w:rtl/>
        </w:rPr>
        <w:t xml:space="preserve">القانون رقم </w:t>
      </w:r>
      <w:r w:rsidR="002A2049">
        <w:rPr>
          <w:rFonts w:hint="cs"/>
          <w:rtl/>
        </w:rPr>
        <w:t>9/2003</w:t>
      </w:r>
      <w:r>
        <w:rPr>
          <w:rtl/>
        </w:rPr>
        <w:t xml:space="preserve"> المؤرخ </w:t>
      </w:r>
      <w:r w:rsidRPr="0081041C">
        <w:rPr>
          <w:rtl/>
        </w:rPr>
        <w:t>12</w:t>
      </w:r>
      <w:r>
        <w:rPr>
          <w:rtl/>
        </w:rPr>
        <w:t xml:space="preserve"> حزيران/يونيه </w:t>
      </w:r>
      <w:r w:rsidRPr="0081041C">
        <w:rPr>
          <w:rtl/>
        </w:rPr>
        <w:t>2003</w:t>
      </w:r>
      <w:r>
        <w:rPr>
          <w:rtl/>
        </w:rPr>
        <w:t xml:space="preserve"> المتعلق بالتراث الثقافي لأندورا؛</w:t>
      </w:r>
    </w:p>
    <w:p w:rsidR="00BE7666" w:rsidRPr="003B482A" w:rsidRDefault="00BE7666" w:rsidP="002A2049">
      <w:pPr>
        <w:pStyle w:val="Roman1GA"/>
        <w:tabs>
          <w:tab w:val="clear" w:pos="2041"/>
          <w:tab w:val="num" w:pos="2618"/>
        </w:tabs>
        <w:bidi/>
        <w:ind w:left="2618"/>
        <w:rPr>
          <w:spacing w:val="-6"/>
        </w:rPr>
      </w:pPr>
      <w:r w:rsidRPr="003B482A">
        <w:rPr>
          <w:spacing w:val="-6"/>
          <w:rtl/>
        </w:rPr>
        <w:t xml:space="preserve">القانون رقم </w:t>
      </w:r>
      <w:r w:rsidR="002A2049">
        <w:rPr>
          <w:rFonts w:hint="cs"/>
          <w:spacing w:val="-6"/>
          <w:rtl/>
        </w:rPr>
        <w:t>5/2004</w:t>
      </w:r>
      <w:r w:rsidRPr="003B482A">
        <w:rPr>
          <w:spacing w:val="-6"/>
          <w:rtl/>
        </w:rPr>
        <w:t xml:space="preserve"> المؤرخ </w:t>
      </w:r>
      <w:r w:rsidRPr="0081041C">
        <w:rPr>
          <w:spacing w:val="-6"/>
          <w:rtl/>
        </w:rPr>
        <w:t>14</w:t>
      </w:r>
      <w:r w:rsidRPr="003B482A">
        <w:rPr>
          <w:spacing w:val="-6"/>
          <w:rtl/>
        </w:rPr>
        <w:t xml:space="preserve"> نيسان/أبريل </w:t>
      </w:r>
      <w:r w:rsidRPr="0081041C">
        <w:rPr>
          <w:spacing w:val="-6"/>
          <w:rtl/>
        </w:rPr>
        <w:t>2004</w:t>
      </w:r>
      <w:r w:rsidRPr="003B482A">
        <w:rPr>
          <w:spacing w:val="-6"/>
          <w:rtl/>
        </w:rPr>
        <w:t xml:space="preserve"> المعدل لقانون الجمارك؛</w:t>
      </w:r>
    </w:p>
    <w:p w:rsidR="00BE7666" w:rsidRPr="003B482A" w:rsidRDefault="00BE7666" w:rsidP="002A2049">
      <w:pPr>
        <w:pStyle w:val="Roman1GA"/>
        <w:tabs>
          <w:tab w:val="clear" w:pos="2041"/>
          <w:tab w:val="num" w:pos="2618"/>
        </w:tabs>
        <w:bidi/>
        <w:ind w:left="2618"/>
        <w:rPr>
          <w:spacing w:val="-6"/>
        </w:rPr>
      </w:pPr>
      <w:r w:rsidRPr="003B482A">
        <w:rPr>
          <w:spacing w:val="-6"/>
          <w:rtl/>
        </w:rPr>
        <w:t xml:space="preserve">القانون التنظيمي رقم </w:t>
      </w:r>
      <w:r w:rsidR="002A2049">
        <w:rPr>
          <w:rFonts w:hint="cs"/>
          <w:spacing w:val="-6"/>
          <w:rtl/>
        </w:rPr>
        <w:t>8/2004</w:t>
      </w:r>
      <w:r w:rsidRPr="003B482A">
        <w:rPr>
          <w:spacing w:val="-6"/>
          <w:rtl/>
        </w:rPr>
        <w:t xml:space="preserve"> المؤرخ </w:t>
      </w:r>
      <w:r w:rsidRPr="0081041C">
        <w:rPr>
          <w:spacing w:val="-6"/>
          <w:rtl/>
        </w:rPr>
        <w:t>27</w:t>
      </w:r>
      <w:r w:rsidRPr="003B482A">
        <w:rPr>
          <w:spacing w:val="-6"/>
          <w:rtl/>
        </w:rPr>
        <w:t xml:space="preserve"> أيار/مايو </w:t>
      </w:r>
      <w:r w:rsidRPr="0081041C">
        <w:rPr>
          <w:spacing w:val="-6"/>
          <w:rtl/>
        </w:rPr>
        <w:t>2004</w:t>
      </w:r>
      <w:r w:rsidRPr="003B482A">
        <w:rPr>
          <w:spacing w:val="-6"/>
          <w:rtl/>
        </w:rPr>
        <w:t xml:space="preserve"> المتعلق بالشرطة؛</w:t>
      </w:r>
    </w:p>
    <w:p w:rsidR="00BE7666" w:rsidRDefault="00BE7666" w:rsidP="002A2049">
      <w:pPr>
        <w:pStyle w:val="Roman1GA"/>
        <w:tabs>
          <w:tab w:val="clear" w:pos="2041"/>
          <w:tab w:val="num" w:pos="2618"/>
        </w:tabs>
        <w:bidi/>
        <w:ind w:left="2618"/>
      </w:pPr>
      <w:r>
        <w:rPr>
          <w:rtl/>
        </w:rPr>
        <w:t xml:space="preserve">القانون رقم </w:t>
      </w:r>
      <w:r w:rsidR="002A2049">
        <w:rPr>
          <w:rFonts w:hint="cs"/>
          <w:rtl/>
        </w:rPr>
        <w:t>8/2005</w:t>
      </w:r>
      <w:r>
        <w:rPr>
          <w:rtl/>
        </w:rPr>
        <w:t xml:space="preserve"> المؤرخ </w:t>
      </w:r>
      <w:r w:rsidRPr="0081041C">
        <w:rPr>
          <w:rtl/>
        </w:rPr>
        <w:t>21</w:t>
      </w:r>
      <w:r>
        <w:rPr>
          <w:rtl/>
        </w:rPr>
        <w:t xml:space="preserve"> فبراير/شباط </w:t>
      </w:r>
      <w:r w:rsidRPr="0081041C">
        <w:rPr>
          <w:rtl/>
        </w:rPr>
        <w:t>2005</w:t>
      </w:r>
      <w:r>
        <w:rPr>
          <w:rtl/>
        </w:rPr>
        <w:t xml:space="preserve"> المتعلق بشرطة المرور المحلية؛</w:t>
      </w:r>
    </w:p>
    <w:p w:rsidR="00BE7666" w:rsidRDefault="00BE7666" w:rsidP="002A2049">
      <w:pPr>
        <w:pStyle w:val="Roman1GA"/>
        <w:tabs>
          <w:tab w:val="clear" w:pos="2041"/>
          <w:tab w:val="num" w:pos="2618"/>
        </w:tabs>
        <w:bidi/>
        <w:ind w:left="2618"/>
      </w:pPr>
      <w:r>
        <w:rPr>
          <w:rtl/>
        </w:rPr>
        <w:t xml:space="preserve">القانون رقم </w:t>
      </w:r>
      <w:r w:rsidR="002A2049">
        <w:rPr>
          <w:rFonts w:hint="cs"/>
          <w:rtl/>
        </w:rPr>
        <w:t>9/2004</w:t>
      </w:r>
      <w:r>
        <w:rPr>
          <w:rtl/>
        </w:rPr>
        <w:t xml:space="preserve"> المؤرخ </w:t>
      </w:r>
      <w:r w:rsidRPr="0081041C">
        <w:rPr>
          <w:rtl/>
        </w:rPr>
        <w:t>27</w:t>
      </w:r>
      <w:r>
        <w:rPr>
          <w:rtl/>
        </w:rPr>
        <w:t xml:space="preserve"> أيار/مايو </w:t>
      </w:r>
      <w:r w:rsidRPr="0081041C">
        <w:rPr>
          <w:rtl/>
        </w:rPr>
        <w:t>2004</w:t>
      </w:r>
      <w:r>
        <w:rPr>
          <w:rtl/>
        </w:rPr>
        <w:t xml:space="preserve"> المتعلق بإقامة العدل؛</w:t>
      </w:r>
    </w:p>
    <w:p w:rsidR="00BE7666" w:rsidRDefault="00BE7666" w:rsidP="002A2049">
      <w:pPr>
        <w:pStyle w:val="Roman1GA"/>
        <w:tabs>
          <w:tab w:val="clear" w:pos="2041"/>
          <w:tab w:val="num" w:pos="2618"/>
        </w:tabs>
        <w:bidi/>
        <w:ind w:left="2618"/>
      </w:pPr>
      <w:r>
        <w:rPr>
          <w:rtl/>
        </w:rPr>
        <w:t xml:space="preserve">القانون التنظيمي رقم </w:t>
      </w:r>
      <w:r w:rsidR="002A2049">
        <w:rPr>
          <w:rFonts w:hint="cs"/>
          <w:rtl/>
        </w:rPr>
        <w:t>10/2004</w:t>
      </w:r>
      <w:r>
        <w:rPr>
          <w:rtl/>
        </w:rPr>
        <w:t xml:space="preserve"> المؤرخ </w:t>
      </w:r>
      <w:r w:rsidRPr="0081041C">
        <w:rPr>
          <w:rtl/>
        </w:rPr>
        <w:t>27</w:t>
      </w:r>
      <w:r>
        <w:rPr>
          <w:rtl/>
        </w:rPr>
        <w:t xml:space="preserve"> أيار/مايو </w:t>
      </w:r>
      <w:r w:rsidRPr="0081041C">
        <w:rPr>
          <w:rtl/>
        </w:rPr>
        <w:t>2004</w:t>
      </w:r>
      <w:r>
        <w:rPr>
          <w:rtl/>
        </w:rPr>
        <w:t xml:space="preserve"> المعدل للقانون التنظيمي المتعلق بالجنسية؛</w:t>
      </w:r>
    </w:p>
    <w:p w:rsidR="00BE7666" w:rsidRDefault="00D92850" w:rsidP="003B482A">
      <w:pPr>
        <w:pStyle w:val="SingleTxtGA"/>
        <w:keepNext/>
        <w:keepLines/>
        <w:spacing w:line="360" w:lineRule="exact"/>
      </w:pPr>
      <w:r>
        <w:rPr>
          <w:rFonts w:hint="cs"/>
          <w:rtl/>
        </w:rPr>
        <w:tab/>
      </w:r>
      <w:r>
        <w:rPr>
          <w:rtl/>
        </w:rPr>
        <w:t>(ز)</w:t>
      </w:r>
      <w:r>
        <w:rPr>
          <w:rFonts w:hint="cs"/>
          <w:rtl/>
        </w:rPr>
        <w:tab/>
      </w:r>
      <w:r w:rsidR="00BE7666">
        <w:rPr>
          <w:rtl/>
        </w:rPr>
        <w:t>الهجرة/العمل:</w:t>
      </w:r>
    </w:p>
    <w:p w:rsidR="00BE7666" w:rsidRDefault="00BE7666" w:rsidP="003B482A">
      <w:pPr>
        <w:pStyle w:val="Roman1GA"/>
        <w:numPr>
          <w:ilvl w:val="0"/>
          <w:numId w:val="22"/>
        </w:numPr>
        <w:tabs>
          <w:tab w:val="clear" w:pos="2041"/>
          <w:tab w:val="num" w:pos="2638"/>
        </w:tabs>
        <w:bidi/>
        <w:spacing w:line="360" w:lineRule="exact"/>
        <w:ind w:left="2638"/>
      </w:pPr>
      <w:r>
        <w:rPr>
          <w:rtl/>
        </w:rPr>
        <w:t xml:space="preserve">القانون التنظيمي المؤرخ </w:t>
      </w:r>
      <w:r w:rsidRPr="0081041C">
        <w:rPr>
          <w:rtl/>
        </w:rPr>
        <w:t>30</w:t>
      </w:r>
      <w:r>
        <w:rPr>
          <w:rtl/>
        </w:rPr>
        <w:t xml:space="preserve"> أيار/مايو </w:t>
      </w:r>
      <w:r w:rsidRPr="0081041C">
        <w:rPr>
          <w:rtl/>
        </w:rPr>
        <w:t>1995</w:t>
      </w:r>
      <w:r>
        <w:rPr>
          <w:rtl/>
        </w:rPr>
        <w:t xml:space="preserve"> المتعلق بالإقامة دون ممارسة نشاط مهني أو مدر للدخل؛</w:t>
      </w:r>
    </w:p>
    <w:p w:rsidR="00BE7666" w:rsidRDefault="00BE7666" w:rsidP="003B482A">
      <w:pPr>
        <w:pStyle w:val="Roman1GA"/>
        <w:tabs>
          <w:tab w:val="clear" w:pos="2041"/>
          <w:tab w:val="num" w:pos="2618"/>
        </w:tabs>
        <w:bidi/>
        <w:spacing w:line="360" w:lineRule="exact"/>
        <w:ind w:left="2618"/>
      </w:pPr>
      <w:r>
        <w:rPr>
          <w:rtl/>
        </w:rPr>
        <w:t xml:space="preserve">القانون التنظيمي المؤرخ </w:t>
      </w:r>
      <w:r w:rsidRPr="0081041C">
        <w:rPr>
          <w:rtl/>
        </w:rPr>
        <w:t>28</w:t>
      </w:r>
      <w:r>
        <w:rPr>
          <w:rtl/>
        </w:rPr>
        <w:t xml:space="preserve"> تشرين الثاني/ نوفمبر </w:t>
      </w:r>
      <w:r w:rsidRPr="0081041C">
        <w:rPr>
          <w:rtl/>
        </w:rPr>
        <w:t>1996</w:t>
      </w:r>
      <w:r>
        <w:rPr>
          <w:rtl/>
        </w:rPr>
        <w:t xml:space="preserve"> المعدل للقانون التنظيمي المتعلق بالإقامة دون ممارسة نشاط مهني أو مدر للدخل؛</w:t>
      </w:r>
    </w:p>
    <w:p w:rsidR="00BE7666" w:rsidRDefault="00BE7666" w:rsidP="003B482A">
      <w:pPr>
        <w:pStyle w:val="Roman1GA"/>
        <w:tabs>
          <w:tab w:val="clear" w:pos="2041"/>
          <w:tab w:val="num" w:pos="2618"/>
        </w:tabs>
        <w:bidi/>
        <w:spacing w:line="360" w:lineRule="exact"/>
        <w:ind w:left="2618"/>
      </w:pPr>
      <w:r>
        <w:rPr>
          <w:rtl/>
        </w:rPr>
        <w:t xml:space="preserve">القانون التنظيمي المؤرخ </w:t>
      </w:r>
      <w:r w:rsidRPr="0081041C">
        <w:rPr>
          <w:rtl/>
        </w:rPr>
        <w:t>14</w:t>
      </w:r>
      <w:r>
        <w:rPr>
          <w:rtl/>
        </w:rPr>
        <w:t xml:space="preserve"> أيار/مايو </w:t>
      </w:r>
      <w:r w:rsidRPr="0081041C">
        <w:rPr>
          <w:rtl/>
        </w:rPr>
        <w:t>2002</w:t>
      </w:r>
      <w:r>
        <w:rPr>
          <w:rtl/>
        </w:rPr>
        <w:t xml:space="preserve"> المتعلق بالهجرة؛</w:t>
      </w:r>
    </w:p>
    <w:p w:rsidR="00BE7666" w:rsidRDefault="00BE7666" w:rsidP="003B482A">
      <w:pPr>
        <w:pStyle w:val="Roman1GA"/>
        <w:tabs>
          <w:tab w:val="clear" w:pos="2041"/>
          <w:tab w:val="num" w:pos="2618"/>
        </w:tabs>
        <w:bidi/>
        <w:spacing w:line="360" w:lineRule="exact"/>
        <w:ind w:left="2618"/>
      </w:pPr>
      <w:r>
        <w:rPr>
          <w:rtl/>
        </w:rPr>
        <w:t xml:space="preserve">قانون </w:t>
      </w:r>
      <w:r w:rsidRPr="0081041C">
        <w:rPr>
          <w:rtl/>
        </w:rPr>
        <w:t>12</w:t>
      </w:r>
      <w:r>
        <w:rPr>
          <w:rtl/>
        </w:rPr>
        <w:t xml:space="preserve"> حزيران/يونيه </w:t>
      </w:r>
      <w:r w:rsidRPr="0081041C">
        <w:rPr>
          <w:rtl/>
        </w:rPr>
        <w:t>2003</w:t>
      </w:r>
      <w:r>
        <w:rPr>
          <w:rtl/>
        </w:rPr>
        <w:t xml:space="preserve"> المتعلق بعقود العمل؛</w:t>
      </w:r>
    </w:p>
    <w:p w:rsidR="00BE7666" w:rsidRDefault="00BE7666" w:rsidP="002A2049">
      <w:pPr>
        <w:pStyle w:val="Roman1GA"/>
        <w:tabs>
          <w:tab w:val="clear" w:pos="2041"/>
          <w:tab w:val="num" w:pos="2618"/>
        </w:tabs>
        <w:bidi/>
        <w:spacing w:line="360" w:lineRule="exact"/>
        <w:ind w:left="2618"/>
      </w:pPr>
      <w:r w:rsidRPr="003B482A">
        <w:rPr>
          <w:spacing w:val="-6"/>
          <w:rtl/>
        </w:rPr>
        <w:t xml:space="preserve">القانون التنظيمي رقم </w:t>
      </w:r>
      <w:r w:rsidR="002A2049">
        <w:rPr>
          <w:rFonts w:hint="cs"/>
          <w:spacing w:val="-6"/>
          <w:rtl/>
        </w:rPr>
        <w:t>21/2004</w:t>
      </w:r>
      <w:r w:rsidRPr="003B482A">
        <w:rPr>
          <w:spacing w:val="-6"/>
          <w:rtl/>
        </w:rPr>
        <w:t xml:space="preserve"> المؤرخ </w:t>
      </w:r>
      <w:r w:rsidRPr="0081041C">
        <w:rPr>
          <w:spacing w:val="-6"/>
          <w:rtl/>
        </w:rPr>
        <w:t>14</w:t>
      </w:r>
      <w:r w:rsidRPr="003B482A">
        <w:rPr>
          <w:spacing w:val="-6"/>
          <w:rtl/>
        </w:rPr>
        <w:t xml:space="preserve"> كانون الأول/ديسمبر </w:t>
      </w:r>
      <w:r w:rsidRPr="0081041C">
        <w:rPr>
          <w:spacing w:val="-6"/>
          <w:rtl/>
        </w:rPr>
        <w:t>2004</w:t>
      </w:r>
      <w:r>
        <w:rPr>
          <w:rtl/>
        </w:rPr>
        <w:t xml:space="preserve"> المتعلق بتدابير تكييف القانون التنظيمي المؤرخ </w:t>
      </w:r>
      <w:r w:rsidRPr="0081041C">
        <w:rPr>
          <w:rtl/>
        </w:rPr>
        <w:t>14</w:t>
      </w:r>
      <w:r>
        <w:rPr>
          <w:rtl/>
        </w:rPr>
        <w:t xml:space="preserve"> أيار/مايو </w:t>
      </w:r>
      <w:r w:rsidRPr="0081041C">
        <w:rPr>
          <w:rtl/>
        </w:rPr>
        <w:t>2002</w:t>
      </w:r>
      <w:r>
        <w:rPr>
          <w:rtl/>
        </w:rPr>
        <w:t xml:space="preserve"> المتعلق بالهجرة مع النظام الانتقالي للوصول إلى سوق العمل المقام بين الاتحاد الأوروبي والدول الأعضاء الجديدة؛</w:t>
      </w:r>
    </w:p>
    <w:p w:rsidR="00BE7666" w:rsidRDefault="00D92850" w:rsidP="003B482A">
      <w:pPr>
        <w:pStyle w:val="SingleTxtGA"/>
        <w:keepNext/>
        <w:keepLines/>
        <w:spacing w:line="360" w:lineRule="exact"/>
      </w:pPr>
      <w:r>
        <w:rPr>
          <w:rFonts w:hint="cs"/>
          <w:rtl/>
        </w:rPr>
        <w:tab/>
      </w:r>
      <w:r>
        <w:rPr>
          <w:rtl/>
        </w:rPr>
        <w:t>(ح)</w:t>
      </w:r>
      <w:r>
        <w:rPr>
          <w:rFonts w:hint="cs"/>
          <w:rtl/>
        </w:rPr>
        <w:tab/>
      </w:r>
      <w:r w:rsidR="00BE7666">
        <w:rPr>
          <w:rtl/>
        </w:rPr>
        <w:t>الصحة:</w:t>
      </w:r>
    </w:p>
    <w:p w:rsidR="00BE7666" w:rsidRDefault="00BE7666" w:rsidP="003B482A">
      <w:pPr>
        <w:pStyle w:val="Roman1GA"/>
        <w:numPr>
          <w:ilvl w:val="0"/>
          <w:numId w:val="14"/>
        </w:numPr>
        <w:tabs>
          <w:tab w:val="clear" w:pos="2041"/>
          <w:tab w:val="num" w:pos="2618"/>
        </w:tabs>
        <w:bidi/>
        <w:spacing w:line="360" w:lineRule="exact"/>
        <w:ind w:left="2618"/>
      </w:pPr>
      <w:r>
        <w:rPr>
          <w:rtl/>
        </w:rPr>
        <w:t xml:space="preserve">قانون </w:t>
      </w:r>
      <w:r w:rsidRPr="0081041C">
        <w:rPr>
          <w:rtl/>
        </w:rPr>
        <w:t>18</w:t>
      </w:r>
      <w:r>
        <w:rPr>
          <w:rtl/>
        </w:rPr>
        <w:t xml:space="preserve"> كانون الأول/ديسمبر </w:t>
      </w:r>
      <w:r w:rsidRPr="0081041C">
        <w:rPr>
          <w:rtl/>
        </w:rPr>
        <w:t>1997</w:t>
      </w:r>
      <w:r>
        <w:rPr>
          <w:rtl/>
        </w:rPr>
        <w:t xml:space="preserve"> المتعلق بتنظيم الإدارة والتنظيم الإداري لصندوق الضمان الاجتماعي الأندوري؛</w:t>
      </w:r>
    </w:p>
    <w:p w:rsidR="00BE7666" w:rsidRDefault="00BE7666" w:rsidP="003B482A">
      <w:pPr>
        <w:pStyle w:val="Roman1GA"/>
        <w:tabs>
          <w:tab w:val="clear" w:pos="2041"/>
          <w:tab w:val="num" w:pos="2618"/>
        </w:tabs>
        <w:bidi/>
        <w:spacing w:line="360" w:lineRule="exact"/>
        <w:ind w:left="2618"/>
      </w:pPr>
      <w:r>
        <w:rPr>
          <w:rtl/>
        </w:rPr>
        <w:t xml:space="preserve">قانون </w:t>
      </w:r>
      <w:r w:rsidRPr="0081041C">
        <w:rPr>
          <w:rtl/>
        </w:rPr>
        <w:t>18</w:t>
      </w:r>
      <w:r>
        <w:rPr>
          <w:rtl/>
        </w:rPr>
        <w:t xml:space="preserve"> كانون الأول/ديسمبر</w:t>
      </w:r>
      <w:r w:rsidR="002A2049">
        <w:rPr>
          <w:rFonts w:hint="cs"/>
          <w:rtl/>
        </w:rPr>
        <w:t xml:space="preserve"> </w:t>
      </w:r>
      <w:r w:rsidRPr="0081041C">
        <w:rPr>
          <w:rtl/>
        </w:rPr>
        <w:t>1997</w:t>
      </w:r>
      <w:r>
        <w:rPr>
          <w:rtl/>
        </w:rPr>
        <w:t xml:space="preserve"> المعدل للمادة </w:t>
      </w:r>
      <w:r w:rsidRPr="0081041C">
        <w:rPr>
          <w:rtl/>
        </w:rPr>
        <w:t>2</w:t>
      </w:r>
      <w:r>
        <w:rPr>
          <w:rtl/>
        </w:rPr>
        <w:t xml:space="preserve"> من النظام التطبيقي رقم </w:t>
      </w:r>
      <w:r w:rsidRPr="0081041C">
        <w:rPr>
          <w:rtl/>
        </w:rPr>
        <w:t>6</w:t>
      </w:r>
      <w:r>
        <w:rPr>
          <w:rtl/>
        </w:rPr>
        <w:t xml:space="preserve"> والمادتين </w:t>
      </w:r>
      <w:r w:rsidRPr="0081041C">
        <w:rPr>
          <w:rtl/>
        </w:rPr>
        <w:t>3</w:t>
      </w:r>
      <w:r w:rsidR="005F6046">
        <w:rPr>
          <w:rtl/>
        </w:rPr>
        <w:t xml:space="preserve"> و</w:t>
      </w:r>
      <w:r w:rsidRPr="0081041C">
        <w:rPr>
          <w:rtl/>
        </w:rPr>
        <w:t>4</w:t>
      </w:r>
      <w:r>
        <w:rPr>
          <w:rtl/>
        </w:rPr>
        <w:t xml:space="preserve"> من النظام التطبيقي رقم </w:t>
      </w:r>
      <w:r w:rsidRPr="0081041C">
        <w:rPr>
          <w:rtl/>
        </w:rPr>
        <w:t>10</w:t>
      </w:r>
      <w:r>
        <w:rPr>
          <w:rtl/>
        </w:rPr>
        <w:t xml:space="preserve"> المتعلق بصندوق الضمان الاجتماعي الأندوري؛</w:t>
      </w:r>
    </w:p>
    <w:p w:rsidR="00BE7666" w:rsidRDefault="00BE7666" w:rsidP="003B482A">
      <w:pPr>
        <w:pStyle w:val="Roman1GA"/>
        <w:tabs>
          <w:tab w:val="clear" w:pos="2041"/>
          <w:tab w:val="num" w:pos="2618"/>
        </w:tabs>
        <w:bidi/>
        <w:spacing w:line="360" w:lineRule="exact"/>
        <w:ind w:left="2618"/>
      </w:pPr>
      <w:r>
        <w:rPr>
          <w:rtl/>
        </w:rPr>
        <w:t xml:space="preserve">قانون </w:t>
      </w:r>
      <w:r w:rsidRPr="0081041C">
        <w:rPr>
          <w:rtl/>
        </w:rPr>
        <w:t>22</w:t>
      </w:r>
      <w:r>
        <w:rPr>
          <w:rtl/>
        </w:rPr>
        <w:t xml:space="preserve"> حزيران/يونيه </w:t>
      </w:r>
      <w:r w:rsidRPr="0081041C">
        <w:rPr>
          <w:rtl/>
        </w:rPr>
        <w:t>2000</w:t>
      </w:r>
      <w:r>
        <w:rPr>
          <w:rtl/>
        </w:rPr>
        <w:t xml:space="preserve"> المتعلق بتنظيم إجازات الأمومة أو التبني بالنسبة للموظفين؛</w:t>
      </w:r>
    </w:p>
    <w:p w:rsidR="00BE7666" w:rsidRDefault="00BE7666" w:rsidP="003B482A">
      <w:pPr>
        <w:pStyle w:val="Roman1GA"/>
        <w:tabs>
          <w:tab w:val="clear" w:pos="2041"/>
          <w:tab w:val="num" w:pos="2618"/>
        </w:tabs>
        <w:bidi/>
        <w:spacing w:line="360" w:lineRule="exact"/>
        <w:ind w:left="2618"/>
      </w:pPr>
      <w:r>
        <w:rPr>
          <w:rtl/>
        </w:rPr>
        <w:t xml:space="preserve">قانون </w:t>
      </w:r>
      <w:r w:rsidRPr="0081041C">
        <w:rPr>
          <w:rtl/>
        </w:rPr>
        <w:t>17</w:t>
      </w:r>
      <w:r>
        <w:rPr>
          <w:rtl/>
        </w:rPr>
        <w:t xml:space="preserve"> تشرين الأول/أكتوبر </w:t>
      </w:r>
      <w:r w:rsidRPr="0081041C">
        <w:rPr>
          <w:rtl/>
        </w:rPr>
        <w:t>2002</w:t>
      </w:r>
      <w:r>
        <w:rPr>
          <w:rtl/>
        </w:rPr>
        <w:t xml:space="preserve"> المتعلق بضمان حقوق الأشخاص ذوي الإعاقة؛</w:t>
      </w:r>
    </w:p>
    <w:p w:rsidR="00BE7666" w:rsidRDefault="00BE7666" w:rsidP="002A2049">
      <w:pPr>
        <w:pStyle w:val="Roman1GA"/>
        <w:tabs>
          <w:tab w:val="clear" w:pos="2041"/>
          <w:tab w:val="num" w:pos="2618"/>
        </w:tabs>
        <w:bidi/>
        <w:spacing w:line="360" w:lineRule="exact"/>
        <w:ind w:left="2618"/>
      </w:pPr>
      <w:r>
        <w:rPr>
          <w:rtl/>
        </w:rPr>
        <w:t xml:space="preserve">القانون التنظيمي رقم </w:t>
      </w:r>
      <w:r w:rsidR="002A2049">
        <w:rPr>
          <w:rFonts w:hint="cs"/>
          <w:rtl/>
        </w:rPr>
        <w:t>15/2004</w:t>
      </w:r>
      <w:r>
        <w:rPr>
          <w:rtl/>
        </w:rPr>
        <w:t xml:space="preserve"> المؤرخ </w:t>
      </w:r>
      <w:r w:rsidRPr="0081041C">
        <w:rPr>
          <w:rtl/>
        </w:rPr>
        <w:t>3</w:t>
      </w:r>
      <w:r>
        <w:rPr>
          <w:rtl/>
        </w:rPr>
        <w:t xml:space="preserve"> تشرين الثاني/نوفمبر </w:t>
      </w:r>
      <w:r w:rsidRPr="0081041C">
        <w:rPr>
          <w:rtl/>
        </w:rPr>
        <w:t>2004</w:t>
      </w:r>
      <w:r>
        <w:rPr>
          <w:rtl/>
        </w:rPr>
        <w:t xml:space="preserve"> المتعلق بالعجز وهيئات الوصاية؛</w:t>
      </w:r>
    </w:p>
    <w:p w:rsidR="00BE7666" w:rsidRDefault="00D92850" w:rsidP="003B482A">
      <w:pPr>
        <w:pStyle w:val="SingleTxtGA"/>
        <w:keepNext/>
        <w:keepLines/>
        <w:spacing w:line="360" w:lineRule="exact"/>
      </w:pPr>
      <w:r>
        <w:rPr>
          <w:rFonts w:hint="cs"/>
          <w:rtl/>
        </w:rPr>
        <w:tab/>
      </w:r>
      <w:r>
        <w:rPr>
          <w:rtl/>
        </w:rPr>
        <w:t>(ط)</w:t>
      </w:r>
      <w:r>
        <w:rPr>
          <w:rFonts w:hint="cs"/>
          <w:rtl/>
        </w:rPr>
        <w:tab/>
      </w:r>
      <w:r w:rsidR="00BE7666">
        <w:rPr>
          <w:rtl/>
        </w:rPr>
        <w:t>التعليم:</w:t>
      </w:r>
    </w:p>
    <w:p w:rsidR="00BE7666" w:rsidRDefault="00BE7666" w:rsidP="003B482A">
      <w:pPr>
        <w:pStyle w:val="Roman1GA"/>
        <w:numPr>
          <w:ilvl w:val="0"/>
          <w:numId w:val="24"/>
        </w:numPr>
        <w:tabs>
          <w:tab w:val="clear" w:pos="2041"/>
          <w:tab w:val="num" w:pos="2597"/>
        </w:tabs>
        <w:bidi/>
        <w:spacing w:line="360" w:lineRule="exact"/>
        <w:ind w:left="2597"/>
      </w:pPr>
      <w:r>
        <w:rPr>
          <w:rtl/>
        </w:rPr>
        <w:t xml:space="preserve">قانون </w:t>
      </w:r>
      <w:r w:rsidRPr="0081041C">
        <w:rPr>
          <w:rtl/>
        </w:rPr>
        <w:t>30</w:t>
      </w:r>
      <w:r>
        <w:rPr>
          <w:rtl/>
        </w:rPr>
        <w:t xml:space="preserve"> حزيران/يونيه </w:t>
      </w:r>
      <w:r w:rsidRPr="0081041C">
        <w:rPr>
          <w:rtl/>
        </w:rPr>
        <w:t>1997</w:t>
      </w:r>
      <w:r>
        <w:rPr>
          <w:rtl/>
        </w:rPr>
        <w:t xml:space="preserve"> المتعلق بالجامعات؛</w:t>
      </w:r>
    </w:p>
    <w:p w:rsidR="00BE7666" w:rsidRDefault="00BE7666" w:rsidP="0007311A">
      <w:pPr>
        <w:pStyle w:val="Roman1GA"/>
        <w:numPr>
          <w:ilvl w:val="0"/>
          <w:numId w:val="24"/>
        </w:numPr>
        <w:tabs>
          <w:tab w:val="clear" w:pos="2041"/>
          <w:tab w:val="num" w:pos="2597"/>
        </w:tabs>
        <w:bidi/>
        <w:spacing w:line="360" w:lineRule="exact"/>
        <w:ind w:left="2597"/>
      </w:pPr>
      <w:r>
        <w:rPr>
          <w:rtl/>
        </w:rPr>
        <w:t xml:space="preserve">قانون </w:t>
      </w:r>
      <w:r w:rsidRPr="0081041C">
        <w:rPr>
          <w:rtl/>
        </w:rPr>
        <w:t>30</w:t>
      </w:r>
      <w:r>
        <w:rPr>
          <w:rtl/>
        </w:rPr>
        <w:t xml:space="preserve"> حزيران/يونيه </w:t>
      </w:r>
      <w:r w:rsidRPr="0081041C">
        <w:rPr>
          <w:rtl/>
        </w:rPr>
        <w:t>1998</w:t>
      </w:r>
      <w:r>
        <w:rPr>
          <w:rtl/>
        </w:rPr>
        <w:t xml:space="preserve"> المتعلق بالرياضة؛</w:t>
      </w:r>
    </w:p>
    <w:p w:rsidR="00BE7666" w:rsidRDefault="00BE7666" w:rsidP="0007311A">
      <w:pPr>
        <w:pStyle w:val="Roman1GA"/>
        <w:numPr>
          <w:ilvl w:val="0"/>
          <w:numId w:val="24"/>
        </w:numPr>
        <w:tabs>
          <w:tab w:val="clear" w:pos="2041"/>
          <w:tab w:val="num" w:pos="2597"/>
        </w:tabs>
        <w:bidi/>
        <w:spacing w:line="360" w:lineRule="exact"/>
        <w:ind w:left="2597"/>
      </w:pPr>
      <w:r>
        <w:rPr>
          <w:rtl/>
        </w:rPr>
        <w:t xml:space="preserve">قانون </w:t>
      </w:r>
      <w:r w:rsidRPr="0081041C">
        <w:rPr>
          <w:rtl/>
        </w:rPr>
        <w:t>28</w:t>
      </w:r>
      <w:r>
        <w:rPr>
          <w:rtl/>
        </w:rPr>
        <w:t xml:space="preserve"> حزيران/يونيه </w:t>
      </w:r>
      <w:r w:rsidRPr="0081041C">
        <w:rPr>
          <w:rtl/>
        </w:rPr>
        <w:t>2002</w:t>
      </w:r>
      <w:r>
        <w:rPr>
          <w:rtl/>
        </w:rPr>
        <w:t xml:space="preserve"> المتعلق بوضع المبادئ الأساسية لهيكل وتنظيم جامعة أندورا؛</w:t>
      </w:r>
    </w:p>
    <w:p w:rsidR="00BE7666" w:rsidRDefault="00BE7666" w:rsidP="0007311A">
      <w:pPr>
        <w:pStyle w:val="Roman1GA"/>
        <w:numPr>
          <w:ilvl w:val="0"/>
          <w:numId w:val="24"/>
        </w:numPr>
        <w:tabs>
          <w:tab w:val="clear" w:pos="2041"/>
          <w:tab w:val="num" w:pos="2597"/>
        </w:tabs>
        <w:bidi/>
        <w:spacing w:line="360" w:lineRule="exact"/>
        <w:ind w:left="2597"/>
      </w:pPr>
      <w:r>
        <w:rPr>
          <w:rtl/>
        </w:rPr>
        <w:t xml:space="preserve">قانون </w:t>
      </w:r>
      <w:r w:rsidRPr="0081041C">
        <w:rPr>
          <w:rtl/>
        </w:rPr>
        <w:t>28</w:t>
      </w:r>
      <w:r>
        <w:rPr>
          <w:rtl/>
        </w:rPr>
        <w:t xml:space="preserve"> حزيران/يونيه </w:t>
      </w:r>
      <w:r w:rsidRPr="0081041C">
        <w:rPr>
          <w:rtl/>
        </w:rPr>
        <w:t>2002</w:t>
      </w:r>
      <w:r>
        <w:rPr>
          <w:rtl/>
        </w:rPr>
        <w:t xml:space="preserve"> المتعلق بالمساعدة التعليمية؛</w:t>
      </w:r>
    </w:p>
    <w:p w:rsidR="00BE7666" w:rsidRDefault="00D92850" w:rsidP="003B482A">
      <w:pPr>
        <w:pStyle w:val="SingleTxtGA"/>
        <w:spacing w:line="360" w:lineRule="exact"/>
      </w:pPr>
      <w:r>
        <w:rPr>
          <w:rFonts w:hint="cs"/>
          <w:rtl/>
        </w:rPr>
        <w:tab/>
      </w:r>
      <w:r>
        <w:rPr>
          <w:rtl/>
        </w:rPr>
        <w:t>(ي)</w:t>
      </w:r>
      <w:r>
        <w:rPr>
          <w:rFonts w:hint="cs"/>
          <w:rtl/>
        </w:rPr>
        <w:tab/>
      </w:r>
      <w:r>
        <w:rPr>
          <w:rtl/>
        </w:rPr>
        <w:t xml:space="preserve">الزراعة: </w:t>
      </w:r>
      <w:r w:rsidR="00BE7666">
        <w:rPr>
          <w:rtl/>
        </w:rPr>
        <w:t xml:space="preserve">قانون </w:t>
      </w:r>
      <w:r w:rsidR="00BE7666" w:rsidRPr="0081041C">
        <w:rPr>
          <w:rtl/>
        </w:rPr>
        <w:t>22</w:t>
      </w:r>
      <w:r w:rsidR="00BE7666">
        <w:rPr>
          <w:rtl/>
        </w:rPr>
        <w:t xml:space="preserve"> حزيران/يونيه </w:t>
      </w:r>
      <w:r w:rsidR="00BE7666" w:rsidRPr="0081041C">
        <w:rPr>
          <w:rtl/>
        </w:rPr>
        <w:t>2000</w:t>
      </w:r>
      <w:r w:rsidR="00BE7666">
        <w:rPr>
          <w:rtl/>
        </w:rPr>
        <w:t xml:space="preserve"> المتعلق بالزراعة وتربية الماشية؛</w:t>
      </w:r>
    </w:p>
    <w:p w:rsidR="00BE7666" w:rsidRPr="00D92850" w:rsidRDefault="00BE7666" w:rsidP="002A2049">
      <w:pPr>
        <w:pStyle w:val="SingleTxtGA"/>
        <w:rPr>
          <w:spacing w:val="-2"/>
        </w:rPr>
      </w:pPr>
      <w:r w:rsidRPr="0081041C">
        <w:rPr>
          <w:spacing w:val="-2"/>
          <w:rtl/>
        </w:rPr>
        <w:t>6</w:t>
      </w:r>
      <w:r w:rsidR="00D92850" w:rsidRPr="0081041C">
        <w:rPr>
          <w:spacing w:val="-2"/>
          <w:rtl/>
        </w:rPr>
        <w:t>7</w:t>
      </w:r>
      <w:r w:rsidR="00D92850" w:rsidRPr="00D92850">
        <w:rPr>
          <w:spacing w:val="-2"/>
          <w:rtl/>
        </w:rPr>
        <w:t>-</w:t>
      </w:r>
      <w:r w:rsidR="00D92850" w:rsidRPr="00D92850">
        <w:rPr>
          <w:rFonts w:hint="cs"/>
          <w:spacing w:val="-2"/>
          <w:rtl/>
        </w:rPr>
        <w:tab/>
      </w:r>
      <w:r w:rsidRPr="00D92850">
        <w:rPr>
          <w:spacing w:val="-2"/>
          <w:rtl/>
        </w:rPr>
        <w:t xml:space="preserve">القانون التنظيمي رقم </w:t>
      </w:r>
      <w:r w:rsidR="002A2049">
        <w:rPr>
          <w:rFonts w:hint="cs"/>
          <w:spacing w:val="-2"/>
          <w:rtl/>
        </w:rPr>
        <w:t>14/2004</w:t>
      </w:r>
      <w:r w:rsidRPr="00D92850">
        <w:rPr>
          <w:spacing w:val="-2"/>
          <w:rtl/>
        </w:rPr>
        <w:t xml:space="preserve"> المؤرخ </w:t>
      </w:r>
      <w:r w:rsidRPr="0081041C">
        <w:rPr>
          <w:spacing w:val="-2"/>
          <w:rtl/>
        </w:rPr>
        <w:t>3</w:t>
      </w:r>
      <w:r w:rsidRPr="00D92850">
        <w:rPr>
          <w:spacing w:val="-2"/>
          <w:rtl/>
        </w:rPr>
        <w:t xml:space="preserve"> تشرين الثاني/نوفمبر </w:t>
      </w:r>
      <w:r w:rsidRPr="0081041C">
        <w:rPr>
          <w:spacing w:val="-2"/>
          <w:rtl/>
        </w:rPr>
        <w:t>2004</w:t>
      </w:r>
      <w:r w:rsidRPr="00D92850">
        <w:rPr>
          <w:spacing w:val="-2"/>
          <w:rtl/>
        </w:rPr>
        <w:t xml:space="preserve"> المعدل للقانون التنظيمي المتعلق بالزواج، الذي يرفع حظر زواج الأرامل قبل انصرام أجل </w:t>
      </w:r>
      <w:r w:rsidRPr="0081041C">
        <w:rPr>
          <w:spacing w:val="-2"/>
          <w:rtl/>
        </w:rPr>
        <w:t>300</w:t>
      </w:r>
      <w:r w:rsidRPr="00D92850">
        <w:rPr>
          <w:spacing w:val="-2"/>
          <w:rtl/>
        </w:rPr>
        <w:t xml:space="preserve"> يوم؛</w:t>
      </w:r>
    </w:p>
    <w:p w:rsidR="00BE7666" w:rsidRDefault="00D92850" w:rsidP="002A2049">
      <w:pPr>
        <w:pStyle w:val="SingleTxtGA"/>
      </w:pPr>
      <w:r w:rsidRPr="0081041C">
        <w:rPr>
          <w:rtl/>
        </w:rPr>
        <w:t>68</w:t>
      </w:r>
      <w:r>
        <w:rPr>
          <w:rtl/>
        </w:rPr>
        <w:t>-</w:t>
      </w:r>
      <w:r>
        <w:rPr>
          <w:rFonts w:hint="cs"/>
          <w:rtl/>
        </w:rPr>
        <w:tab/>
      </w:r>
      <w:r w:rsidR="00BE7666">
        <w:rPr>
          <w:rtl/>
        </w:rPr>
        <w:t xml:space="preserve">(القانون رقم </w:t>
      </w:r>
      <w:r w:rsidR="002A2049">
        <w:rPr>
          <w:rFonts w:hint="cs"/>
          <w:rtl/>
        </w:rPr>
        <w:t>4/2006</w:t>
      </w:r>
      <w:r w:rsidR="00BE7666">
        <w:rPr>
          <w:rtl/>
        </w:rPr>
        <w:t xml:space="preserve"> المؤرخ </w:t>
      </w:r>
      <w:r w:rsidR="00BE7666" w:rsidRPr="0081041C">
        <w:rPr>
          <w:rtl/>
        </w:rPr>
        <w:t>7</w:t>
      </w:r>
      <w:r w:rsidR="00BE7666">
        <w:rPr>
          <w:rtl/>
        </w:rPr>
        <w:t xml:space="preserve"> نيسان/أبريل </w:t>
      </w:r>
      <w:r w:rsidR="00BE7666" w:rsidRPr="0081041C">
        <w:rPr>
          <w:rtl/>
        </w:rPr>
        <w:t>2006</w:t>
      </w:r>
      <w:r w:rsidR="00BE7666">
        <w:rPr>
          <w:rtl/>
        </w:rPr>
        <w:t xml:space="preserve"> والمتعلق بالتدابير الطارئة والمحددة من حيث الزمن لإصلاح نظام الضمان الاجتماعي، الذي يشمل بتغطية الخدمات الصحية العاطلين عن العمل المؤمن عليهم لمدة </w:t>
      </w:r>
      <w:r w:rsidR="00BE7666" w:rsidRPr="0081041C">
        <w:rPr>
          <w:rtl/>
        </w:rPr>
        <w:t>120</w:t>
      </w:r>
      <w:r w:rsidR="00BE7666">
        <w:rPr>
          <w:rtl/>
        </w:rPr>
        <w:t xml:space="preserve"> يوم</w:t>
      </w:r>
      <w:r w:rsidR="00274028">
        <w:rPr>
          <w:rtl/>
        </w:rPr>
        <w:t xml:space="preserve">اً </w:t>
      </w:r>
      <w:r w:rsidR="00BE7666">
        <w:rPr>
          <w:rtl/>
        </w:rPr>
        <w:t xml:space="preserve">كحد أقصى ويحدد استحقاقات اليتامى وإعانات الترمل على التوالي في نسبتي </w:t>
      </w:r>
      <w:r w:rsidR="00BE7666" w:rsidRPr="0081041C">
        <w:rPr>
          <w:rtl/>
        </w:rPr>
        <w:t>30</w:t>
      </w:r>
      <w:r w:rsidR="00BE7666">
        <w:rPr>
          <w:rtl/>
        </w:rPr>
        <w:t xml:space="preserve"> في المائة و</w:t>
      </w:r>
      <w:r w:rsidR="00BE7666" w:rsidRPr="0081041C">
        <w:rPr>
          <w:rtl/>
        </w:rPr>
        <w:t>50</w:t>
      </w:r>
      <w:r w:rsidR="00BE7666">
        <w:rPr>
          <w:rtl/>
        </w:rPr>
        <w:t xml:space="preserve"> في المائة من الأجر الأدنى، كما يزيد في مبلغ إعانة إجازة الأمومة؛</w:t>
      </w:r>
    </w:p>
    <w:p w:rsidR="00BE7666" w:rsidRDefault="00D92850" w:rsidP="00BE7666">
      <w:pPr>
        <w:pStyle w:val="SingleTxtGA"/>
      </w:pPr>
      <w:r w:rsidRPr="0081041C">
        <w:rPr>
          <w:rtl/>
        </w:rPr>
        <w:t>69</w:t>
      </w:r>
      <w:r>
        <w:rPr>
          <w:rtl/>
        </w:rPr>
        <w:t>-</w:t>
      </w:r>
      <w:r>
        <w:rPr>
          <w:rFonts w:hint="cs"/>
          <w:rtl/>
        </w:rPr>
        <w:tab/>
      </w:r>
      <w:r w:rsidR="00BE7666">
        <w:rPr>
          <w:rtl/>
        </w:rPr>
        <w:t>خلال الفترة المشمولة بالتقرير، اعتمدت إمارة أندورا الاتفاقيات الدولية التالية المتعلقة بحقوق الإنسان:</w:t>
      </w:r>
    </w:p>
    <w:p w:rsidR="00BE7666" w:rsidRDefault="00D92850" w:rsidP="00BE7666">
      <w:pPr>
        <w:pStyle w:val="SingleTxtGA"/>
      </w:pPr>
      <w:r>
        <w:rPr>
          <w:rFonts w:hint="cs"/>
          <w:rtl/>
        </w:rPr>
        <w:tab/>
      </w:r>
      <w:r>
        <w:rPr>
          <w:rtl/>
        </w:rPr>
        <w:t>(أ)</w:t>
      </w:r>
      <w:r>
        <w:rPr>
          <w:rFonts w:hint="cs"/>
          <w:rtl/>
        </w:rPr>
        <w:tab/>
      </w:r>
      <w:r w:rsidR="00BE7666">
        <w:rPr>
          <w:rtl/>
        </w:rPr>
        <w:t>المعاهدات الدولية للأمم المتحدة:</w:t>
      </w:r>
    </w:p>
    <w:p w:rsidR="00BE7666" w:rsidRDefault="00BE7666" w:rsidP="007B3960">
      <w:pPr>
        <w:pStyle w:val="Roman1GA"/>
        <w:numPr>
          <w:ilvl w:val="0"/>
          <w:numId w:val="16"/>
        </w:numPr>
        <w:tabs>
          <w:tab w:val="clear" w:pos="2041"/>
          <w:tab w:val="num" w:pos="2618"/>
        </w:tabs>
        <w:bidi/>
        <w:ind w:left="2618"/>
      </w:pPr>
      <w:r>
        <w:rPr>
          <w:rtl/>
        </w:rPr>
        <w:t xml:space="preserve">اتفاقية حقوق الطفل الموقعة في </w:t>
      </w:r>
      <w:r w:rsidRPr="0081041C">
        <w:rPr>
          <w:rtl/>
        </w:rPr>
        <w:t>2</w:t>
      </w:r>
      <w:r>
        <w:rPr>
          <w:rtl/>
        </w:rPr>
        <w:t xml:space="preserve"> تشرين الأول/أكتوبر </w:t>
      </w:r>
      <w:r w:rsidRPr="0081041C">
        <w:rPr>
          <w:rtl/>
        </w:rPr>
        <w:t>1995</w:t>
      </w:r>
      <w:r>
        <w:rPr>
          <w:rtl/>
        </w:rPr>
        <w:t xml:space="preserve"> والمصدق عليها في </w:t>
      </w:r>
      <w:r w:rsidRPr="0081041C">
        <w:rPr>
          <w:rtl/>
        </w:rPr>
        <w:t>2</w:t>
      </w:r>
      <w:r>
        <w:rPr>
          <w:rtl/>
        </w:rPr>
        <w:t xml:space="preserve"> كانون الثاني/يناير </w:t>
      </w:r>
      <w:r w:rsidRPr="0081041C">
        <w:rPr>
          <w:rtl/>
        </w:rPr>
        <w:t>1996</w:t>
      </w:r>
      <w:r>
        <w:rPr>
          <w:rtl/>
        </w:rPr>
        <w:t xml:space="preserve"> والتي دخلت حيز النفاذ في </w:t>
      </w:r>
      <w:r w:rsidRPr="0081041C">
        <w:rPr>
          <w:rtl/>
        </w:rPr>
        <w:t>1</w:t>
      </w:r>
      <w:r>
        <w:rPr>
          <w:rtl/>
        </w:rPr>
        <w:t xml:space="preserve"> شباط/فبراير </w:t>
      </w:r>
      <w:r w:rsidRPr="0081041C">
        <w:rPr>
          <w:rtl/>
        </w:rPr>
        <w:t>1996</w:t>
      </w:r>
      <w:r>
        <w:rPr>
          <w:rtl/>
        </w:rPr>
        <w:t>؛</w:t>
      </w:r>
    </w:p>
    <w:p w:rsidR="00BE7666" w:rsidRPr="00D92850" w:rsidRDefault="00BE7666" w:rsidP="00D92850">
      <w:pPr>
        <w:pStyle w:val="Roman1GA"/>
        <w:tabs>
          <w:tab w:val="clear" w:pos="2041"/>
          <w:tab w:val="num" w:pos="2618"/>
        </w:tabs>
        <w:bidi/>
        <w:ind w:left="2618"/>
        <w:rPr>
          <w:spacing w:val="-4"/>
        </w:rPr>
      </w:pPr>
      <w:r w:rsidRPr="00D92850">
        <w:rPr>
          <w:spacing w:val="-4"/>
          <w:rtl/>
        </w:rPr>
        <w:t xml:space="preserve">اتفاقية القضاء على جميع أشكال التمييز ضد المرأة، التي اعتمدت في </w:t>
      </w:r>
      <w:r w:rsidRPr="0081041C">
        <w:rPr>
          <w:spacing w:val="-4"/>
          <w:rtl/>
        </w:rPr>
        <w:t>15</w:t>
      </w:r>
      <w:r w:rsidRPr="00D92850">
        <w:rPr>
          <w:spacing w:val="-4"/>
          <w:rtl/>
        </w:rPr>
        <w:t xml:space="preserve"> كانون الثاني/يناير </w:t>
      </w:r>
      <w:r w:rsidRPr="0081041C">
        <w:rPr>
          <w:spacing w:val="-4"/>
          <w:rtl/>
        </w:rPr>
        <w:t>1997</w:t>
      </w:r>
      <w:r w:rsidRPr="00D92850">
        <w:rPr>
          <w:spacing w:val="-4"/>
          <w:rtl/>
        </w:rPr>
        <w:t xml:space="preserve"> والتي دخلت حيز النفاذ في </w:t>
      </w:r>
      <w:r w:rsidRPr="0081041C">
        <w:rPr>
          <w:spacing w:val="-4"/>
          <w:rtl/>
        </w:rPr>
        <w:t>14</w:t>
      </w:r>
      <w:r w:rsidRPr="00D92850">
        <w:rPr>
          <w:spacing w:val="-4"/>
          <w:rtl/>
        </w:rPr>
        <w:t xml:space="preserve"> شباط/</w:t>
      </w:r>
      <w:r w:rsidR="00D92850">
        <w:rPr>
          <w:rFonts w:hint="cs"/>
          <w:spacing w:val="-4"/>
          <w:rtl/>
        </w:rPr>
        <w:t xml:space="preserve"> </w:t>
      </w:r>
      <w:r w:rsidRPr="00D92850">
        <w:rPr>
          <w:spacing w:val="-4"/>
          <w:rtl/>
        </w:rPr>
        <w:t>فبراير</w:t>
      </w:r>
      <w:r w:rsidR="00D92850">
        <w:rPr>
          <w:rFonts w:hint="cs"/>
          <w:spacing w:val="-4"/>
          <w:rtl/>
        </w:rPr>
        <w:t> </w:t>
      </w:r>
      <w:r w:rsidRPr="0081041C">
        <w:rPr>
          <w:spacing w:val="-4"/>
          <w:rtl/>
        </w:rPr>
        <w:t>1997</w:t>
      </w:r>
      <w:r w:rsidRPr="00D92850">
        <w:rPr>
          <w:spacing w:val="-4"/>
          <w:rtl/>
        </w:rPr>
        <w:t>؛</w:t>
      </w:r>
    </w:p>
    <w:p w:rsidR="00BE7666" w:rsidRDefault="00BE7666" w:rsidP="00D92850">
      <w:pPr>
        <w:pStyle w:val="Roman1GA"/>
        <w:tabs>
          <w:tab w:val="clear" w:pos="2041"/>
          <w:tab w:val="num" w:pos="2618"/>
        </w:tabs>
        <w:bidi/>
        <w:ind w:left="2618"/>
      </w:pPr>
      <w:r>
        <w:rPr>
          <w:rtl/>
        </w:rPr>
        <w:t xml:space="preserve">البروتوكول الاختياري لاتفاقية القضاء على جميع أشكال التمييز ضد المرأة، الذي اعتمد في </w:t>
      </w:r>
      <w:r w:rsidRPr="0081041C">
        <w:rPr>
          <w:rtl/>
        </w:rPr>
        <w:t>14</w:t>
      </w:r>
      <w:r>
        <w:rPr>
          <w:rtl/>
        </w:rPr>
        <w:t xml:space="preserve"> تشرين الأول/أكتوبر </w:t>
      </w:r>
      <w:r w:rsidRPr="0081041C">
        <w:rPr>
          <w:rtl/>
        </w:rPr>
        <w:t>2002</w:t>
      </w:r>
      <w:r>
        <w:rPr>
          <w:rtl/>
        </w:rPr>
        <w:t xml:space="preserve"> والذي دخل حيز النفاذ في </w:t>
      </w:r>
      <w:r w:rsidRPr="0081041C">
        <w:rPr>
          <w:rtl/>
        </w:rPr>
        <w:t>14</w:t>
      </w:r>
      <w:r>
        <w:rPr>
          <w:rtl/>
        </w:rPr>
        <w:t xml:space="preserve"> كانون الثاني/يناير </w:t>
      </w:r>
      <w:r w:rsidRPr="0081041C">
        <w:rPr>
          <w:rtl/>
        </w:rPr>
        <w:t>2003</w:t>
      </w:r>
      <w:r>
        <w:rPr>
          <w:rtl/>
        </w:rPr>
        <w:t>؛</w:t>
      </w:r>
    </w:p>
    <w:p w:rsidR="00BE7666" w:rsidRDefault="00BE7666" w:rsidP="00D92850">
      <w:pPr>
        <w:pStyle w:val="Roman1GA"/>
        <w:tabs>
          <w:tab w:val="clear" w:pos="2041"/>
          <w:tab w:val="num" w:pos="2618"/>
        </w:tabs>
        <w:bidi/>
        <w:ind w:left="2618"/>
      </w:pPr>
      <w:r>
        <w:rPr>
          <w:rtl/>
        </w:rPr>
        <w:t xml:space="preserve">البروتوكول الاختياري لاتفاقية حقوق الطفل بشأن اشتراك الأطفال في المنازعات المسلحة الموقع في </w:t>
      </w:r>
      <w:r w:rsidRPr="0081041C">
        <w:rPr>
          <w:rtl/>
        </w:rPr>
        <w:t>7</w:t>
      </w:r>
      <w:r>
        <w:rPr>
          <w:rtl/>
        </w:rPr>
        <w:t xml:space="preserve"> أيلول/سبتمبر </w:t>
      </w:r>
      <w:r w:rsidRPr="0081041C">
        <w:rPr>
          <w:rtl/>
        </w:rPr>
        <w:t>2000</w:t>
      </w:r>
      <w:r>
        <w:rPr>
          <w:rtl/>
        </w:rPr>
        <w:t xml:space="preserve"> والمصدق عليه في </w:t>
      </w:r>
      <w:r w:rsidRPr="0081041C">
        <w:rPr>
          <w:rtl/>
        </w:rPr>
        <w:t>30</w:t>
      </w:r>
      <w:r>
        <w:rPr>
          <w:rtl/>
        </w:rPr>
        <w:t xml:space="preserve"> نيسان/أبريل </w:t>
      </w:r>
      <w:r w:rsidRPr="0081041C">
        <w:rPr>
          <w:rtl/>
        </w:rPr>
        <w:t>2001</w:t>
      </w:r>
      <w:r>
        <w:rPr>
          <w:rtl/>
        </w:rPr>
        <w:t xml:space="preserve"> والذي دخل حيز النفاذ في </w:t>
      </w:r>
      <w:r w:rsidRPr="0081041C">
        <w:rPr>
          <w:rtl/>
        </w:rPr>
        <w:t>12</w:t>
      </w:r>
      <w:r>
        <w:rPr>
          <w:rtl/>
        </w:rPr>
        <w:t xml:space="preserve"> شباط/فبراير </w:t>
      </w:r>
      <w:r w:rsidRPr="0081041C">
        <w:rPr>
          <w:rtl/>
        </w:rPr>
        <w:t>2002</w:t>
      </w:r>
      <w:r>
        <w:rPr>
          <w:rtl/>
        </w:rPr>
        <w:t>؛</w:t>
      </w:r>
    </w:p>
    <w:p w:rsidR="00BE7666" w:rsidRDefault="00BE7666" w:rsidP="00D92850">
      <w:pPr>
        <w:pStyle w:val="Roman1GA"/>
        <w:tabs>
          <w:tab w:val="clear" w:pos="2041"/>
          <w:tab w:val="num" w:pos="2618"/>
        </w:tabs>
        <w:bidi/>
        <w:ind w:left="2618"/>
      </w:pPr>
      <w:r>
        <w:rPr>
          <w:rtl/>
        </w:rPr>
        <w:t xml:space="preserve">البروتوكول الاختياري لاتفاقية حقوق الطفل بشأن بيع الأطفال وبغاء </w:t>
      </w:r>
      <w:r w:rsidRPr="000706C5">
        <w:rPr>
          <w:spacing w:val="-6"/>
          <w:rtl/>
        </w:rPr>
        <w:t xml:space="preserve">الأطفال واستغلال الأطفال في المواد الإباحية الموقع في </w:t>
      </w:r>
      <w:r w:rsidRPr="0081041C">
        <w:rPr>
          <w:spacing w:val="-6"/>
          <w:rtl/>
        </w:rPr>
        <w:t>7</w:t>
      </w:r>
      <w:r w:rsidRPr="000706C5">
        <w:rPr>
          <w:spacing w:val="-6"/>
          <w:rtl/>
        </w:rPr>
        <w:t xml:space="preserve"> أيلول/سبتمبر </w:t>
      </w:r>
      <w:r w:rsidRPr="0081041C">
        <w:rPr>
          <w:spacing w:val="-6"/>
          <w:rtl/>
        </w:rPr>
        <w:t>2000</w:t>
      </w:r>
      <w:r w:rsidRPr="000706C5">
        <w:rPr>
          <w:spacing w:val="-6"/>
          <w:rtl/>
        </w:rPr>
        <w:t>،</w:t>
      </w:r>
      <w:r>
        <w:rPr>
          <w:rtl/>
        </w:rPr>
        <w:t xml:space="preserve"> والمصدق عليه في </w:t>
      </w:r>
      <w:r w:rsidRPr="0081041C">
        <w:rPr>
          <w:rtl/>
        </w:rPr>
        <w:t>30</w:t>
      </w:r>
      <w:r>
        <w:rPr>
          <w:rtl/>
        </w:rPr>
        <w:t xml:space="preserve"> نيسان/أبريل </w:t>
      </w:r>
      <w:r w:rsidRPr="0081041C">
        <w:rPr>
          <w:rtl/>
        </w:rPr>
        <w:t>2001</w:t>
      </w:r>
      <w:r>
        <w:rPr>
          <w:rtl/>
        </w:rPr>
        <w:t xml:space="preserve"> والذي دخل حيز النفاذ في </w:t>
      </w:r>
      <w:r w:rsidRPr="0081041C">
        <w:rPr>
          <w:rtl/>
        </w:rPr>
        <w:t>18</w:t>
      </w:r>
      <w:r>
        <w:rPr>
          <w:rtl/>
        </w:rPr>
        <w:t xml:space="preserve"> كانون الثاني/يناير</w:t>
      </w:r>
      <w:r w:rsidR="002A2049">
        <w:rPr>
          <w:rFonts w:hint="cs"/>
          <w:rtl/>
        </w:rPr>
        <w:t xml:space="preserve"> </w:t>
      </w:r>
      <w:r w:rsidRPr="0081041C">
        <w:rPr>
          <w:rtl/>
        </w:rPr>
        <w:t>2002</w:t>
      </w:r>
      <w:r>
        <w:rPr>
          <w:rtl/>
        </w:rPr>
        <w:t>؛</w:t>
      </w:r>
    </w:p>
    <w:p w:rsidR="00BE7666" w:rsidRDefault="00BE7666" w:rsidP="00D92850">
      <w:pPr>
        <w:pStyle w:val="Roman1GA"/>
        <w:tabs>
          <w:tab w:val="clear" w:pos="2041"/>
          <w:tab w:val="num" w:pos="2618"/>
        </w:tabs>
        <w:bidi/>
        <w:ind w:left="2618"/>
      </w:pPr>
      <w:r w:rsidRPr="003B482A">
        <w:rPr>
          <w:spacing w:val="-4"/>
          <w:rtl/>
        </w:rPr>
        <w:t xml:space="preserve">نظام روما الأساسي للمحكمة الجنائية الدولية الموقع في </w:t>
      </w:r>
      <w:r w:rsidRPr="0081041C">
        <w:rPr>
          <w:spacing w:val="-4"/>
          <w:rtl/>
        </w:rPr>
        <w:t>18</w:t>
      </w:r>
      <w:r w:rsidRPr="003B482A">
        <w:rPr>
          <w:spacing w:val="-4"/>
          <w:rtl/>
        </w:rPr>
        <w:t xml:space="preserve"> تموز/يوليه </w:t>
      </w:r>
      <w:r w:rsidRPr="0081041C">
        <w:rPr>
          <w:spacing w:val="-4"/>
          <w:rtl/>
        </w:rPr>
        <w:t>1998</w:t>
      </w:r>
      <w:r>
        <w:rPr>
          <w:rtl/>
        </w:rPr>
        <w:t xml:space="preserve"> والمصدق عليه في </w:t>
      </w:r>
      <w:r w:rsidRPr="0081041C">
        <w:rPr>
          <w:rtl/>
        </w:rPr>
        <w:t>30</w:t>
      </w:r>
      <w:r>
        <w:rPr>
          <w:rtl/>
        </w:rPr>
        <w:t xml:space="preserve"> نيسان/أبريل </w:t>
      </w:r>
      <w:r w:rsidRPr="0081041C">
        <w:rPr>
          <w:rtl/>
        </w:rPr>
        <w:t>2001</w:t>
      </w:r>
      <w:r>
        <w:rPr>
          <w:rtl/>
        </w:rPr>
        <w:t xml:space="preserve"> والذي دخل حيز النفاذ في </w:t>
      </w:r>
      <w:r w:rsidRPr="0081041C">
        <w:rPr>
          <w:rtl/>
        </w:rPr>
        <w:t>1</w:t>
      </w:r>
      <w:r>
        <w:rPr>
          <w:rtl/>
        </w:rPr>
        <w:t xml:space="preserve"> تموز/</w:t>
      </w:r>
      <w:r w:rsidR="009B4050">
        <w:rPr>
          <w:rFonts w:hint="cs"/>
          <w:rtl/>
        </w:rPr>
        <w:t>ي</w:t>
      </w:r>
      <w:r>
        <w:rPr>
          <w:rtl/>
        </w:rPr>
        <w:t xml:space="preserve">وليه </w:t>
      </w:r>
      <w:r w:rsidRPr="0081041C">
        <w:rPr>
          <w:rtl/>
        </w:rPr>
        <w:t>2002</w:t>
      </w:r>
      <w:r>
        <w:rPr>
          <w:rtl/>
        </w:rPr>
        <w:t>؛</w:t>
      </w:r>
    </w:p>
    <w:p w:rsidR="00BE7666" w:rsidRPr="000706C5" w:rsidRDefault="00BE7666" w:rsidP="009B4050">
      <w:pPr>
        <w:pStyle w:val="Roman1GA"/>
        <w:tabs>
          <w:tab w:val="clear" w:pos="2041"/>
          <w:tab w:val="num" w:pos="2618"/>
        </w:tabs>
        <w:bidi/>
        <w:ind w:left="2618"/>
        <w:rPr>
          <w:spacing w:val="-4"/>
        </w:rPr>
      </w:pPr>
      <w:r w:rsidRPr="000706C5">
        <w:rPr>
          <w:spacing w:val="-4"/>
          <w:rtl/>
        </w:rPr>
        <w:t xml:space="preserve">العهد الدولي الخاص بالحقوق المدنية والسياسية الموقع في </w:t>
      </w:r>
      <w:r w:rsidRPr="0081041C">
        <w:rPr>
          <w:spacing w:val="-4"/>
          <w:rtl/>
        </w:rPr>
        <w:t>5</w:t>
      </w:r>
      <w:r w:rsidRPr="000706C5">
        <w:rPr>
          <w:spacing w:val="-4"/>
          <w:rtl/>
        </w:rPr>
        <w:t xml:space="preserve"> آب/</w:t>
      </w:r>
      <w:r w:rsidR="000706C5" w:rsidRPr="000706C5">
        <w:rPr>
          <w:rFonts w:hint="cs"/>
          <w:spacing w:val="-4"/>
          <w:rtl/>
        </w:rPr>
        <w:t xml:space="preserve"> </w:t>
      </w:r>
      <w:r w:rsidRPr="000706C5">
        <w:rPr>
          <w:spacing w:val="-4"/>
          <w:rtl/>
        </w:rPr>
        <w:t>أغسطس</w:t>
      </w:r>
      <w:r w:rsidR="000706C5" w:rsidRPr="000706C5">
        <w:rPr>
          <w:rFonts w:hint="cs"/>
          <w:spacing w:val="-4"/>
          <w:rtl/>
        </w:rPr>
        <w:t> </w:t>
      </w:r>
      <w:r w:rsidRPr="0081041C">
        <w:rPr>
          <w:spacing w:val="-4"/>
          <w:rtl/>
        </w:rPr>
        <w:t>2002</w:t>
      </w:r>
      <w:r w:rsidRPr="000706C5">
        <w:rPr>
          <w:spacing w:val="-4"/>
          <w:rtl/>
        </w:rPr>
        <w:t xml:space="preserve"> والذي دخل حيز النفاذ في </w:t>
      </w:r>
      <w:r w:rsidRPr="0081041C">
        <w:rPr>
          <w:spacing w:val="-4"/>
          <w:rtl/>
        </w:rPr>
        <w:t>22</w:t>
      </w:r>
      <w:r w:rsidRPr="000706C5">
        <w:rPr>
          <w:spacing w:val="-4"/>
          <w:rtl/>
        </w:rPr>
        <w:t xml:space="preserve"> كانون الأول/</w:t>
      </w:r>
      <w:r w:rsidR="000706C5">
        <w:rPr>
          <w:rFonts w:hint="cs"/>
          <w:spacing w:val="-4"/>
          <w:rtl/>
        </w:rPr>
        <w:t xml:space="preserve"> </w:t>
      </w:r>
      <w:r w:rsidRPr="000706C5">
        <w:rPr>
          <w:spacing w:val="-4"/>
          <w:rtl/>
        </w:rPr>
        <w:t>ديسمبر</w:t>
      </w:r>
      <w:r w:rsidR="009B4050">
        <w:rPr>
          <w:rFonts w:hint="eastAsia"/>
          <w:spacing w:val="-4"/>
          <w:rtl/>
        </w:rPr>
        <w:t> </w:t>
      </w:r>
      <w:r w:rsidRPr="0081041C">
        <w:rPr>
          <w:spacing w:val="-4"/>
          <w:rtl/>
        </w:rPr>
        <w:t>2006</w:t>
      </w:r>
      <w:r w:rsidRPr="000706C5">
        <w:rPr>
          <w:spacing w:val="-4"/>
          <w:rtl/>
        </w:rPr>
        <w:t>؛</w:t>
      </w:r>
    </w:p>
    <w:p w:rsidR="00BE7666" w:rsidRDefault="00BE7666" w:rsidP="00D92850">
      <w:pPr>
        <w:pStyle w:val="Roman1GA"/>
        <w:tabs>
          <w:tab w:val="clear" w:pos="2041"/>
          <w:tab w:val="num" w:pos="2618"/>
        </w:tabs>
        <w:bidi/>
        <w:ind w:left="2618"/>
      </w:pPr>
      <w:r>
        <w:rPr>
          <w:rtl/>
        </w:rPr>
        <w:t xml:space="preserve">البروتوكول الاختياري للعهد الدولي الخاص بالحقوق المدنية والسياسية الموقع في </w:t>
      </w:r>
      <w:r w:rsidRPr="0081041C">
        <w:rPr>
          <w:rtl/>
        </w:rPr>
        <w:t>5</w:t>
      </w:r>
      <w:r>
        <w:rPr>
          <w:rtl/>
        </w:rPr>
        <w:t xml:space="preserve"> آب/أغسطس </w:t>
      </w:r>
      <w:r w:rsidRPr="0081041C">
        <w:rPr>
          <w:rtl/>
        </w:rPr>
        <w:t>2002</w:t>
      </w:r>
      <w:r>
        <w:rPr>
          <w:rtl/>
        </w:rPr>
        <w:t xml:space="preserve"> والذي دخل حيز النفاذ في </w:t>
      </w:r>
      <w:r w:rsidRPr="0081041C">
        <w:rPr>
          <w:rtl/>
        </w:rPr>
        <w:t>22</w:t>
      </w:r>
      <w:r>
        <w:rPr>
          <w:rtl/>
        </w:rPr>
        <w:t xml:space="preserve"> كانون الأول/ديسمبر</w:t>
      </w:r>
      <w:r w:rsidR="009B4050">
        <w:rPr>
          <w:rFonts w:hint="cs"/>
          <w:rtl/>
        </w:rPr>
        <w:t xml:space="preserve"> </w:t>
      </w:r>
      <w:r w:rsidRPr="0081041C">
        <w:rPr>
          <w:rtl/>
        </w:rPr>
        <w:t>2006</w:t>
      </w:r>
      <w:r>
        <w:rPr>
          <w:rtl/>
        </w:rPr>
        <w:t xml:space="preserve">؛ </w:t>
      </w:r>
    </w:p>
    <w:p w:rsidR="00BE7666" w:rsidRDefault="00BE7666" w:rsidP="000706C5">
      <w:pPr>
        <w:pStyle w:val="Roman1GA"/>
        <w:tabs>
          <w:tab w:val="clear" w:pos="2041"/>
          <w:tab w:val="num" w:pos="2618"/>
        </w:tabs>
        <w:bidi/>
        <w:ind w:left="2618"/>
      </w:pPr>
      <w:r>
        <w:rPr>
          <w:rtl/>
        </w:rPr>
        <w:t xml:space="preserve">البروتوكول الاختياري الثاني للعهد الدولي الخاص بالحقوق المدنية والسياسية الموقع في </w:t>
      </w:r>
      <w:r w:rsidRPr="0081041C">
        <w:rPr>
          <w:rtl/>
        </w:rPr>
        <w:t>5</w:t>
      </w:r>
      <w:r>
        <w:rPr>
          <w:rtl/>
        </w:rPr>
        <w:t xml:space="preserve"> آب/أغسطس </w:t>
      </w:r>
      <w:r w:rsidRPr="0081041C">
        <w:rPr>
          <w:rtl/>
        </w:rPr>
        <w:t>2002</w:t>
      </w:r>
      <w:r>
        <w:rPr>
          <w:rtl/>
        </w:rPr>
        <w:t xml:space="preserve"> والذي دخل حيز النفاذ في</w:t>
      </w:r>
      <w:r w:rsidR="000706C5">
        <w:rPr>
          <w:rFonts w:hint="cs"/>
          <w:rtl/>
        </w:rPr>
        <w:t> </w:t>
      </w:r>
      <w:r w:rsidRPr="0081041C">
        <w:rPr>
          <w:rtl/>
        </w:rPr>
        <w:t>22</w:t>
      </w:r>
      <w:r>
        <w:rPr>
          <w:rtl/>
        </w:rPr>
        <w:t xml:space="preserve"> كانون الأول/ديسمبر</w:t>
      </w:r>
      <w:r w:rsidR="009B4050">
        <w:rPr>
          <w:rFonts w:hint="cs"/>
          <w:rtl/>
        </w:rPr>
        <w:t xml:space="preserve"> </w:t>
      </w:r>
      <w:r w:rsidRPr="0081041C">
        <w:rPr>
          <w:rtl/>
        </w:rPr>
        <w:t>2006</w:t>
      </w:r>
      <w:r>
        <w:rPr>
          <w:rtl/>
        </w:rPr>
        <w:t>؛</w:t>
      </w:r>
    </w:p>
    <w:p w:rsidR="00BE7666" w:rsidRDefault="00BE7666" w:rsidP="000706C5">
      <w:pPr>
        <w:pStyle w:val="Roman1GA"/>
        <w:tabs>
          <w:tab w:val="clear" w:pos="2041"/>
          <w:tab w:val="num" w:pos="2618"/>
        </w:tabs>
        <w:bidi/>
        <w:ind w:left="2618"/>
      </w:pPr>
      <w:r>
        <w:rPr>
          <w:rtl/>
        </w:rPr>
        <w:t>اتفاقية مناهضة التعذيب وغيره من ضروب المعاملة أو العقوبة القاسية أو</w:t>
      </w:r>
      <w:r w:rsidR="000706C5">
        <w:rPr>
          <w:rFonts w:hint="cs"/>
          <w:rtl/>
        </w:rPr>
        <w:t> </w:t>
      </w:r>
      <w:r>
        <w:rPr>
          <w:rtl/>
        </w:rPr>
        <w:t xml:space="preserve">اللاإنسانية أو المهينة الموقعة في </w:t>
      </w:r>
      <w:r w:rsidRPr="0081041C">
        <w:rPr>
          <w:rtl/>
        </w:rPr>
        <w:t>5</w:t>
      </w:r>
      <w:r>
        <w:rPr>
          <w:rtl/>
        </w:rPr>
        <w:t xml:space="preserve"> آب/أغسطس </w:t>
      </w:r>
      <w:r w:rsidRPr="0081041C">
        <w:rPr>
          <w:rtl/>
        </w:rPr>
        <w:t>2002</w:t>
      </w:r>
      <w:r>
        <w:rPr>
          <w:rtl/>
        </w:rPr>
        <w:t xml:space="preserve"> والتي دخلت حيز النفاذ في </w:t>
      </w:r>
      <w:r w:rsidRPr="0081041C">
        <w:rPr>
          <w:rtl/>
        </w:rPr>
        <w:t>22</w:t>
      </w:r>
      <w:r>
        <w:rPr>
          <w:rtl/>
        </w:rPr>
        <w:t xml:space="preserve"> تشرين الأول/أكتوبر </w:t>
      </w:r>
      <w:r w:rsidRPr="0081041C">
        <w:rPr>
          <w:rtl/>
        </w:rPr>
        <w:t>2006</w:t>
      </w:r>
      <w:r>
        <w:rPr>
          <w:rtl/>
        </w:rPr>
        <w:t>؛</w:t>
      </w:r>
    </w:p>
    <w:p w:rsidR="00BE7666" w:rsidRDefault="00BE7666" w:rsidP="00D92850">
      <w:pPr>
        <w:pStyle w:val="Roman1GA"/>
        <w:tabs>
          <w:tab w:val="clear" w:pos="2041"/>
          <w:tab w:val="num" w:pos="2618"/>
        </w:tabs>
        <w:bidi/>
        <w:ind w:left="2618"/>
      </w:pPr>
      <w:r>
        <w:rPr>
          <w:rtl/>
        </w:rPr>
        <w:t xml:space="preserve">اتفاقية القضاء على جميع أشكال التمييز العنصري الموقعة في </w:t>
      </w:r>
      <w:r w:rsidRPr="0081041C">
        <w:rPr>
          <w:rtl/>
        </w:rPr>
        <w:t>5</w:t>
      </w:r>
      <w:r>
        <w:rPr>
          <w:rtl/>
        </w:rPr>
        <w:t xml:space="preserve"> آب/أغسطس </w:t>
      </w:r>
      <w:r w:rsidRPr="0081041C">
        <w:rPr>
          <w:rtl/>
        </w:rPr>
        <w:t>2002</w:t>
      </w:r>
      <w:r>
        <w:rPr>
          <w:rtl/>
        </w:rPr>
        <w:t xml:space="preserve"> والتي دخلت حيز النفاذ في </w:t>
      </w:r>
      <w:r w:rsidRPr="0081041C">
        <w:rPr>
          <w:rtl/>
        </w:rPr>
        <w:t>22</w:t>
      </w:r>
      <w:r>
        <w:rPr>
          <w:rtl/>
        </w:rPr>
        <w:t xml:space="preserve"> تشرين الأول/</w:t>
      </w:r>
      <w:r w:rsidR="000706C5">
        <w:rPr>
          <w:rFonts w:hint="cs"/>
          <w:rtl/>
        </w:rPr>
        <w:t xml:space="preserve"> </w:t>
      </w:r>
      <w:r>
        <w:rPr>
          <w:rtl/>
        </w:rPr>
        <w:t xml:space="preserve">أكتوبر </w:t>
      </w:r>
      <w:r w:rsidRPr="0081041C">
        <w:rPr>
          <w:rtl/>
        </w:rPr>
        <w:t>2006</w:t>
      </w:r>
      <w:r>
        <w:rPr>
          <w:rtl/>
        </w:rPr>
        <w:t>؛</w:t>
      </w:r>
    </w:p>
    <w:p w:rsidR="00BE7666" w:rsidRDefault="00D92850" w:rsidP="00BE7666">
      <w:pPr>
        <w:pStyle w:val="SingleTxtGA"/>
      </w:pPr>
      <w:r>
        <w:rPr>
          <w:rFonts w:hint="cs"/>
          <w:rtl/>
        </w:rPr>
        <w:tab/>
      </w:r>
      <w:r>
        <w:rPr>
          <w:rtl/>
        </w:rPr>
        <w:t>(ب)</w:t>
      </w:r>
      <w:r>
        <w:rPr>
          <w:rFonts w:hint="cs"/>
          <w:rtl/>
        </w:rPr>
        <w:tab/>
      </w:r>
      <w:r w:rsidR="00BE7666">
        <w:rPr>
          <w:rtl/>
        </w:rPr>
        <w:t>المعاهدات الدولية لمجلس أوروبا:</w:t>
      </w:r>
    </w:p>
    <w:p w:rsidR="00BE7666" w:rsidRDefault="00BE7666" w:rsidP="007B3960">
      <w:pPr>
        <w:pStyle w:val="Roman1GA"/>
        <w:numPr>
          <w:ilvl w:val="0"/>
          <w:numId w:val="17"/>
        </w:numPr>
        <w:tabs>
          <w:tab w:val="clear" w:pos="2041"/>
          <w:tab w:val="num" w:pos="2618"/>
        </w:tabs>
        <w:bidi/>
        <w:ind w:left="2618"/>
      </w:pPr>
      <w:r>
        <w:rPr>
          <w:rtl/>
        </w:rPr>
        <w:t xml:space="preserve">الاتفاقية الأوروبية لحقوق الإنسان والحريات الأساسية (روما، </w:t>
      </w:r>
      <w:r w:rsidRPr="0081041C">
        <w:rPr>
          <w:rtl/>
        </w:rPr>
        <w:t>4</w:t>
      </w:r>
      <w:r>
        <w:rPr>
          <w:rtl/>
        </w:rPr>
        <w:t xml:space="preserve"> تشرين الثاني/نوفمبر </w:t>
      </w:r>
      <w:r w:rsidRPr="0081041C">
        <w:rPr>
          <w:rtl/>
        </w:rPr>
        <w:t>1950</w:t>
      </w:r>
      <w:r>
        <w:rPr>
          <w:rtl/>
        </w:rPr>
        <w:t xml:space="preserve">)، الموقعة في </w:t>
      </w:r>
      <w:r w:rsidRPr="0081041C">
        <w:rPr>
          <w:rtl/>
        </w:rPr>
        <w:t>10</w:t>
      </w:r>
      <w:r>
        <w:rPr>
          <w:rtl/>
        </w:rPr>
        <w:t xml:space="preserve"> تشرين الثاني/نوفمبر </w:t>
      </w:r>
      <w:r w:rsidRPr="0081041C">
        <w:rPr>
          <w:rtl/>
        </w:rPr>
        <w:t>1994</w:t>
      </w:r>
      <w:r>
        <w:rPr>
          <w:rtl/>
        </w:rPr>
        <w:t xml:space="preserve"> والمصدق عليها في </w:t>
      </w:r>
      <w:r w:rsidRPr="0081041C">
        <w:rPr>
          <w:rtl/>
        </w:rPr>
        <w:t>22</w:t>
      </w:r>
      <w:r>
        <w:rPr>
          <w:rtl/>
        </w:rPr>
        <w:t xml:space="preserve"> كانون الثاني/يناير </w:t>
      </w:r>
      <w:r w:rsidRPr="0081041C">
        <w:rPr>
          <w:rtl/>
        </w:rPr>
        <w:t>1996</w:t>
      </w:r>
      <w:r>
        <w:rPr>
          <w:rtl/>
        </w:rPr>
        <w:t xml:space="preserve"> والتي دخلت حيز النفاذ في </w:t>
      </w:r>
      <w:r w:rsidRPr="0081041C">
        <w:rPr>
          <w:rtl/>
        </w:rPr>
        <w:t>22</w:t>
      </w:r>
      <w:r>
        <w:rPr>
          <w:rtl/>
        </w:rPr>
        <w:t xml:space="preserve"> كانون الثاني/يناير </w:t>
      </w:r>
      <w:r w:rsidRPr="0081041C">
        <w:rPr>
          <w:rtl/>
        </w:rPr>
        <w:t>1996</w:t>
      </w:r>
      <w:r>
        <w:rPr>
          <w:rtl/>
        </w:rPr>
        <w:t>؛</w:t>
      </w:r>
    </w:p>
    <w:p w:rsidR="00BE7666" w:rsidRDefault="00BE7666" w:rsidP="000706C5">
      <w:pPr>
        <w:pStyle w:val="Roman1GA"/>
        <w:tabs>
          <w:tab w:val="clear" w:pos="2041"/>
          <w:tab w:val="num" w:pos="2618"/>
        </w:tabs>
        <w:bidi/>
        <w:ind w:left="2618"/>
      </w:pPr>
      <w:r>
        <w:rPr>
          <w:rtl/>
        </w:rPr>
        <w:t xml:space="preserve">البروتوكول الإضافي رقم </w:t>
      </w:r>
      <w:r w:rsidRPr="0081041C">
        <w:rPr>
          <w:rtl/>
        </w:rPr>
        <w:t>6</w:t>
      </w:r>
      <w:r>
        <w:rPr>
          <w:rtl/>
        </w:rPr>
        <w:t xml:space="preserve"> للاتفاقية الأوروبية لحقوق الإنسان والحريات الأساسية الذي دخل حيز النفاذ في </w:t>
      </w:r>
      <w:r w:rsidRPr="0081041C">
        <w:rPr>
          <w:rtl/>
        </w:rPr>
        <w:t>1</w:t>
      </w:r>
      <w:r>
        <w:rPr>
          <w:rtl/>
        </w:rPr>
        <w:t xml:space="preserve"> شباط/فبراير</w:t>
      </w:r>
      <w:r w:rsidR="009B4050">
        <w:rPr>
          <w:rFonts w:hint="cs"/>
          <w:rtl/>
        </w:rPr>
        <w:t xml:space="preserve"> </w:t>
      </w:r>
      <w:r w:rsidRPr="0081041C">
        <w:rPr>
          <w:rtl/>
        </w:rPr>
        <w:t>1996</w:t>
      </w:r>
      <w:r>
        <w:rPr>
          <w:rtl/>
        </w:rPr>
        <w:t>؛</w:t>
      </w:r>
    </w:p>
    <w:p w:rsidR="00BE7666" w:rsidRDefault="00BE7666" w:rsidP="000706C5">
      <w:pPr>
        <w:pStyle w:val="Roman1GA"/>
        <w:tabs>
          <w:tab w:val="clear" w:pos="2041"/>
          <w:tab w:val="num" w:pos="2618"/>
        </w:tabs>
        <w:bidi/>
        <w:ind w:left="2618"/>
      </w:pPr>
      <w:r>
        <w:rPr>
          <w:rtl/>
        </w:rPr>
        <w:t xml:space="preserve">البروتوكول الإضافي رقم </w:t>
      </w:r>
      <w:r w:rsidRPr="0081041C">
        <w:rPr>
          <w:rtl/>
        </w:rPr>
        <w:t>11</w:t>
      </w:r>
      <w:r>
        <w:rPr>
          <w:rtl/>
        </w:rPr>
        <w:t xml:space="preserve"> للاتفاقية الأوروبية لحقوق الإنسان والحريات الأساسية الموقع في </w:t>
      </w:r>
      <w:r w:rsidRPr="0081041C">
        <w:rPr>
          <w:rtl/>
        </w:rPr>
        <w:t>10</w:t>
      </w:r>
      <w:r>
        <w:rPr>
          <w:rtl/>
        </w:rPr>
        <w:t xml:space="preserve"> تشرين الثاني/نوفمبر </w:t>
      </w:r>
      <w:r w:rsidRPr="0081041C">
        <w:rPr>
          <w:rtl/>
        </w:rPr>
        <w:t>1994</w:t>
      </w:r>
      <w:r>
        <w:rPr>
          <w:rtl/>
        </w:rPr>
        <w:t xml:space="preserve"> والمصدق عليه في </w:t>
      </w:r>
      <w:r w:rsidRPr="0081041C">
        <w:rPr>
          <w:rtl/>
        </w:rPr>
        <w:t>22</w:t>
      </w:r>
      <w:r>
        <w:rPr>
          <w:rtl/>
        </w:rPr>
        <w:t xml:space="preserve"> كانون الثاني/يناير </w:t>
      </w:r>
      <w:r w:rsidRPr="0081041C">
        <w:rPr>
          <w:rtl/>
        </w:rPr>
        <w:t>1996</w:t>
      </w:r>
      <w:r>
        <w:rPr>
          <w:rtl/>
        </w:rPr>
        <w:t xml:space="preserve"> والذي دخل حيز النفاذ في </w:t>
      </w:r>
      <w:r w:rsidRPr="0081041C">
        <w:rPr>
          <w:rtl/>
        </w:rPr>
        <w:t>1</w:t>
      </w:r>
      <w:r>
        <w:rPr>
          <w:rtl/>
        </w:rPr>
        <w:t xml:space="preserve"> تشرين الثاني/نوفمبر </w:t>
      </w:r>
      <w:r w:rsidRPr="0081041C">
        <w:rPr>
          <w:rtl/>
        </w:rPr>
        <w:t>1998</w:t>
      </w:r>
      <w:r>
        <w:rPr>
          <w:rtl/>
        </w:rPr>
        <w:t>؛</w:t>
      </w:r>
    </w:p>
    <w:p w:rsidR="00BE7666" w:rsidRDefault="00BE7666" w:rsidP="000706C5">
      <w:pPr>
        <w:pStyle w:val="Roman1GA"/>
        <w:tabs>
          <w:tab w:val="clear" w:pos="2041"/>
          <w:tab w:val="num" w:pos="2618"/>
        </w:tabs>
        <w:bidi/>
        <w:ind w:left="2618"/>
      </w:pPr>
      <w:r>
        <w:rPr>
          <w:rtl/>
        </w:rPr>
        <w:t xml:space="preserve">البروتوكول الإضافي رقم </w:t>
      </w:r>
      <w:r w:rsidRPr="0081041C">
        <w:rPr>
          <w:rtl/>
        </w:rPr>
        <w:t>13</w:t>
      </w:r>
      <w:r>
        <w:rPr>
          <w:rtl/>
        </w:rPr>
        <w:t xml:space="preserve"> للاتفاقية الأوروبية لحقوق الإنسان والحريات الأساسية بشأن إلغاء عقوبة الإعدام في جميع الأحوال، الذي دخل حيز النفاذ في </w:t>
      </w:r>
      <w:r w:rsidRPr="0081041C">
        <w:rPr>
          <w:rtl/>
        </w:rPr>
        <w:t>1</w:t>
      </w:r>
      <w:r>
        <w:rPr>
          <w:rtl/>
        </w:rPr>
        <w:t xml:space="preserve"> تموز/يوليه </w:t>
      </w:r>
      <w:r w:rsidRPr="0081041C">
        <w:rPr>
          <w:rtl/>
        </w:rPr>
        <w:t>2003</w:t>
      </w:r>
      <w:r>
        <w:rPr>
          <w:rtl/>
        </w:rPr>
        <w:t>؛</w:t>
      </w:r>
    </w:p>
    <w:p w:rsidR="00BE7666" w:rsidRDefault="00BE7666" w:rsidP="000706C5">
      <w:pPr>
        <w:pStyle w:val="Roman1GA"/>
        <w:tabs>
          <w:tab w:val="clear" w:pos="2041"/>
          <w:tab w:val="num" w:pos="2618"/>
        </w:tabs>
        <w:bidi/>
        <w:ind w:left="2618"/>
      </w:pPr>
      <w:r>
        <w:rPr>
          <w:rtl/>
        </w:rPr>
        <w:t xml:space="preserve">الاتفاقية الأوروبية بشأن الأشخاص المشاركين في إجراءات المحكمة الأوروبية لحقوق الإنسان، الموقع والمصدق عليه في </w:t>
      </w:r>
      <w:r w:rsidRPr="0081041C">
        <w:rPr>
          <w:rtl/>
        </w:rPr>
        <w:t>24</w:t>
      </w:r>
      <w:r>
        <w:rPr>
          <w:rtl/>
        </w:rPr>
        <w:t xml:space="preserve"> تشرين الثاني/</w:t>
      </w:r>
      <w:r w:rsidR="003B482A">
        <w:rPr>
          <w:rFonts w:hint="cs"/>
          <w:rtl/>
        </w:rPr>
        <w:t xml:space="preserve"> ن</w:t>
      </w:r>
      <w:r>
        <w:rPr>
          <w:rtl/>
        </w:rPr>
        <w:t xml:space="preserve">وفمبر </w:t>
      </w:r>
      <w:r w:rsidRPr="0081041C">
        <w:rPr>
          <w:rtl/>
        </w:rPr>
        <w:t>1998</w:t>
      </w:r>
      <w:r>
        <w:rPr>
          <w:rtl/>
        </w:rPr>
        <w:t xml:space="preserve"> والذي دخل حيز النفاذ في </w:t>
      </w:r>
      <w:r w:rsidRPr="0081041C">
        <w:rPr>
          <w:rtl/>
        </w:rPr>
        <w:t>1</w:t>
      </w:r>
      <w:r>
        <w:rPr>
          <w:rtl/>
        </w:rPr>
        <w:t xml:space="preserve"> كانون الثاني/يناير </w:t>
      </w:r>
      <w:r w:rsidRPr="0081041C">
        <w:rPr>
          <w:rtl/>
        </w:rPr>
        <w:t>1999</w:t>
      </w:r>
      <w:r>
        <w:rPr>
          <w:rtl/>
        </w:rPr>
        <w:t>؛</w:t>
      </w:r>
    </w:p>
    <w:p w:rsidR="00BE7666" w:rsidRDefault="00BE7666" w:rsidP="003B482A">
      <w:pPr>
        <w:pStyle w:val="Roman1GA"/>
        <w:tabs>
          <w:tab w:val="clear" w:pos="2041"/>
          <w:tab w:val="num" w:pos="2618"/>
        </w:tabs>
        <w:bidi/>
        <w:ind w:left="2618"/>
      </w:pPr>
      <w:r>
        <w:rPr>
          <w:rtl/>
        </w:rPr>
        <w:t>الاتفاقية الأوروبية لمنع التعذيب والمعاملة أو العقوبة القاسية أو اللاإنسانية أو</w:t>
      </w:r>
      <w:r w:rsidR="003B482A">
        <w:rPr>
          <w:rFonts w:hint="cs"/>
          <w:rtl/>
        </w:rPr>
        <w:t> </w:t>
      </w:r>
      <w:r>
        <w:rPr>
          <w:rtl/>
        </w:rPr>
        <w:t xml:space="preserve">المهينة، الموقعة في </w:t>
      </w:r>
      <w:r w:rsidRPr="0081041C">
        <w:rPr>
          <w:rtl/>
        </w:rPr>
        <w:t>10</w:t>
      </w:r>
      <w:r>
        <w:rPr>
          <w:rtl/>
        </w:rPr>
        <w:t xml:space="preserve"> أيلول/ سبتمبر </w:t>
      </w:r>
      <w:r w:rsidRPr="0081041C">
        <w:rPr>
          <w:rtl/>
        </w:rPr>
        <w:t>1996</w:t>
      </w:r>
      <w:r>
        <w:rPr>
          <w:rtl/>
        </w:rPr>
        <w:t xml:space="preserve">، والمصدق عليها في </w:t>
      </w:r>
      <w:r w:rsidRPr="0081041C">
        <w:rPr>
          <w:rtl/>
        </w:rPr>
        <w:t>6</w:t>
      </w:r>
      <w:r>
        <w:rPr>
          <w:rtl/>
        </w:rPr>
        <w:t xml:space="preserve"> كانون الثاني/يناير </w:t>
      </w:r>
      <w:r w:rsidRPr="0081041C">
        <w:rPr>
          <w:rtl/>
        </w:rPr>
        <w:t>1997</w:t>
      </w:r>
      <w:r>
        <w:rPr>
          <w:rtl/>
        </w:rPr>
        <w:t xml:space="preserve"> والتي دخلت حيز النفاذ في </w:t>
      </w:r>
      <w:r w:rsidRPr="0081041C">
        <w:rPr>
          <w:rtl/>
        </w:rPr>
        <w:t>1</w:t>
      </w:r>
      <w:r>
        <w:rPr>
          <w:rtl/>
        </w:rPr>
        <w:t xml:space="preserve"> أيار/مايو </w:t>
      </w:r>
      <w:r w:rsidRPr="0081041C">
        <w:rPr>
          <w:rtl/>
        </w:rPr>
        <w:t>1997</w:t>
      </w:r>
      <w:r>
        <w:rPr>
          <w:rtl/>
        </w:rPr>
        <w:t>؛</w:t>
      </w:r>
    </w:p>
    <w:p w:rsidR="00BE7666" w:rsidRDefault="00BE7666" w:rsidP="009B4050">
      <w:pPr>
        <w:pStyle w:val="Roman1GA"/>
        <w:tabs>
          <w:tab w:val="clear" w:pos="2041"/>
          <w:tab w:val="num" w:pos="2618"/>
        </w:tabs>
        <w:bidi/>
        <w:ind w:left="2618"/>
      </w:pPr>
      <w:r>
        <w:rPr>
          <w:rtl/>
        </w:rPr>
        <w:t xml:space="preserve">البرتوكول رقم </w:t>
      </w:r>
      <w:r w:rsidRPr="0081041C">
        <w:rPr>
          <w:rtl/>
        </w:rPr>
        <w:t>1</w:t>
      </w:r>
      <w:r>
        <w:rPr>
          <w:rtl/>
        </w:rPr>
        <w:t xml:space="preserve"> للاتفاقية الأوروبية لمنع التعذيب والمعاملة أو العقوبة القاسية أو اللاإنسانية أو المهينة، الموقع في </w:t>
      </w:r>
      <w:r w:rsidRPr="0081041C">
        <w:rPr>
          <w:rtl/>
        </w:rPr>
        <w:t>4</w:t>
      </w:r>
      <w:r>
        <w:rPr>
          <w:rtl/>
        </w:rPr>
        <w:t xml:space="preserve"> تشرين الثاني/نوفمبر </w:t>
      </w:r>
      <w:r w:rsidRPr="0081041C">
        <w:rPr>
          <w:rtl/>
        </w:rPr>
        <w:t>1999</w:t>
      </w:r>
      <w:r>
        <w:rPr>
          <w:rtl/>
        </w:rPr>
        <w:t xml:space="preserve"> والمصدق عليه في </w:t>
      </w:r>
      <w:r w:rsidRPr="0081041C">
        <w:rPr>
          <w:rtl/>
        </w:rPr>
        <w:t>13</w:t>
      </w:r>
      <w:r>
        <w:rPr>
          <w:rtl/>
        </w:rPr>
        <w:t xml:space="preserve"> تموز/يوليه </w:t>
      </w:r>
      <w:r w:rsidRPr="0081041C">
        <w:rPr>
          <w:rtl/>
        </w:rPr>
        <w:t>2000</w:t>
      </w:r>
      <w:r>
        <w:rPr>
          <w:rtl/>
        </w:rPr>
        <w:t xml:space="preserve"> والذي دخل حيز النفاذ في </w:t>
      </w:r>
      <w:r w:rsidRPr="0081041C">
        <w:rPr>
          <w:rtl/>
        </w:rPr>
        <w:t>1</w:t>
      </w:r>
      <w:r>
        <w:rPr>
          <w:rtl/>
        </w:rPr>
        <w:t xml:space="preserve"> آذار/مارس </w:t>
      </w:r>
      <w:r w:rsidRPr="0081041C">
        <w:rPr>
          <w:rtl/>
        </w:rPr>
        <w:t>2002</w:t>
      </w:r>
      <w:r>
        <w:rPr>
          <w:rtl/>
        </w:rPr>
        <w:t>؛</w:t>
      </w:r>
    </w:p>
    <w:p w:rsidR="00BE7666" w:rsidRDefault="00BE7666" w:rsidP="000706C5">
      <w:pPr>
        <w:pStyle w:val="Roman1GA"/>
        <w:tabs>
          <w:tab w:val="clear" w:pos="2041"/>
          <w:tab w:val="num" w:pos="2618"/>
        </w:tabs>
        <w:bidi/>
        <w:ind w:left="2618"/>
      </w:pPr>
      <w:r>
        <w:rPr>
          <w:rtl/>
        </w:rPr>
        <w:t xml:space="preserve">البرتوكول رقم </w:t>
      </w:r>
      <w:r w:rsidRPr="0081041C">
        <w:rPr>
          <w:rtl/>
        </w:rPr>
        <w:t>2</w:t>
      </w:r>
      <w:r>
        <w:rPr>
          <w:rtl/>
        </w:rPr>
        <w:t xml:space="preserve"> للاتفاقية الأوروبية لمنع التعذيب والمعاملة أو العقوبة القاسية أو اللاإنسانية أو المهينة، الموقع في </w:t>
      </w:r>
      <w:r w:rsidRPr="0081041C">
        <w:rPr>
          <w:rtl/>
        </w:rPr>
        <w:t>4</w:t>
      </w:r>
      <w:r>
        <w:rPr>
          <w:rtl/>
        </w:rPr>
        <w:t xml:space="preserve"> تشرين الثاني/ نوفمبر </w:t>
      </w:r>
      <w:r w:rsidRPr="0081041C">
        <w:rPr>
          <w:rtl/>
        </w:rPr>
        <w:t>1999</w:t>
      </w:r>
      <w:r>
        <w:rPr>
          <w:rtl/>
        </w:rPr>
        <w:t xml:space="preserve"> والمصدق عليه في </w:t>
      </w:r>
      <w:r w:rsidRPr="0081041C">
        <w:rPr>
          <w:rtl/>
        </w:rPr>
        <w:t>13</w:t>
      </w:r>
      <w:r>
        <w:rPr>
          <w:rtl/>
        </w:rPr>
        <w:t xml:space="preserve"> تموز/يوليه </w:t>
      </w:r>
      <w:r w:rsidRPr="0081041C">
        <w:rPr>
          <w:rtl/>
        </w:rPr>
        <w:t>2000</w:t>
      </w:r>
      <w:r>
        <w:rPr>
          <w:rtl/>
        </w:rPr>
        <w:t xml:space="preserve"> والذي دخل حيز النفاذ في </w:t>
      </w:r>
      <w:r w:rsidRPr="0081041C">
        <w:rPr>
          <w:rtl/>
        </w:rPr>
        <w:t>1</w:t>
      </w:r>
      <w:r>
        <w:rPr>
          <w:rtl/>
        </w:rPr>
        <w:t xml:space="preserve"> آذار/مارس </w:t>
      </w:r>
      <w:r w:rsidRPr="0081041C">
        <w:rPr>
          <w:rtl/>
        </w:rPr>
        <w:t>2002</w:t>
      </w:r>
      <w:r>
        <w:rPr>
          <w:rtl/>
        </w:rPr>
        <w:t>؛</w:t>
      </w:r>
    </w:p>
    <w:p w:rsidR="00BE7666" w:rsidRDefault="00BE7666" w:rsidP="000706C5">
      <w:pPr>
        <w:pStyle w:val="Roman1GA"/>
        <w:tabs>
          <w:tab w:val="clear" w:pos="2041"/>
          <w:tab w:val="num" w:pos="2618"/>
        </w:tabs>
        <w:bidi/>
        <w:ind w:left="2618"/>
      </w:pPr>
      <w:r>
        <w:rPr>
          <w:rtl/>
        </w:rPr>
        <w:t xml:space="preserve">الاتفاقية الأوروبية المتعلقة بتسليم المجرمين، الموقعة في </w:t>
      </w:r>
      <w:r w:rsidRPr="0081041C">
        <w:rPr>
          <w:rtl/>
        </w:rPr>
        <w:t>11</w:t>
      </w:r>
      <w:r>
        <w:rPr>
          <w:rtl/>
        </w:rPr>
        <w:t xml:space="preserve"> أيار/مايو </w:t>
      </w:r>
      <w:r w:rsidRPr="0081041C">
        <w:rPr>
          <w:rtl/>
        </w:rPr>
        <w:t>2000</w:t>
      </w:r>
      <w:r>
        <w:rPr>
          <w:rtl/>
        </w:rPr>
        <w:t xml:space="preserve"> والمصدق عليها في </w:t>
      </w:r>
      <w:r w:rsidRPr="0081041C">
        <w:rPr>
          <w:rtl/>
        </w:rPr>
        <w:t>13</w:t>
      </w:r>
      <w:r>
        <w:rPr>
          <w:rtl/>
        </w:rPr>
        <w:t xml:space="preserve"> تشرين الأول/أكتوبر </w:t>
      </w:r>
      <w:r w:rsidRPr="0081041C">
        <w:rPr>
          <w:rtl/>
        </w:rPr>
        <w:t>2000</w:t>
      </w:r>
      <w:r>
        <w:rPr>
          <w:rtl/>
        </w:rPr>
        <w:t xml:space="preserve"> والتي دخلت حيز النفاذ في </w:t>
      </w:r>
      <w:r w:rsidRPr="0081041C">
        <w:rPr>
          <w:rtl/>
        </w:rPr>
        <w:t>11</w:t>
      </w:r>
      <w:r>
        <w:rPr>
          <w:rtl/>
        </w:rPr>
        <w:t xml:space="preserve"> كانون الثاني/يناير </w:t>
      </w:r>
      <w:r w:rsidRPr="0081041C">
        <w:rPr>
          <w:rtl/>
        </w:rPr>
        <w:t>2001</w:t>
      </w:r>
      <w:r>
        <w:rPr>
          <w:rtl/>
        </w:rPr>
        <w:t>؛</w:t>
      </w:r>
    </w:p>
    <w:p w:rsidR="00BE7666" w:rsidRDefault="00BE7666" w:rsidP="000706C5">
      <w:pPr>
        <w:pStyle w:val="Roman1GA"/>
        <w:tabs>
          <w:tab w:val="clear" w:pos="2041"/>
          <w:tab w:val="num" w:pos="2618"/>
        </w:tabs>
        <w:bidi/>
        <w:ind w:left="2618"/>
      </w:pPr>
      <w:r>
        <w:rPr>
          <w:rtl/>
        </w:rPr>
        <w:t xml:space="preserve">الانضمام إلى المفوضية الأوروبية للديمقراطية من خلال القانون في </w:t>
      </w:r>
      <w:r w:rsidRPr="0081041C">
        <w:rPr>
          <w:rtl/>
        </w:rPr>
        <w:t>1</w:t>
      </w:r>
      <w:r>
        <w:rPr>
          <w:rtl/>
        </w:rPr>
        <w:t xml:space="preserve"> شباط/فبراير </w:t>
      </w:r>
      <w:r w:rsidRPr="0081041C">
        <w:rPr>
          <w:rtl/>
        </w:rPr>
        <w:t>2000</w:t>
      </w:r>
      <w:r>
        <w:rPr>
          <w:rtl/>
        </w:rPr>
        <w:t>؛</w:t>
      </w:r>
    </w:p>
    <w:p w:rsidR="00BE7666" w:rsidRDefault="00BE7666" w:rsidP="000706C5">
      <w:pPr>
        <w:pStyle w:val="Roman1GA"/>
        <w:tabs>
          <w:tab w:val="clear" w:pos="2041"/>
          <w:tab w:val="num" w:pos="2618"/>
        </w:tabs>
        <w:bidi/>
        <w:ind w:left="2618"/>
      </w:pPr>
      <w:r>
        <w:rPr>
          <w:rtl/>
        </w:rPr>
        <w:t xml:space="preserve">الميثاق الاجتماعي الأوروبي في صيغته المنقحة، المصدق عليه في </w:t>
      </w:r>
      <w:r w:rsidRPr="0081041C">
        <w:rPr>
          <w:rtl/>
        </w:rPr>
        <w:t>30</w:t>
      </w:r>
      <w:r>
        <w:rPr>
          <w:rtl/>
        </w:rPr>
        <w:t xml:space="preserve"> حزيران/يونيه </w:t>
      </w:r>
      <w:r w:rsidRPr="0081041C">
        <w:rPr>
          <w:rtl/>
        </w:rPr>
        <w:t>2004</w:t>
      </w:r>
      <w:r>
        <w:rPr>
          <w:rtl/>
        </w:rPr>
        <w:t xml:space="preserve"> (اعتماد </w:t>
      </w:r>
      <w:r w:rsidRPr="0081041C">
        <w:rPr>
          <w:rtl/>
        </w:rPr>
        <w:t>19</w:t>
      </w:r>
      <w:r>
        <w:rPr>
          <w:rtl/>
        </w:rPr>
        <w:t xml:space="preserve"> مادة</w:t>
      </w:r>
      <w:r w:rsidR="005F6046">
        <w:rPr>
          <w:rtl/>
        </w:rPr>
        <w:t xml:space="preserve"> و</w:t>
      </w:r>
      <w:r w:rsidRPr="0081041C">
        <w:rPr>
          <w:rtl/>
        </w:rPr>
        <w:t>10</w:t>
      </w:r>
      <w:r>
        <w:rPr>
          <w:rtl/>
        </w:rPr>
        <w:t xml:space="preserve"> فقرات من بين </w:t>
      </w:r>
      <w:r w:rsidRPr="0081041C">
        <w:rPr>
          <w:rtl/>
        </w:rPr>
        <w:t>31</w:t>
      </w:r>
      <w:r>
        <w:rPr>
          <w:rtl/>
        </w:rPr>
        <w:t xml:space="preserve"> التي تكونه)، والذي دخل حيز النفاذ في </w:t>
      </w:r>
      <w:r w:rsidRPr="0081041C">
        <w:rPr>
          <w:rtl/>
        </w:rPr>
        <w:t>1</w:t>
      </w:r>
      <w:r>
        <w:rPr>
          <w:rtl/>
        </w:rPr>
        <w:t xml:space="preserve"> كانون الثاني/يناير </w:t>
      </w:r>
      <w:r w:rsidRPr="0081041C">
        <w:rPr>
          <w:rtl/>
        </w:rPr>
        <w:t>2005</w:t>
      </w:r>
      <w:r>
        <w:rPr>
          <w:rtl/>
        </w:rPr>
        <w:t>؛</w:t>
      </w:r>
    </w:p>
    <w:p w:rsidR="00BE7666" w:rsidRDefault="00BE7666" w:rsidP="000706C5">
      <w:pPr>
        <w:pStyle w:val="Roman1GA"/>
        <w:tabs>
          <w:tab w:val="clear" w:pos="2041"/>
          <w:tab w:val="num" w:pos="2618"/>
        </w:tabs>
        <w:bidi/>
        <w:ind w:left="2618"/>
      </w:pPr>
      <w:r>
        <w:rPr>
          <w:rtl/>
        </w:rPr>
        <w:t>اتفاقية منع جريمة الإبادة الجماعية والمعاقبة عليها، التي دخلت حيز النفاذ في</w:t>
      </w:r>
      <w:r w:rsidR="000706C5">
        <w:rPr>
          <w:rFonts w:hint="cs"/>
          <w:rtl/>
        </w:rPr>
        <w:t> </w:t>
      </w:r>
      <w:r w:rsidRPr="0081041C">
        <w:rPr>
          <w:rtl/>
        </w:rPr>
        <w:t>21</w:t>
      </w:r>
      <w:r>
        <w:rPr>
          <w:rtl/>
        </w:rPr>
        <w:t xml:space="preserve"> كانون الأول/ديسمبر </w:t>
      </w:r>
      <w:r w:rsidRPr="0081041C">
        <w:rPr>
          <w:rtl/>
        </w:rPr>
        <w:t>2006</w:t>
      </w:r>
      <w:r>
        <w:rPr>
          <w:rtl/>
        </w:rPr>
        <w:t>؛</w:t>
      </w:r>
    </w:p>
    <w:p w:rsidR="00BE7666" w:rsidRDefault="00BE7666" w:rsidP="000706C5">
      <w:pPr>
        <w:pStyle w:val="Roman1GA"/>
        <w:tabs>
          <w:tab w:val="clear" w:pos="2041"/>
          <w:tab w:val="num" w:pos="2618"/>
        </w:tabs>
        <w:bidi/>
        <w:ind w:left="2618"/>
      </w:pPr>
      <w:r>
        <w:rPr>
          <w:rtl/>
        </w:rPr>
        <w:t xml:space="preserve">البروتوكول الإضافي للاتفاقية الأوروبية لحقوق الإنسان والحريات الأساسية، المعدل بالاستناد إلى أحكام البروتوكول رقم </w:t>
      </w:r>
      <w:r w:rsidRPr="0081041C">
        <w:rPr>
          <w:rtl/>
        </w:rPr>
        <w:t>11</w:t>
      </w:r>
      <w:r>
        <w:rPr>
          <w:rtl/>
        </w:rPr>
        <w:t xml:space="preserve">، الذي دخل حيز النفاذ في </w:t>
      </w:r>
      <w:r w:rsidRPr="0081041C">
        <w:rPr>
          <w:rtl/>
        </w:rPr>
        <w:t>6</w:t>
      </w:r>
      <w:r>
        <w:rPr>
          <w:rtl/>
        </w:rPr>
        <w:t xml:space="preserve"> أيار/مايو </w:t>
      </w:r>
      <w:r w:rsidRPr="0081041C">
        <w:rPr>
          <w:rtl/>
        </w:rPr>
        <w:t>2008</w:t>
      </w:r>
      <w:r>
        <w:rPr>
          <w:rtl/>
        </w:rPr>
        <w:t>؛</w:t>
      </w:r>
    </w:p>
    <w:p w:rsidR="00BE7666" w:rsidRDefault="00BE7666" w:rsidP="00473BA0">
      <w:pPr>
        <w:pStyle w:val="Roman1GA"/>
        <w:tabs>
          <w:tab w:val="clear" w:pos="2041"/>
          <w:tab w:val="num" w:pos="2618"/>
        </w:tabs>
        <w:bidi/>
        <w:ind w:left="2618"/>
      </w:pPr>
      <w:r>
        <w:rPr>
          <w:rtl/>
        </w:rPr>
        <w:t xml:space="preserve">البروتوكول رقم </w:t>
      </w:r>
      <w:r w:rsidRPr="0081041C">
        <w:rPr>
          <w:rtl/>
        </w:rPr>
        <w:t>4</w:t>
      </w:r>
      <w:r>
        <w:rPr>
          <w:rtl/>
        </w:rPr>
        <w:t xml:space="preserve"> للاتفاقية الأوروبية لحقوق الإنسان والحريات الأساسية، الذي يعترف بحقوق وحريات أخرى غير تلك التي جاءت في الاتفاقية وفي البروتوكول الإضافي الأول للاتفا</w:t>
      </w:r>
      <w:r w:rsidR="00473BA0">
        <w:rPr>
          <w:rFonts w:hint="cs"/>
          <w:rtl/>
        </w:rPr>
        <w:t>ق</w:t>
      </w:r>
      <w:r>
        <w:rPr>
          <w:rtl/>
        </w:rPr>
        <w:t xml:space="preserve">ية، المعدل بالاستناد إلى أحكام البروتوكول رقم </w:t>
      </w:r>
      <w:r w:rsidRPr="0081041C">
        <w:rPr>
          <w:rtl/>
        </w:rPr>
        <w:t>11</w:t>
      </w:r>
      <w:r>
        <w:rPr>
          <w:rtl/>
        </w:rPr>
        <w:t xml:space="preserve">، الذي دخل حيز النفاذ في </w:t>
      </w:r>
      <w:r w:rsidRPr="0081041C">
        <w:rPr>
          <w:rtl/>
        </w:rPr>
        <w:t>6</w:t>
      </w:r>
      <w:r>
        <w:rPr>
          <w:rtl/>
        </w:rPr>
        <w:t xml:space="preserve"> أيار/مايو </w:t>
      </w:r>
      <w:r w:rsidRPr="0081041C">
        <w:rPr>
          <w:rtl/>
        </w:rPr>
        <w:t>2008</w:t>
      </w:r>
      <w:r>
        <w:rPr>
          <w:rtl/>
        </w:rPr>
        <w:t>؛</w:t>
      </w:r>
    </w:p>
    <w:p w:rsidR="00BE7666" w:rsidRDefault="00BE7666" w:rsidP="000706C5">
      <w:pPr>
        <w:pStyle w:val="Roman1GA"/>
        <w:tabs>
          <w:tab w:val="clear" w:pos="2041"/>
          <w:tab w:val="num" w:pos="2618"/>
        </w:tabs>
        <w:bidi/>
        <w:ind w:left="2618"/>
      </w:pPr>
      <w:r>
        <w:rPr>
          <w:rtl/>
        </w:rPr>
        <w:t xml:space="preserve">البروتوكول الإضافي رقم </w:t>
      </w:r>
      <w:r w:rsidRPr="0081041C">
        <w:rPr>
          <w:rtl/>
        </w:rPr>
        <w:t>7</w:t>
      </w:r>
      <w:r>
        <w:rPr>
          <w:rtl/>
        </w:rPr>
        <w:t xml:space="preserve"> للاتفاقية الأوروبية لحقوق الإنسان والحريات الأساسية المعدل بالاستناد إلى أحكام البروتوكول رقم </w:t>
      </w:r>
      <w:r w:rsidRPr="0081041C">
        <w:rPr>
          <w:rtl/>
        </w:rPr>
        <w:t>11</w:t>
      </w:r>
      <w:r>
        <w:rPr>
          <w:rtl/>
        </w:rPr>
        <w:t xml:space="preserve">، الذي دخل حيز النفاذ في </w:t>
      </w:r>
      <w:r w:rsidRPr="0081041C">
        <w:rPr>
          <w:rtl/>
        </w:rPr>
        <w:t>1</w:t>
      </w:r>
      <w:r>
        <w:rPr>
          <w:rtl/>
        </w:rPr>
        <w:t xml:space="preserve"> آب/أغسطس </w:t>
      </w:r>
      <w:r w:rsidRPr="0081041C">
        <w:rPr>
          <w:rtl/>
        </w:rPr>
        <w:t>2008</w:t>
      </w:r>
      <w:r>
        <w:rPr>
          <w:rtl/>
        </w:rPr>
        <w:t>؛</w:t>
      </w:r>
    </w:p>
    <w:p w:rsidR="00BE7666" w:rsidRDefault="00BE7666" w:rsidP="000706C5">
      <w:pPr>
        <w:pStyle w:val="Roman1GA"/>
        <w:tabs>
          <w:tab w:val="clear" w:pos="2041"/>
          <w:tab w:val="num" w:pos="2618"/>
        </w:tabs>
        <w:bidi/>
        <w:ind w:left="2618"/>
      </w:pPr>
      <w:r>
        <w:rPr>
          <w:rtl/>
        </w:rPr>
        <w:t xml:space="preserve">البروتوكول الإضافي رقم </w:t>
      </w:r>
      <w:r w:rsidRPr="0081041C">
        <w:rPr>
          <w:rtl/>
        </w:rPr>
        <w:t>12</w:t>
      </w:r>
      <w:r>
        <w:rPr>
          <w:rtl/>
        </w:rPr>
        <w:t xml:space="preserve"> للاتفاقية الأوروبية لحقوق الإنسان والحريات الأساسية، الذي دخل حيز النفاذ في </w:t>
      </w:r>
      <w:r w:rsidRPr="0081041C">
        <w:rPr>
          <w:rtl/>
        </w:rPr>
        <w:t>1</w:t>
      </w:r>
      <w:r>
        <w:rPr>
          <w:rtl/>
        </w:rPr>
        <w:t xml:space="preserve"> أيلول/سبتمبر </w:t>
      </w:r>
      <w:r w:rsidRPr="0081041C">
        <w:rPr>
          <w:rtl/>
        </w:rPr>
        <w:t>2008</w:t>
      </w:r>
      <w:r>
        <w:rPr>
          <w:rtl/>
        </w:rPr>
        <w:t>؛</w:t>
      </w:r>
    </w:p>
    <w:p w:rsidR="00BE7666" w:rsidRDefault="00BE7666" w:rsidP="000706C5">
      <w:pPr>
        <w:pStyle w:val="Roman1GA"/>
        <w:tabs>
          <w:tab w:val="clear" w:pos="2041"/>
          <w:tab w:val="num" w:pos="2618"/>
        </w:tabs>
        <w:bidi/>
        <w:ind w:left="2618"/>
      </w:pPr>
      <w:r>
        <w:rPr>
          <w:rtl/>
        </w:rPr>
        <w:t xml:space="preserve">البروتوكول الإضافي رقم </w:t>
      </w:r>
      <w:r w:rsidRPr="0081041C">
        <w:rPr>
          <w:rtl/>
        </w:rPr>
        <w:t>14</w:t>
      </w:r>
      <w:r>
        <w:rPr>
          <w:rtl/>
        </w:rPr>
        <w:t xml:space="preserve"> للاتفاقية الأوروبية لحقوق الإنسان والحريات الأساسية الذي يعدل نظام المراقبة بموجب الاتفاقية، الذي دخل حيز النفاذ في </w:t>
      </w:r>
      <w:r w:rsidRPr="0081041C">
        <w:rPr>
          <w:rtl/>
        </w:rPr>
        <w:t>1</w:t>
      </w:r>
      <w:r>
        <w:rPr>
          <w:rtl/>
        </w:rPr>
        <w:t xml:space="preserve"> حزيران/يونيه </w:t>
      </w:r>
      <w:r w:rsidRPr="0081041C">
        <w:rPr>
          <w:rtl/>
        </w:rPr>
        <w:t>2010</w:t>
      </w:r>
      <w:r>
        <w:rPr>
          <w:rtl/>
        </w:rPr>
        <w:t>؛</w:t>
      </w:r>
    </w:p>
    <w:p w:rsidR="00BE7666" w:rsidRDefault="00BE7666" w:rsidP="000706C5">
      <w:pPr>
        <w:pStyle w:val="Roman1GA"/>
        <w:tabs>
          <w:tab w:val="clear" w:pos="2041"/>
          <w:tab w:val="num" w:pos="2618"/>
        </w:tabs>
        <w:bidi/>
        <w:ind w:left="2618"/>
      </w:pPr>
      <w:r>
        <w:rPr>
          <w:rtl/>
        </w:rPr>
        <w:t xml:space="preserve">اتفاقية مجلس أوروبا بشأن مناهضة الاتجار بالبشر، التي دخلت حيز النفاذ في </w:t>
      </w:r>
      <w:r w:rsidRPr="0081041C">
        <w:rPr>
          <w:rtl/>
        </w:rPr>
        <w:t>1</w:t>
      </w:r>
      <w:r>
        <w:rPr>
          <w:rtl/>
        </w:rPr>
        <w:t xml:space="preserve"> تموز/يوليه </w:t>
      </w:r>
      <w:r w:rsidRPr="0081041C">
        <w:rPr>
          <w:rtl/>
        </w:rPr>
        <w:t>2011</w:t>
      </w:r>
      <w:r>
        <w:rPr>
          <w:rtl/>
        </w:rPr>
        <w:t>؛</w:t>
      </w:r>
    </w:p>
    <w:p w:rsidR="00BE7666" w:rsidRDefault="007C2DF1" w:rsidP="007C2DF1">
      <w:pPr>
        <w:pStyle w:val="SingleTxtGA"/>
      </w:pPr>
      <w:r>
        <w:rPr>
          <w:rFonts w:hint="cs"/>
          <w:rtl/>
        </w:rPr>
        <w:tab/>
      </w:r>
      <w:r>
        <w:rPr>
          <w:rtl/>
        </w:rPr>
        <w:t>(ج)</w:t>
      </w:r>
      <w:r>
        <w:rPr>
          <w:rFonts w:hint="cs"/>
          <w:rtl/>
        </w:rPr>
        <w:tab/>
      </w:r>
      <w:r w:rsidR="00BE7666">
        <w:rPr>
          <w:rtl/>
        </w:rPr>
        <w:t>المعاهدات الموقعة التي تنتظر التصديق عليها:</w:t>
      </w:r>
    </w:p>
    <w:p w:rsidR="00BE7666" w:rsidRDefault="00BE7666" w:rsidP="007B3960">
      <w:pPr>
        <w:pStyle w:val="Roman1GA"/>
        <w:numPr>
          <w:ilvl w:val="0"/>
          <w:numId w:val="18"/>
        </w:numPr>
        <w:tabs>
          <w:tab w:val="clear" w:pos="2041"/>
          <w:tab w:val="num" w:pos="2618"/>
        </w:tabs>
        <w:bidi/>
        <w:ind w:left="2618"/>
      </w:pPr>
      <w:r>
        <w:rPr>
          <w:rtl/>
        </w:rPr>
        <w:t>اتفاقية حقوق الأشخاص ذوي الإعاقة (</w:t>
      </w:r>
      <w:r w:rsidRPr="0081041C">
        <w:rPr>
          <w:rtl/>
        </w:rPr>
        <w:t>27</w:t>
      </w:r>
      <w:r>
        <w:rPr>
          <w:rtl/>
        </w:rPr>
        <w:t xml:space="preserve"> نيسان/أبريل </w:t>
      </w:r>
      <w:r w:rsidRPr="0081041C">
        <w:rPr>
          <w:rtl/>
        </w:rPr>
        <w:t>2007</w:t>
      </w:r>
      <w:r>
        <w:rPr>
          <w:rtl/>
        </w:rPr>
        <w:t>)؛</w:t>
      </w:r>
    </w:p>
    <w:p w:rsidR="00BE7666" w:rsidRDefault="00BE7666" w:rsidP="007C2DF1">
      <w:pPr>
        <w:pStyle w:val="Roman1GA"/>
        <w:tabs>
          <w:tab w:val="clear" w:pos="2041"/>
          <w:tab w:val="num" w:pos="2618"/>
        </w:tabs>
        <w:bidi/>
        <w:ind w:left="2618"/>
      </w:pPr>
      <w:r>
        <w:rPr>
          <w:rtl/>
        </w:rPr>
        <w:t>البرتوكول الإضافي لاتفاقية حقوق الأشخاص ذوي الإعاقة (</w:t>
      </w:r>
      <w:r w:rsidRPr="0081041C">
        <w:rPr>
          <w:rtl/>
        </w:rPr>
        <w:t>27</w:t>
      </w:r>
      <w:r>
        <w:rPr>
          <w:rtl/>
        </w:rPr>
        <w:t xml:space="preserve"> نيسان/</w:t>
      </w:r>
      <w:r w:rsidR="007C2DF1">
        <w:rPr>
          <w:rFonts w:hint="cs"/>
          <w:rtl/>
        </w:rPr>
        <w:t xml:space="preserve"> </w:t>
      </w:r>
      <w:r>
        <w:rPr>
          <w:rtl/>
        </w:rPr>
        <w:t xml:space="preserve">أبريل </w:t>
      </w:r>
      <w:r w:rsidRPr="0081041C">
        <w:rPr>
          <w:rtl/>
        </w:rPr>
        <w:t>2007</w:t>
      </w:r>
      <w:r>
        <w:rPr>
          <w:rtl/>
        </w:rPr>
        <w:t>).</w:t>
      </w:r>
    </w:p>
    <w:p w:rsidR="00BE7666" w:rsidRDefault="007C2DF1" w:rsidP="007C2DF1">
      <w:pPr>
        <w:pStyle w:val="SingleTxtGA"/>
      </w:pPr>
      <w:r w:rsidRPr="0081041C">
        <w:rPr>
          <w:rtl/>
        </w:rPr>
        <w:t>70</w:t>
      </w:r>
      <w:r>
        <w:rPr>
          <w:rtl/>
        </w:rPr>
        <w:t>-</w:t>
      </w:r>
      <w:r>
        <w:rPr>
          <w:rFonts w:hint="cs"/>
          <w:rtl/>
        </w:rPr>
        <w:tab/>
      </w:r>
      <w:r w:rsidR="00BE7666">
        <w:rPr>
          <w:rtl/>
        </w:rPr>
        <w:t xml:space="preserve">ركزت الأعمال التشريعية والمداولات البرلمانية التي أجراها المجلس العام بشأن مضمون اتفاقية القضاء على جميع أشكال التمييز ضد المرأة من </w:t>
      </w:r>
      <w:r w:rsidR="00BE7666" w:rsidRPr="0081041C">
        <w:rPr>
          <w:rtl/>
        </w:rPr>
        <w:t>1997</w:t>
      </w:r>
      <w:r w:rsidR="00BE7666">
        <w:rPr>
          <w:rtl/>
        </w:rPr>
        <w:t xml:space="preserve"> إلى </w:t>
      </w:r>
      <w:r w:rsidR="00BE7666" w:rsidRPr="0081041C">
        <w:rPr>
          <w:rtl/>
        </w:rPr>
        <w:t>2005</w:t>
      </w:r>
      <w:r w:rsidR="00BE7666">
        <w:rPr>
          <w:rtl/>
        </w:rPr>
        <w:t xml:space="preserve"> على محورين رئيسيين هما:</w:t>
      </w:r>
    </w:p>
    <w:p w:rsidR="00BE7666" w:rsidRDefault="007C2DF1" w:rsidP="00BE7666">
      <w:pPr>
        <w:pStyle w:val="SingleTxtGA"/>
      </w:pPr>
      <w:r>
        <w:rPr>
          <w:rFonts w:hint="cs"/>
          <w:rtl/>
        </w:rPr>
        <w:tab/>
      </w:r>
      <w:r>
        <w:rPr>
          <w:rtl/>
        </w:rPr>
        <w:t>(أ)</w:t>
      </w:r>
      <w:r>
        <w:rPr>
          <w:rFonts w:hint="cs"/>
          <w:rtl/>
        </w:rPr>
        <w:tab/>
      </w:r>
      <w:r w:rsidR="00BE7666">
        <w:rPr>
          <w:rtl/>
        </w:rPr>
        <w:t>تطور تنفيذ الاتفاقية في أندورا (تنفيذ مضمون الاتفاقية وتقدم النساء)؛</w:t>
      </w:r>
    </w:p>
    <w:p w:rsidR="00BE7666" w:rsidRDefault="007C2DF1" w:rsidP="007C2DF1">
      <w:pPr>
        <w:pStyle w:val="SingleTxtGA"/>
      </w:pPr>
      <w:r>
        <w:rPr>
          <w:rFonts w:hint="cs"/>
          <w:rtl/>
        </w:rPr>
        <w:tab/>
      </w:r>
      <w:r>
        <w:rPr>
          <w:rtl/>
        </w:rPr>
        <w:t>(ب)</w:t>
      </w:r>
      <w:r>
        <w:rPr>
          <w:rFonts w:hint="cs"/>
          <w:rtl/>
        </w:rPr>
        <w:tab/>
      </w:r>
      <w:r w:rsidR="00BE7666">
        <w:rPr>
          <w:rtl/>
        </w:rPr>
        <w:t>موقف أندورا كبلد يحترم حقوق الإنسان وسيادة القانون.</w:t>
      </w:r>
    </w:p>
    <w:p w:rsidR="00BE7666" w:rsidRDefault="007C2DF1" w:rsidP="007C2DF1">
      <w:pPr>
        <w:pStyle w:val="HChGA"/>
      </w:pPr>
      <w:r>
        <w:rPr>
          <w:rFonts w:hint="cs"/>
          <w:rtl/>
        </w:rPr>
        <w:tab/>
      </w:r>
      <w:bookmarkStart w:id="20" w:name="_Toc339618477"/>
      <w:r>
        <w:rPr>
          <w:rtl/>
        </w:rPr>
        <w:t>خامسا</w:t>
      </w:r>
      <w:r w:rsidR="00773432">
        <w:rPr>
          <w:rFonts w:hint="cs"/>
          <w:rtl/>
        </w:rPr>
        <w:t>ً</w:t>
      </w:r>
      <w:r>
        <w:rPr>
          <w:rtl/>
        </w:rPr>
        <w:t>-</w:t>
      </w:r>
      <w:r>
        <w:rPr>
          <w:rFonts w:hint="cs"/>
          <w:rtl/>
        </w:rPr>
        <w:tab/>
      </w:r>
      <w:r w:rsidR="00BE7666">
        <w:rPr>
          <w:rtl/>
        </w:rPr>
        <w:t>التدابير الحكومية</w:t>
      </w:r>
      <w:bookmarkEnd w:id="20"/>
    </w:p>
    <w:p w:rsidR="00BE7666" w:rsidRDefault="007C2DF1" w:rsidP="007C2DF1">
      <w:pPr>
        <w:pStyle w:val="SingleTxtGA"/>
      </w:pPr>
      <w:r w:rsidRPr="0081041C">
        <w:rPr>
          <w:rtl/>
        </w:rPr>
        <w:t>71</w:t>
      </w:r>
      <w:r>
        <w:rPr>
          <w:rtl/>
        </w:rPr>
        <w:t>-</w:t>
      </w:r>
      <w:r>
        <w:rPr>
          <w:rFonts w:hint="cs"/>
          <w:rtl/>
        </w:rPr>
        <w:tab/>
      </w:r>
      <w:r w:rsidR="00BE7666">
        <w:rPr>
          <w:rtl/>
        </w:rPr>
        <w:t xml:space="preserve">في </w:t>
      </w:r>
      <w:r w:rsidR="00BE7666" w:rsidRPr="0081041C">
        <w:rPr>
          <w:rtl/>
        </w:rPr>
        <w:t>6</w:t>
      </w:r>
      <w:r w:rsidR="00BE7666">
        <w:rPr>
          <w:rtl/>
        </w:rPr>
        <w:t xml:space="preserve"> حزيران/يونيه </w:t>
      </w:r>
      <w:r w:rsidR="00BE7666" w:rsidRPr="0081041C">
        <w:rPr>
          <w:rtl/>
        </w:rPr>
        <w:t>2001</w:t>
      </w:r>
      <w:r w:rsidR="00BE7666">
        <w:rPr>
          <w:rtl/>
        </w:rPr>
        <w:t>، أصدرت الحكومة الأندورية مرسوما</w:t>
      </w:r>
      <w:r>
        <w:rPr>
          <w:rFonts w:hint="cs"/>
          <w:rtl/>
        </w:rPr>
        <w:t>ً</w:t>
      </w:r>
      <w:r w:rsidR="00BE7666">
        <w:rPr>
          <w:rtl/>
        </w:rPr>
        <w:t xml:space="preserve"> </w:t>
      </w:r>
      <w:r>
        <w:rPr>
          <w:rFonts w:hint="cs"/>
          <w:rtl/>
        </w:rPr>
        <w:t xml:space="preserve">عيّنت </w:t>
      </w:r>
      <w:r w:rsidR="00BE7666">
        <w:rPr>
          <w:rtl/>
        </w:rPr>
        <w:t xml:space="preserve">بموجبه أول </w:t>
      </w:r>
      <w:r>
        <w:rPr>
          <w:rFonts w:hint="cs"/>
          <w:rtl/>
        </w:rPr>
        <w:t xml:space="preserve">أمينة </w:t>
      </w:r>
      <w:r w:rsidR="00BE7666">
        <w:rPr>
          <w:rtl/>
        </w:rPr>
        <w:t>للدولة معنية بالأسرة، باقتراح من وزير</w:t>
      </w:r>
      <w:r>
        <w:rPr>
          <w:rFonts w:hint="cs"/>
          <w:rtl/>
        </w:rPr>
        <w:t>ة</w:t>
      </w:r>
      <w:r w:rsidR="00BE7666">
        <w:rPr>
          <w:rtl/>
        </w:rPr>
        <w:t xml:space="preserve"> الصحة والرفاه الاجتماعي. وقد أنشئت </w:t>
      </w:r>
      <w:r>
        <w:rPr>
          <w:rFonts w:hint="cs"/>
          <w:rtl/>
        </w:rPr>
        <w:t xml:space="preserve">أمانة </w:t>
      </w:r>
      <w:r w:rsidR="00BE7666">
        <w:rPr>
          <w:rtl/>
        </w:rPr>
        <w:t>الدولة للأسرة كبنية فريدة ومحددة تحديدا</w:t>
      </w:r>
      <w:r w:rsidR="00274028">
        <w:rPr>
          <w:rFonts w:hint="cs"/>
          <w:rtl/>
        </w:rPr>
        <w:t>ً</w:t>
      </w:r>
      <w:r w:rsidR="00BE7666">
        <w:rPr>
          <w:rtl/>
        </w:rPr>
        <w:t xml:space="preserve"> جيدا</w:t>
      </w:r>
      <w:r w:rsidR="00274028">
        <w:rPr>
          <w:rFonts w:hint="cs"/>
          <w:rtl/>
        </w:rPr>
        <w:t>ً</w:t>
      </w:r>
      <w:r w:rsidR="00BE7666">
        <w:rPr>
          <w:rtl/>
        </w:rPr>
        <w:t>، تدمج جميع الجوانب ذات الصلة بالنساء بشكل كامل.</w:t>
      </w:r>
    </w:p>
    <w:p w:rsidR="00BE7666" w:rsidRDefault="007C2DF1" w:rsidP="007C2DF1">
      <w:pPr>
        <w:pStyle w:val="SingleTxtGA"/>
      </w:pPr>
      <w:r w:rsidRPr="0081041C">
        <w:rPr>
          <w:rtl/>
        </w:rPr>
        <w:t>72</w:t>
      </w:r>
      <w:r>
        <w:rPr>
          <w:rtl/>
        </w:rPr>
        <w:t>-</w:t>
      </w:r>
      <w:r>
        <w:rPr>
          <w:rFonts w:hint="cs"/>
          <w:rtl/>
        </w:rPr>
        <w:tab/>
      </w:r>
      <w:r w:rsidR="00BE7666">
        <w:rPr>
          <w:rtl/>
        </w:rPr>
        <w:t>وق</w:t>
      </w:r>
      <w:r>
        <w:rPr>
          <w:rFonts w:hint="cs"/>
          <w:rtl/>
        </w:rPr>
        <w:t>ُ</w:t>
      </w:r>
      <w:r w:rsidR="00BE7666">
        <w:rPr>
          <w:rtl/>
        </w:rPr>
        <w:t>دم</w:t>
      </w:r>
      <w:r w:rsidR="005F6046">
        <w:rPr>
          <w:rtl/>
        </w:rPr>
        <w:t xml:space="preserve"> </w:t>
      </w:r>
      <w:r w:rsidR="00BE7666">
        <w:rPr>
          <w:rtl/>
        </w:rPr>
        <w:t xml:space="preserve">في </w:t>
      </w:r>
      <w:r w:rsidR="00BE7666" w:rsidRPr="0081041C">
        <w:rPr>
          <w:rtl/>
        </w:rPr>
        <w:t>22</w:t>
      </w:r>
      <w:r w:rsidR="00BE7666">
        <w:rPr>
          <w:rtl/>
        </w:rPr>
        <w:t xml:space="preserve"> حزيران/يونيه </w:t>
      </w:r>
      <w:r w:rsidR="00BE7666" w:rsidRPr="0081041C">
        <w:rPr>
          <w:rtl/>
        </w:rPr>
        <w:t>2001</w:t>
      </w:r>
      <w:r w:rsidR="00BE7666">
        <w:rPr>
          <w:rtl/>
        </w:rPr>
        <w:t xml:space="preserve"> بروتوكول الإجراءات المتعلقة بحالات العنف المنزلي رسمي</w:t>
      </w:r>
      <w:r w:rsidR="00DB63B6">
        <w:rPr>
          <w:rtl/>
        </w:rPr>
        <w:t xml:space="preserve">اً، </w:t>
      </w:r>
      <w:r w:rsidR="00BE7666">
        <w:rPr>
          <w:rtl/>
        </w:rPr>
        <w:t>الذي تشرف عليه وزارة الصحة والرفاه الاجتماعي ووزارة العدل والداخلية، وهو صك إجرائي وتنسيقي يتعلق بالتدابير التي اتخذتها الجهات الفاعلة في هذا المجال، من أجل تقديم حلول فعالة لمشكلة العنف المنزلي في أندورا.</w:t>
      </w:r>
    </w:p>
    <w:p w:rsidR="00BE7666" w:rsidRDefault="007C2DF1" w:rsidP="00427720">
      <w:pPr>
        <w:pStyle w:val="SingleTxtGA"/>
      </w:pPr>
      <w:r w:rsidRPr="0081041C">
        <w:rPr>
          <w:rtl/>
        </w:rPr>
        <w:t>73</w:t>
      </w:r>
      <w:r>
        <w:rPr>
          <w:rtl/>
        </w:rPr>
        <w:t>-</w:t>
      </w:r>
      <w:r>
        <w:rPr>
          <w:rFonts w:hint="cs"/>
          <w:rtl/>
        </w:rPr>
        <w:tab/>
      </w:r>
      <w:r w:rsidR="00BE7666">
        <w:rPr>
          <w:rtl/>
        </w:rPr>
        <w:t xml:space="preserve">وخلال نفس السنة، </w:t>
      </w:r>
      <w:r>
        <w:rPr>
          <w:rFonts w:hint="cs"/>
          <w:rtl/>
        </w:rPr>
        <w:t xml:space="preserve">وُضعت </w:t>
      </w:r>
      <w:r w:rsidR="00BE7666">
        <w:rPr>
          <w:rtl/>
        </w:rPr>
        <w:t xml:space="preserve">ميزانية بروتوكول الإجراءات المتعلقة بحالات العنف المنزلي </w:t>
      </w:r>
      <w:r>
        <w:rPr>
          <w:rFonts w:hint="cs"/>
          <w:rtl/>
        </w:rPr>
        <w:t xml:space="preserve">ورُصد لها </w:t>
      </w:r>
      <w:r w:rsidR="00BE7666">
        <w:rPr>
          <w:rtl/>
        </w:rPr>
        <w:t>مبلغ</w:t>
      </w:r>
      <w:r w:rsidR="00427720">
        <w:rPr>
          <w:rFonts w:hint="cs"/>
          <w:rtl/>
        </w:rPr>
        <w:t xml:space="preserve"> </w:t>
      </w:r>
      <w:r w:rsidR="00427720" w:rsidRPr="0081041C">
        <w:rPr>
          <w:rFonts w:hint="cs"/>
          <w:rtl/>
        </w:rPr>
        <w:t>278</w:t>
      </w:r>
      <w:r w:rsidR="00427720">
        <w:rPr>
          <w:rFonts w:hint="cs"/>
          <w:rtl/>
        </w:rPr>
        <w:t>.</w:t>
      </w:r>
      <w:r w:rsidR="00427720" w:rsidRPr="0081041C">
        <w:rPr>
          <w:rFonts w:hint="cs"/>
          <w:rtl/>
        </w:rPr>
        <w:t>14</w:t>
      </w:r>
      <w:r w:rsidR="00427720">
        <w:rPr>
          <w:rFonts w:hint="cs"/>
          <w:rtl/>
        </w:rPr>
        <w:t> </w:t>
      </w:r>
      <w:r w:rsidR="00427720" w:rsidRPr="0081041C">
        <w:rPr>
          <w:rFonts w:hint="cs"/>
          <w:rtl/>
        </w:rPr>
        <w:t>155</w:t>
      </w:r>
      <w:r w:rsidR="00BE7666">
        <w:rPr>
          <w:rtl/>
        </w:rPr>
        <w:t xml:space="preserve"> يورو. وقد أقرها المجلس العام من بعد في </w:t>
      </w:r>
      <w:r w:rsidR="00BE7666" w:rsidRPr="0081041C">
        <w:rPr>
          <w:rtl/>
        </w:rPr>
        <w:t>16</w:t>
      </w:r>
      <w:r w:rsidR="00BE7666">
        <w:rPr>
          <w:rtl/>
        </w:rPr>
        <w:t xml:space="preserve"> كانون الثاني/يناير </w:t>
      </w:r>
      <w:r w:rsidR="00BE7666" w:rsidRPr="0081041C">
        <w:rPr>
          <w:rtl/>
        </w:rPr>
        <w:t>2002</w:t>
      </w:r>
      <w:r w:rsidRPr="00BE7666">
        <w:rPr>
          <w:spacing w:val="-4"/>
          <w:vertAlign w:val="superscript"/>
          <w:rtl/>
        </w:rPr>
        <w:t>(</w:t>
      </w:r>
      <w:r w:rsidRPr="00BE7666">
        <w:rPr>
          <w:rStyle w:val="FootnoteReference"/>
          <w:spacing w:val="-4"/>
          <w:rtl/>
        </w:rPr>
        <w:footnoteReference w:id="3"/>
      </w:r>
      <w:r w:rsidRPr="00BE7666">
        <w:rPr>
          <w:spacing w:val="-4"/>
          <w:vertAlign w:val="superscript"/>
          <w:rtl/>
        </w:rPr>
        <w:t>)</w:t>
      </w:r>
      <w:r w:rsidR="00BE7666">
        <w:rPr>
          <w:rtl/>
        </w:rPr>
        <w:t xml:space="preserve">. كما استفادت هذه الميزانية في عام </w:t>
      </w:r>
      <w:r w:rsidR="00BE7666" w:rsidRPr="0081041C">
        <w:rPr>
          <w:rtl/>
        </w:rPr>
        <w:t>2007</w:t>
      </w:r>
      <w:r w:rsidR="00BE7666">
        <w:rPr>
          <w:rtl/>
        </w:rPr>
        <w:t xml:space="preserve"> من زيادة نسبية بلغت </w:t>
      </w:r>
      <w:r w:rsidR="00BE7666" w:rsidRPr="0081041C">
        <w:rPr>
          <w:rtl/>
        </w:rPr>
        <w:t>83</w:t>
      </w:r>
      <w:r w:rsidR="00BE7666">
        <w:rPr>
          <w:rtl/>
        </w:rPr>
        <w:t xml:space="preserve"> </w:t>
      </w:r>
      <w:r w:rsidR="009935AB">
        <w:rPr>
          <w:rFonts w:hint="cs"/>
          <w:rtl/>
        </w:rPr>
        <w:t xml:space="preserve">في </w:t>
      </w:r>
      <w:r w:rsidR="00BE7666">
        <w:rPr>
          <w:rtl/>
        </w:rPr>
        <w:t>المائة، فأصبحت تعادل مبلغ</w:t>
      </w:r>
      <w:r w:rsidR="00274028">
        <w:rPr>
          <w:rtl/>
        </w:rPr>
        <w:t xml:space="preserve">اً </w:t>
      </w:r>
      <w:r w:rsidR="00BE7666">
        <w:rPr>
          <w:rtl/>
        </w:rPr>
        <w:t>إجمالي</w:t>
      </w:r>
      <w:r w:rsidR="00274028">
        <w:rPr>
          <w:rtl/>
        </w:rPr>
        <w:t xml:space="preserve">اً </w:t>
      </w:r>
      <w:r w:rsidR="00BE7666">
        <w:rPr>
          <w:rtl/>
        </w:rPr>
        <w:t xml:space="preserve">قدره </w:t>
      </w:r>
      <w:r w:rsidR="00427720" w:rsidRPr="0081041C">
        <w:rPr>
          <w:rFonts w:hint="cs"/>
          <w:rtl/>
        </w:rPr>
        <w:t>657</w:t>
      </w:r>
      <w:r w:rsidR="00427720">
        <w:rPr>
          <w:rFonts w:hint="cs"/>
          <w:rtl/>
        </w:rPr>
        <w:t>.</w:t>
      </w:r>
      <w:r w:rsidR="00427720" w:rsidRPr="0081041C">
        <w:rPr>
          <w:rFonts w:hint="cs"/>
          <w:rtl/>
        </w:rPr>
        <w:t>31</w:t>
      </w:r>
      <w:r w:rsidR="00427720">
        <w:rPr>
          <w:rFonts w:hint="cs"/>
          <w:rtl/>
        </w:rPr>
        <w:t> </w:t>
      </w:r>
      <w:r w:rsidR="00427720" w:rsidRPr="0081041C">
        <w:rPr>
          <w:rFonts w:hint="cs"/>
          <w:rtl/>
        </w:rPr>
        <w:t>284</w:t>
      </w:r>
      <w:r w:rsidR="00BE7666">
        <w:rPr>
          <w:rtl/>
        </w:rPr>
        <w:t xml:space="preserve"> يورو.</w:t>
      </w:r>
    </w:p>
    <w:p w:rsidR="00BE7666" w:rsidRDefault="007C2DF1" w:rsidP="009935AB">
      <w:pPr>
        <w:pStyle w:val="SingleTxtGA"/>
      </w:pPr>
      <w:r w:rsidRPr="0081041C">
        <w:rPr>
          <w:rtl/>
        </w:rPr>
        <w:t>74</w:t>
      </w:r>
      <w:r>
        <w:rPr>
          <w:rtl/>
        </w:rPr>
        <w:t>-</w:t>
      </w:r>
      <w:r>
        <w:rPr>
          <w:rFonts w:hint="cs"/>
          <w:rtl/>
        </w:rPr>
        <w:tab/>
      </w:r>
      <w:r w:rsidR="00BE7666">
        <w:rPr>
          <w:rtl/>
        </w:rPr>
        <w:t xml:space="preserve">في شباط/فبراير </w:t>
      </w:r>
      <w:r w:rsidR="00BE7666" w:rsidRPr="0081041C">
        <w:rPr>
          <w:rtl/>
        </w:rPr>
        <w:t>2004</w:t>
      </w:r>
      <w:r w:rsidR="00BE7666">
        <w:rPr>
          <w:rtl/>
        </w:rPr>
        <w:t xml:space="preserve">، أعادت </w:t>
      </w:r>
      <w:r w:rsidR="009935AB">
        <w:rPr>
          <w:rFonts w:hint="cs"/>
          <w:rtl/>
        </w:rPr>
        <w:t xml:space="preserve">أمانة </w:t>
      </w:r>
      <w:r w:rsidR="00BE7666">
        <w:rPr>
          <w:rtl/>
        </w:rPr>
        <w:t xml:space="preserve">الدولة للأسرة التابعة لوزارة الصحة والرفاه الاجتماعي تحديد المبادئ التوجيهية التي يجب اتباعها عند وضع خطة العمل الوطنية بشأن تكافؤ الفرص بين النساء والرجال: </w:t>
      </w:r>
    </w:p>
    <w:p w:rsidR="00BE7666" w:rsidRDefault="007C2DF1" w:rsidP="007C2DF1">
      <w:pPr>
        <w:pStyle w:val="SingleTxtGA"/>
      </w:pPr>
      <w:r>
        <w:rPr>
          <w:rFonts w:hint="cs"/>
          <w:rtl/>
        </w:rPr>
        <w:tab/>
      </w:r>
      <w:r>
        <w:rPr>
          <w:rtl/>
        </w:rPr>
        <w:t>(أ)</w:t>
      </w:r>
      <w:r>
        <w:rPr>
          <w:rFonts w:hint="cs"/>
          <w:rtl/>
        </w:rPr>
        <w:tab/>
      </w:r>
      <w:r w:rsidR="00BE7666">
        <w:rPr>
          <w:rtl/>
        </w:rPr>
        <w:t xml:space="preserve">تعزيز المشاركة الاجتماعية للمرأة ودورها القيادي؛ </w:t>
      </w:r>
    </w:p>
    <w:p w:rsidR="00BE7666" w:rsidRDefault="007C2DF1" w:rsidP="007C2DF1">
      <w:pPr>
        <w:pStyle w:val="SingleTxtGA"/>
      </w:pPr>
      <w:r>
        <w:rPr>
          <w:rFonts w:hint="cs"/>
          <w:rtl/>
        </w:rPr>
        <w:tab/>
      </w:r>
      <w:r>
        <w:rPr>
          <w:rtl/>
        </w:rPr>
        <w:t>(ب)</w:t>
      </w:r>
      <w:r>
        <w:rPr>
          <w:rFonts w:hint="cs"/>
          <w:rtl/>
        </w:rPr>
        <w:tab/>
      </w:r>
      <w:r w:rsidR="00BE7666">
        <w:rPr>
          <w:rtl/>
        </w:rPr>
        <w:t>القضاء على العنف؛</w:t>
      </w:r>
    </w:p>
    <w:p w:rsidR="00BE7666" w:rsidRDefault="007C2DF1" w:rsidP="007C2DF1">
      <w:pPr>
        <w:pStyle w:val="SingleTxtGA"/>
      </w:pPr>
      <w:r>
        <w:rPr>
          <w:rFonts w:hint="cs"/>
          <w:rtl/>
        </w:rPr>
        <w:tab/>
      </w:r>
      <w:r>
        <w:rPr>
          <w:rtl/>
        </w:rPr>
        <w:t>(ج)</w:t>
      </w:r>
      <w:r>
        <w:rPr>
          <w:rFonts w:hint="cs"/>
          <w:rtl/>
        </w:rPr>
        <w:tab/>
      </w:r>
      <w:r w:rsidR="00BE7666">
        <w:rPr>
          <w:rtl/>
        </w:rPr>
        <w:t>ثنائية المرأة والعمل؛</w:t>
      </w:r>
    </w:p>
    <w:p w:rsidR="00BE7666" w:rsidRDefault="007C2DF1" w:rsidP="009935AB">
      <w:pPr>
        <w:pStyle w:val="SingleTxtGA"/>
      </w:pPr>
      <w:r>
        <w:rPr>
          <w:rFonts w:hint="cs"/>
          <w:rtl/>
        </w:rPr>
        <w:tab/>
      </w:r>
      <w:r w:rsidR="00BE7666">
        <w:rPr>
          <w:rtl/>
        </w:rPr>
        <w:t>(د)</w:t>
      </w:r>
      <w:r>
        <w:rPr>
          <w:rFonts w:hint="cs"/>
          <w:rtl/>
        </w:rPr>
        <w:tab/>
      </w:r>
      <w:r w:rsidR="00BE7666">
        <w:rPr>
          <w:rtl/>
        </w:rPr>
        <w:t xml:space="preserve">توفير الرعاية للفئات الضعيفة، لا سيما النساء الوحيدات </w:t>
      </w:r>
      <w:r w:rsidR="009935AB">
        <w:rPr>
          <w:rFonts w:hint="cs"/>
          <w:rtl/>
        </w:rPr>
        <w:t xml:space="preserve">المعيلات لأطفال </w:t>
      </w:r>
      <w:r w:rsidR="00BE7666">
        <w:rPr>
          <w:rtl/>
        </w:rPr>
        <w:t xml:space="preserve">والنساء المسنات؛ </w:t>
      </w:r>
    </w:p>
    <w:p w:rsidR="00BE7666" w:rsidRDefault="007C2DF1" w:rsidP="007C2DF1">
      <w:pPr>
        <w:pStyle w:val="SingleTxtGA"/>
        <w:rPr>
          <w:rFonts w:hint="cs"/>
          <w:rtl/>
        </w:rPr>
      </w:pPr>
      <w:r>
        <w:rPr>
          <w:rFonts w:hint="cs"/>
          <w:rtl/>
        </w:rPr>
        <w:tab/>
      </w:r>
      <w:r w:rsidR="00BE7666">
        <w:rPr>
          <w:rtl/>
        </w:rPr>
        <w:t>(ه</w:t>
      </w:r>
      <w:r>
        <w:rPr>
          <w:rFonts w:hint="cs"/>
          <w:rtl/>
        </w:rPr>
        <w:t>‍(</w:t>
      </w:r>
      <w:r>
        <w:rPr>
          <w:rFonts w:hint="cs"/>
          <w:rtl/>
        </w:rPr>
        <w:tab/>
      </w:r>
      <w:r w:rsidR="00BE7666">
        <w:rPr>
          <w:rtl/>
        </w:rPr>
        <w:t>إدماج البعد الجنساني لدى الإدارات الحكومية الأخرى، باعتبار ذلك أداة أفقية لوضع التدابير.</w:t>
      </w:r>
    </w:p>
    <w:p w:rsidR="001672E3" w:rsidRDefault="001672E3" w:rsidP="001672E3">
      <w:pPr>
        <w:pStyle w:val="HChGA"/>
      </w:pPr>
      <w:r>
        <w:rPr>
          <w:rFonts w:hint="cs"/>
          <w:rtl/>
        </w:rPr>
        <w:tab/>
      </w:r>
      <w:bookmarkStart w:id="21" w:name="_Toc339618478"/>
      <w:r>
        <w:rPr>
          <w:rtl/>
        </w:rPr>
        <w:t>سادسا</w:t>
      </w:r>
      <w:r>
        <w:rPr>
          <w:rFonts w:hint="cs"/>
          <w:rtl/>
        </w:rPr>
        <w:t>ً</w:t>
      </w:r>
      <w:r>
        <w:rPr>
          <w:rtl/>
        </w:rPr>
        <w:t>-</w:t>
      </w:r>
      <w:r>
        <w:rPr>
          <w:rFonts w:hint="cs"/>
          <w:rtl/>
        </w:rPr>
        <w:tab/>
      </w:r>
      <w:r>
        <w:rPr>
          <w:rtl/>
        </w:rPr>
        <w:t>توفير الحماية الاجتماعية للأشخاص ذوي الإعاقة</w:t>
      </w:r>
      <w:bookmarkEnd w:id="21"/>
    </w:p>
    <w:p w:rsidR="001672E3" w:rsidRPr="003B482A" w:rsidRDefault="001672E3" w:rsidP="00274028">
      <w:pPr>
        <w:pStyle w:val="SingleTxtGA"/>
        <w:rPr>
          <w:spacing w:val="2"/>
        </w:rPr>
      </w:pPr>
      <w:r w:rsidRPr="0081041C">
        <w:rPr>
          <w:spacing w:val="2"/>
          <w:rtl/>
        </w:rPr>
        <w:t>75</w:t>
      </w:r>
      <w:r w:rsidRPr="003B482A">
        <w:rPr>
          <w:spacing w:val="2"/>
          <w:rtl/>
        </w:rPr>
        <w:t>-</w:t>
      </w:r>
      <w:r w:rsidRPr="003B482A">
        <w:rPr>
          <w:rFonts w:hint="cs"/>
          <w:spacing w:val="2"/>
          <w:rtl/>
        </w:rPr>
        <w:tab/>
      </w:r>
      <w:r w:rsidRPr="003B482A">
        <w:rPr>
          <w:spacing w:val="2"/>
          <w:rtl/>
        </w:rPr>
        <w:t xml:space="preserve">على صعيد التشريع، أول حكم قانوني في أندورا بشأن الأشخاص ذوي الإعاقة هو قانون إنشاء معاش العجز الناتج عن الإعاقة الجسدية أو النفسية للأشخاص البالغين الذي أقر في عام </w:t>
      </w:r>
      <w:r w:rsidRPr="0081041C">
        <w:rPr>
          <w:spacing w:val="2"/>
          <w:rtl/>
        </w:rPr>
        <w:t>1983</w:t>
      </w:r>
      <w:r w:rsidRPr="003B482A">
        <w:rPr>
          <w:spacing w:val="2"/>
          <w:rtl/>
        </w:rPr>
        <w:t xml:space="preserve">. وينظم هذا القانون إجراءات ومعايير الوصول إلى هذا الاستحقاق الذي لا يقوم على المساهمة، والذي يرمي إلى تحقيق الاندماج الاجتماعي، وضمان التغطية الصحية للأشخاص ذوي الإعاقة في أندورا (إما من مواطني أندورا أو من الأجانب المقيمين في أندورا لمدة </w:t>
      </w:r>
      <w:r w:rsidRPr="0081041C">
        <w:rPr>
          <w:spacing w:val="2"/>
          <w:rtl/>
        </w:rPr>
        <w:t>3</w:t>
      </w:r>
      <w:r w:rsidRPr="003B482A">
        <w:rPr>
          <w:spacing w:val="2"/>
          <w:rtl/>
        </w:rPr>
        <w:t xml:space="preserve"> سنوات). وقد ألغي هذا القانون، إلا أن الحكومة تدفع معاش</w:t>
      </w:r>
      <w:r w:rsidR="00274028">
        <w:rPr>
          <w:spacing w:val="2"/>
          <w:rtl/>
        </w:rPr>
        <w:t xml:space="preserve">اً </w:t>
      </w:r>
      <w:r w:rsidRPr="003B482A">
        <w:rPr>
          <w:spacing w:val="2"/>
          <w:rtl/>
        </w:rPr>
        <w:t>للأشخاص الذين ما زالوا ي</w:t>
      </w:r>
      <w:r w:rsidR="007F05BA" w:rsidRPr="003B482A">
        <w:rPr>
          <w:rFonts w:hint="cs"/>
          <w:spacing w:val="2"/>
          <w:rtl/>
        </w:rPr>
        <w:t>ت</w:t>
      </w:r>
      <w:r w:rsidRPr="003B482A">
        <w:rPr>
          <w:spacing w:val="2"/>
          <w:rtl/>
        </w:rPr>
        <w:t>متعون بالحق في الحصول على استحقاق العجز. وفيما</w:t>
      </w:r>
      <w:r w:rsidR="00274028">
        <w:rPr>
          <w:rFonts w:hint="cs"/>
          <w:spacing w:val="2"/>
          <w:rtl/>
        </w:rPr>
        <w:t> </w:t>
      </w:r>
      <w:r w:rsidRPr="003B482A">
        <w:rPr>
          <w:spacing w:val="2"/>
          <w:rtl/>
        </w:rPr>
        <w:t>يلي توزيع المستفيدين من ذلك الاستحقاق:</w:t>
      </w:r>
    </w:p>
    <w:p w:rsidR="001672E3" w:rsidRDefault="001672E3" w:rsidP="001672E3">
      <w:pPr>
        <w:pStyle w:val="SingleTxtGA"/>
        <w:keepNext/>
        <w:keepLines/>
        <w:spacing w:after="0"/>
      </w:pPr>
      <w:r>
        <w:rPr>
          <w:rtl/>
        </w:rPr>
        <w:t xml:space="preserve">الجدول </w:t>
      </w:r>
      <w:r w:rsidRPr="0081041C">
        <w:rPr>
          <w:rtl/>
        </w:rPr>
        <w:t>1</w:t>
      </w:r>
    </w:p>
    <w:p w:rsidR="001672E3" w:rsidRDefault="001672E3" w:rsidP="001672E3">
      <w:pPr>
        <w:pStyle w:val="SingleTxtGA"/>
        <w:keepNext/>
        <w:keepLines/>
        <w:rPr>
          <w:rFonts w:hint="cs"/>
          <w:b/>
          <w:bCs/>
          <w:rtl/>
        </w:rPr>
      </w:pPr>
      <w:r w:rsidRPr="001672E3">
        <w:rPr>
          <w:b/>
          <w:bCs/>
          <w:rtl/>
        </w:rPr>
        <w:t>الأشخاص البالغون المستفيدون من استحقاق العجز، حسب نوع الجنس (</w:t>
      </w:r>
      <w:r w:rsidRPr="0081041C">
        <w:rPr>
          <w:b/>
          <w:bCs/>
          <w:rtl/>
        </w:rPr>
        <w:t>2006</w:t>
      </w:r>
      <w:r w:rsidRPr="001672E3">
        <w:rPr>
          <w:b/>
          <w:bCs/>
          <w:rtl/>
        </w:rPr>
        <w:t>)</w:t>
      </w:r>
    </w:p>
    <w:tbl>
      <w:tblPr>
        <w:bidiVisual/>
        <w:tblW w:w="7272"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1969"/>
        <w:gridCol w:w="1969"/>
        <w:gridCol w:w="3334"/>
      </w:tblGrid>
      <w:tr w:rsidR="00773432" w:rsidRPr="00AE4E62" w:rsidTr="00F25FF5">
        <w:tblPrEx>
          <w:tblCellMar>
            <w:top w:w="0" w:type="dxa"/>
            <w:bottom w:w="0" w:type="dxa"/>
          </w:tblCellMar>
        </w:tblPrEx>
        <w:trPr>
          <w:trHeight w:val="240"/>
          <w:tblHeader/>
        </w:trPr>
        <w:tc>
          <w:tcPr>
            <w:tcW w:w="1969" w:type="dxa"/>
            <w:tcBorders>
              <w:top w:val="single" w:sz="4" w:space="0" w:color="auto"/>
              <w:bottom w:val="single" w:sz="12" w:space="0" w:color="auto"/>
            </w:tcBorders>
          </w:tcPr>
          <w:p w:rsidR="00773432" w:rsidRPr="00AE4E62" w:rsidRDefault="00773432" w:rsidP="00AE4E62">
            <w:pPr>
              <w:spacing w:before="40" w:after="80" w:line="300" w:lineRule="exact"/>
              <w:ind w:left="57" w:right="57"/>
              <w:rPr>
                <w:rFonts w:hint="cs"/>
                <w:b/>
                <w:iCs/>
                <w:szCs w:val="28"/>
              </w:rPr>
            </w:pPr>
          </w:p>
        </w:tc>
        <w:tc>
          <w:tcPr>
            <w:tcW w:w="1969" w:type="dxa"/>
            <w:tcBorders>
              <w:top w:val="single" w:sz="4" w:space="0" w:color="auto"/>
              <w:bottom w:val="single" w:sz="12" w:space="0" w:color="auto"/>
            </w:tcBorders>
            <w:shd w:val="clear" w:color="auto" w:fill="auto"/>
            <w:vAlign w:val="bottom"/>
          </w:tcPr>
          <w:p w:rsidR="00773432" w:rsidRPr="00AE4E62" w:rsidRDefault="00773432" w:rsidP="00AE4E62">
            <w:pPr>
              <w:spacing w:before="40" w:after="80" w:line="300" w:lineRule="exact"/>
              <w:ind w:left="57" w:right="57"/>
              <w:rPr>
                <w:bCs/>
                <w:i/>
                <w:szCs w:val="28"/>
              </w:rPr>
            </w:pPr>
          </w:p>
        </w:tc>
        <w:tc>
          <w:tcPr>
            <w:tcW w:w="3334" w:type="dxa"/>
            <w:tcBorders>
              <w:top w:val="single" w:sz="4" w:space="0" w:color="auto"/>
              <w:bottom w:val="single" w:sz="12" w:space="0" w:color="auto"/>
            </w:tcBorders>
            <w:shd w:val="clear" w:color="auto" w:fill="auto"/>
          </w:tcPr>
          <w:p w:rsidR="00773432" w:rsidRPr="00AE4E62" w:rsidRDefault="00773432" w:rsidP="00F25FF5">
            <w:pPr>
              <w:spacing w:before="40" w:after="80" w:line="300" w:lineRule="exact"/>
              <w:ind w:left="57" w:right="57"/>
              <w:rPr>
                <w:rFonts w:hint="cs"/>
                <w:b/>
                <w:iCs/>
                <w:szCs w:val="28"/>
              </w:rPr>
            </w:pPr>
            <w:r w:rsidRPr="00AE4E62">
              <w:rPr>
                <w:rFonts w:hint="cs"/>
                <w:b/>
                <w:iCs/>
                <w:szCs w:val="28"/>
                <w:rtl/>
              </w:rPr>
              <w:t>مبلغ الاستحقاق</w:t>
            </w:r>
          </w:p>
        </w:tc>
      </w:tr>
      <w:tr w:rsidR="00773432" w:rsidRPr="00AE4E62" w:rsidTr="00AE4E62">
        <w:tblPrEx>
          <w:tblCellMar>
            <w:top w:w="0" w:type="dxa"/>
            <w:bottom w:w="0" w:type="dxa"/>
          </w:tblCellMar>
        </w:tblPrEx>
        <w:trPr>
          <w:trHeight w:val="59"/>
        </w:trPr>
        <w:tc>
          <w:tcPr>
            <w:tcW w:w="1969" w:type="dxa"/>
            <w:tcBorders>
              <w:top w:val="single" w:sz="12" w:space="0" w:color="auto"/>
            </w:tcBorders>
          </w:tcPr>
          <w:p w:rsidR="00773432" w:rsidRPr="00AE4E62" w:rsidRDefault="00773432" w:rsidP="00AE4E62">
            <w:pPr>
              <w:spacing w:before="40" w:after="80" w:line="300" w:lineRule="exact"/>
              <w:ind w:left="57" w:right="57"/>
              <w:rPr>
                <w:rFonts w:hint="cs"/>
                <w:szCs w:val="28"/>
              </w:rPr>
            </w:pPr>
            <w:r w:rsidRPr="00AE4E62">
              <w:rPr>
                <w:rFonts w:hint="cs"/>
                <w:szCs w:val="28"/>
                <w:rtl/>
              </w:rPr>
              <w:t xml:space="preserve">النساء </w:t>
            </w:r>
          </w:p>
        </w:tc>
        <w:tc>
          <w:tcPr>
            <w:tcW w:w="1969" w:type="dxa"/>
            <w:tcBorders>
              <w:top w:val="single" w:sz="12" w:space="0" w:color="auto"/>
            </w:tcBorders>
            <w:shd w:val="clear" w:color="auto" w:fill="auto"/>
            <w:vAlign w:val="bottom"/>
          </w:tcPr>
          <w:p w:rsidR="00773432" w:rsidRPr="00AE4E62" w:rsidRDefault="00773432" w:rsidP="00AE4E62">
            <w:pPr>
              <w:spacing w:before="40" w:after="80" w:line="300" w:lineRule="exact"/>
              <w:ind w:left="57" w:right="57"/>
              <w:rPr>
                <w:b/>
                <w:szCs w:val="28"/>
              </w:rPr>
            </w:pPr>
            <w:r w:rsidRPr="00AE4E62">
              <w:rPr>
                <w:b/>
                <w:szCs w:val="28"/>
                <w:rtl/>
              </w:rPr>
              <w:t>٨٥</w:t>
            </w:r>
          </w:p>
        </w:tc>
        <w:tc>
          <w:tcPr>
            <w:tcW w:w="3334" w:type="dxa"/>
            <w:tcBorders>
              <w:top w:val="single" w:sz="12" w:space="0" w:color="auto"/>
            </w:tcBorders>
            <w:shd w:val="clear" w:color="auto" w:fill="auto"/>
            <w:vAlign w:val="bottom"/>
          </w:tcPr>
          <w:p w:rsidR="00773432" w:rsidRPr="00AE4E62" w:rsidRDefault="00773432" w:rsidP="00AE4E62">
            <w:pPr>
              <w:spacing w:before="40" w:after="80" w:line="300" w:lineRule="exact"/>
              <w:ind w:left="57" w:right="57"/>
              <w:rPr>
                <w:bCs/>
                <w:szCs w:val="28"/>
              </w:rPr>
            </w:pPr>
          </w:p>
        </w:tc>
      </w:tr>
      <w:tr w:rsidR="00773432" w:rsidRPr="00AE4E62" w:rsidTr="00AE4E62">
        <w:tblPrEx>
          <w:tblCellMar>
            <w:top w:w="0" w:type="dxa"/>
            <w:bottom w:w="0" w:type="dxa"/>
          </w:tblCellMar>
        </w:tblPrEx>
        <w:trPr>
          <w:trHeight w:val="240"/>
        </w:trPr>
        <w:tc>
          <w:tcPr>
            <w:tcW w:w="1969" w:type="dxa"/>
            <w:tcBorders>
              <w:bottom w:val="single" w:sz="4" w:space="0" w:color="auto"/>
            </w:tcBorders>
          </w:tcPr>
          <w:p w:rsidR="00773432" w:rsidRPr="00AE4E62" w:rsidRDefault="00773432" w:rsidP="00AE4E62">
            <w:pPr>
              <w:spacing w:before="40" w:after="80" w:line="300" w:lineRule="exact"/>
              <w:ind w:left="57" w:right="57"/>
              <w:rPr>
                <w:rFonts w:hint="cs"/>
                <w:szCs w:val="28"/>
              </w:rPr>
            </w:pPr>
            <w:r w:rsidRPr="00AE4E62">
              <w:rPr>
                <w:rFonts w:hint="cs"/>
                <w:szCs w:val="28"/>
                <w:rtl/>
              </w:rPr>
              <w:t xml:space="preserve">الرجال </w:t>
            </w:r>
          </w:p>
        </w:tc>
        <w:tc>
          <w:tcPr>
            <w:tcW w:w="1969" w:type="dxa"/>
            <w:tcBorders>
              <w:bottom w:val="single" w:sz="4" w:space="0" w:color="auto"/>
            </w:tcBorders>
            <w:shd w:val="clear" w:color="auto" w:fill="auto"/>
            <w:vAlign w:val="bottom"/>
          </w:tcPr>
          <w:p w:rsidR="00773432" w:rsidRPr="00AE4E62" w:rsidRDefault="00773432" w:rsidP="00AE4E62">
            <w:pPr>
              <w:spacing w:before="40" w:after="80" w:line="300" w:lineRule="exact"/>
              <w:ind w:left="57" w:right="57"/>
              <w:rPr>
                <w:b/>
                <w:szCs w:val="28"/>
              </w:rPr>
            </w:pPr>
            <w:r w:rsidRPr="00AE4E62">
              <w:rPr>
                <w:b/>
                <w:szCs w:val="28"/>
                <w:rtl/>
              </w:rPr>
              <w:t>٧٢</w:t>
            </w:r>
          </w:p>
        </w:tc>
        <w:tc>
          <w:tcPr>
            <w:tcW w:w="3334" w:type="dxa"/>
            <w:tcBorders>
              <w:bottom w:val="single" w:sz="4" w:space="0" w:color="auto"/>
            </w:tcBorders>
            <w:shd w:val="clear" w:color="auto" w:fill="auto"/>
            <w:vAlign w:val="bottom"/>
          </w:tcPr>
          <w:p w:rsidR="00773432" w:rsidRPr="00AE4E62" w:rsidRDefault="00773432" w:rsidP="00AE4E62">
            <w:pPr>
              <w:spacing w:before="40" w:after="80" w:line="300" w:lineRule="exact"/>
              <w:ind w:left="57" w:right="57"/>
              <w:rPr>
                <w:bCs/>
                <w:szCs w:val="28"/>
              </w:rPr>
            </w:pPr>
          </w:p>
        </w:tc>
      </w:tr>
      <w:tr w:rsidR="00773432" w:rsidRPr="00AE4E62" w:rsidTr="00AE4E62">
        <w:tblPrEx>
          <w:tblCellMar>
            <w:top w:w="0" w:type="dxa"/>
            <w:bottom w:w="0" w:type="dxa"/>
          </w:tblCellMar>
        </w:tblPrEx>
        <w:trPr>
          <w:trHeight w:val="240"/>
        </w:trPr>
        <w:tc>
          <w:tcPr>
            <w:tcW w:w="1969" w:type="dxa"/>
            <w:tcBorders>
              <w:top w:val="single" w:sz="4" w:space="0" w:color="auto"/>
              <w:bottom w:val="single" w:sz="12" w:space="0" w:color="auto"/>
            </w:tcBorders>
          </w:tcPr>
          <w:p w:rsidR="00773432" w:rsidRPr="00AE4E62" w:rsidRDefault="00773432" w:rsidP="00CE4555">
            <w:pPr>
              <w:spacing w:before="40" w:after="80" w:line="300" w:lineRule="exact"/>
              <w:ind w:left="57" w:right="57" w:firstLine="228"/>
              <w:rPr>
                <w:rFonts w:hint="cs"/>
                <w:bCs/>
                <w:szCs w:val="28"/>
              </w:rPr>
            </w:pPr>
            <w:r w:rsidRPr="00AE4E62">
              <w:rPr>
                <w:rFonts w:hint="cs"/>
                <w:bCs/>
                <w:szCs w:val="28"/>
                <w:rtl/>
              </w:rPr>
              <w:t xml:space="preserve">المجموع </w:t>
            </w:r>
          </w:p>
        </w:tc>
        <w:tc>
          <w:tcPr>
            <w:tcW w:w="1969" w:type="dxa"/>
            <w:tcBorders>
              <w:top w:val="single" w:sz="4" w:space="0" w:color="auto"/>
              <w:bottom w:val="single" w:sz="12" w:space="0" w:color="auto"/>
            </w:tcBorders>
            <w:shd w:val="clear" w:color="auto" w:fill="auto"/>
            <w:vAlign w:val="bottom"/>
          </w:tcPr>
          <w:p w:rsidR="00773432" w:rsidRPr="00AE4E62" w:rsidRDefault="00773432" w:rsidP="00AE4E62">
            <w:pPr>
              <w:spacing w:before="40" w:after="80" w:line="300" w:lineRule="exact"/>
              <w:ind w:left="57" w:right="57"/>
              <w:rPr>
                <w:b/>
                <w:bCs/>
                <w:szCs w:val="28"/>
              </w:rPr>
            </w:pPr>
            <w:r w:rsidRPr="00AE4E62">
              <w:rPr>
                <w:b/>
                <w:bCs/>
                <w:szCs w:val="28"/>
                <w:rtl/>
              </w:rPr>
              <w:t>١٥٧</w:t>
            </w:r>
          </w:p>
        </w:tc>
        <w:tc>
          <w:tcPr>
            <w:tcW w:w="3334" w:type="dxa"/>
            <w:tcBorders>
              <w:top w:val="single" w:sz="4" w:space="0" w:color="auto"/>
              <w:bottom w:val="single" w:sz="12" w:space="0" w:color="auto"/>
            </w:tcBorders>
            <w:shd w:val="clear" w:color="auto" w:fill="auto"/>
            <w:vAlign w:val="bottom"/>
          </w:tcPr>
          <w:p w:rsidR="00773432" w:rsidRPr="00AE4E62" w:rsidRDefault="00773432" w:rsidP="00AE4E62">
            <w:pPr>
              <w:spacing w:before="40" w:after="80" w:line="300" w:lineRule="exact"/>
              <w:ind w:left="57" w:right="57"/>
              <w:rPr>
                <w:rFonts w:hint="cs"/>
                <w:szCs w:val="28"/>
                <w:rtl/>
              </w:rPr>
            </w:pPr>
            <w:r w:rsidRPr="0081041C">
              <w:rPr>
                <w:rFonts w:hint="cs"/>
                <w:szCs w:val="28"/>
                <w:rtl/>
              </w:rPr>
              <w:t>287</w:t>
            </w:r>
            <w:r w:rsidRPr="00AE4E62">
              <w:rPr>
                <w:rFonts w:hint="cs"/>
                <w:szCs w:val="28"/>
                <w:rtl/>
              </w:rPr>
              <w:t>.</w:t>
            </w:r>
            <w:r w:rsidRPr="0081041C">
              <w:rPr>
                <w:rFonts w:hint="cs"/>
                <w:szCs w:val="28"/>
                <w:rtl/>
              </w:rPr>
              <w:t>36</w:t>
            </w:r>
            <w:r w:rsidRPr="00AE4E62">
              <w:rPr>
                <w:rFonts w:hint="cs"/>
                <w:szCs w:val="28"/>
                <w:rtl/>
              </w:rPr>
              <w:t xml:space="preserve"> يورو في الشهر (صافي)</w:t>
            </w:r>
          </w:p>
        </w:tc>
      </w:tr>
    </w:tbl>
    <w:p w:rsidR="00AE4E62" w:rsidRPr="007F05BA" w:rsidRDefault="00AE4E62" w:rsidP="007F05BA">
      <w:pPr>
        <w:pStyle w:val="SingleTxtGA"/>
        <w:spacing w:before="120"/>
        <w:rPr>
          <w:rFonts w:hint="cs"/>
          <w:sz w:val="16"/>
          <w:szCs w:val="26"/>
        </w:rPr>
      </w:pPr>
      <w:r w:rsidRPr="007F05BA">
        <w:rPr>
          <w:i/>
          <w:iCs/>
          <w:sz w:val="16"/>
          <w:szCs w:val="26"/>
          <w:rtl/>
        </w:rPr>
        <w:t>المصدر:</w:t>
      </w:r>
      <w:r w:rsidRPr="007F05BA">
        <w:rPr>
          <w:rFonts w:hint="cs"/>
          <w:sz w:val="16"/>
          <w:szCs w:val="26"/>
          <w:rtl/>
        </w:rPr>
        <w:tab/>
      </w:r>
      <w:r w:rsidRPr="007F05BA">
        <w:rPr>
          <w:sz w:val="16"/>
          <w:szCs w:val="26"/>
          <w:rtl/>
        </w:rPr>
        <w:t>وزارة الصحة والرفاه الاجتماعي والأسرة</w:t>
      </w:r>
      <w:r w:rsidRPr="007F05BA">
        <w:rPr>
          <w:rFonts w:hint="cs"/>
          <w:sz w:val="16"/>
          <w:szCs w:val="26"/>
          <w:rtl/>
        </w:rPr>
        <w:t>.</w:t>
      </w:r>
    </w:p>
    <w:p w:rsidR="00AE4E62" w:rsidRPr="003B482A" w:rsidRDefault="00AE4E62" w:rsidP="003B482A">
      <w:pPr>
        <w:pStyle w:val="SingleTxtGA"/>
        <w:rPr>
          <w:spacing w:val="2"/>
        </w:rPr>
      </w:pPr>
      <w:r w:rsidRPr="0081041C">
        <w:rPr>
          <w:spacing w:val="2"/>
          <w:rtl/>
        </w:rPr>
        <w:t>76</w:t>
      </w:r>
      <w:r w:rsidRPr="003B482A">
        <w:rPr>
          <w:spacing w:val="2"/>
          <w:rtl/>
        </w:rPr>
        <w:t>-</w:t>
      </w:r>
      <w:r w:rsidRPr="003B482A">
        <w:rPr>
          <w:rFonts w:hint="cs"/>
          <w:spacing w:val="2"/>
          <w:rtl/>
        </w:rPr>
        <w:tab/>
      </w:r>
      <w:r w:rsidR="007F05BA" w:rsidRPr="003B482A">
        <w:rPr>
          <w:rFonts w:hint="cs"/>
          <w:spacing w:val="2"/>
          <w:rtl/>
        </w:rPr>
        <w:t>و</w:t>
      </w:r>
      <w:r w:rsidRPr="003B482A">
        <w:rPr>
          <w:spacing w:val="2"/>
          <w:rtl/>
        </w:rPr>
        <w:t xml:space="preserve">أُقر قانون ضمان حقوق الأشخاص ذوي الإعاقة في </w:t>
      </w:r>
      <w:r w:rsidRPr="0081041C">
        <w:rPr>
          <w:spacing w:val="2"/>
          <w:rtl/>
        </w:rPr>
        <w:t>17</w:t>
      </w:r>
      <w:r w:rsidRPr="003B482A">
        <w:rPr>
          <w:spacing w:val="2"/>
          <w:rtl/>
        </w:rPr>
        <w:t xml:space="preserve"> تشرين الأول/</w:t>
      </w:r>
      <w:r w:rsidR="003B482A">
        <w:rPr>
          <w:rFonts w:hint="cs"/>
          <w:spacing w:val="2"/>
          <w:rtl/>
        </w:rPr>
        <w:t xml:space="preserve"> </w:t>
      </w:r>
      <w:r w:rsidRPr="003B482A">
        <w:rPr>
          <w:spacing w:val="2"/>
          <w:rtl/>
        </w:rPr>
        <w:t>أكتوبر</w:t>
      </w:r>
      <w:r w:rsidR="003B482A">
        <w:rPr>
          <w:rFonts w:hint="eastAsia"/>
          <w:spacing w:val="2"/>
          <w:rtl/>
        </w:rPr>
        <w:t> </w:t>
      </w:r>
      <w:r w:rsidRPr="0081041C">
        <w:rPr>
          <w:spacing w:val="2"/>
          <w:rtl/>
        </w:rPr>
        <w:t>2002</w:t>
      </w:r>
      <w:r w:rsidRPr="003B482A">
        <w:rPr>
          <w:spacing w:val="2"/>
          <w:rtl/>
        </w:rPr>
        <w:t>، وهو قانون يتسم بالتجديد ويعتبر مغاير</w:t>
      </w:r>
      <w:r w:rsidR="00274028">
        <w:rPr>
          <w:spacing w:val="2"/>
          <w:rtl/>
        </w:rPr>
        <w:t xml:space="preserve">اً </w:t>
      </w:r>
      <w:r w:rsidRPr="003B482A">
        <w:rPr>
          <w:spacing w:val="2"/>
          <w:rtl/>
        </w:rPr>
        <w:t xml:space="preserve">للقانون السابق لأنه شامل ويروم تلبية جميع احتياجات الأشخاص ذوي الإعاقة. وينص هذا القانون على دمج الأشخاص ذوي الإعاقة من خلال الوصول إلى خدمات الصحة والتعليم والسكن والعمل ونظام الرعاية الاجتماعية والخدمات الاجتماعية. وتنص المادة </w:t>
      </w:r>
      <w:r w:rsidRPr="0081041C">
        <w:rPr>
          <w:spacing w:val="2"/>
          <w:rtl/>
        </w:rPr>
        <w:t>20</w:t>
      </w:r>
      <w:r w:rsidRPr="003B482A">
        <w:rPr>
          <w:spacing w:val="2"/>
          <w:rtl/>
        </w:rPr>
        <w:t xml:space="preserve"> على وجه الخصوص على إنشاء استحقاق التضامن، كما أن المادة</w:t>
      </w:r>
      <w:r w:rsidR="003B482A" w:rsidRPr="003B482A">
        <w:rPr>
          <w:rFonts w:hint="cs"/>
          <w:spacing w:val="2"/>
          <w:rtl/>
        </w:rPr>
        <w:t> </w:t>
      </w:r>
      <w:r w:rsidRPr="0081041C">
        <w:rPr>
          <w:spacing w:val="2"/>
          <w:rtl/>
        </w:rPr>
        <w:t>18</w:t>
      </w:r>
      <w:r w:rsidRPr="003B482A">
        <w:rPr>
          <w:spacing w:val="2"/>
          <w:rtl/>
        </w:rPr>
        <w:t xml:space="preserve"> تنص على اشتراك الأشخاص ذوي الإعاقة في صندوق الضمان الاجتماعي الأندوري.</w:t>
      </w:r>
    </w:p>
    <w:p w:rsidR="00AE4E62" w:rsidRDefault="00AE4E62" w:rsidP="00AE4E62">
      <w:pPr>
        <w:pStyle w:val="SingleTxtGA"/>
      </w:pPr>
      <w:r w:rsidRPr="0081041C">
        <w:rPr>
          <w:rtl/>
        </w:rPr>
        <w:t>77</w:t>
      </w:r>
      <w:r>
        <w:rPr>
          <w:rtl/>
        </w:rPr>
        <w:t>-</w:t>
      </w:r>
      <w:r>
        <w:rPr>
          <w:rFonts w:hint="cs"/>
          <w:rtl/>
        </w:rPr>
        <w:tab/>
      </w:r>
      <w:r w:rsidR="007F05BA">
        <w:rPr>
          <w:rFonts w:hint="cs"/>
          <w:rtl/>
        </w:rPr>
        <w:t>و</w:t>
      </w:r>
      <w:r>
        <w:rPr>
          <w:rtl/>
        </w:rPr>
        <w:t xml:space="preserve">تكفل المادة </w:t>
      </w:r>
      <w:r w:rsidRPr="0081041C">
        <w:rPr>
          <w:rtl/>
        </w:rPr>
        <w:t>18</w:t>
      </w:r>
      <w:r>
        <w:rPr>
          <w:rtl/>
        </w:rPr>
        <w:t xml:space="preserve"> اشتراك الأشخاص ذوي الإعاقة الذين يتراوح سنهم بين </w:t>
      </w:r>
      <w:r w:rsidRPr="0081041C">
        <w:rPr>
          <w:rtl/>
        </w:rPr>
        <w:t>18</w:t>
      </w:r>
      <w:r w:rsidR="005F6046">
        <w:rPr>
          <w:rtl/>
        </w:rPr>
        <w:t xml:space="preserve"> و</w:t>
      </w:r>
      <w:r w:rsidRPr="0081041C">
        <w:rPr>
          <w:rtl/>
        </w:rPr>
        <w:t>65</w:t>
      </w:r>
      <w:r>
        <w:rPr>
          <w:rtl/>
        </w:rPr>
        <w:t xml:space="preserve"> سنة في الضمان الاجتماعي (من خلال الاشتراكات الاجتماعية المباشرة)، دون أن يقل الاشتراك عن الأجر الأدنى المنصوص عليه في قانون العمل.</w:t>
      </w:r>
    </w:p>
    <w:p w:rsidR="00AE4E62" w:rsidRDefault="00AE4E62" w:rsidP="00AE4E62">
      <w:pPr>
        <w:pStyle w:val="SingleTxtGA"/>
        <w:keepNext/>
        <w:keepLines/>
        <w:spacing w:after="0"/>
      </w:pPr>
      <w:r>
        <w:rPr>
          <w:rtl/>
        </w:rPr>
        <w:t xml:space="preserve">الجدول </w:t>
      </w:r>
      <w:r w:rsidRPr="0081041C">
        <w:rPr>
          <w:rtl/>
        </w:rPr>
        <w:t>2</w:t>
      </w:r>
    </w:p>
    <w:p w:rsidR="001672E3" w:rsidRDefault="00AE4E62" w:rsidP="00AE4E62">
      <w:pPr>
        <w:pStyle w:val="SingleTxtGA"/>
        <w:keepNext/>
        <w:keepLines/>
        <w:rPr>
          <w:rFonts w:hint="cs"/>
          <w:b/>
          <w:bCs/>
          <w:rtl/>
        </w:rPr>
      </w:pPr>
      <w:r w:rsidRPr="00AE4E62">
        <w:rPr>
          <w:rFonts w:ascii="Times New Roman Bold" w:hAnsi="Times New Roman Bold"/>
          <w:b/>
          <w:bCs/>
          <w:spacing w:val="-2"/>
          <w:rtl/>
        </w:rPr>
        <w:t xml:space="preserve">الأشخاص ذوو الإعاقة المشتركون في صندوق الضمان الاجتماعي الأندوري (المادة </w:t>
      </w:r>
      <w:r w:rsidRPr="0081041C">
        <w:rPr>
          <w:rFonts w:ascii="Times New Roman Bold" w:hAnsi="Times New Roman Bold"/>
          <w:b/>
          <w:bCs/>
          <w:spacing w:val="-2"/>
          <w:rtl/>
        </w:rPr>
        <w:t>18</w:t>
      </w:r>
      <w:r w:rsidRPr="00AE4E62">
        <w:rPr>
          <w:rFonts w:ascii="Times New Roman Bold" w:hAnsi="Times New Roman Bold"/>
          <w:b/>
          <w:bCs/>
          <w:spacing w:val="-2"/>
          <w:rtl/>
        </w:rPr>
        <w:t>)،</w:t>
      </w:r>
      <w:r w:rsidRPr="00AE4E62">
        <w:rPr>
          <w:b/>
          <w:bCs/>
          <w:rtl/>
        </w:rPr>
        <w:t xml:space="preserve"> حسب نوع الجنس (</w:t>
      </w:r>
      <w:r w:rsidRPr="0081041C">
        <w:rPr>
          <w:b/>
          <w:bCs/>
          <w:rtl/>
        </w:rPr>
        <w:t>2006</w:t>
      </w:r>
      <w:r w:rsidRPr="00AE4E62">
        <w:rPr>
          <w:b/>
          <w:bCs/>
          <w:rtl/>
        </w:rPr>
        <w:t>)</w:t>
      </w:r>
    </w:p>
    <w:tbl>
      <w:tblPr>
        <w:bidiVisual/>
        <w:tblW w:w="7153" w:type="dxa"/>
        <w:tblInd w:w="1253" w:type="dxa"/>
        <w:tblCellMar>
          <w:left w:w="0" w:type="dxa"/>
          <w:right w:w="0" w:type="dxa"/>
        </w:tblCellMar>
        <w:tblLook w:val="00A7" w:firstRow="1" w:lastRow="0" w:firstColumn="1" w:lastColumn="0" w:noHBand="0" w:noVBand="0"/>
      </w:tblPr>
      <w:tblGrid>
        <w:gridCol w:w="1652"/>
        <w:gridCol w:w="1077"/>
        <w:gridCol w:w="4424"/>
      </w:tblGrid>
      <w:tr w:rsidR="00773432" w:rsidRPr="00AE4E62" w:rsidTr="007F05BA">
        <w:tblPrEx>
          <w:tblCellMar>
            <w:top w:w="0" w:type="dxa"/>
            <w:bottom w:w="0" w:type="dxa"/>
          </w:tblCellMar>
        </w:tblPrEx>
        <w:trPr>
          <w:trHeight w:val="240"/>
          <w:tblHeader/>
        </w:trPr>
        <w:tc>
          <w:tcPr>
            <w:tcW w:w="1652" w:type="dxa"/>
            <w:tcBorders>
              <w:top w:val="single" w:sz="4" w:space="0" w:color="auto"/>
              <w:bottom w:val="single" w:sz="12" w:space="0" w:color="auto"/>
            </w:tcBorders>
            <w:shd w:val="clear" w:color="auto" w:fill="auto"/>
            <w:vAlign w:val="bottom"/>
          </w:tcPr>
          <w:p w:rsidR="00773432" w:rsidRPr="00AE4E62" w:rsidRDefault="00773432" w:rsidP="007F05BA">
            <w:pPr>
              <w:spacing w:before="40" w:after="80" w:line="300" w:lineRule="exact"/>
              <w:ind w:left="57" w:right="57"/>
              <w:rPr>
                <w:b/>
                <w:iCs/>
                <w:color w:val="000000"/>
                <w:szCs w:val="28"/>
              </w:rPr>
            </w:pPr>
          </w:p>
        </w:tc>
        <w:tc>
          <w:tcPr>
            <w:tcW w:w="1077" w:type="dxa"/>
            <w:tcBorders>
              <w:top w:val="single" w:sz="4" w:space="0" w:color="auto"/>
              <w:bottom w:val="single" w:sz="12" w:space="0" w:color="auto"/>
            </w:tcBorders>
            <w:shd w:val="clear" w:color="auto" w:fill="auto"/>
            <w:vAlign w:val="bottom"/>
          </w:tcPr>
          <w:p w:rsidR="00773432" w:rsidRPr="00AE4E62" w:rsidRDefault="00773432" w:rsidP="007F05BA">
            <w:pPr>
              <w:spacing w:before="40" w:after="80" w:line="300" w:lineRule="exact"/>
              <w:ind w:left="57" w:right="57"/>
              <w:rPr>
                <w:b/>
                <w:i/>
                <w:color w:val="000000"/>
                <w:szCs w:val="28"/>
              </w:rPr>
            </w:pPr>
          </w:p>
        </w:tc>
        <w:tc>
          <w:tcPr>
            <w:tcW w:w="4424" w:type="dxa"/>
            <w:tcBorders>
              <w:top w:val="single" w:sz="4" w:space="0" w:color="auto"/>
              <w:bottom w:val="single" w:sz="12" w:space="0" w:color="auto"/>
            </w:tcBorders>
            <w:vAlign w:val="bottom"/>
          </w:tcPr>
          <w:p w:rsidR="00773432" w:rsidRPr="00AE4E62" w:rsidRDefault="00773432" w:rsidP="00F25FF5">
            <w:pPr>
              <w:spacing w:before="40" w:after="80" w:line="300" w:lineRule="exact"/>
              <w:ind w:left="57" w:right="57"/>
              <w:rPr>
                <w:b/>
                <w:iCs/>
                <w:color w:val="000000"/>
                <w:szCs w:val="28"/>
              </w:rPr>
            </w:pPr>
            <w:r w:rsidRPr="00AE4E62">
              <w:rPr>
                <w:rFonts w:hint="cs"/>
                <w:b/>
                <w:iCs/>
                <w:color w:val="000000"/>
                <w:szCs w:val="28"/>
                <w:rtl/>
                <w:lang w:val="fr-FR"/>
              </w:rPr>
              <w:t>مبلغ الاستحقاق</w:t>
            </w:r>
          </w:p>
        </w:tc>
      </w:tr>
      <w:tr w:rsidR="00773432" w:rsidRPr="00AE4E62" w:rsidTr="007F05BA">
        <w:tblPrEx>
          <w:tblCellMar>
            <w:top w:w="0" w:type="dxa"/>
            <w:bottom w:w="0" w:type="dxa"/>
          </w:tblCellMar>
        </w:tblPrEx>
        <w:trPr>
          <w:trHeight w:val="240"/>
        </w:trPr>
        <w:tc>
          <w:tcPr>
            <w:tcW w:w="1652" w:type="dxa"/>
            <w:tcBorders>
              <w:top w:val="single" w:sz="12" w:space="0" w:color="auto"/>
            </w:tcBorders>
            <w:shd w:val="clear" w:color="auto" w:fill="auto"/>
            <w:vAlign w:val="bottom"/>
          </w:tcPr>
          <w:p w:rsidR="00773432" w:rsidRPr="00AE4E62" w:rsidRDefault="00773432" w:rsidP="007F05BA">
            <w:pPr>
              <w:spacing w:before="40" w:after="80" w:line="300" w:lineRule="exact"/>
              <w:ind w:left="57" w:right="57"/>
              <w:rPr>
                <w:rFonts w:hint="cs"/>
                <w:b/>
                <w:color w:val="000000"/>
                <w:szCs w:val="28"/>
                <w:lang w:val="fr-FR"/>
              </w:rPr>
            </w:pPr>
            <w:r w:rsidRPr="00AE4E62">
              <w:rPr>
                <w:rFonts w:hint="cs"/>
                <w:b/>
                <w:color w:val="000000"/>
                <w:szCs w:val="28"/>
                <w:rtl/>
                <w:lang w:val="fr-FR"/>
              </w:rPr>
              <w:t>النساء</w:t>
            </w:r>
          </w:p>
        </w:tc>
        <w:tc>
          <w:tcPr>
            <w:tcW w:w="1077" w:type="dxa"/>
            <w:tcBorders>
              <w:top w:val="single" w:sz="12" w:space="0" w:color="auto"/>
            </w:tcBorders>
            <w:shd w:val="clear" w:color="auto" w:fill="auto"/>
            <w:vAlign w:val="bottom"/>
          </w:tcPr>
          <w:p w:rsidR="00773432" w:rsidRPr="00AE4E62" w:rsidRDefault="00773432" w:rsidP="007F05BA">
            <w:pPr>
              <w:spacing w:before="40" w:after="80" w:line="300" w:lineRule="exact"/>
              <w:ind w:left="57" w:right="57"/>
              <w:rPr>
                <w:b/>
                <w:color w:val="000000"/>
                <w:szCs w:val="28"/>
              </w:rPr>
            </w:pPr>
            <w:r w:rsidRPr="0081041C">
              <w:rPr>
                <w:rFonts w:hint="cs"/>
                <w:b/>
                <w:color w:val="000000"/>
                <w:szCs w:val="28"/>
                <w:rtl/>
                <w:lang w:val="fr-FR"/>
              </w:rPr>
              <w:t>51</w:t>
            </w:r>
          </w:p>
        </w:tc>
        <w:tc>
          <w:tcPr>
            <w:tcW w:w="4424" w:type="dxa"/>
            <w:vMerge w:val="restart"/>
            <w:tcBorders>
              <w:top w:val="single" w:sz="12" w:space="0" w:color="auto"/>
            </w:tcBorders>
            <w:vAlign w:val="bottom"/>
          </w:tcPr>
          <w:p w:rsidR="00773432" w:rsidRPr="00AE4E62" w:rsidRDefault="00773432" w:rsidP="007F05BA">
            <w:pPr>
              <w:spacing w:before="40" w:after="80" w:line="300" w:lineRule="exact"/>
              <w:ind w:left="57" w:right="57"/>
              <w:rPr>
                <w:rFonts w:hint="cs"/>
                <w:b/>
                <w:color w:val="000000"/>
                <w:szCs w:val="28"/>
                <w:rtl/>
              </w:rPr>
            </w:pPr>
          </w:p>
        </w:tc>
      </w:tr>
      <w:tr w:rsidR="00773432" w:rsidRPr="00AE4E62" w:rsidTr="007F05BA">
        <w:tblPrEx>
          <w:tblCellMar>
            <w:top w:w="0" w:type="dxa"/>
            <w:bottom w:w="0" w:type="dxa"/>
          </w:tblCellMar>
        </w:tblPrEx>
        <w:trPr>
          <w:trHeight w:val="240"/>
        </w:trPr>
        <w:tc>
          <w:tcPr>
            <w:tcW w:w="1652" w:type="dxa"/>
            <w:tcBorders>
              <w:bottom w:val="single" w:sz="4" w:space="0" w:color="auto"/>
            </w:tcBorders>
            <w:shd w:val="clear" w:color="auto" w:fill="auto"/>
            <w:vAlign w:val="bottom"/>
          </w:tcPr>
          <w:p w:rsidR="00773432" w:rsidRPr="00AE4E62" w:rsidRDefault="00773432" w:rsidP="007F05BA">
            <w:pPr>
              <w:spacing w:before="40" w:after="80" w:line="300" w:lineRule="exact"/>
              <w:ind w:left="57" w:right="57"/>
              <w:rPr>
                <w:rFonts w:hint="cs"/>
                <w:b/>
                <w:color w:val="000000"/>
                <w:szCs w:val="28"/>
                <w:lang w:val="fr-FR"/>
              </w:rPr>
            </w:pPr>
            <w:r w:rsidRPr="00AE4E62">
              <w:rPr>
                <w:rFonts w:hint="cs"/>
                <w:b/>
                <w:color w:val="000000"/>
                <w:szCs w:val="28"/>
                <w:rtl/>
                <w:lang w:val="fr-FR"/>
              </w:rPr>
              <w:t>الرجال</w:t>
            </w:r>
          </w:p>
        </w:tc>
        <w:tc>
          <w:tcPr>
            <w:tcW w:w="1077" w:type="dxa"/>
            <w:tcBorders>
              <w:bottom w:val="single" w:sz="4" w:space="0" w:color="auto"/>
            </w:tcBorders>
            <w:shd w:val="clear" w:color="auto" w:fill="auto"/>
            <w:vAlign w:val="bottom"/>
          </w:tcPr>
          <w:p w:rsidR="00773432" w:rsidRPr="00AE4E62" w:rsidRDefault="00773432" w:rsidP="007F05BA">
            <w:pPr>
              <w:spacing w:before="40" w:after="80" w:line="300" w:lineRule="exact"/>
              <w:ind w:left="57" w:right="57"/>
              <w:rPr>
                <w:rFonts w:hint="cs"/>
                <w:b/>
                <w:color w:val="000000"/>
                <w:szCs w:val="28"/>
                <w:lang w:val="fr-FR"/>
              </w:rPr>
            </w:pPr>
            <w:r w:rsidRPr="0081041C">
              <w:rPr>
                <w:rFonts w:hint="cs"/>
                <w:b/>
                <w:color w:val="000000"/>
                <w:szCs w:val="28"/>
                <w:rtl/>
                <w:lang w:val="fr-FR"/>
              </w:rPr>
              <w:t>58</w:t>
            </w:r>
          </w:p>
        </w:tc>
        <w:tc>
          <w:tcPr>
            <w:tcW w:w="4424" w:type="dxa"/>
            <w:vMerge/>
            <w:tcBorders>
              <w:bottom w:val="single" w:sz="4" w:space="0" w:color="auto"/>
            </w:tcBorders>
            <w:vAlign w:val="bottom"/>
          </w:tcPr>
          <w:p w:rsidR="00773432" w:rsidRPr="00AE4E62" w:rsidRDefault="00773432" w:rsidP="007F05BA">
            <w:pPr>
              <w:spacing w:before="40" w:after="80" w:line="300" w:lineRule="exact"/>
              <w:ind w:left="57" w:right="57"/>
              <w:rPr>
                <w:rFonts w:hint="cs"/>
                <w:b/>
                <w:color w:val="000000"/>
                <w:szCs w:val="28"/>
                <w:lang w:val="fr-FR"/>
              </w:rPr>
            </w:pPr>
          </w:p>
        </w:tc>
      </w:tr>
      <w:tr w:rsidR="00773432" w:rsidRPr="00AE4E62" w:rsidTr="007F05BA">
        <w:tblPrEx>
          <w:tblCellMar>
            <w:top w:w="0" w:type="dxa"/>
            <w:bottom w:w="0" w:type="dxa"/>
          </w:tblCellMar>
        </w:tblPrEx>
        <w:trPr>
          <w:trHeight w:val="240"/>
        </w:trPr>
        <w:tc>
          <w:tcPr>
            <w:tcW w:w="1652" w:type="dxa"/>
            <w:tcBorders>
              <w:top w:val="single" w:sz="4" w:space="0" w:color="auto"/>
              <w:bottom w:val="single" w:sz="12" w:space="0" w:color="auto"/>
            </w:tcBorders>
            <w:shd w:val="clear" w:color="auto" w:fill="auto"/>
            <w:vAlign w:val="bottom"/>
          </w:tcPr>
          <w:p w:rsidR="00773432" w:rsidRPr="00AE4E62" w:rsidRDefault="00773432" w:rsidP="00CE4555">
            <w:pPr>
              <w:spacing w:before="40" w:after="80" w:line="300" w:lineRule="exact"/>
              <w:ind w:left="57" w:right="57" w:firstLine="228"/>
              <w:rPr>
                <w:rFonts w:hint="cs"/>
                <w:bCs/>
                <w:color w:val="000000"/>
                <w:szCs w:val="28"/>
                <w:lang w:val="fr-FR"/>
              </w:rPr>
            </w:pPr>
            <w:r w:rsidRPr="00AE4E62">
              <w:rPr>
                <w:rFonts w:hint="cs"/>
                <w:bCs/>
                <w:color w:val="000000"/>
                <w:szCs w:val="28"/>
                <w:rtl/>
                <w:lang w:val="fr-FR"/>
              </w:rPr>
              <w:t>المجموع</w:t>
            </w:r>
          </w:p>
        </w:tc>
        <w:tc>
          <w:tcPr>
            <w:tcW w:w="1077" w:type="dxa"/>
            <w:tcBorders>
              <w:top w:val="single" w:sz="4" w:space="0" w:color="auto"/>
              <w:bottom w:val="single" w:sz="12" w:space="0" w:color="auto"/>
            </w:tcBorders>
            <w:shd w:val="clear" w:color="auto" w:fill="auto"/>
            <w:vAlign w:val="bottom"/>
          </w:tcPr>
          <w:p w:rsidR="00773432" w:rsidRPr="00AE4E62" w:rsidRDefault="00773432" w:rsidP="007F05BA">
            <w:pPr>
              <w:spacing w:before="40" w:after="80" w:line="300" w:lineRule="exact"/>
              <w:ind w:left="57" w:right="57"/>
              <w:rPr>
                <w:bCs/>
                <w:color w:val="000000"/>
                <w:szCs w:val="28"/>
              </w:rPr>
            </w:pPr>
            <w:r w:rsidRPr="0081041C">
              <w:rPr>
                <w:rFonts w:hint="cs"/>
                <w:bCs/>
                <w:color w:val="000000"/>
                <w:szCs w:val="28"/>
                <w:rtl/>
                <w:lang w:val="fr-FR"/>
              </w:rPr>
              <w:t>109</w:t>
            </w:r>
          </w:p>
        </w:tc>
        <w:tc>
          <w:tcPr>
            <w:tcW w:w="4424" w:type="dxa"/>
            <w:tcBorders>
              <w:top w:val="single" w:sz="4" w:space="0" w:color="auto"/>
              <w:bottom w:val="single" w:sz="12" w:space="0" w:color="auto"/>
            </w:tcBorders>
            <w:vAlign w:val="bottom"/>
          </w:tcPr>
          <w:p w:rsidR="00773432" w:rsidRPr="00AE4E62" w:rsidRDefault="00773432" w:rsidP="007F05BA">
            <w:pPr>
              <w:spacing w:before="40" w:after="80" w:line="300" w:lineRule="exact"/>
              <w:ind w:left="57" w:right="57"/>
              <w:rPr>
                <w:rFonts w:hint="cs"/>
                <w:b/>
                <w:color w:val="000000"/>
                <w:szCs w:val="28"/>
                <w:rtl/>
              </w:rPr>
            </w:pPr>
            <w:r w:rsidRPr="0081041C">
              <w:rPr>
                <w:rFonts w:hint="cs"/>
                <w:b/>
                <w:color w:val="000000"/>
                <w:szCs w:val="28"/>
                <w:rtl/>
              </w:rPr>
              <w:t>18</w:t>
            </w:r>
            <w:r w:rsidRPr="00AE4E62">
              <w:rPr>
                <w:rFonts w:hint="cs"/>
                <w:b/>
                <w:color w:val="000000"/>
                <w:szCs w:val="28"/>
                <w:rtl/>
              </w:rPr>
              <w:t xml:space="preserve"> في المائة من الأجر الأدنى (</w:t>
            </w:r>
            <w:r w:rsidRPr="0081041C">
              <w:rPr>
                <w:rFonts w:hint="cs"/>
                <w:b/>
                <w:color w:val="000000"/>
                <w:szCs w:val="28"/>
                <w:rtl/>
              </w:rPr>
              <w:t>155</w:t>
            </w:r>
            <w:r w:rsidRPr="00AE4E62">
              <w:rPr>
                <w:rFonts w:hint="cs"/>
                <w:b/>
                <w:color w:val="000000"/>
                <w:szCs w:val="28"/>
                <w:rtl/>
              </w:rPr>
              <w:t>.</w:t>
            </w:r>
            <w:r w:rsidRPr="0081041C">
              <w:rPr>
                <w:rFonts w:hint="cs"/>
                <w:b/>
                <w:color w:val="000000"/>
                <w:szCs w:val="28"/>
                <w:rtl/>
              </w:rPr>
              <w:t>68</w:t>
            </w:r>
            <w:r w:rsidRPr="00AE4E62">
              <w:rPr>
                <w:rFonts w:hint="cs"/>
                <w:b/>
                <w:color w:val="000000"/>
                <w:szCs w:val="28"/>
                <w:rtl/>
              </w:rPr>
              <w:t>) يورو في الشهر</w:t>
            </w:r>
          </w:p>
        </w:tc>
      </w:tr>
    </w:tbl>
    <w:p w:rsidR="00773432" w:rsidRPr="00773432" w:rsidRDefault="00773432" w:rsidP="00773432">
      <w:pPr>
        <w:pStyle w:val="SingleTxtGA"/>
        <w:spacing w:before="120" w:after="240"/>
        <w:rPr>
          <w:rFonts w:hint="cs"/>
          <w:sz w:val="16"/>
          <w:szCs w:val="26"/>
          <w:rtl/>
        </w:rPr>
      </w:pPr>
      <w:r w:rsidRPr="00773432">
        <w:rPr>
          <w:rFonts w:hint="cs"/>
          <w:i/>
          <w:iCs/>
          <w:sz w:val="16"/>
          <w:szCs w:val="26"/>
          <w:rtl/>
        </w:rPr>
        <w:t>المصدر:</w:t>
      </w:r>
      <w:r w:rsidRPr="00773432">
        <w:rPr>
          <w:rFonts w:hint="cs"/>
          <w:i/>
          <w:iCs/>
          <w:sz w:val="16"/>
          <w:szCs w:val="26"/>
          <w:rtl/>
        </w:rPr>
        <w:tab/>
      </w:r>
      <w:r w:rsidRPr="00773432">
        <w:rPr>
          <w:rFonts w:hint="cs"/>
          <w:sz w:val="16"/>
          <w:szCs w:val="26"/>
          <w:rtl/>
        </w:rPr>
        <w:t>وزارة الصحة والرفاه الاجتماعي والأسرة.</w:t>
      </w:r>
    </w:p>
    <w:p w:rsidR="007F05BA" w:rsidRDefault="007F05BA" w:rsidP="00773432">
      <w:pPr>
        <w:pStyle w:val="SingleTxtGA"/>
      </w:pPr>
      <w:r w:rsidRPr="0081041C">
        <w:rPr>
          <w:rtl/>
        </w:rPr>
        <w:t>78</w:t>
      </w:r>
      <w:r>
        <w:rPr>
          <w:rtl/>
        </w:rPr>
        <w:t>-</w:t>
      </w:r>
      <w:r>
        <w:rPr>
          <w:rFonts w:hint="cs"/>
          <w:rtl/>
        </w:rPr>
        <w:tab/>
      </w:r>
      <w:r>
        <w:rPr>
          <w:rtl/>
        </w:rPr>
        <w:t xml:space="preserve">وتنص المادة </w:t>
      </w:r>
      <w:r w:rsidRPr="0081041C">
        <w:rPr>
          <w:rtl/>
        </w:rPr>
        <w:t>20</w:t>
      </w:r>
      <w:r>
        <w:rPr>
          <w:rtl/>
        </w:rPr>
        <w:t xml:space="preserve"> على الإطار القانوني لإنشاء استحقاق التضامن للأشخاص الذين تتراوح أعمارهم بين </w:t>
      </w:r>
      <w:r w:rsidRPr="0081041C">
        <w:rPr>
          <w:rtl/>
        </w:rPr>
        <w:t>18</w:t>
      </w:r>
      <w:r w:rsidR="005F6046">
        <w:rPr>
          <w:rtl/>
        </w:rPr>
        <w:t xml:space="preserve"> و</w:t>
      </w:r>
      <w:r w:rsidRPr="0081041C">
        <w:rPr>
          <w:rtl/>
        </w:rPr>
        <w:t>64</w:t>
      </w:r>
      <w:r>
        <w:rPr>
          <w:rtl/>
        </w:rPr>
        <w:t xml:space="preserve"> سنة، والذين لا يمكنهم العمل أو يعانون من صعوبات </w:t>
      </w:r>
      <w:r>
        <w:rPr>
          <w:rFonts w:hint="cs"/>
          <w:rtl/>
        </w:rPr>
        <w:t xml:space="preserve">كبيرة </w:t>
      </w:r>
      <w:r>
        <w:rPr>
          <w:rtl/>
        </w:rPr>
        <w:t xml:space="preserve">في إيجاد عمل أو في الاستمرار فيه ولا </w:t>
      </w:r>
      <w:r>
        <w:rPr>
          <w:rFonts w:hint="cs"/>
          <w:rtl/>
        </w:rPr>
        <w:t xml:space="preserve">يملكون </w:t>
      </w:r>
      <w:r>
        <w:rPr>
          <w:rtl/>
        </w:rPr>
        <w:t xml:space="preserve">موارد كافية تمكنهم من العيش. ولا </w:t>
      </w:r>
      <w:r>
        <w:rPr>
          <w:rFonts w:hint="cs"/>
          <w:rtl/>
        </w:rPr>
        <w:t xml:space="preserve">يجوز </w:t>
      </w:r>
      <w:r>
        <w:rPr>
          <w:rtl/>
        </w:rPr>
        <w:t>أن</w:t>
      </w:r>
      <w:r w:rsidR="003B482A">
        <w:rPr>
          <w:rFonts w:hint="cs"/>
          <w:rtl/>
        </w:rPr>
        <w:t> </w:t>
      </w:r>
      <w:r>
        <w:rPr>
          <w:rtl/>
        </w:rPr>
        <w:t>يقل المبلغ الأدنى لهذا الاستحقاق عن نصف الأجر الأدنى المنصوص عليه في قانون العمل.</w:t>
      </w:r>
    </w:p>
    <w:p w:rsidR="007F05BA" w:rsidRDefault="007F05BA" w:rsidP="007F05BA">
      <w:pPr>
        <w:pStyle w:val="SingleTxtGA"/>
        <w:keepNext/>
        <w:keepLines/>
        <w:spacing w:after="0"/>
      </w:pPr>
      <w:r>
        <w:rPr>
          <w:rtl/>
        </w:rPr>
        <w:t xml:space="preserve">الجدول </w:t>
      </w:r>
      <w:r w:rsidRPr="0081041C">
        <w:rPr>
          <w:rtl/>
        </w:rPr>
        <w:t>3</w:t>
      </w:r>
    </w:p>
    <w:p w:rsidR="00AE4E62" w:rsidRDefault="007F05BA" w:rsidP="007F05BA">
      <w:pPr>
        <w:pStyle w:val="SingleTxtGA"/>
        <w:keepNext/>
        <w:keepLines/>
        <w:rPr>
          <w:rFonts w:hint="cs"/>
          <w:b/>
          <w:bCs/>
          <w:rtl/>
        </w:rPr>
      </w:pPr>
      <w:r w:rsidRPr="007F05BA">
        <w:rPr>
          <w:b/>
          <w:bCs/>
          <w:rtl/>
        </w:rPr>
        <w:t>الأشخاص ذوو الإعاقة المستفيدون من استحقاق التضامن، حسب نوع الجنس (</w:t>
      </w:r>
      <w:r w:rsidRPr="0081041C">
        <w:rPr>
          <w:b/>
          <w:bCs/>
          <w:rtl/>
        </w:rPr>
        <w:t>2006</w:t>
      </w:r>
      <w:r w:rsidRPr="007F05BA">
        <w:rPr>
          <w:b/>
          <w:bCs/>
          <w:rtl/>
        </w:rPr>
        <w:t>)</w:t>
      </w:r>
    </w:p>
    <w:tbl>
      <w:tblPr>
        <w:bidiVisual/>
        <w:tblW w:w="7153" w:type="dxa"/>
        <w:tblInd w:w="1253" w:type="dxa"/>
        <w:tblCellMar>
          <w:left w:w="0" w:type="dxa"/>
          <w:right w:w="0" w:type="dxa"/>
        </w:tblCellMar>
        <w:tblLook w:val="00A7" w:firstRow="1" w:lastRow="0" w:firstColumn="1" w:lastColumn="0" w:noHBand="0" w:noVBand="0"/>
      </w:tblPr>
      <w:tblGrid>
        <w:gridCol w:w="1652"/>
        <w:gridCol w:w="1077"/>
        <w:gridCol w:w="4424"/>
      </w:tblGrid>
      <w:tr w:rsidR="00773432" w:rsidRPr="00AE4E62" w:rsidTr="00CE4555">
        <w:tblPrEx>
          <w:tblCellMar>
            <w:top w:w="0" w:type="dxa"/>
            <w:bottom w:w="0" w:type="dxa"/>
          </w:tblCellMar>
        </w:tblPrEx>
        <w:trPr>
          <w:trHeight w:val="240"/>
          <w:tblHeader/>
        </w:trPr>
        <w:tc>
          <w:tcPr>
            <w:tcW w:w="1652" w:type="dxa"/>
            <w:tcBorders>
              <w:top w:val="single" w:sz="4" w:space="0" w:color="auto"/>
              <w:bottom w:val="single" w:sz="12" w:space="0" w:color="auto"/>
            </w:tcBorders>
            <w:shd w:val="clear" w:color="auto" w:fill="auto"/>
            <w:vAlign w:val="bottom"/>
          </w:tcPr>
          <w:p w:rsidR="00773432" w:rsidRPr="00AE4E62" w:rsidRDefault="00773432" w:rsidP="007F05BA">
            <w:pPr>
              <w:spacing w:before="40" w:after="80" w:line="300" w:lineRule="exact"/>
              <w:ind w:left="57" w:right="57"/>
              <w:rPr>
                <w:b/>
                <w:iCs/>
                <w:color w:val="000000"/>
                <w:szCs w:val="28"/>
              </w:rPr>
            </w:pPr>
          </w:p>
        </w:tc>
        <w:tc>
          <w:tcPr>
            <w:tcW w:w="1077" w:type="dxa"/>
            <w:tcBorders>
              <w:top w:val="single" w:sz="4" w:space="0" w:color="auto"/>
              <w:bottom w:val="single" w:sz="12" w:space="0" w:color="auto"/>
            </w:tcBorders>
            <w:shd w:val="clear" w:color="auto" w:fill="auto"/>
            <w:vAlign w:val="bottom"/>
          </w:tcPr>
          <w:p w:rsidR="00773432" w:rsidRPr="00AE4E62" w:rsidRDefault="00773432" w:rsidP="007F05BA">
            <w:pPr>
              <w:spacing w:before="40" w:after="80" w:line="300" w:lineRule="exact"/>
              <w:ind w:left="57" w:right="57"/>
              <w:rPr>
                <w:b/>
                <w:i/>
                <w:color w:val="000000"/>
                <w:szCs w:val="28"/>
              </w:rPr>
            </w:pPr>
          </w:p>
        </w:tc>
        <w:tc>
          <w:tcPr>
            <w:tcW w:w="4424" w:type="dxa"/>
            <w:tcBorders>
              <w:top w:val="single" w:sz="4" w:space="0" w:color="auto"/>
              <w:bottom w:val="single" w:sz="12" w:space="0" w:color="auto"/>
            </w:tcBorders>
            <w:vAlign w:val="bottom"/>
          </w:tcPr>
          <w:p w:rsidR="00773432" w:rsidRPr="00AE4E62" w:rsidRDefault="00773432" w:rsidP="00F25FF5">
            <w:pPr>
              <w:spacing w:before="40" w:after="80" w:line="300" w:lineRule="exact"/>
              <w:ind w:left="57" w:right="57"/>
              <w:rPr>
                <w:b/>
                <w:iCs/>
                <w:color w:val="000000"/>
                <w:szCs w:val="28"/>
              </w:rPr>
            </w:pPr>
            <w:r w:rsidRPr="00AE4E62">
              <w:rPr>
                <w:rFonts w:hint="cs"/>
                <w:b/>
                <w:iCs/>
                <w:color w:val="000000"/>
                <w:szCs w:val="28"/>
                <w:rtl/>
                <w:lang w:val="fr-FR"/>
              </w:rPr>
              <w:t>مبلغ الاستحقاق</w:t>
            </w:r>
          </w:p>
        </w:tc>
      </w:tr>
      <w:tr w:rsidR="00773432" w:rsidRPr="00AE4E62" w:rsidTr="00CE4555">
        <w:tblPrEx>
          <w:tblCellMar>
            <w:top w:w="0" w:type="dxa"/>
            <w:bottom w:w="0" w:type="dxa"/>
          </w:tblCellMar>
        </w:tblPrEx>
        <w:trPr>
          <w:trHeight w:val="240"/>
        </w:trPr>
        <w:tc>
          <w:tcPr>
            <w:tcW w:w="1652" w:type="dxa"/>
            <w:tcBorders>
              <w:top w:val="single" w:sz="12" w:space="0" w:color="auto"/>
            </w:tcBorders>
            <w:shd w:val="clear" w:color="auto" w:fill="auto"/>
            <w:vAlign w:val="bottom"/>
          </w:tcPr>
          <w:p w:rsidR="00773432" w:rsidRPr="00AE4E62" w:rsidRDefault="00773432" w:rsidP="007F05BA">
            <w:pPr>
              <w:spacing w:before="40" w:after="80" w:line="300" w:lineRule="exact"/>
              <w:ind w:left="57" w:right="57"/>
              <w:rPr>
                <w:rFonts w:hint="cs"/>
                <w:b/>
                <w:color w:val="000000"/>
                <w:szCs w:val="28"/>
                <w:lang w:val="fr-FR"/>
              </w:rPr>
            </w:pPr>
            <w:r w:rsidRPr="00AE4E62">
              <w:rPr>
                <w:rFonts w:hint="cs"/>
                <w:b/>
                <w:color w:val="000000"/>
                <w:szCs w:val="28"/>
                <w:rtl/>
                <w:lang w:val="fr-FR"/>
              </w:rPr>
              <w:t>النساء</w:t>
            </w:r>
          </w:p>
        </w:tc>
        <w:tc>
          <w:tcPr>
            <w:tcW w:w="1077" w:type="dxa"/>
            <w:tcBorders>
              <w:top w:val="single" w:sz="12" w:space="0" w:color="auto"/>
            </w:tcBorders>
            <w:shd w:val="clear" w:color="auto" w:fill="auto"/>
            <w:vAlign w:val="bottom"/>
          </w:tcPr>
          <w:p w:rsidR="00773432" w:rsidRPr="00AE4E62" w:rsidRDefault="00773432" w:rsidP="007F05BA">
            <w:pPr>
              <w:spacing w:before="40" w:after="80" w:line="300" w:lineRule="exact"/>
              <w:ind w:left="57" w:right="57"/>
              <w:rPr>
                <w:b/>
                <w:color w:val="000000"/>
                <w:szCs w:val="28"/>
              </w:rPr>
            </w:pPr>
            <w:r w:rsidRPr="0081041C">
              <w:rPr>
                <w:rFonts w:hint="cs"/>
                <w:b/>
                <w:color w:val="000000"/>
                <w:szCs w:val="28"/>
                <w:rtl/>
                <w:lang w:val="fr-FR"/>
              </w:rPr>
              <w:t>28</w:t>
            </w:r>
          </w:p>
        </w:tc>
        <w:tc>
          <w:tcPr>
            <w:tcW w:w="4424" w:type="dxa"/>
            <w:vMerge w:val="restart"/>
            <w:tcBorders>
              <w:top w:val="single" w:sz="12" w:space="0" w:color="auto"/>
            </w:tcBorders>
            <w:vAlign w:val="bottom"/>
          </w:tcPr>
          <w:p w:rsidR="00773432" w:rsidRPr="00AE4E62" w:rsidRDefault="00773432" w:rsidP="007F05BA">
            <w:pPr>
              <w:spacing w:before="40" w:after="80" w:line="300" w:lineRule="exact"/>
              <w:ind w:left="57" w:right="57"/>
              <w:rPr>
                <w:rFonts w:hint="cs"/>
                <w:b/>
                <w:color w:val="000000"/>
                <w:szCs w:val="28"/>
                <w:rtl/>
              </w:rPr>
            </w:pPr>
          </w:p>
        </w:tc>
      </w:tr>
      <w:tr w:rsidR="00773432" w:rsidRPr="00AE4E62" w:rsidTr="007F05BA">
        <w:tblPrEx>
          <w:tblCellMar>
            <w:top w:w="0" w:type="dxa"/>
            <w:bottom w:w="0" w:type="dxa"/>
          </w:tblCellMar>
        </w:tblPrEx>
        <w:trPr>
          <w:trHeight w:val="240"/>
        </w:trPr>
        <w:tc>
          <w:tcPr>
            <w:tcW w:w="1652" w:type="dxa"/>
            <w:tcBorders>
              <w:bottom w:val="single" w:sz="4" w:space="0" w:color="auto"/>
            </w:tcBorders>
            <w:shd w:val="clear" w:color="auto" w:fill="auto"/>
            <w:vAlign w:val="bottom"/>
          </w:tcPr>
          <w:p w:rsidR="00773432" w:rsidRPr="00AE4E62" w:rsidRDefault="00773432" w:rsidP="007F05BA">
            <w:pPr>
              <w:spacing w:before="40" w:after="80" w:line="300" w:lineRule="exact"/>
              <w:ind w:left="57" w:right="57"/>
              <w:rPr>
                <w:rFonts w:hint="cs"/>
                <w:b/>
                <w:color w:val="000000"/>
                <w:szCs w:val="28"/>
                <w:lang w:val="fr-FR"/>
              </w:rPr>
            </w:pPr>
            <w:r w:rsidRPr="00AE4E62">
              <w:rPr>
                <w:rFonts w:hint="cs"/>
                <w:b/>
                <w:color w:val="000000"/>
                <w:szCs w:val="28"/>
                <w:rtl/>
                <w:lang w:val="fr-FR"/>
              </w:rPr>
              <w:t>الرجال</w:t>
            </w:r>
          </w:p>
        </w:tc>
        <w:tc>
          <w:tcPr>
            <w:tcW w:w="1077" w:type="dxa"/>
            <w:tcBorders>
              <w:bottom w:val="single" w:sz="4" w:space="0" w:color="auto"/>
            </w:tcBorders>
            <w:shd w:val="clear" w:color="auto" w:fill="auto"/>
            <w:vAlign w:val="bottom"/>
          </w:tcPr>
          <w:p w:rsidR="00773432" w:rsidRPr="00AE4E62" w:rsidRDefault="00773432" w:rsidP="007F05BA">
            <w:pPr>
              <w:spacing w:before="40" w:after="80" w:line="300" w:lineRule="exact"/>
              <w:ind w:left="57" w:right="57"/>
              <w:rPr>
                <w:rFonts w:hint="cs"/>
                <w:b/>
                <w:color w:val="000000"/>
                <w:szCs w:val="28"/>
                <w:lang w:val="fr-FR"/>
              </w:rPr>
            </w:pPr>
            <w:r w:rsidRPr="0081041C">
              <w:rPr>
                <w:rFonts w:hint="cs"/>
                <w:b/>
                <w:color w:val="000000"/>
                <w:szCs w:val="28"/>
                <w:rtl/>
                <w:lang w:val="fr-FR"/>
              </w:rPr>
              <w:t>19</w:t>
            </w:r>
          </w:p>
        </w:tc>
        <w:tc>
          <w:tcPr>
            <w:tcW w:w="4424" w:type="dxa"/>
            <w:vMerge/>
            <w:tcBorders>
              <w:bottom w:val="single" w:sz="4" w:space="0" w:color="auto"/>
            </w:tcBorders>
            <w:vAlign w:val="bottom"/>
          </w:tcPr>
          <w:p w:rsidR="00773432" w:rsidRPr="00AE4E62" w:rsidRDefault="00773432" w:rsidP="007F05BA">
            <w:pPr>
              <w:spacing w:before="40" w:after="80" w:line="300" w:lineRule="exact"/>
              <w:ind w:left="57" w:right="57"/>
              <w:rPr>
                <w:rFonts w:hint="cs"/>
                <w:b/>
                <w:color w:val="000000"/>
                <w:szCs w:val="28"/>
                <w:lang w:val="fr-FR"/>
              </w:rPr>
            </w:pPr>
          </w:p>
        </w:tc>
      </w:tr>
      <w:tr w:rsidR="00773432" w:rsidRPr="00AE4E62" w:rsidTr="007F05BA">
        <w:tblPrEx>
          <w:tblCellMar>
            <w:top w:w="0" w:type="dxa"/>
            <w:bottom w:w="0" w:type="dxa"/>
          </w:tblCellMar>
        </w:tblPrEx>
        <w:trPr>
          <w:trHeight w:val="240"/>
        </w:trPr>
        <w:tc>
          <w:tcPr>
            <w:tcW w:w="1652" w:type="dxa"/>
            <w:tcBorders>
              <w:top w:val="single" w:sz="4" w:space="0" w:color="auto"/>
              <w:bottom w:val="single" w:sz="12" w:space="0" w:color="auto"/>
            </w:tcBorders>
            <w:shd w:val="clear" w:color="auto" w:fill="auto"/>
            <w:vAlign w:val="bottom"/>
          </w:tcPr>
          <w:p w:rsidR="00773432" w:rsidRPr="00AE4E62" w:rsidRDefault="00773432" w:rsidP="00CE4555">
            <w:pPr>
              <w:spacing w:before="40" w:after="80" w:line="300" w:lineRule="exact"/>
              <w:ind w:left="57" w:right="57" w:firstLine="228"/>
              <w:rPr>
                <w:rFonts w:hint="cs"/>
                <w:bCs/>
                <w:color w:val="000000"/>
                <w:szCs w:val="28"/>
                <w:lang w:val="fr-FR"/>
              </w:rPr>
            </w:pPr>
            <w:r w:rsidRPr="00AE4E62">
              <w:rPr>
                <w:rFonts w:hint="cs"/>
                <w:bCs/>
                <w:color w:val="000000"/>
                <w:szCs w:val="28"/>
                <w:rtl/>
                <w:lang w:val="fr-FR"/>
              </w:rPr>
              <w:t>المجموع</w:t>
            </w:r>
          </w:p>
        </w:tc>
        <w:tc>
          <w:tcPr>
            <w:tcW w:w="1077" w:type="dxa"/>
            <w:tcBorders>
              <w:top w:val="single" w:sz="4" w:space="0" w:color="auto"/>
              <w:bottom w:val="single" w:sz="12" w:space="0" w:color="auto"/>
            </w:tcBorders>
            <w:shd w:val="clear" w:color="auto" w:fill="auto"/>
            <w:vAlign w:val="bottom"/>
          </w:tcPr>
          <w:p w:rsidR="00773432" w:rsidRPr="00AE4E62" w:rsidRDefault="00773432" w:rsidP="007F05BA">
            <w:pPr>
              <w:spacing w:before="40" w:after="80" w:line="300" w:lineRule="exact"/>
              <w:ind w:left="57" w:right="57"/>
              <w:rPr>
                <w:bCs/>
                <w:color w:val="000000"/>
                <w:szCs w:val="28"/>
              </w:rPr>
            </w:pPr>
            <w:r w:rsidRPr="0081041C">
              <w:rPr>
                <w:rFonts w:hint="cs"/>
                <w:bCs/>
                <w:color w:val="000000"/>
                <w:szCs w:val="28"/>
                <w:rtl/>
                <w:lang w:val="fr-FR"/>
              </w:rPr>
              <w:t>47</w:t>
            </w:r>
          </w:p>
        </w:tc>
        <w:tc>
          <w:tcPr>
            <w:tcW w:w="4424" w:type="dxa"/>
            <w:tcBorders>
              <w:top w:val="single" w:sz="4" w:space="0" w:color="auto"/>
              <w:bottom w:val="single" w:sz="12" w:space="0" w:color="auto"/>
            </w:tcBorders>
            <w:vAlign w:val="bottom"/>
          </w:tcPr>
          <w:p w:rsidR="00773432" w:rsidRPr="00AE4E62" w:rsidRDefault="00773432" w:rsidP="007F05BA">
            <w:pPr>
              <w:spacing w:before="40" w:after="80" w:line="300" w:lineRule="exact"/>
              <w:ind w:left="57" w:right="57"/>
              <w:rPr>
                <w:rFonts w:hint="cs"/>
                <w:b/>
                <w:color w:val="000000"/>
                <w:szCs w:val="28"/>
                <w:rtl/>
              </w:rPr>
            </w:pPr>
            <w:r w:rsidRPr="0081041C">
              <w:rPr>
                <w:rFonts w:hint="cs"/>
                <w:b/>
                <w:color w:val="000000"/>
                <w:szCs w:val="28"/>
                <w:rtl/>
              </w:rPr>
              <w:t>18</w:t>
            </w:r>
            <w:r w:rsidRPr="00AE4E62">
              <w:rPr>
                <w:rFonts w:hint="cs"/>
                <w:b/>
                <w:color w:val="000000"/>
                <w:szCs w:val="28"/>
                <w:rtl/>
              </w:rPr>
              <w:t xml:space="preserve"> في المائة من الأجر الأدنى (</w:t>
            </w:r>
            <w:r w:rsidRPr="0081041C">
              <w:rPr>
                <w:rFonts w:hint="cs"/>
                <w:b/>
                <w:color w:val="000000"/>
                <w:szCs w:val="28"/>
                <w:rtl/>
              </w:rPr>
              <w:t>155</w:t>
            </w:r>
            <w:r w:rsidRPr="00AE4E62">
              <w:rPr>
                <w:rFonts w:hint="cs"/>
                <w:b/>
                <w:color w:val="000000"/>
                <w:szCs w:val="28"/>
                <w:rtl/>
              </w:rPr>
              <w:t>.</w:t>
            </w:r>
            <w:r w:rsidRPr="0081041C">
              <w:rPr>
                <w:rFonts w:hint="cs"/>
                <w:b/>
                <w:color w:val="000000"/>
                <w:szCs w:val="28"/>
                <w:rtl/>
              </w:rPr>
              <w:t>68</w:t>
            </w:r>
            <w:r w:rsidRPr="00AE4E62">
              <w:rPr>
                <w:rFonts w:hint="cs"/>
                <w:b/>
                <w:color w:val="000000"/>
                <w:szCs w:val="28"/>
                <w:rtl/>
              </w:rPr>
              <w:t>) يورو في الشهر</w:t>
            </w:r>
          </w:p>
        </w:tc>
      </w:tr>
    </w:tbl>
    <w:p w:rsidR="007F05BA" w:rsidRPr="007F05BA" w:rsidRDefault="007F05BA" w:rsidP="007F05BA">
      <w:pPr>
        <w:pStyle w:val="SingleTxtGA"/>
        <w:spacing w:before="120"/>
        <w:rPr>
          <w:rFonts w:hint="cs"/>
          <w:sz w:val="16"/>
          <w:szCs w:val="26"/>
        </w:rPr>
      </w:pPr>
      <w:r w:rsidRPr="007F05BA">
        <w:rPr>
          <w:i/>
          <w:iCs/>
          <w:sz w:val="16"/>
          <w:szCs w:val="26"/>
          <w:rtl/>
        </w:rPr>
        <w:t>المصدر:</w:t>
      </w:r>
      <w:r w:rsidRPr="007F05BA">
        <w:rPr>
          <w:rFonts w:hint="cs"/>
          <w:sz w:val="16"/>
          <w:szCs w:val="26"/>
          <w:rtl/>
        </w:rPr>
        <w:tab/>
      </w:r>
      <w:r w:rsidRPr="007F05BA">
        <w:rPr>
          <w:sz w:val="16"/>
          <w:szCs w:val="26"/>
          <w:rtl/>
        </w:rPr>
        <w:t>وزارة الصحة والرفاه الاجتماعي والأسرة</w:t>
      </w:r>
      <w:r w:rsidR="00773432">
        <w:rPr>
          <w:rFonts w:hint="cs"/>
          <w:sz w:val="16"/>
          <w:szCs w:val="26"/>
          <w:rtl/>
        </w:rPr>
        <w:t>.</w:t>
      </w:r>
    </w:p>
    <w:p w:rsidR="007F05BA" w:rsidRDefault="007F05BA" w:rsidP="00773432">
      <w:pPr>
        <w:pStyle w:val="SingleTxtGA"/>
      </w:pPr>
      <w:r w:rsidRPr="0081041C">
        <w:rPr>
          <w:rtl/>
        </w:rPr>
        <w:t>79</w:t>
      </w:r>
      <w:r>
        <w:rPr>
          <w:rtl/>
        </w:rPr>
        <w:t>-</w:t>
      </w:r>
      <w:r>
        <w:rPr>
          <w:rFonts w:hint="cs"/>
          <w:rtl/>
        </w:rPr>
        <w:tab/>
      </w:r>
      <w:r>
        <w:rPr>
          <w:rtl/>
        </w:rPr>
        <w:t xml:space="preserve">أما بالنسبة للاستحقاقات الاجتماعية، فإن نظام </w:t>
      </w:r>
      <w:r w:rsidRPr="0081041C">
        <w:rPr>
          <w:rtl/>
        </w:rPr>
        <w:t>20</w:t>
      </w:r>
      <w:r>
        <w:rPr>
          <w:rtl/>
        </w:rPr>
        <w:t xml:space="preserve"> تشرين الثاني/نوفمبر </w:t>
      </w:r>
      <w:r w:rsidRPr="0081041C">
        <w:rPr>
          <w:rtl/>
        </w:rPr>
        <w:t>1996</w:t>
      </w:r>
      <w:r>
        <w:rPr>
          <w:rtl/>
        </w:rPr>
        <w:t xml:space="preserve"> بشأن استحقاقات المساعدة الاجتماعية ينص في المادة </w:t>
      </w:r>
      <w:r w:rsidRPr="0081041C">
        <w:rPr>
          <w:rtl/>
        </w:rPr>
        <w:t>5</w:t>
      </w:r>
      <w:r w:rsidR="00773432">
        <w:rPr>
          <w:rFonts w:hint="cs"/>
          <w:rtl/>
        </w:rPr>
        <w:t>-</w:t>
      </w:r>
      <w:r w:rsidRPr="0081041C">
        <w:rPr>
          <w:rtl/>
        </w:rPr>
        <w:t>4</w:t>
      </w:r>
      <w:r w:rsidRPr="007F05BA">
        <w:rPr>
          <w:rFonts w:hint="cs"/>
          <w:rtl/>
        </w:rPr>
        <w:t xml:space="preserve"> </w:t>
      </w:r>
      <w:r>
        <w:rPr>
          <w:rFonts w:hint="cs"/>
          <w:rtl/>
        </w:rPr>
        <w:t xml:space="preserve">من </w:t>
      </w:r>
      <w:r>
        <w:rPr>
          <w:rtl/>
        </w:rPr>
        <w:t>فصله الثاني، على الشروط والمعايير التي يجب أن يستوفيها الأشخاص ذوو الإعاقة لتقديم طلب. وتلك المساعدات الاجتماعية هي كالتالي: توفير المعونة من أجل الحصول على الأجهزة التقنية والمساعدة الفردية للتعاطي مع حالات خاصة ومستعجلة والمساعدة في توفير المأوى (إما في مؤسسة متخصصة أو في مسكن مستقل).</w:t>
      </w:r>
    </w:p>
    <w:p w:rsidR="007F05BA" w:rsidRDefault="007F05BA" w:rsidP="007F05BA">
      <w:pPr>
        <w:pStyle w:val="HChGA"/>
      </w:pPr>
      <w:r>
        <w:rPr>
          <w:rFonts w:hint="cs"/>
          <w:rtl/>
        </w:rPr>
        <w:tab/>
      </w:r>
      <w:bookmarkStart w:id="22" w:name="_Toc339618479"/>
      <w:r>
        <w:rPr>
          <w:rtl/>
        </w:rPr>
        <w:t>سابعا</w:t>
      </w:r>
      <w:r>
        <w:rPr>
          <w:rFonts w:hint="cs"/>
          <w:rtl/>
        </w:rPr>
        <w:t>ً</w:t>
      </w:r>
      <w:r>
        <w:rPr>
          <w:rtl/>
        </w:rPr>
        <w:t>-</w:t>
      </w:r>
      <w:r>
        <w:rPr>
          <w:rFonts w:hint="cs"/>
          <w:rtl/>
        </w:rPr>
        <w:tab/>
      </w:r>
      <w:r>
        <w:rPr>
          <w:rtl/>
        </w:rPr>
        <w:t>الشؤون المتعددة الأطراف والتعاون الدولي</w:t>
      </w:r>
      <w:bookmarkEnd w:id="22"/>
    </w:p>
    <w:p w:rsidR="007F05BA" w:rsidRDefault="007F05BA" w:rsidP="00B764F7">
      <w:pPr>
        <w:pStyle w:val="SingleTxtGA"/>
      </w:pPr>
      <w:r w:rsidRPr="0081041C">
        <w:rPr>
          <w:rtl/>
        </w:rPr>
        <w:t>80</w:t>
      </w:r>
      <w:r>
        <w:rPr>
          <w:rtl/>
        </w:rPr>
        <w:t>-</w:t>
      </w:r>
      <w:r>
        <w:rPr>
          <w:rFonts w:hint="cs"/>
          <w:rtl/>
        </w:rPr>
        <w:tab/>
      </w:r>
      <w:r>
        <w:rPr>
          <w:rtl/>
        </w:rPr>
        <w:t xml:space="preserve">تدعم حكومة أندورا على </w:t>
      </w:r>
      <w:r>
        <w:rPr>
          <w:rFonts w:hint="cs"/>
          <w:rtl/>
        </w:rPr>
        <w:t xml:space="preserve">سبيل </w:t>
      </w:r>
      <w:r>
        <w:rPr>
          <w:rtl/>
        </w:rPr>
        <w:t xml:space="preserve">الأولوية، منذ عام </w:t>
      </w:r>
      <w:r w:rsidRPr="0081041C">
        <w:rPr>
          <w:rtl/>
        </w:rPr>
        <w:t>2004</w:t>
      </w:r>
      <w:r>
        <w:rPr>
          <w:rtl/>
        </w:rPr>
        <w:t>، برامج التعاون الدولي أو</w:t>
      </w:r>
      <w:r w:rsidR="00B764F7">
        <w:rPr>
          <w:rFonts w:hint="cs"/>
          <w:rtl/>
        </w:rPr>
        <w:t> </w:t>
      </w:r>
      <w:r>
        <w:rPr>
          <w:rtl/>
        </w:rPr>
        <w:t>البرامج التي تنفذ في البلدان النامية، التي يراعى المنظور الجنساني في إعدادها وتنفيذها ونتائجها. وتستثمر الموارد في صناديق وبرامج للأمم المتحدة وفي برامج لمنظمة اليونسكو وغيرها من برامج التعاون الدولي التي تخدم مصلحة النساء.</w:t>
      </w:r>
    </w:p>
    <w:p w:rsidR="007F05BA" w:rsidRDefault="007F05BA" w:rsidP="007F05BA">
      <w:pPr>
        <w:pStyle w:val="H1GA"/>
      </w:pPr>
      <w:r>
        <w:rPr>
          <w:rFonts w:hint="cs"/>
          <w:rtl/>
        </w:rPr>
        <w:tab/>
      </w:r>
      <w:bookmarkStart w:id="23" w:name="_Toc339618480"/>
      <w:r>
        <w:rPr>
          <w:rtl/>
        </w:rPr>
        <w:t>ألف-</w:t>
      </w:r>
      <w:r>
        <w:rPr>
          <w:rFonts w:hint="cs"/>
          <w:rtl/>
        </w:rPr>
        <w:tab/>
      </w:r>
      <w:r>
        <w:rPr>
          <w:rtl/>
        </w:rPr>
        <w:t>صناديق وبرامج الأمم المتحدة</w:t>
      </w:r>
      <w:bookmarkEnd w:id="23"/>
      <w:r>
        <w:rPr>
          <w:rtl/>
        </w:rPr>
        <w:t xml:space="preserve"> </w:t>
      </w:r>
    </w:p>
    <w:p w:rsidR="007F05BA" w:rsidRDefault="007F05BA" w:rsidP="007F05BA">
      <w:pPr>
        <w:pStyle w:val="H23GA"/>
      </w:pPr>
      <w:r>
        <w:rPr>
          <w:rFonts w:hint="cs"/>
          <w:rtl/>
        </w:rPr>
        <w:tab/>
      </w:r>
      <w:r w:rsidRPr="0081041C">
        <w:rPr>
          <w:rtl/>
        </w:rPr>
        <w:t>1</w:t>
      </w:r>
      <w:r>
        <w:rPr>
          <w:rtl/>
        </w:rPr>
        <w:t>-</w:t>
      </w:r>
      <w:r>
        <w:rPr>
          <w:rFonts w:hint="cs"/>
          <w:rtl/>
        </w:rPr>
        <w:tab/>
      </w:r>
      <w:r>
        <w:rPr>
          <w:rtl/>
        </w:rPr>
        <w:t>لجنة وضع المرأة</w:t>
      </w:r>
    </w:p>
    <w:p w:rsidR="007F05BA" w:rsidRDefault="007F05BA" w:rsidP="00773432">
      <w:pPr>
        <w:pStyle w:val="SingleTxtGA"/>
      </w:pPr>
      <w:r w:rsidRPr="0081041C">
        <w:rPr>
          <w:rtl/>
        </w:rPr>
        <w:t>81</w:t>
      </w:r>
      <w:r>
        <w:rPr>
          <w:rtl/>
        </w:rPr>
        <w:t>-</w:t>
      </w:r>
      <w:r>
        <w:rPr>
          <w:rFonts w:hint="cs"/>
          <w:rtl/>
        </w:rPr>
        <w:tab/>
      </w:r>
      <w:r>
        <w:rPr>
          <w:rtl/>
        </w:rPr>
        <w:t>تجدر الإشارة إلى أن أندورا تبرعت للجنة وض</w:t>
      </w:r>
      <w:r w:rsidR="00B764F7">
        <w:rPr>
          <w:rtl/>
        </w:rPr>
        <w:t>ع المرأة</w:t>
      </w:r>
      <w:r w:rsidR="005F6046">
        <w:rPr>
          <w:rtl/>
        </w:rPr>
        <w:t xml:space="preserve"> </w:t>
      </w:r>
      <w:r w:rsidR="00B764F7">
        <w:rPr>
          <w:rtl/>
        </w:rPr>
        <w:t>بمبلغ</w:t>
      </w:r>
      <w:r w:rsidR="00427720">
        <w:rPr>
          <w:rFonts w:hint="cs"/>
          <w:rtl/>
        </w:rPr>
        <w:t xml:space="preserve"> </w:t>
      </w:r>
      <w:r w:rsidR="00427720" w:rsidRPr="0081041C">
        <w:rPr>
          <w:rFonts w:hint="cs"/>
          <w:rtl/>
        </w:rPr>
        <w:t>25</w:t>
      </w:r>
      <w:r w:rsidR="00773432">
        <w:rPr>
          <w:rFonts w:hint="cs"/>
          <w:rtl/>
        </w:rPr>
        <w:t>2</w:t>
      </w:r>
      <w:r w:rsidR="00427720">
        <w:rPr>
          <w:rFonts w:hint="cs"/>
          <w:rtl/>
        </w:rPr>
        <w:t>.</w:t>
      </w:r>
      <w:r w:rsidR="00427720" w:rsidRPr="0081041C">
        <w:rPr>
          <w:rFonts w:hint="cs"/>
          <w:rtl/>
        </w:rPr>
        <w:t>39</w:t>
      </w:r>
      <w:r w:rsidR="00427720">
        <w:rPr>
          <w:rFonts w:hint="cs"/>
          <w:rtl/>
        </w:rPr>
        <w:t> </w:t>
      </w:r>
      <w:r w:rsidR="00427720" w:rsidRPr="0081041C">
        <w:rPr>
          <w:rFonts w:hint="cs"/>
          <w:rtl/>
        </w:rPr>
        <w:t>11</w:t>
      </w:r>
      <w:r w:rsidR="005F6046">
        <w:rPr>
          <w:rtl/>
        </w:rPr>
        <w:t xml:space="preserve"> </w:t>
      </w:r>
      <w:r w:rsidR="00B764F7">
        <w:rPr>
          <w:rtl/>
        </w:rPr>
        <w:t>يورو</w:t>
      </w:r>
      <w:r w:rsidR="00B764F7" w:rsidRPr="00BE7666">
        <w:rPr>
          <w:spacing w:val="-4"/>
          <w:vertAlign w:val="superscript"/>
          <w:rtl/>
        </w:rPr>
        <w:t>(</w:t>
      </w:r>
      <w:r w:rsidR="00B764F7" w:rsidRPr="00BE7666">
        <w:rPr>
          <w:rStyle w:val="FootnoteReference"/>
          <w:spacing w:val="-4"/>
          <w:rtl/>
        </w:rPr>
        <w:footnoteReference w:id="4"/>
      </w:r>
      <w:r w:rsidR="00B764F7" w:rsidRPr="00BE7666">
        <w:rPr>
          <w:spacing w:val="-4"/>
          <w:vertAlign w:val="superscript"/>
          <w:rtl/>
        </w:rPr>
        <w:t>)</w:t>
      </w:r>
      <w:r>
        <w:rPr>
          <w:rtl/>
        </w:rPr>
        <w:t>، في إطار تقديم التبرعات إلى صناديق الأمم المتحدة وبرامجها.</w:t>
      </w:r>
    </w:p>
    <w:p w:rsidR="007F05BA" w:rsidRDefault="007F05BA" w:rsidP="007F05BA">
      <w:pPr>
        <w:pStyle w:val="H23GA"/>
      </w:pPr>
      <w:r>
        <w:rPr>
          <w:rFonts w:hint="cs"/>
          <w:rtl/>
        </w:rPr>
        <w:tab/>
      </w:r>
      <w:r w:rsidRPr="0081041C">
        <w:rPr>
          <w:rtl/>
        </w:rPr>
        <w:t>2</w:t>
      </w:r>
      <w:r>
        <w:rPr>
          <w:rtl/>
        </w:rPr>
        <w:t>-</w:t>
      </w:r>
      <w:r>
        <w:rPr>
          <w:rFonts w:hint="cs"/>
          <w:rtl/>
        </w:rPr>
        <w:tab/>
      </w:r>
      <w:r>
        <w:rPr>
          <w:rtl/>
        </w:rPr>
        <w:t>صندوق الأمم المتحدة الإنمائي للمرأة</w:t>
      </w:r>
    </w:p>
    <w:p w:rsidR="007F05BA" w:rsidRDefault="007F05BA" w:rsidP="007F05BA">
      <w:pPr>
        <w:pStyle w:val="SingleTxtGA"/>
      </w:pPr>
      <w:r w:rsidRPr="0081041C">
        <w:rPr>
          <w:rtl/>
        </w:rPr>
        <w:t>82</w:t>
      </w:r>
      <w:r>
        <w:rPr>
          <w:rtl/>
        </w:rPr>
        <w:t>-</w:t>
      </w:r>
      <w:r>
        <w:rPr>
          <w:rFonts w:hint="cs"/>
          <w:rtl/>
        </w:rPr>
        <w:tab/>
      </w:r>
      <w:r>
        <w:rPr>
          <w:rtl/>
        </w:rPr>
        <w:t>فيما يلي البيانات المتعلقة بمساهمة أندورا في صندوق الأمم المتحدة الإنمائي للمرأة:</w:t>
      </w:r>
    </w:p>
    <w:p w:rsidR="007F05BA" w:rsidRDefault="007F05BA" w:rsidP="007F05BA">
      <w:pPr>
        <w:pStyle w:val="SingleTxtGA"/>
        <w:keepNext/>
        <w:keepLines/>
        <w:spacing w:after="0"/>
      </w:pPr>
      <w:r>
        <w:rPr>
          <w:rtl/>
        </w:rPr>
        <w:t xml:space="preserve">الجدول </w:t>
      </w:r>
      <w:r w:rsidRPr="0081041C">
        <w:rPr>
          <w:rtl/>
        </w:rPr>
        <w:t>4</w:t>
      </w:r>
      <w:r>
        <w:rPr>
          <w:rtl/>
        </w:rPr>
        <w:t xml:space="preserve"> </w:t>
      </w:r>
    </w:p>
    <w:p w:rsidR="007F05BA" w:rsidRDefault="008F5FEC" w:rsidP="008F5FEC">
      <w:pPr>
        <w:pStyle w:val="SingleTxtGA"/>
        <w:keepNext/>
        <w:keepLines/>
        <w:rPr>
          <w:rFonts w:hint="cs"/>
          <w:b/>
          <w:bCs/>
          <w:rtl/>
        </w:rPr>
      </w:pPr>
      <w:r>
        <w:rPr>
          <w:rFonts w:hint="cs"/>
          <w:b/>
          <w:bCs/>
          <w:rtl/>
        </w:rPr>
        <w:t xml:space="preserve">منحى </w:t>
      </w:r>
      <w:r w:rsidR="007F05BA" w:rsidRPr="007F05BA">
        <w:rPr>
          <w:b/>
          <w:bCs/>
          <w:rtl/>
        </w:rPr>
        <w:t>مساهمات أندورا في صندوق الأمم المتحدة الإنمائي للمرأة (</w:t>
      </w:r>
      <w:r w:rsidR="007F05BA" w:rsidRPr="0081041C">
        <w:rPr>
          <w:b/>
          <w:bCs/>
          <w:rtl/>
        </w:rPr>
        <w:t>2000</w:t>
      </w:r>
      <w:r w:rsidR="007F05BA" w:rsidRPr="007F05BA">
        <w:rPr>
          <w:b/>
          <w:bCs/>
          <w:rtl/>
        </w:rPr>
        <w:t>-</w:t>
      </w:r>
      <w:r w:rsidR="007F05BA" w:rsidRPr="0081041C">
        <w:rPr>
          <w:b/>
          <w:bCs/>
          <w:rtl/>
        </w:rPr>
        <w:t>2006</w:t>
      </w:r>
      <w:r w:rsidR="007F05BA" w:rsidRPr="007F05BA">
        <w:rPr>
          <w:b/>
          <w:bCs/>
          <w:rtl/>
        </w:rPr>
        <w:t>)</w:t>
      </w:r>
    </w:p>
    <w:tbl>
      <w:tblPr>
        <w:bidiVisual/>
        <w:tblW w:w="7167" w:type="dxa"/>
        <w:tblInd w:w="1253" w:type="dxa"/>
        <w:tblBorders>
          <w:top w:val="single" w:sz="4" w:space="0" w:color="auto"/>
        </w:tblBorders>
        <w:tblLayout w:type="fixed"/>
        <w:tblCellMar>
          <w:left w:w="0" w:type="dxa"/>
          <w:right w:w="0" w:type="dxa"/>
        </w:tblCellMar>
        <w:tblLook w:val="00B7" w:firstRow="1" w:lastRow="0" w:firstColumn="1" w:lastColumn="0" w:noHBand="0" w:noVBand="0"/>
      </w:tblPr>
      <w:tblGrid>
        <w:gridCol w:w="6005"/>
        <w:gridCol w:w="1162"/>
      </w:tblGrid>
      <w:tr w:rsidR="007F05BA" w:rsidRPr="007F05BA" w:rsidTr="00B764F7">
        <w:tblPrEx>
          <w:tblCellMar>
            <w:top w:w="0" w:type="dxa"/>
            <w:bottom w:w="0" w:type="dxa"/>
          </w:tblCellMar>
        </w:tblPrEx>
        <w:trPr>
          <w:trHeight w:val="240"/>
          <w:tblHeader/>
        </w:trPr>
        <w:tc>
          <w:tcPr>
            <w:tcW w:w="6005" w:type="dxa"/>
            <w:tcBorders>
              <w:top w:val="single" w:sz="4" w:space="0" w:color="auto"/>
              <w:bottom w:val="single" w:sz="12" w:space="0" w:color="auto"/>
            </w:tcBorders>
            <w:shd w:val="clear" w:color="auto" w:fill="auto"/>
            <w:vAlign w:val="bottom"/>
          </w:tcPr>
          <w:p w:rsidR="007F05BA" w:rsidRPr="007F05BA" w:rsidRDefault="007F05BA" w:rsidP="007F05BA">
            <w:pPr>
              <w:spacing w:before="40" w:after="60" w:line="300" w:lineRule="exact"/>
              <w:ind w:left="57" w:right="57"/>
              <w:rPr>
                <w:i/>
                <w:iCs/>
                <w:szCs w:val="28"/>
              </w:rPr>
            </w:pPr>
            <w:r w:rsidRPr="007F05BA">
              <w:rPr>
                <w:i/>
                <w:iCs/>
                <w:szCs w:val="28"/>
                <w:rtl/>
              </w:rPr>
              <w:t>السنة</w:t>
            </w:r>
          </w:p>
        </w:tc>
        <w:tc>
          <w:tcPr>
            <w:tcW w:w="1162" w:type="dxa"/>
            <w:tcBorders>
              <w:top w:val="single" w:sz="4" w:space="0" w:color="auto"/>
              <w:bottom w:val="single" w:sz="12" w:space="0" w:color="auto"/>
            </w:tcBorders>
            <w:shd w:val="clear" w:color="auto" w:fill="auto"/>
            <w:vAlign w:val="bottom"/>
          </w:tcPr>
          <w:p w:rsidR="007F05BA" w:rsidRPr="007F05BA" w:rsidRDefault="007F05BA" w:rsidP="007F05BA">
            <w:pPr>
              <w:spacing w:before="40" w:after="60" w:line="300" w:lineRule="exact"/>
              <w:ind w:left="57" w:right="57"/>
              <w:rPr>
                <w:i/>
                <w:iCs/>
                <w:szCs w:val="28"/>
              </w:rPr>
            </w:pPr>
            <w:r w:rsidRPr="007F05BA">
              <w:rPr>
                <w:i/>
                <w:iCs/>
                <w:szCs w:val="28"/>
                <w:rtl/>
              </w:rPr>
              <w:t>المبلغ باليورو</w:t>
            </w:r>
          </w:p>
        </w:tc>
      </w:tr>
      <w:tr w:rsidR="007F05BA" w:rsidRPr="007F05BA" w:rsidTr="00B764F7">
        <w:tblPrEx>
          <w:tblCellMar>
            <w:top w:w="0" w:type="dxa"/>
            <w:bottom w:w="0" w:type="dxa"/>
          </w:tblCellMar>
        </w:tblPrEx>
        <w:trPr>
          <w:trHeight w:val="240"/>
        </w:trPr>
        <w:tc>
          <w:tcPr>
            <w:tcW w:w="6005" w:type="dxa"/>
            <w:tcBorders>
              <w:top w:val="single" w:sz="12" w:space="0" w:color="auto"/>
            </w:tcBorders>
            <w:shd w:val="clear" w:color="auto" w:fill="auto"/>
          </w:tcPr>
          <w:p w:rsidR="007F05BA" w:rsidRPr="007F05BA" w:rsidRDefault="007F05BA" w:rsidP="007F05BA">
            <w:pPr>
              <w:spacing w:before="40" w:after="60" w:line="300" w:lineRule="exact"/>
              <w:ind w:left="57" w:right="57"/>
              <w:rPr>
                <w:szCs w:val="28"/>
              </w:rPr>
            </w:pPr>
            <w:r w:rsidRPr="007F05BA">
              <w:rPr>
                <w:szCs w:val="28"/>
                <w:rtl/>
              </w:rPr>
              <w:t>٢٠٠٠</w:t>
            </w:r>
          </w:p>
        </w:tc>
        <w:tc>
          <w:tcPr>
            <w:tcW w:w="1162" w:type="dxa"/>
            <w:tcBorders>
              <w:top w:val="single" w:sz="12" w:space="0" w:color="auto"/>
            </w:tcBorders>
            <w:shd w:val="clear" w:color="auto" w:fill="auto"/>
            <w:vAlign w:val="bottom"/>
          </w:tcPr>
          <w:p w:rsidR="007F05BA" w:rsidRPr="007F05BA" w:rsidRDefault="007F05BA" w:rsidP="007F05BA">
            <w:pPr>
              <w:bidi w:val="0"/>
              <w:spacing w:before="40" w:after="60" w:line="300" w:lineRule="exact"/>
              <w:ind w:left="57" w:right="57"/>
              <w:jc w:val="right"/>
              <w:rPr>
                <w:szCs w:val="28"/>
              </w:rPr>
            </w:pPr>
            <w:r w:rsidRPr="007F05BA">
              <w:rPr>
                <w:szCs w:val="28"/>
                <w:rtl/>
              </w:rPr>
              <w:t>١١</w:t>
            </w:r>
            <w:r w:rsidRPr="007F05BA">
              <w:rPr>
                <w:szCs w:val="28"/>
              </w:rPr>
              <w:t xml:space="preserve"> </w:t>
            </w:r>
            <w:r w:rsidRPr="007F05BA">
              <w:rPr>
                <w:szCs w:val="28"/>
                <w:rtl/>
              </w:rPr>
              <w:t>٨١٥</w:t>
            </w:r>
            <w:r w:rsidRPr="007F05BA">
              <w:rPr>
                <w:rFonts w:cs="Times New Roman"/>
                <w:szCs w:val="28"/>
                <w:rtl/>
              </w:rPr>
              <w:t>٫</w:t>
            </w:r>
            <w:r w:rsidRPr="007F05BA">
              <w:rPr>
                <w:szCs w:val="28"/>
                <w:rtl/>
              </w:rPr>
              <w:t>٠١</w:t>
            </w:r>
          </w:p>
        </w:tc>
      </w:tr>
      <w:tr w:rsidR="007F05BA" w:rsidRPr="007F05BA" w:rsidTr="00B764F7">
        <w:tblPrEx>
          <w:tblCellMar>
            <w:top w:w="0" w:type="dxa"/>
            <w:bottom w:w="0" w:type="dxa"/>
          </w:tblCellMar>
        </w:tblPrEx>
        <w:trPr>
          <w:trHeight w:val="240"/>
        </w:trPr>
        <w:tc>
          <w:tcPr>
            <w:tcW w:w="6005" w:type="dxa"/>
            <w:shd w:val="clear" w:color="auto" w:fill="auto"/>
          </w:tcPr>
          <w:p w:rsidR="007F05BA" w:rsidRPr="007F05BA" w:rsidRDefault="007F05BA" w:rsidP="007F05BA">
            <w:pPr>
              <w:spacing w:before="40" w:after="60" w:line="300" w:lineRule="exact"/>
              <w:ind w:left="57" w:right="57"/>
              <w:rPr>
                <w:szCs w:val="28"/>
              </w:rPr>
            </w:pPr>
            <w:r w:rsidRPr="007F05BA">
              <w:rPr>
                <w:szCs w:val="28"/>
                <w:rtl/>
              </w:rPr>
              <w:t>٢٠٠١</w:t>
            </w:r>
          </w:p>
        </w:tc>
        <w:tc>
          <w:tcPr>
            <w:tcW w:w="1162" w:type="dxa"/>
            <w:shd w:val="clear" w:color="auto" w:fill="auto"/>
            <w:vAlign w:val="bottom"/>
          </w:tcPr>
          <w:p w:rsidR="007F05BA" w:rsidRPr="007F05BA" w:rsidRDefault="007F05BA" w:rsidP="007F05BA">
            <w:pPr>
              <w:bidi w:val="0"/>
              <w:spacing w:before="40" w:after="60" w:line="300" w:lineRule="exact"/>
              <w:ind w:left="57" w:right="57"/>
              <w:jc w:val="right"/>
              <w:rPr>
                <w:szCs w:val="28"/>
              </w:rPr>
            </w:pPr>
            <w:r w:rsidRPr="007F05BA">
              <w:rPr>
                <w:szCs w:val="28"/>
                <w:rtl/>
              </w:rPr>
              <w:t>١٢</w:t>
            </w:r>
            <w:r w:rsidRPr="007F05BA">
              <w:rPr>
                <w:szCs w:val="28"/>
              </w:rPr>
              <w:t xml:space="preserve"> </w:t>
            </w:r>
            <w:r w:rsidRPr="007F05BA">
              <w:rPr>
                <w:szCs w:val="28"/>
                <w:rtl/>
              </w:rPr>
              <w:t>٤٩٠</w:t>
            </w:r>
            <w:r w:rsidRPr="007F05BA">
              <w:rPr>
                <w:rFonts w:cs="Times New Roman"/>
                <w:szCs w:val="28"/>
                <w:rtl/>
              </w:rPr>
              <w:t>٫</w:t>
            </w:r>
            <w:r w:rsidRPr="007F05BA">
              <w:rPr>
                <w:szCs w:val="28"/>
                <w:rtl/>
              </w:rPr>
              <w:t>١٥</w:t>
            </w:r>
          </w:p>
        </w:tc>
      </w:tr>
      <w:tr w:rsidR="007F05BA" w:rsidRPr="007F05BA" w:rsidTr="00B764F7">
        <w:tblPrEx>
          <w:tblCellMar>
            <w:top w:w="0" w:type="dxa"/>
            <w:bottom w:w="0" w:type="dxa"/>
          </w:tblCellMar>
        </w:tblPrEx>
        <w:trPr>
          <w:trHeight w:val="240"/>
        </w:trPr>
        <w:tc>
          <w:tcPr>
            <w:tcW w:w="6005" w:type="dxa"/>
            <w:shd w:val="clear" w:color="auto" w:fill="auto"/>
          </w:tcPr>
          <w:p w:rsidR="007F05BA" w:rsidRPr="007F05BA" w:rsidRDefault="007F05BA" w:rsidP="007F05BA">
            <w:pPr>
              <w:spacing w:before="40" w:after="60" w:line="300" w:lineRule="exact"/>
              <w:ind w:left="57" w:right="57"/>
              <w:rPr>
                <w:szCs w:val="28"/>
              </w:rPr>
            </w:pPr>
            <w:r w:rsidRPr="007F05BA">
              <w:rPr>
                <w:szCs w:val="28"/>
                <w:rtl/>
              </w:rPr>
              <w:t>٢٠٠٢</w:t>
            </w:r>
          </w:p>
        </w:tc>
        <w:tc>
          <w:tcPr>
            <w:tcW w:w="1162" w:type="dxa"/>
            <w:shd w:val="clear" w:color="auto" w:fill="auto"/>
            <w:vAlign w:val="bottom"/>
          </w:tcPr>
          <w:p w:rsidR="007F05BA" w:rsidRPr="007F05BA" w:rsidRDefault="007F05BA" w:rsidP="007F05BA">
            <w:pPr>
              <w:bidi w:val="0"/>
              <w:spacing w:before="40" w:after="60" w:line="300" w:lineRule="exact"/>
              <w:ind w:left="57" w:right="57"/>
              <w:jc w:val="right"/>
              <w:rPr>
                <w:szCs w:val="28"/>
              </w:rPr>
            </w:pPr>
            <w:r w:rsidRPr="007F05BA">
              <w:rPr>
                <w:szCs w:val="28"/>
                <w:rtl/>
              </w:rPr>
              <w:t>١٢</w:t>
            </w:r>
            <w:r w:rsidRPr="007F05BA">
              <w:rPr>
                <w:szCs w:val="28"/>
              </w:rPr>
              <w:t xml:space="preserve"> </w:t>
            </w:r>
            <w:r w:rsidRPr="007F05BA">
              <w:rPr>
                <w:szCs w:val="28"/>
                <w:rtl/>
              </w:rPr>
              <w:t>٥٧٥</w:t>
            </w:r>
            <w:r w:rsidRPr="007F05BA">
              <w:rPr>
                <w:rFonts w:cs="Times New Roman"/>
                <w:szCs w:val="28"/>
                <w:rtl/>
              </w:rPr>
              <w:t>٫</w:t>
            </w:r>
            <w:r w:rsidRPr="007F05BA">
              <w:rPr>
                <w:szCs w:val="28"/>
                <w:rtl/>
              </w:rPr>
              <w:t>٩٦</w:t>
            </w:r>
          </w:p>
        </w:tc>
      </w:tr>
      <w:tr w:rsidR="007F05BA" w:rsidRPr="007F05BA" w:rsidTr="00B764F7">
        <w:tblPrEx>
          <w:tblCellMar>
            <w:top w:w="0" w:type="dxa"/>
            <w:bottom w:w="0" w:type="dxa"/>
          </w:tblCellMar>
        </w:tblPrEx>
        <w:trPr>
          <w:trHeight w:val="240"/>
        </w:trPr>
        <w:tc>
          <w:tcPr>
            <w:tcW w:w="6005" w:type="dxa"/>
            <w:shd w:val="clear" w:color="auto" w:fill="auto"/>
          </w:tcPr>
          <w:p w:rsidR="007F05BA" w:rsidRPr="007F05BA" w:rsidRDefault="007F05BA" w:rsidP="007F05BA">
            <w:pPr>
              <w:spacing w:before="40" w:after="60" w:line="300" w:lineRule="exact"/>
              <w:ind w:left="57" w:right="57"/>
              <w:rPr>
                <w:szCs w:val="28"/>
              </w:rPr>
            </w:pPr>
            <w:r w:rsidRPr="007F05BA">
              <w:rPr>
                <w:szCs w:val="28"/>
                <w:rtl/>
              </w:rPr>
              <w:t>٢٠٠٣</w:t>
            </w:r>
          </w:p>
        </w:tc>
        <w:tc>
          <w:tcPr>
            <w:tcW w:w="1162" w:type="dxa"/>
            <w:shd w:val="clear" w:color="auto" w:fill="auto"/>
            <w:vAlign w:val="bottom"/>
          </w:tcPr>
          <w:p w:rsidR="007F05BA" w:rsidRPr="007F05BA" w:rsidRDefault="007F05BA" w:rsidP="007F05BA">
            <w:pPr>
              <w:bidi w:val="0"/>
              <w:spacing w:before="40" w:after="60" w:line="300" w:lineRule="exact"/>
              <w:ind w:left="57" w:right="57"/>
              <w:jc w:val="right"/>
              <w:rPr>
                <w:szCs w:val="28"/>
              </w:rPr>
            </w:pPr>
            <w:r w:rsidRPr="007F05BA">
              <w:rPr>
                <w:szCs w:val="28"/>
                <w:rtl/>
              </w:rPr>
              <w:t>١٣</w:t>
            </w:r>
            <w:r w:rsidRPr="007F05BA">
              <w:rPr>
                <w:szCs w:val="28"/>
              </w:rPr>
              <w:t xml:space="preserve"> </w:t>
            </w:r>
            <w:r w:rsidRPr="007F05BA">
              <w:rPr>
                <w:szCs w:val="28"/>
                <w:rtl/>
              </w:rPr>
              <w:t>٤٣١</w:t>
            </w:r>
            <w:r w:rsidRPr="007F05BA">
              <w:rPr>
                <w:rFonts w:cs="Times New Roman"/>
                <w:szCs w:val="28"/>
                <w:rtl/>
              </w:rPr>
              <w:t>٫</w:t>
            </w:r>
            <w:r w:rsidRPr="007F05BA">
              <w:rPr>
                <w:szCs w:val="28"/>
                <w:rtl/>
              </w:rPr>
              <w:t>٠٠</w:t>
            </w:r>
          </w:p>
        </w:tc>
      </w:tr>
      <w:tr w:rsidR="007F05BA" w:rsidRPr="007F05BA" w:rsidTr="00B764F7">
        <w:tblPrEx>
          <w:tblCellMar>
            <w:top w:w="0" w:type="dxa"/>
            <w:bottom w:w="0" w:type="dxa"/>
          </w:tblCellMar>
        </w:tblPrEx>
        <w:trPr>
          <w:trHeight w:val="240"/>
        </w:trPr>
        <w:tc>
          <w:tcPr>
            <w:tcW w:w="6005" w:type="dxa"/>
            <w:shd w:val="clear" w:color="auto" w:fill="auto"/>
          </w:tcPr>
          <w:p w:rsidR="007F05BA" w:rsidRPr="007F05BA" w:rsidRDefault="007F05BA" w:rsidP="007F05BA">
            <w:pPr>
              <w:spacing w:before="40" w:after="60" w:line="300" w:lineRule="exact"/>
              <w:ind w:left="57" w:right="57"/>
              <w:rPr>
                <w:szCs w:val="28"/>
              </w:rPr>
            </w:pPr>
            <w:r w:rsidRPr="007F05BA">
              <w:rPr>
                <w:szCs w:val="28"/>
                <w:rtl/>
              </w:rPr>
              <w:t>٢٠٠٤</w:t>
            </w:r>
          </w:p>
        </w:tc>
        <w:tc>
          <w:tcPr>
            <w:tcW w:w="1162" w:type="dxa"/>
            <w:shd w:val="clear" w:color="auto" w:fill="auto"/>
            <w:vAlign w:val="bottom"/>
          </w:tcPr>
          <w:p w:rsidR="007F05BA" w:rsidRPr="007F05BA" w:rsidRDefault="007F05BA" w:rsidP="007F05BA">
            <w:pPr>
              <w:bidi w:val="0"/>
              <w:spacing w:before="40" w:after="60" w:line="300" w:lineRule="exact"/>
              <w:ind w:left="57" w:right="57"/>
              <w:jc w:val="right"/>
              <w:rPr>
                <w:szCs w:val="28"/>
              </w:rPr>
            </w:pPr>
            <w:r w:rsidRPr="007F05BA">
              <w:rPr>
                <w:szCs w:val="28"/>
                <w:rtl/>
              </w:rPr>
              <w:t>١٦</w:t>
            </w:r>
            <w:r w:rsidRPr="007F05BA">
              <w:rPr>
                <w:szCs w:val="28"/>
              </w:rPr>
              <w:t xml:space="preserve"> </w:t>
            </w:r>
            <w:r w:rsidRPr="007F05BA">
              <w:rPr>
                <w:szCs w:val="28"/>
                <w:rtl/>
              </w:rPr>
              <w:t>٠٠٠</w:t>
            </w:r>
            <w:r w:rsidRPr="007F05BA">
              <w:rPr>
                <w:rFonts w:cs="Times New Roman"/>
                <w:szCs w:val="28"/>
                <w:rtl/>
              </w:rPr>
              <w:t>٫</w:t>
            </w:r>
            <w:r w:rsidRPr="007F05BA">
              <w:rPr>
                <w:szCs w:val="28"/>
                <w:rtl/>
              </w:rPr>
              <w:t>٠٠</w:t>
            </w:r>
          </w:p>
        </w:tc>
      </w:tr>
      <w:tr w:rsidR="007F05BA" w:rsidRPr="007F05BA" w:rsidTr="00B764F7">
        <w:tblPrEx>
          <w:tblCellMar>
            <w:top w:w="0" w:type="dxa"/>
            <w:bottom w:w="0" w:type="dxa"/>
          </w:tblCellMar>
        </w:tblPrEx>
        <w:trPr>
          <w:trHeight w:val="240"/>
        </w:trPr>
        <w:tc>
          <w:tcPr>
            <w:tcW w:w="6005" w:type="dxa"/>
            <w:shd w:val="clear" w:color="auto" w:fill="auto"/>
          </w:tcPr>
          <w:p w:rsidR="007F05BA" w:rsidRPr="007F05BA" w:rsidRDefault="007F05BA" w:rsidP="007F05BA">
            <w:pPr>
              <w:spacing w:before="40" w:after="60" w:line="300" w:lineRule="exact"/>
              <w:ind w:left="57" w:right="57"/>
              <w:rPr>
                <w:szCs w:val="28"/>
              </w:rPr>
            </w:pPr>
            <w:r w:rsidRPr="007F05BA">
              <w:rPr>
                <w:szCs w:val="28"/>
                <w:rtl/>
              </w:rPr>
              <w:t>٢٠٠٥</w:t>
            </w:r>
          </w:p>
        </w:tc>
        <w:tc>
          <w:tcPr>
            <w:tcW w:w="1162" w:type="dxa"/>
            <w:shd w:val="clear" w:color="auto" w:fill="auto"/>
            <w:vAlign w:val="bottom"/>
          </w:tcPr>
          <w:p w:rsidR="007F05BA" w:rsidRPr="007F05BA" w:rsidRDefault="007F05BA" w:rsidP="007F05BA">
            <w:pPr>
              <w:bidi w:val="0"/>
              <w:spacing w:before="40" w:after="60" w:line="300" w:lineRule="exact"/>
              <w:ind w:left="57" w:right="57"/>
              <w:jc w:val="right"/>
              <w:rPr>
                <w:szCs w:val="28"/>
              </w:rPr>
            </w:pPr>
            <w:r w:rsidRPr="007F05BA">
              <w:rPr>
                <w:szCs w:val="28"/>
                <w:rtl/>
              </w:rPr>
              <w:t>٢٠</w:t>
            </w:r>
            <w:r w:rsidRPr="007F05BA">
              <w:rPr>
                <w:szCs w:val="28"/>
              </w:rPr>
              <w:t xml:space="preserve"> </w:t>
            </w:r>
            <w:r w:rsidRPr="007F05BA">
              <w:rPr>
                <w:szCs w:val="28"/>
                <w:rtl/>
              </w:rPr>
              <w:t>٠٠٠</w:t>
            </w:r>
            <w:r w:rsidRPr="007F05BA">
              <w:rPr>
                <w:rFonts w:cs="Times New Roman"/>
                <w:szCs w:val="28"/>
                <w:rtl/>
              </w:rPr>
              <w:t>٫</w:t>
            </w:r>
            <w:r w:rsidRPr="007F05BA">
              <w:rPr>
                <w:szCs w:val="28"/>
                <w:rtl/>
              </w:rPr>
              <w:t>٠٠</w:t>
            </w:r>
          </w:p>
        </w:tc>
      </w:tr>
      <w:tr w:rsidR="007F05BA" w:rsidRPr="007F05BA" w:rsidTr="00B764F7">
        <w:tblPrEx>
          <w:tblCellMar>
            <w:top w:w="0" w:type="dxa"/>
            <w:bottom w:w="0" w:type="dxa"/>
          </w:tblCellMar>
        </w:tblPrEx>
        <w:trPr>
          <w:trHeight w:val="240"/>
        </w:trPr>
        <w:tc>
          <w:tcPr>
            <w:tcW w:w="6005" w:type="dxa"/>
            <w:tcBorders>
              <w:bottom w:val="single" w:sz="12" w:space="0" w:color="auto"/>
            </w:tcBorders>
            <w:shd w:val="clear" w:color="auto" w:fill="auto"/>
          </w:tcPr>
          <w:p w:rsidR="007F05BA" w:rsidRPr="007F05BA" w:rsidRDefault="007F05BA" w:rsidP="007F05BA">
            <w:pPr>
              <w:spacing w:before="40" w:after="60" w:line="300" w:lineRule="exact"/>
              <w:ind w:left="57" w:right="57"/>
              <w:rPr>
                <w:szCs w:val="28"/>
              </w:rPr>
            </w:pPr>
            <w:r w:rsidRPr="007F05BA">
              <w:rPr>
                <w:szCs w:val="28"/>
                <w:rtl/>
              </w:rPr>
              <w:t>٢٠٠٦</w:t>
            </w:r>
          </w:p>
        </w:tc>
        <w:tc>
          <w:tcPr>
            <w:tcW w:w="1162" w:type="dxa"/>
            <w:tcBorders>
              <w:bottom w:val="single" w:sz="12" w:space="0" w:color="auto"/>
            </w:tcBorders>
            <w:shd w:val="clear" w:color="auto" w:fill="auto"/>
            <w:vAlign w:val="bottom"/>
          </w:tcPr>
          <w:p w:rsidR="007F05BA" w:rsidRPr="007F05BA" w:rsidRDefault="007F05BA" w:rsidP="007F05BA">
            <w:pPr>
              <w:bidi w:val="0"/>
              <w:spacing w:before="40" w:after="60" w:line="300" w:lineRule="exact"/>
              <w:ind w:left="57" w:right="57"/>
              <w:jc w:val="right"/>
              <w:rPr>
                <w:szCs w:val="28"/>
              </w:rPr>
            </w:pPr>
            <w:r w:rsidRPr="007F05BA">
              <w:rPr>
                <w:szCs w:val="28"/>
                <w:rtl/>
              </w:rPr>
              <w:t>٢٥</w:t>
            </w:r>
            <w:r w:rsidRPr="007F05BA">
              <w:rPr>
                <w:szCs w:val="28"/>
              </w:rPr>
              <w:t xml:space="preserve"> </w:t>
            </w:r>
            <w:r w:rsidRPr="007F05BA">
              <w:rPr>
                <w:szCs w:val="28"/>
                <w:rtl/>
              </w:rPr>
              <w:t>٠٠٠</w:t>
            </w:r>
            <w:r w:rsidRPr="007F05BA">
              <w:rPr>
                <w:rFonts w:cs="Times New Roman"/>
                <w:szCs w:val="28"/>
                <w:rtl/>
              </w:rPr>
              <w:t>٫</w:t>
            </w:r>
            <w:r w:rsidRPr="007F05BA">
              <w:rPr>
                <w:szCs w:val="28"/>
                <w:rtl/>
              </w:rPr>
              <w:t>٠٠</w:t>
            </w:r>
          </w:p>
        </w:tc>
      </w:tr>
    </w:tbl>
    <w:p w:rsidR="00B764F7" w:rsidRPr="00B764F7" w:rsidRDefault="00B764F7" w:rsidP="00B764F7">
      <w:pPr>
        <w:pStyle w:val="SingleTxtGA"/>
        <w:rPr>
          <w:sz w:val="16"/>
          <w:szCs w:val="26"/>
        </w:rPr>
      </w:pPr>
      <w:r w:rsidRPr="00B764F7">
        <w:rPr>
          <w:i/>
          <w:iCs/>
          <w:sz w:val="16"/>
          <w:szCs w:val="26"/>
          <w:rtl/>
        </w:rPr>
        <w:t>المصدر:</w:t>
      </w:r>
      <w:r>
        <w:rPr>
          <w:rFonts w:hint="cs"/>
          <w:sz w:val="16"/>
          <w:szCs w:val="26"/>
          <w:rtl/>
        </w:rPr>
        <w:tab/>
      </w:r>
      <w:r w:rsidRPr="00B764F7">
        <w:rPr>
          <w:sz w:val="16"/>
          <w:szCs w:val="26"/>
          <w:rtl/>
        </w:rPr>
        <w:t>وزارة الشؤون الخارجية</w:t>
      </w:r>
    </w:p>
    <w:p w:rsidR="00B764F7" w:rsidRDefault="00B764F7" w:rsidP="008F5FEC">
      <w:pPr>
        <w:pStyle w:val="SingleTxtGA"/>
      </w:pPr>
      <w:r w:rsidRPr="0081041C">
        <w:rPr>
          <w:rtl/>
        </w:rPr>
        <w:t>83</w:t>
      </w:r>
      <w:r>
        <w:rPr>
          <w:rtl/>
        </w:rPr>
        <w:t>-</w:t>
      </w:r>
      <w:r>
        <w:rPr>
          <w:rFonts w:hint="cs"/>
          <w:rtl/>
        </w:rPr>
        <w:tab/>
      </w:r>
      <w:r>
        <w:rPr>
          <w:rtl/>
        </w:rPr>
        <w:t xml:space="preserve">يعرض الجدول التالي المبالغ التي دفعت منذ عام </w:t>
      </w:r>
      <w:r w:rsidRPr="0081041C">
        <w:rPr>
          <w:rtl/>
        </w:rPr>
        <w:t>1999</w:t>
      </w:r>
      <w:r>
        <w:rPr>
          <w:rtl/>
        </w:rPr>
        <w:t xml:space="preserve"> إلى الصناديق والبرامج المخصصة للنساء كما يحدد النسبة المئوية التي تشكلها تلك المبالغ من الميزانية الإجمالية المخصصة للتعاون والتنمية (باليورو).</w:t>
      </w:r>
    </w:p>
    <w:p w:rsidR="00B764F7" w:rsidRDefault="00B764F7" w:rsidP="00B764F7">
      <w:pPr>
        <w:pStyle w:val="SingleTxtGA"/>
        <w:keepNext/>
        <w:keepLines/>
        <w:spacing w:after="0"/>
      </w:pPr>
      <w:r>
        <w:rPr>
          <w:rtl/>
        </w:rPr>
        <w:t xml:space="preserve">الجدول </w:t>
      </w:r>
      <w:r w:rsidRPr="0081041C">
        <w:rPr>
          <w:rtl/>
        </w:rPr>
        <w:t>5</w:t>
      </w:r>
    </w:p>
    <w:p w:rsidR="00BE7666" w:rsidRDefault="008F5FEC" w:rsidP="008F5FEC">
      <w:pPr>
        <w:pStyle w:val="SingleTxtGA"/>
        <w:keepNext/>
        <w:keepLines/>
        <w:rPr>
          <w:rFonts w:hint="cs"/>
          <w:b/>
          <w:bCs/>
          <w:rtl/>
        </w:rPr>
      </w:pPr>
      <w:r>
        <w:rPr>
          <w:rFonts w:hint="cs"/>
          <w:b/>
          <w:bCs/>
          <w:rtl/>
        </w:rPr>
        <w:t xml:space="preserve">منحى </w:t>
      </w:r>
      <w:r w:rsidR="00B764F7" w:rsidRPr="00B764F7">
        <w:rPr>
          <w:b/>
          <w:bCs/>
          <w:rtl/>
        </w:rPr>
        <w:t>المساهمات المدفوعة للبرامج المخصصة للنساء (</w:t>
      </w:r>
      <w:r w:rsidR="00B764F7" w:rsidRPr="0081041C">
        <w:rPr>
          <w:b/>
          <w:bCs/>
          <w:rtl/>
        </w:rPr>
        <w:t>1999</w:t>
      </w:r>
      <w:r w:rsidR="00B764F7" w:rsidRPr="00B764F7">
        <w:rPr>
          <w:b/>
          <w:bCs/>
          <w:rtl/>
        </w:rPr>
        <w:t>-</w:t>
      </w:r>
      <w:r w:rsidR="00B764F7" w:rsidRPr="0081041C">
        <w:rPr>
          <w:b/>
          <w:bCs/>
          <w:rtl/>
        </w:rPr>
        <w:t>2006</w:t>
      </w:r>
      <w:r w:rsidR="00B764F7" w:rsidRPr="00B764F7">
        <w:rPr>
          <w:b/>
          <w:bCs/>
          <w:rtl/>
        </w:rPr>
        <w:t>)</w:t>
      </w:r>
    </w:p>
    <w:tbl>
      <w:tblPr>
        <w:bidiVisual/>
        <w:tblW w:w="9659" w:type="dxa"/>
        <w:jc w:val="center"/>
        <w:tblBorders>
          <w:top w:val="single" w:sz="4" w:space="0" w:color="auto"/>
        </w:tblBorders>
        <w:tblLayout w:type="fixed"/>
        <w:tblCellMar>
          <w:left w:w="0" w:type="dxa"/>
          <w:right w:w="0" w:type="dxa"/>
        </w:tblCellMar>
        <w:tblLook w:val="00B7" w:firstRow="1" w:lastRow="0" w:firstColumn="1" w:lastColumn="0" w:noHBand="0" w:noVBand="0"/>
      </w:tblPr>
      <w:tblGrid>
        <w:gridCol w:w="760"/>
        <w:gridCol w:w="1568"/>
        <w:gridCol w:w="1721"/>
        <w:gridCol w:w="2296"/>
        <w:gridCol w:w="1876"/>
        <w:gridCol w:w="1438"/>
      </w:tblGrid>
      <w:tr w:rsidR="00352E11" w:rsidRPr="00352E11" w:rsidTr="008F5FEC">
        <w:tblPrEx>
          <w:tblCellMar>
            <w:top w:w="0" w:type="dxa"/>
            <w:bottom w:w="0" w:type="dxa"/>
          </w:tblCellMar>
        </w:tblPrEx>
        <w:trPr>
          <w:trHeight w:val="240"/>
          <w:tblHeader/>
          <w:jc w:val="center"/>
        </w:trPr>
        <w:tc>
          <w:tcPr>
            <w:tcW w:w="760" w:type="dxa"/>
            <w:tcBorders>
              <w:top w:val="single" w:sz="4" w:space="0" w:color="auto"/>
              <w:bottom w:val="single" w:sz="12" w:space="0" w:color="auto"/>
            </w:tcBorders>
            <w:shd w:val="clear" w:color="auto" w:fill="auto"/>
            <w:vAlign w:val="bottom"/>
          </w:tcPr>
          <w:p w:rsidR="00352E11" w:rsidRPr="00CE4555" w:rsidRDefault="00352E11" w:rsidP="00352E11">
            <w:pPr>
              <w:spacing w:before="40" w:after="60" w:line="300" w:lineRule="exact"/>
              <w:ind w:left="57" w:right="170"/>
              <w:rPr>
                <w:i/>
                <w:iCs/>
                <w:spacing w:val="-4"/>
                <w:szCs w:val="28"/>
              </w:rPr>
            </w:pPr>
            <w:r w:rsidRPr="00CE4555">
              <w:rPr>
                <w:i/>
                <w:iCs/>
                <w:spacing w:val="-4"/>
                <w:szCs w:val="28"/>
                <w:rtl/>
              </w:rPr>
              <w:t>السنة</w:t>
            </w:r>
          </w:p>
        </w:tc>
        <w:tc>
          <w:tcPr>
            <w:tcW w:w="1568" w:type="dxa"/>
            <w:tcBorders>
              <w:top w:val="single" w:sz="4" w:space="0" w:color="auto"/>
              <w:bottom w:val="single" w:sz="12" w:space="0" w:color="auto"/>
            </w:tcBorders>
            <w:shd w:val="clear" w:color="auto" w:fill="auto"/>
            <w:vAlign w:val="bottom"/>
          </w:tcPr>
          <w:p w:rsidR="00352E11" w:rsidRPr="00CE4555" w:rsidRDefault="00352E11" w:rsidP="00352E11">
            <w:pPr>
              <w:spacing w:before="40" w:after="60" w:line="300" w:lineRule="exact"/>
              <w:ind w:left="57" w:right="170"/>
              <w:rPr>
                <w:i/>
                <w:iCs/>
                <w:spacing w:val="-4"/>
                <w:szCs w:val="28"/>
              </w:rPr>
            </w:pPr>
            <w:r w:rsidRPr="00CE4555">
              <w:rPr>
                <w:i/>
                <w:iCs/>
                <w:spacing w:val="-4"/>
                <w:szCs w:val="28"/>
                <w:rtl/>
              </w:rPr>
              <w:t>الميزاني</w:t>
            </w:r>
            <w:r w:rsidR="002F2DF8" w:rsidRPr="00CE4555">
              <w:rPr>
                <w:rFonts w:hint="cs"/>
                <w:i/>
                <w:iCs/>
                <w:spacing w:val="-4"/>
                <w:szCs w:val="28"/>
                <w:rtl/>
              </w:rPr>
              <w:t>ـ</w:t>
            </w:r>
            <w:r w:rsidRPr="00CE4555">
              <w:rPr>
                <w:i/>
                <w:iCs/>
                <w:spacing w:val="-4"/>
                <w:szCs w:val="28"/>
                <w:rtl/>
              </w:rPr>
              <w:t>ة الإجمالية المخصصة للتعاون</w:t>
            </w:r>
          </w:p>
        </w:tc>
        <w:tc>
          <w:tcPr>
            <w:tcW w:w="1721" w:type="dxa"/>
            <w:tcBorders>
              <w:top w:val="single" w:sz="4" w:space="0" w:color="auto"/>
              <w:bottom w:val="single" w:sz="12" w:space="0" w:color="auto"/>
            </w:tcBorders>
            <w:shd w:val="clear" w:color="auto" w:fill="auto"/>
            <w:vAlign w:val="bottom"/>
          </w:tcPr>
          <w:p w:rsidR="00352E11" w:rsidRPr="00CE4555" w:rsidRDefault="00352E11" w:rsidP="00352E11">
            <w:pPr>
              <w:spacing w:before="40" w:after="60" w:line="300" w:lineRule="exact"/>
              <w:ind w:left="57" w:right="170"/>
              <w:rPr>
                <w:i/>
                <w:iCs/>
                <w:spacing w:val="-4"/>
                <w:szCs w:val="28"/>
              </w:rPr>
            </w:pPr>
            <w:r w:rsidRPr="00CE4555">
              <w:rPr>
                <w:i/>
                <w:iCs/>
                <w:spacing w:val="-4"/>
                <w:szCs w:val="28"/>
                <w:rtl/>
              </w:rPr>
              <w:t>المبلغ الإجمالي المدفوع إلى صناديق وبرامج الأمم المتحدة</w:t>
            </w:r>
          </w:p>
        </w:tc>
        <w:tc>
          <w:tcPr>
            <w:tcW w:w="2296" w:type="dxa"/>
            <w:tcBorders>
              <w:top w:val="single" w:sz="4" w:space="0" w:color="auto"/>
              <w:bottom w:val="single" w:sz="12" w:space="0" w:color="auto"/>
            </w:tcBorders>
            <w:shd w:val="clear" w:color="auto" w:fill="auto"/>
            <w:vAlign w:val="bottom"/>
          </w:tcPr>
          <w:p w:rsidR="00352E11" w:rsidRPr="00CE4555" w:rsidRDefault="00352E11" w:rsidP="00352E11">
            <w:pPr>
              <w:spacing w:before="40" w:after="60" w:line="300" w:lineRule="exact"/>
              <w:ind w:left="57" w:right="170"/>
              <w:rPr>
                <w:i/>
                <w:iCs/>
                <w:spacing w:val="-4"/>
                <w:szCs w:val="28"/>
              </w:rPr>
            </w:pPr>
            <w:r w:rsidRPr="00CE4555">
              <w:rPr>
                <w:i/>
                <w:iCs/>
                <w:spacing w:val="-4"/>
                <w:szCs w:val="28"/>
                <w:rtl/>
              </w:rPr>
              <w:t>المبلغ المدفوع إلى</w:t>
            </w:r>
            <w:r w:rsidRPr="00CE4555">
              <w:rPr>
                <w:i/>
                <w:iCs/>
                <w:spacing w:val="-4"/>
                <w:szCs w:val="28"/>
              </w:rPr>
              <w:t xml:space="preserve"> </w:t>
            </w:r>
            <w:r w:rsidRPr="00CE4555">
              <w:rPr>
                <w:i/>
                <w:iCs/>
                <w:spacing w:val="-4"/>
                <w:szCs w:val="28"/>
                <w:rtl/>
              </w:rPr>
              <w:t>المركز المعني بدراسة شؤون المرأة في المجتمع وإلى صندوق الأمم المتحدة الإنمائي للمرأة</w:t>
            </w:r>
          </w:p>
        </w:tc>
        <w:tc>
          <w:tcPr>
            <w:tcW w:w="1876" w:type="dxa"/>
            <w:tcBorders>
              <w:top w:val="single" w:sz="4" w:space="0" w:color="auto"/>
              <w:bottom w:val="single" w:sz="12" w:space="0" w:color="auto"/>
            </w:tcBorders>
            <w:shd w:val="clear" w:color="auto" w:fill="auto"/>
            <w:vAlign w:val="bottom"/>
          </w:tcPr>
          <w:p w:rsidR="00352E11" w:rsidRPr="00CE4555" w:rsidRDefault="00352E11" w:rsidP="00352E11">
            <w:pPr>
              <w:spacing w:before="40" w:after="60" w:line="300" w:lineRule="exact"/>
              <w:ind w:left="57" w:right="170"/>
              <w:rPr>
                <w:i/>
                <w:iCs/>
                <w:spacing w:val="-4"/>
                <w:szCs w:val="28"/>
              </w:rPr>
            </w:pPr>
            <w:r w:rsidRPr="00CE4555">
              <w:rPr>
                <w:i/>
                <w:iCs/>
                <w:spacing w:val="-4"/>
                <w:szCs w:val="28"/>
                <w:rtl/>
              </w:rPr>
              <w:t xml:space="preserve">الزيادة (بالنسبة المئوية) مقارنة </w:t>
            </w:r>
            <w:r w:rsidR="008F5FEC" w:rsidRPr="00CE4555">
              <w:rPr>
                <w:rFonts w:hint="cs"/>
                <w:i/>
                <w:iCs/>
                <w:spacing w:val="-4"/>
                <w:szCs w:val="28"/>
                <w:rtl/>
              </w:rPr>
              <w:t>ب</w:t>
            </w:r>
            <w:r w:rsidRPr="00CE4555">
              <w:rPr>
                <w:i/>
                <w:iCs/>
                <w:spacing w:val="-4"/>
                <w:szCs w:val="28"/>
                <w:rtl/>
              </w:rPr>
              <w:t>العام الماضي</w:t>
            </w:r>
          </w:p>
        </w:tc>
        <w:tc>
          <w:tcPr>
            <w:tcW w:w="1438" w:type="dxa"/>
            <w:tcBorders>
              <w:top w:val="single" w:sz="4" w:space="0" w:color="auto"/>
              <w:bottom w:val="single" w:sz="12" w:space="0" w:color="auto"/>
            </w:tcBorders>
            <w:shd w:val="clear" w:color="auto" w:fill="auto"/>
            <w:vAlign w:val="bottom"/>
          </w:tcPr>
          <w:p w:rsidR="00352E11" w:rsidRPr="00CE4555" w:rsidRDefault="00352E11" w:rsidP="00352E11">
            <w:pPr>
              <w:spacing w:before="40" w:after="60" w:line="300" w:lineRule="exact"/>
              <w:ind w:left="57" w:right="57"/>
              <w:rPr>
                <w:i/>
                <w:iCs/>
                <w:spacing w:val="-4"/>
                <w:szCs w:val="28"/>
              </w:rPr>
            </w:pPr>
            <w:r w:rsidRPr="00CE4555">
              <w:rPr>
                <w:i/>
                <w:iCs/>
                <w:spacing w:val="-4"/>
                <w:szCs w:val="28"/>
                <w:rtl/>
              </w:rPr>
              <w:t xml:space="preserve">النسبة المئوية </w:t>
            </w:r>
            <w:r w:rsidR="008F5FEC" w:rsidRPr="00CE4555">
              <w:rPr>
                <w:rFonts w:hint="cs"/>
                <w:i/>
                <w:iCs/>
                <w:spacing w:val="-4"/>
                <w:szCs w:val="28"/>
                <w:rtl/>
              </w:rPr>
              <w:t xml:space="preserve">مقارنة بالميزانية </w:t>
            </w:r>
            <w:r w:rsidRPr="00CE4555">
              <w:rPr>
                <w:i/>
                <w:iCs/>
                <w:spacing w:val="-4"/>
                <w:szCs w:val="28"/>
                <w:rtl/>
              </w:rPr>
              <w:t>الإجمالية المخصصة للتعاون</w:t>
            </w:r>
          </w:p>
        </w:tc>
      </w:tr>
      <w:tr w:rsidR="00352E11" w:rsidRPr="00352E11" w:rsidTr="008F5FEC">
        <w:tblPrEx>
          <w:tblCellMar>
            <w:top w:w="0" w:type="dxa"/>
            <w:bottom w:w="0" w:type="dxa"/>
          </w:tblCellMar>
        </w:tblPrEx>
        <w:trPr>
          <w:trHeight w:val="240"/>
          <w:jc w:val="center"/>
        </w:trPr>
        <w:tc>
          <w:tcPr>
            <w:tcW w:w="760" w:type="dxa"/>
            <w:tcBorders>
              <w:top w:val="single" w:sz="12" w:space="0" w:color="auto"/>
            </w:tcBorders>
            <w:shd w:val="clear" w:color="auto" w:fill="auto"/>
          </w:tcPr>
          <w:p w:rsidR="00352E11" w:rsidRPr="00352E11" w:rsidRDefault="00352E11" w:rsidP="00352E11">
            <w:pPr>
              <w:bidi w:val="0"/>
              <w:spacing w:before="40" w:after="60" w:line="300" w:lineRule="exact"/>
              <w:ind w:left="57" w:right="57"/>
              <w:jc w:val="right"/>
              <w:rPr>
                <w:szCs w:val="28"/>
              </w:rPr>
            </w:pPr>
            <w:r w:rsidRPr="00352E11">
              <w:rPr>
                <w:szCs w:val="28"/>
                <w:rtl/>
              </w:rPr>
              <w:t>١٩٩٩</w:t>
            </w:r>
          </w:p>
        </w:tc>
        <w:tc>
          <w:tcPr>
            <w:tcW w:w="1568" w:type="dxa"/>
            <w:tcBorders>
              <w:top w:val="single" w:sz="12" w:space="0" w:color="auto"/>
            </w:tcBorders>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٢٩٨</w:t>
            </w:r>
            <w:r w:rsidRPr="00352E11">
              <w:rPr>
                <w:szCs w:val="28"/>
              </w:rPr>
              <w:t xml:space="preserve"> </w:t>
            </w:r>
            <w:r w:rsidRPr="00352E11">
              <w:rPr>
                <w:szCs w:val="28"/>
                <w:rtl/>
              </w:rPr>
              <w:t>٣٦٧</w:t>
            </w:r>
            <w:r w:rsidRPr="00352E11">
              <w:rPr>
                <w:rFonts w:cs="Times New Roman"/>
                <w:szCs w:val="28"/>
                <w:rtl/>
              </w:rPr>
              <w:t>٫</w:t>
            </w:r>
            <w:r w:rsidRPr="00352E11">
              <w:rPr>
                <w:szCs w:val="28"/>
                <w:rtl/>
              </w:rPr>
              <w:t>٤٧</w:t>
            </w:r>
          </w:p>
        </w:tc>
        <w:tc>
          <w:tcPr>
            <w:tcW w:w="1721" w:type="dxa"/>
            <w:tcBorders>
              <w:top w:val="single" w:sz="12" w:space="0" w:color="auto"/>
            </w:tcBorders>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١١٧</w:t>
            </w:r>
            <w:r w:rsidRPr="00352E11">
              <w:rPr>
                <w:szCs w:val="28"/>
              </w:rPr>
              <w:t xml:space="preserve"> </w:t>
            </w:r>
            <w:r w:rsidRPr="00352E11">
              <w:rPr>
                <w:szCs w:val="28"/>
                <w:rtl/>
              </w:rPr>
              <w:t>٩١٨</w:t>
            </w:r>
            <w:r w:rsidRPr="00352E11">
              <w:rPr>
                <w:rFonts w:cs="Times New Roman"/>
                <w:szCs w:val="28"/>
                <w:rtl/>
              </w:rPr>
              <w:t>٫</w:t>
            </w:r>
            <w:r w:rsidRPr="00352E11">
              <w:rPr>
                <w:szCs w:val="28"/>
                <w:rtl/>
              </w:rPr>
              <w:t>٦٩</w:t>
            </w:r>
          </w:p>
        </w:tc>
        <w:tc>
          <w:tcPr>
            <w:tcW w:w="2296" w:type="dxa"/>
            <w:tcBorders>
              <w:top w:val="single" w:sz="12" w:space="0" w:color="auto"/>
            </w:tcBorders>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١١</w:t>
            </w:r>
            <w:r w:rsidRPr="00352E11">
              <w:rPr>
                <w:szCs w:val="28"/>
              </w:rPr>
              <w:t xml:space="preserve"> </w:t>
            </w:r>
            <w:r w:rsidRPr="00352E11">
              <w:rPr>
                <w:szCs w:val="28"/>
                <w:rtl/>
              </w:rPr>
              <w:t>٢٥٢</w:t>
            </w:r>
            <w:r w:rsidRPr="00352E11">
              <w:rPr>
                <w:rFonts w:cs="Times New Roman"/>
                <w:szCs w:val="28"/>
                <w:rtl/>
              </w:rPr>
              <w:t>٫</w:t>
            </w:r>
            <w:r w:rsidRPr="00352E11">
              <w:rPr>
                <w:szCs w:val="28"/>
                <w:rtl/>
              </w:rPr>
              <w:t>٣٩</w:t>
            </w:r>
          </w:p>
        </w:tc>
        <w:tc>
          <w:tcPr>
            <w:tcW w:w="1876" w:type="dxa"/>
            <w:tcBorders>
              <w:top w:val="single" w:sz="12" w:space="0" w:color="auto"/>
            </w:tcBorders>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Pr>
              <w:t>---</w:t>
            </w:r>
          </w:p>
        </w:tc>
        <w:tc>
          <w:tcPr>
            <w:tcW w:w="1438" w:type="dxa"/>
            <w:tcBorders>
              <w:top w:val="single" w:sz="12" w:space="0" w:color="auto"/>
            </w:tcBorders>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٣</w:t>
            </w:r>
            <w:r w:rsidRPr="00352E11">
              <w:rPr>
                <w:rFonts w:cs="Times New Roman"/>
                <w:szCs w:val="28"/>
                <w:rtl/>
              </w:rPr>
              <w:t>٫</w:t>
            </w:r>
            <w:r w:rsidRPr="00352E11">
              <w:rPr>
                <w:szCs w:val="28"/>
                <w:rtl/>
              </w:rPr>
              <w:t>٧٧</w:t>
            </w:r>
          </w:p>
        </w:tc>
      </w:tr>
      <w:tr w:rsidR="00352E11" w:rsidRPr="00352E11" w:rsidTr="008F5FEC">
        <w:tblPrEx>
          <w:tblCellMar>
            <w:top w:w="0" w:type="dxa"/>
            <w:bottom w:w="0" w:type="dxa"/>
          </w:tblCellMar>
        </w:tblPrEx>
        <w:trPr>
          <w:trHeight w:val="240"/>
          <w:jc w:val="center"/>
        </w:trPr>
        <w:tc>
          <w:tcPr>
            <w:tcW w:w="760" w:type="dxa"/>
            <w:shd w:val="clear" w:color="auto" w:fill="auto"/>
          </w:tcPr>
          <w:p w:rsidR="00352E11" w:rsidRPr="00352E11" w:rsidRDefault="00352E11" w:rsidP="00352E11">
            <w:pPr>
              <w:bidi w:val="0"/>
              <w:spacing w:before="40" w:after="60" w:line="300" w:lineRule="exact"/>
              <w:ind w:left="57" w:right="57"/>
              <w:jc w:val="right"/>
              <w:rPr>
                <w:szCs w:val="28"/>
              </w:rPr>
            </w:pPr>
            <w:r w:rsidRPr="00352E11">
              <w:rPr>
                <w:szCs w:val="28"/>
                <w:rtl/>
              </w:rPr>
              <w:t>٢٠٠٠</w:t>
            </w:r>
          </w:p>
        </w:tc>
        <w:tc>
          <w:tcPr>
            <w:tcW w:w="1568"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٤٨٥</w:t>
            </w:r>
            <w:r w:rsidRPr="00352E11">
              <w:rPr>
                <w:szCs w:val="28"/>
              </w:rPr>
              <w:t xml:space="preserve"> </w:t>
            </w:r>
            <w:r w:rsidRPr="00352E11">
              <w:rPr>
                <w:szCs w:val="28"/>
                <w:rtl/>
              </w:rPr>
              <w:t>٢١٢</w:t>
            </w:r>
            <w:r w:rsidRPr="00352E11">
              <w:rPr>
                <w:rFonts w:cs="Times New Roman"/>
                <w:szCs w:val="28"/>
                <w:rtl/>
              </w:rPr>
              <w:t>٫</w:t>
            </w:r>
            <w:r w:rsidRPr="00352E11">
              <w:rPr>
                <w:szCs w:val="28"/>
                <w:rtl/>
              </w:rPr>
              <w:t>٤٩</w:t>
            </w:r>
          </w:p>
        </w:tc>
        <w:tc>
          <w:tcPr>
            <w:tcW w:w="1721"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١٢٤</w:t>
            </w:r>
            <w:r w:rsidRPr="00352E11">
              <w:rPr>
                <w:szCs w:val="28"/>
              </w:rPr>
              <w:t xml:space="preserve"> </w:t>
            </w:r>
            <w:r w:rsidRPr="00352E11">
              <w:rPr>
                <w:szCs w:val="28"/>
                <w:rtl/>
              </w:rPr>
              <w:t>٥٦٣</w:t>
            </w:r>
            <w:r w:rsidRPr="00352E11">
              <w:rPr>
                <w:rFonts w:cs="Times New Roman"/>
                <w:szCs w:val="28"/>
                <w:rtl/>
              </w:rPr>
              <w:t>٫</w:t>
            </w:r>
            <w:r w:rsidRPr="00352E11">
              <w:rPr>
                <w:szCs w:val="28"/>
                <w:rtl/>
              </w:rPr>
              <w:t>٩٧</w:t>
            </w:r>
          </w:p>
        </w:tc>
        <w:tc>
          <w:tcPr>
            <w:tcW w:w="2296"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١١</w:t>
            </w:r>
            <w:r w:rsidRPr="00352E11">
              <w:rPr>
                <w:szCs w:val="28"/>
              </w:rPr>
              <w:t xml:space="preserve"> </w:t>
            </w:r>
            <w:r w:rsidRPr="00352E11">
              <w:rPr>
                <w:szCs w:val="28"/>
                <w:rtl/>
              </w:rPr>
              <w:t>٨١٥</w:t>
            </w:r>
            <w:r w:rsidRPr="00352E11">
              <w:rPr>
                <w:rFonts w:cs="Times New Roman"/>
                <w:szCs w:val="28"/>
                <w:rtl/>
              </w:rPr>
              <w:t>٫</w:t>
            </w:r>
            <w:r w:rsidRPr="00352E11">
              <w:rPr>
                <w:szCs w:val="28"/>
                <w:rtl/>
              </w:rPr>
              <w:t>٠١</w:t>
            </w:r>
          </w:p>
        </w:tc>
        <w:tc>
          <w:tcPr>
            <w:tcW w:w="1876"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٥</w:t>
            </w:r>
          </w:p>
        </w:tc>
        <w:tc>
          <w:tcPr>
            <w:tcW w:w="1438"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٢</w:t>
            </w:r>
            <w:r w:rsidRPr="00352E11">
              <w:rPr>
                <w:rFonts w:cs="Times New Roman"/>
                <w:szCs w:val="28"/>
                <w:rtl/>
              </w:rPr>
              <w:t>٫</w:t>
            </w:r>
            <w:r w:rsidRPr="00352E11">
              <w:rPr>
                <w:szCs w:val="28"/>
                <w:rtl/>
              </w:rPr>
              <w:t>٤٣</w:t>
            </w:r>
          </w:p>
        </w:tc>
      </w:tr>
      <w:tr w:rsidR="00352E11" w:rsidRPr="00352E11" w:rsidTr="008F5FEC">
        <w:tblPrEx>
          <w:tblCellMar>
            <w:top w:w="0" w:type="dxa"/>
            <w:bottom w:w="0" w:type="dxa"/>
          </w:tblCellMar>
        </w:tblPrEx>
        <w:trPr>
          <w:trHeight w:val="240"/>
          <w:jc w:val="center"/>
        </w:trPr>
        <w:tc>
          <w:tcPr>
            <w:tcW w:w="760" w:type="dxa"/>
            <w:shd w:val="clear" w:color="auto" w:fill="auto"/>
          </w:tcPr>
          <w:p w:rsidR="00352E11" w:rsidRPr="00352E11" w:rsidRDefault="00352E11" w:rsidP="00352E11">
            <w:pPr>
              <w:bidi w:val="0"/>
              <w:spacing w:before="40" w:after="60" w:line="300" w:lineRule="exact"/>
              <w:ind w:left="57" w:right="57"/>
              <w:jc w:val="right"/>
              <w:rPr>
                <w:szCs w:val="28"/>
              </w:rPr>
            </w:pPr>
            <w:r w:rsidRPr="00352E11">
              <w:rPr>
                <w:szCs w:val="28"/>
                <w:rtl/>
              </w:rPr>
              <w:t>٢٠٠١</w:t>
            </w:r>
          </w:p>
        </w:tc>
        <w:tc>
          <w:tcPr>
            <w:tcW w:w="1568"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٤٢٦</w:t>
            </w:r>
            <w:r w:rsidRPr="00352E11">
              <w:rPr>
                <w:szCs w:val="28"/>
              </w:rPr>
              <w:t xml:space="preserve"> </w:t>
            </w:r>
            <w:r w:rsidRPr="00352E11">
              <w:rPr>
                <w:szCs w:val="28"/>
                <w:rtl/>
              </w:rPr>
              <w:t>٠٣٧</w:t>
            </w:r>
            <w:r w:rsidRPr="00352E11">
              <w:rPr>
                <w:rFonts w:cs="Times New Roman"/>
                <w:szCs w:val="28"/>
                <w:rtl/>
              </w:rPr>
              <w:t>٫</w:t>
            </w:r>
            <w:r w:rsidRPr="00352E11">
              <w:rPr>
                <w:szCs w:val="28"/>
                <w:rtl/>
              </w:rPr>
              <w:t>٣٧</w:t>
            </w:r>
          </w:p>
        </w:tc>
        <w:tc>
          <w:tcPr>
            <w:tcW w:w="1721"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١٣١</w:t>
            </w:r>
            <w:r w:rsidRPr="00352E11">
              <w:rPr>
                <w:szCs w:val="28"/>
              </w:rPr>
              <w:t xml:space="preserve"> </w:t>
            </w:r>
            <w:r w:rsidRPr="00352E11">
              <w:rPr>
                <w:szCs w:val="28"/>
                <w:rtl/>
              </w:rPr>
              <w:t>٨٤٤</w:t>
            </w:r>
            <w:r w:rsidRPr="00352E11">
              <w:rPr>
                <w:rFonts w:cs="Times New Roman"/>
                <w:szCs w:val="28"/>
                <w:rtl/>
              </w:rPr>
              <w:t>٫</w:t>
            </w:r>
            <w:r w:rsidRPr="00352E11">
              <w:rPr>
                <w:szCs w:val="28"/>
                <w:rtl/>
              </w:rPr>
              <w:t>٢٧</w:t>
            </w:r>
          </w:p>
        </w:tc>
        <w:tc>
          <w:tcPr>
            <w:tcW w:w="2296"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١٢</w:t>
            </w:r>
            <w:r w:rsidRPr="00352E11">
              <w:rPr>
                <w:szCs w:val="28"/>
              </w:rPr>
              <w:t xml:space="preserve"> </w:t>
            </w:r>
            <w:r w:rsidRPr="00352E11">
              <w:rPr>
                <w:szCs w:val="28"/>
                <w:rtl/>
              </w:rPr>
              <w:t>٤٩٠</w:t>
            </w:r>
            <w:r w:rsidRPr="00352E11">
              <w:rPr>
                <w:rFonts w:cs="Times New Roman"/>
                <w:szCs w:val="28"/>
                <w:rtl/>
              </w:rPr>
              <w:t>٫</w:t>
            </w:r>
            <w:r w:rsidRPr="00352E11">
              <w:rPr>
                <w:szCs w:val="28"/>
                <w:rtl/>
              </w:rPr>
              <w:t>١٥</w:t>
            </w:r>
          </w:p>
        </w:tc>
        <w:tc>
          <w:tcPr>
            <w:tcW w:w="1876"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٥</w:t>
            </w:r>
            <w:r w:rsidRPr="00352E11">
              <w:rPr>
                <w:rFonts w:cs="Times New Roman"/>
                <w:szCs w:val="28"/>
                <w:rtl/>
              </w:rPr>
              <w:t>٫</w:t>
            </w:r>
            <w:r w:rsidRPr="00352E11">
              <w:rPr>
                <w:szCs w:val="28"/>
                <w:rtl/>
              </w:rPr>
              <w:t>٧١</w:t>
            </w:r>
          </w:p>
        </w:tc>
        <w:tc>
          <w:tcPr>
            <w:tcW w:w="1438"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٢</w:t>
            </w:r>
            <w:r w:rsidRPr="00352E11">
              <w:rPr>
                <w:rFonts w:cs="Times New Roman"/>
                <w:szCs w:val="28"/>
                <w:rtl/>
              </w:rPr>
              <w:t>٫</w:t>
            </w:r>
            <w:r w:rsidRPr="00352E11">
              <w:rPr>
                <w:szCs w:val="28"/>
                <w:rtl/>
              </w:rPr>
              <w:t>٩٣</w:t>
            </w:r>
          </w:p>
        </w:tc>
      </w:tr>
      <w:tr w:rsidR="00352E11" w:rsidRPr="00352E11" w:rsidTr="008F5FEC">
        <w:tblPrEx>
          <w:tblCellMar>
            <w:top w:w="0" w:type="dxa"/>
            <w:bottom w:w="0" w:type="dxa"/>
          </w:tblCellMar>
        </w:tblPrEx>
        <w:trPr>
          <w:trHeight w:val="240"/>
          <w:jc w:val="center"/>
        </w:trPr>
        <w:tc>
          <w:tcPr>
            <w:tcW w:w="760" w:type="dxa"/>
            <w:shd w:val="clear" w:color="auto" w:fill="auto"/>
          </w:tcPr>
          <w:p w:rsidR="00352E11" w:rsidRPr="00352E11" w:rsidRDefault="00352E11" w:rsidP="00352E11">
            <w:pPr>
              <w:bidi w:val="0"/>
              <w:spacing w:before="40" w:after="60" w:line="300" w:lineRule="exact"/>
              <w:ind w:left="57" w:right="57"/>
              <w:jc w:val="right"/>
              <w:rPr>
                <w:szCs w:val="28"/>
              </w:rPr>
            </w:pPr>
            <w:r w:rsidRPr="00352E11">
              <w:rPr>
                <w:szCs w:val="28"/>
                <w:rtl/>
              </w:rPr>
              <w:t>٢٠٠٢</w:t>
            </w:r>
          </w:p>
        </w:tc>
        <w:tc>
          <w:tcPr>
            <w:tcW w:w="1568"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٤٦٦</w:t>
            </w:r>
            <w:r w:rsidRPr="00352E11">
              <w:rPr>
                <w:szCs w:val="28"/>
              </w:rPr>
              <w:t xml:space="preserve"> </w:t>
            </w:r>
            <w:r w:rsidRPr="00352E11">
              <w:rPr>
                <w:szCs w:val="28"/>
                <w:rtl/>
              </w:rPr>
              <w:t>٧٠١</w:t>
            </w:r>
            <w:r w:rsidRPr="00352E11">
              <w:rPr>
                <w:rFonts w:cs="Times New Roman"/>
                <w:szCs w:val="28"/>
                <w:rtl/>
              </w:rPr>
              <w:t>٫</w:t>
            </w:r>
            <w:r w:rsidRPr="00352E11">
              <w:rPr>
                <w:szCs w:val="28"/>
                <w:rtl/>
              </w:rPr>
              <w:t>٦٢</w:t>
            </w:r>
          </w:p>
        </w:tc>
        <w:tc>
          <w:tcPr>
            <w:tcW w:w="1721"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١٣٢</w:t>
            </w:r>
            <w:r w:rsidRPr="00352E11">
              <w:rPr>
                <w:szCs w:val="28"/>
              </w:rPr>
              <w:t xml:space="preserve"> </w:t>
            </w:r>
            <w:r w:rsidRPr="00352E11">
              <w:rPr>
                <w:szCs w:val="28"/>
                <w:rtl/>
              </w:rPr>
              <w:t>٦٩٨</w:t>
            </w:r>
            <w:r w:rsidRPr="00352E11">
              <w:rPr>
                <w:rFonts w:cs="Times New Roman"/>
                <w:szCs w:val="28"/>
                <w:rtl/>
              </w:rPr>
              <w:t>٫</w:t>
            </w:r>
            <w:r w:rsidRPr="00352E11">
              <w:rPr>
                <w:szCs w:val="28"/>
                <w:rtl/>
              </w:rPr>
              <w:t>٥٣</w:t>
            </w:r>
          </w:p>
        </w:tc>
        <w:tc>
          <w:tcPr>
            <w:tcW w:w="2296"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١٢</w:t>
            </w:r>
            <w:r w:rsidRPr="00352E11">
              <w:rPr>
                <w:szCs w:val="28"/>
              </w:rPr>
              <w:t xml:space="preserve"> </w:t>
            </w:r>
            <w:r w:rsidRPr="00352E11">
              <w:rPr>
                <w:szCs w:val="28"/>
                <w:rtl/>
              </w:rPr>
              <w:t>٥٧٥</w:t>
            </w:r>
            <w:r w:rsidRPr="00352E11">
              <w:rPr>
                <w:rFonts w:cs="Times New Roman"/>
                <w:szCs w:val="28"/>
                <w:rtl/>
              </w:rPr>
              <w:t>٫</w:t>
            </w:r>
            <w:r w:rsidRPr="00352E11">
              <w:rPr>
                <w:szCs w:val="28"/>
                <w:rtl/>
              </w:rPr>
              <w:t>٩٦</w:t>
            </w:r>
          </w:p>
        </w:tc>
        <w:tc>
          <w:tcPr>
            <w:tcW w:w="1876"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٠</w:t>
            </w:r>
            <w:r w:rsidRPr="00352E11">
              <w:rPr>
                <w:rFonts w:cs="Times New Roman"/>
                <w:szCs w:val="28"/>
                <w:rtl/>
              </w:rPr>
              <w:t>٫</w:t>
            </w:r>
            <w:r w:rsidRPr="00352E11">
              <w:rPr>
                <w:szCs w:val="28"/>
                <w:rtl/>
              </w:rPr>
              <w:t>٦٨</w:t>
            </w:r>
          </w:p>
        </w:tc>
        <w:tc>
          <w:tcPr>
            <w:tcW w:w="1438"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٢</w:t>
            </w:r>
            <w:r w:rsidRPr="00352E11">
              <w:rPr>
                <w:rFonts w:cs="Times New Roman"/>
                <w:szCs w:val="28"/>
                <w:rtl/>
              </w:rPr>
              <w:t>٫</w:t>
            </w:r>
            <w:r w:rsidRPr="00352E11">
              <w:rPr>
                <w:szCs w:val="28"/>
                <w:rtl/>
              </w:rPr>
              <w:t>٦٩</w:t>
            </w:r>
          </w:p>
        </w:tc>
      </w:tr>
      <w:tr w:rsidR="00352E11" w:rsidRPr="00352E11" w:rsidTr="008F5FEC">
        <w:tblPrEx>
          <w:tblCellMar>
            <w:top w:w="0" w:type="dxa"/>
            <w:bottom w:w="0" w:type="dxa"/>
          </w:tblCellMar>
        </w:tblPrEx>
        <w:trPr>
          <w:trHeight w:val="240"/>
          <w:jc w:val="center"/>
        </w:trPr>
        <w:tc>
          <w:tcPr>
            <w:tcW w:w="760" w:type="dxa"/>
            <w:shd w:val="clear" w:color="auto" w:fill="auto"/>
          </w:tcPr>
          <w:p w:rsidR="00352E11" w:rsidRPr="00352E11" w:rsidRDefault="00352E11" w:rsidP="00352E11">
            <w:pPr>
              <w:bidi w:val="0"/>
              <w:spacing w:before="40" w:after="60" w:line="300" w:lineRule="exact"/>
              <w:ind w:left="57" w:right="57"/>
              <w:jc w:val="right"/>
              <w:rPr>
                <w:szCs w:val="28"/>
              </w:rPr>
            </w:pPr>
            <w:r w:rsidRPr="00352E11">
              <w:rPr>
                <w:szCs w:val="28"/>
                <w:rtl/>
              </w:rPr>
              <w:t>٢٠٠٣</w:t>
            </w:r>
          </w:p>
        </w:tc>
        <w:tc>
          <w:tcPr>
            <w:tcW w:w="1568"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٥٠٠</w:t>
            </w:r>
            <w:r w:rsidRPr="00352E11">
              <w:rPr>
                <w:szCs w:val="28"/>
              </w:rPr>
              <w:t xml:space="preserve"> </w:t>
            </w:r>
            <w:r w:rsidRPr="00352E11">
              <w:rPr>
                <w:szCs w:val="28"/>
                <w:rtl/>
              </w:rPr>
              <w:t>٥١٥</w:t>
            </w:r>
            <w:r w:rsidRPr="00352E11">
              <w:rPr>
                <w:rFonts w:cs="Times New Roman"/>
                <w:szCs w:val="28"/>
                <w:rtl/>
              </w:rPr>
              <w:t>٫</w:t>
            </w:r>
            <w:r w:rsidRPr="00352E11">
              <w:rPr>
                <w:szCs w:val="28"/>
                <w:rtl/>
              </w:rPr>
              <w:t>٥٢</w:t>
            </w:r>
          </w:p>
        </w:tc>
        <w:tc>
          <w:tcPr>
            <w:tcW w:w="1721"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١٥١</w:t>
            </w:r>
            <w:r w:rsidRPr="00352E11">
              <w:rPr>
                <w:szCs w:val="28"/>
              </w:rPr>
              <w:t xml:space="preserve"> </w:t>
            </w:r>
            <w:r w:rsidRPr="00352E11">
              <w:rPr>
                <w:szCs w:val="28"/>
                <w:rtl/>
              </w:rPr>
              <w:t>٨٢٧</w:t>
            </w:r>
            <w:r w:rsidRPr="00352E11">
              <w:rPr>
                <w:rFonts w:cs="Times New Roman"/>
                <w:szCs w:val="28"/>
                <w:rtl/>
              </w:rPr>
              <w:t>٫</w:t>
            </w:r>
            <w:r w:rsidRPr="00352E11">
              <w:rPr>
                <w:szCs w:val="28"/>
                <w:rtl/>
              </w:rPr>
              <w:t>٠٠</w:t>
            </w:r>
          </w:p>
        </w:tc>
        <w:tc>
          <w:tcPr>
            <w:tcW w:w="2296"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١٣</w:t>
            </w:r>
            <w:r w:rsidRPr="00352E11">
              <w:rPr>
                <w:szCs w:val="28"/>
              </w:rPr>
              <w:t xml:space="preserve"> </w:t>
            </w:r>
            <w:r w:rsidRPr="00352E11">
              <w:rPr>
                <w:szCs w:val="28"/>
                <w:rtl/>
              </w:rPr>
              <w:t>٤٣١</w:t>
            </w:r>
            <w:r w:rsidRPr="00352E11">
              <w:rPr>
                <w:rFonts w:cs="Times New Roman"/>
                <w:szCs w:val="28"/>
                <w:rtl/>
              </w:rPr>
              <w:t>٫</w:t>
            </w:r>
            <w:r w:rsidRPr="00352E11">
              <w:rPr>
                <w:szCs w:val="28"/>
                <w:rtl/>
              </w:rPr>
              <w:t>٠٠</w:t>
            </w:r>
          </w:p>
        </w:tc>
        <w:tc>
          <w:tcPr>
            <w:tcW w:w="1876"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٦</w:t>
            </w:r>
            <w:r w:rsidRPr="00352E11">
              <w:rPr>
                <w:rFonts w:cs="Times New Roman"/>
                <w:szCs w:val="28"/>
                <w:rtl/>
              </w:rPr>
              <w:t>٫</w:t>
            </w:r>
            <w:r w:rsidRPr="00352E11">
              <w:rPr>
                <w:szCs w:val="28"/>
                <w:rtl/>
              </w:rPr>
              <w:t>٧٩</w:t>
            </w:r>
          </w:p>
        </w:tc>
        <w:tc>
          <w:tcPr>
            <w:tcW w:w="1438" w:type="dxa"/>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٢</w:t>
            </w:r>
            <w:r w:rsidRPr="00352E11">
              <w:rPr>
                <w:rFonts w:cs="Times New Roman"/>
                <w:szCs w:val="28"/>
                <w:rtl/>
              </w:rPr>
              <w:t>٫</w:t>
            </w:r>
            <w:r w:rsidRPr="00352E11">
              <w:rPr>
                <w:szCs w:val="28"/>
                <w:rtl/>
              </w:rPr>
              <w:t>٦٨</w:t>
            </w:r>
          </w:p>
        </w:tc>
      </w:tr>
      <w:tr w:rsidR="00352E11" w:rsidRPr="00352E11" w:rsidTr="008F5FEC">
        <w:tblPrEx>
          <w:tblCellMar>
            <w:top w:w="0" w:type="dxa"/>
            <w:bottom w:w="0" w:type="dxa"/>
          </w:tblCellMar>
        </w:tblPrEx>
        <w:trPr>
          <w:trHeight w:val="240"/>
          <w:jc w:val="center"/>
        </w:trPr>
        <w:tc>
          <w:tcPr>
            <w:tcW w:w="760" w:type="dxa"/>
            <w:shd w:val="clear" w:color="auto" w:fill="auto"/>
          </w:tcPr>
          <w:p w:rsidR="00352E11" w:rsidRPr="00352E11" w:rsidRDefault="00352E11" w:rsidP="00352E11">
            <w:pPr>
              <w:keepNext/>
              <w:bidi w:val="0"/>
              <w:spacing w:before="40" w:after="60" w:line="300" w:lineRule="exact"/>
              <w:ind w:left="57" w:right="57"/>
              <w:jc w:val="right"/>
              <w:rPr>
                <w:szCs w:val="28"/>
              </w:rPr>
            </w:pPr>
            <w:r w:rsidRPr="00352E11">
              <w:rPr>
                <w:szCs w:val="28"/>
                <w:rtl/>
              </w:rPr>
              <w:t>٢٠٠٤</w:t>
            </w:r>
          </w:p>
        </w:tc>
        <w:tc>
          <w:tcPr>
            <w:tcW w:w="1568" w:type="dxa"/>
            <w:shd w:val="clear" w:color="auto" w:fill="auto"/>
            <w:vAlign w:val="bottom"/>
          </w:tcPr>
          <w:p w:rsidR="00352E11" w:rsidRPr="00352E11" w:rsidRDefault="00352E11" w:rsidP="00352E11">
            <w:pPr>
              <w:keepNext/>
              <w:bidi w:val="0"/>
              <w:spacing w:before="40" w:after="60" w:line="300" w:lineRule="exact"/>
              <w:ind w:left="57" w:right="57"/>
              <w:jc w:val="right"/>
              <w:rPr>
                <w:szCs w:val="28"/>
              </w:rPr>
            </w:pPr>
            <w:r w:rsidRPr="00352E11">
              <w:rPr>
                <w:szCs w:val="28"/>
                <w:rtl/>
              </w:rPr>
              <w:t>٥٨٣</w:t>
            </w:r>
            <w:r w:rsidRPr="00352E11">
              <w:rPr>
                <w:szCs w:val="28"/>
              </w:rPr>
              <w:t xml:space="preserve"> </w:t>
            </w:r>
            <w:r w:rsidRPr="00352E11">
              <w:rPr>
                <w:szCs w:val="28"/>
                <w:rtl/>
              </w:rPr>
              <w:t>٨٥٠</w:t>
            </w:r>
            <w:r w:rsidRPr="00352E11">
              <w:rPr>
                <w:rFonts w:cs="Times New Roman"/>
                <w:szCs w:val="28"/>
                <w:rtl/>
              </w:rPr>
              <w:t>٫</w:t>
            </w:r>
            <w:r w:rsidRPr="00352E11">
              <w:rPr>
                <w:szCs w:val="28"/>
                <w:rtl/>
              </w:rPr>
              <w:t>٠٠</w:t>
            </w:r>
          </w:p>
        </w:tc>
        <w:tc>
          <w:tcPr>
            <w:tcW w:w="1721" w:type="dxa"/>
            <w:shd w:val="clear" w:color="auto" w:fill="auto"/>
            <w:vAlign w:val="bottom"/>
          </w:tcPr>
          <w:p w:rsidR="00352E11" w:rsidRPr="00352E11" w:rsidRDefault="00352E11" w:rsidP="00352E11">
            <w:pPr>
              <w:keepNext/>
              <w:bidi w:val="0"/>
              <w:spacing w:before="40" w:after="60" w:line="300" w:lineRule="exact"/>
              <w:ind w:left="57" w:right="57"/>
              <w:jc w:val="right"/>
              <w:rPr>
                <w:szCs w:val="28"/>
              </w:rPr>
            </w:pPr>
            <w:r w:rsidRPr="00352E11">
              <w:rPr>
                <w:szCs w:val="28"/>
                <w:rtl/>
              </w:rPr>
              <w:t>١٧٨</w:t>
            </w:r>
            <w:r w:rsidRPr="00352E11">
              <w:rPr>
                <w:szCs w:val="28"/>
              </w:rPr>
              <w:t xml:space="preserve"> </w:t>
            </w:r>
            <w:r w:rsidRPr="00352E11">
              <w:rPr>
                <w:szCs w:val="28"/>
                <w:rtl/>
              </w:rPr>
              <w:t>٠٠٠</w:t>
            </w:r>
            <w:r w:rsidRPr="00352E11">
              <w:rPr>
                <w:rFonts w:cs="Times New Roman"/>
                <w:szCs w:val="28"/>
                <w:rtl/>
              </w:rPr>
              <w:t>٫</w:t>
            </w:r>
            <w:r w:rsidRPr="00352E11">
              <w:rPr>
                <w:szCs w:val="28"/>
                <w:rtl/>
              </w:rPr>
              <w:t>٠٠</w:t>
            </w:r>
          </w:p>
        </w:tc>
        <w:tc>
          <w:tcPr>
            <w:tcW w:w="2296" w:type="dxa"/>
            <w:shd w:val="clear" w:color="auto" w:fill="auto"/>
            <w:vAlign w:val="bottom"/>
          </w:tcPr>
          <w:p w:rsidR="00352E11" w:rsidRPr="00352E11" w:rsidRDefault="00352E11" w:rsidP="00352E11">
            <w:pPr>
              <w:keepNext/>
              <w:bidi w:val="0"/>
              <w:spacing w:before="40" w:after="60" w:line="300" w:lineRule="exact"/>
              <w:ind w:left="57" w:right="57"/>
              <w:jc w:val="right"/>
              <w:rPr>
                <w:szCs w:val="28"/>
              </w:rPr>
            </w:pPr>
            <w:r w:rsidRPr="00352E11">
              <w:rPr>
                <w:szCs w:val="28"/>
                <w:rtl/>
              </w:rPr>
              <w:t>١٦</w:t>
            </w:r>
            <w:r w:rsidRPr="00352E11">
              <w:rPr>
                <w:szCs w:val="28"/>
              </w:rPr>
              <w:t xml:space="preserve"> </w:t>
            </w:r>
            <w:r w:rsidRPr="00352E11">
              <w:rPr>
                <w:szCs w:val="28"/>
                <w:rtl/>
              </w:rPr>
              <w:t>٠٠٠</w:t>
            </w:r>
            <w:r w:rsidRPr="00352E11">
              <w:rPr>
                <w:rFonts w:cs="Times New Roman"/>
                <w:szCs w:val="28"/>
                <w:rtl/>
              </w:rPr>
              <w:t>٫</w:t>
            </w:r>
            <w:r w:rsidRPr="00352E11">
              <w:rPr>
                <w:szCs w:val="28"/>
                <w:rtl/>
              </w:rPr>
              <w:t>٠٠</w:t>
            </w:r>
          </w:p>
        </w:tc>
        <w:tc>
          <w:tcPr>
            <w:tcW w:w="1876" w:type="dxa"/>
            <w:shd w:val="clear" w:color="auto" w:fill="auto"/>
            <w:vAlign w:val="bottom"/>
          </w:tcPr>
          <w:p w:rsidR="00352E11" w:rsidRPr="00352E11" w:rsidRDefault="00352E11" w:rsidP="00352E11">
            <w:pPr>
              <w:keepNext/>
              <w:bidi w:val="0"/>
              <w:spacing w:before="40" w:after="60" w:line="300" w:lineRule="exact"/>
              <w:ind w:left="57" w:right="57"/>
              <w:jc w:val="right"/>
              <w:rPr>
                <w:szCs w:val="28"/>
              </w:rPr>
            </w:pPr>
            <w:r w:rsidRPr="00352E11">
              <w:rPr>
                <w:szCs w:val="28"/>
                <w:rtl/>
              </w:rPr>
              <w:t>١٩</w:t>
            </w:r>
            <w:r w:rsidRPr="00352E11">
              <w:rPr>
                <w:rFonts w:cs="Times New Roman"/>
                <w:szCs w:val="28"/>
                <w:rtl/>
              </w:rPr>
              <w:t>٫</w:t>
            </w:r>
            <w:r w:rsidRPr="00352E11">
              <w:rPr>
                <w:szCs w:val="28"/>
                <w:rtl/>
              </w:rPr>
              <w:t>١٢</w:t>
            </w:r>
          </w:p>
        </w:tc>
        <w:tc>
          <w:tcPr>
            <w:tcW w:w="1438" w:type="dxa"/>
            <w:shd w:val="clear" w:color="auto" w:fill="auto"/>
            <w:vAlign w:val="bottom"/>
          </w:tcPr>
          <w:p w:rsidR="00352E11" w:rsidRPr="00352E11" w:rsidRDefault="00352E11" w:rsidP="00352E11">
            <w:pPr>
              <w:keepNext/>
              <w:bidi w:val="0"/>
              <w:spacing w:before="40" w:after="60" w:line="300" w:lineRule="exact"/>
              <w:ind w:left="57" w:right="57"/>
              <w:jc w:val="right"/>
              <w:rPr>
                <w:szCs w:val="28"/>
              </w:rPr>
            </w:pPr>
            <w:r w:rsidRPr="00352E11">
              <w:rPr>
                <w:szCs w:val="28"/>
                <w:rtl/>
              </w:rPr>
              <w:t>٢</w:t>
            </w:r>
            <w:r w:rsidRPr="00352E11">
              <w:rPr>
                <w:rFonts w:cs="Times New Roman"/>
                <w:szCs w:val="28"/>
                <w:rtl/>
              </w:rPr>
              <w:t>٫</w:t>
            </w:r>
            <w:r w:rsidRPr="00352E11">
              <w:rPr>
                <w:szCs w:val="28"/>
                <w:rtl/>
              </w:rPr>
              <w:t>٧٤</w:t>
            </w:r>
          </w:p>
        </w:tc>
      </w:tr>
      <w:tr w:rsidR="00352E11" w:rsidRPr="00352E11" w:rsidTr="008F5FEC">
        <w:tblPrEx>
          <w:tblCellMar>
            <w:top w:w="0" w:type="dxa"/>
            <w:bottom w:w="0" w:type="dxa"/>
          </w:tblCellMar>
        </w:tblPrEx>
        <w:trPr>
          <w:trHeight w:val="240"/>
          <w:jc w:val="center"/>
        </w:trPr>
        <w:tc>
          <w:tcPr>
            <w:tcW w:w="760" w:type="dxa"/>
            <w:shd w:val="clear" w:color="auto" w:fill="auto"/>
          </w:tcPr>
          <w:p w:rsidR="00352E11" w:rsidRPr="00352E11" w:rsidRDefault="00352E11" w:rsidP="00352E11">
            <w:pPr>
              <w:keepNext/>
              <w:bidi w:val="0"/>
              <w:spacing w:before="40" w:after="60" w:line="300" w:lineRule="exact"/>
              <w:ind w:left="57" w:right="57"/>
              <w:jc w:val="right"/>
              <w:rPr>
                <w:szCs w:val="28"/>
              </w:rPr>
            </w:pPr>
            <w:r w:rsidRPr="00352E11">
              <w:rPr>
                <w:szCs w:val="28"/>
                <w:rtl/>
              </w:rPr>
              <w:t>٢٠٠٥</w:t>
            </w:r>
          </w:p>
        </w:tc>
        <w:tc>
          <w:tcPr>
            <w:tcW w:w="1568" w:type="dxa"/>
            <w:shd w:val="clear" w:color="auto" w:fill="auto"/>
            <w:vAlign w:val="bottom"/>
          </w:tcPr>
          <w:p w:rsidR="00352E11" w:rsidRPr="00352E11" w:rsidRDefault="00352E11" w:rsidP="00352E11">
            <w:pPr>
              <w:keepNext/>
              <w:bidi w:val="0"/>
              <w:spacing w:before="40" w:after="60" w:line="300" w:lineRule="exact"/>
              <w:ind w:left="57" w:right="57"/>
              <w:jc w:val="right"/>
              <w:rPr>
                <w:szCs w:val="28"/>
              </w:rPr>
            </w:pPr>
            <w:r w:rsidRPr="00352E11">
              <w:rPr>
                <w:szCs w:val="28"/>
                <w:rtl/>
              </w:rPr>
              <w:t>٨٧٣</w:t>
            </w:r>
            <w:r w:rsidRPr="00352E11">
              <w:rPr>
                <w:szCs w:val="28"/>
              </w:rPr>
              <w:t xml:space="preserve"> </w:t>
            </w:r>
            <w:r w:rsidRPr="00352E11">
              <w:rPr>
                <w:szCs w:val="28"/>
                <w:rtl/>
              </w:rPr>
              <w:t>٤٩١</w:t>
            </w:r>
            <w:r w:rsidRPr="00352E11">
              <w:rPr>
                <w:rFonts w:cs="Times New Roman"/>
                <w:szCs w:val="28"/>
                <w:rtl/>
              </w:rPr>
              <w:t>٫</w:t>
            </w:r>
            <w:r w:rsidRPr="00352E11">
              <w:rPr>
                <w:szCs w:val="28"/>
                <w:rtl/>
              </w:rPr>
              <w:t>٧٩</w:t>
            </w:r>
          </w:p>
        </w:tc>
        <w:tc>
          <w:tcPr>
            <w:tcW w:w="1721" w:type="dxa"/>
            <w:shd w:val="clear" w:color="auto" w:fill="auto"/>
            <w:vAlign w:val="bottom"/>
          </w:tcPr>
          <w:p w:rsidR="00352E11" w:rsidRPr="00352E11" w:rsidRDefault="00352E11" w:rsidP="00352E11">
            <w:pPr>
              <w:keepNext/>
              <w:bidi w:val="0"/>
              <w:spacing w:before="40" w:after="60" w:line="300" w:lineRule="exact"/>
              <w:ind w:left="57" w:right="57"/>
              <w:jc w:val="right"/>
              <w:rPr>
                <w:szCs w:val="28"/>
              </w:rPr>
            </w:pPr>
            <w:r w:rsidRPr="00352E11">
              <w:rPr>
                <w:szCs w:val="28"/>
                <w:rtl/>
              </w:rPr>
              <w:t>٢٢٦</w:t>
            </w:r>
            <w:r w:rsidRPr="00352E11">
              <w:rPr>
                <w:szCs w:val="28"/>
              </w:rPr>
              <w:t xml:space="preserve"> </w:t>
            </w:r>
            <w:r w:rsidRPr="00352E11">
              <w:rPr>
                <w:szCs w:val="28"/>
                <w:rtl/>
              </w:rPr>
              <w:t>٠٠٠</w:t>
            </w:r>
            <w:r w:rsidRPr="00352E11">
              <w:rPr>
                <w:rFonts w:cs="Times New Roman"/>
                <w:szCs w:val="28"/>
                <w:rtl/>
              </w:rPr>
              <w:t>٫</w:t>
            </w:r>
            <w:r w:rsidRPr="00352E11">
              <w:rPr>
                <w:szCs w:val="28"/>
                <w:rtl/>
              </w:rPr>
              <w:t>٠٠</w:t>
            </w:r>
          </w:p>
        </w:tc>
        <w:tc>
          <w:tcPr>
            <w:tcW w:w="2296" w:type="dxa"/>
            <w:shd w:val="clear" w:color="auto" w:fill="auto"/>
            <w:vAlign w:val="bottom"/>
          </w:tcPr>
          <w:p w:rsidR="00352E11" w:rsidRPr="00352E11" w:rsidRDefault="00352E11" w:rsidP="00352E11">
            <w:pPr>
              <w:keepNext/>
              <w:bidi w:val="0"/>
              <w:spacing w:before="40" w:after="60" w:line="300" w:lineRule="exact"/>
              <w:ind w:left="57" w:right="57"/>
              <w:jc w:val="right"/>
              <w:rPr>
                <w:szCs w:val="28"/>
              </w:rPr>
            </w:pPr>
            <w:r w:rsidRPr="00352E11">
              <w:rPr>
                <w:szCs w:val="28"/>
                <w:rtl/>
              </w:rPr>
              <w:t>٢٠</w:t>
            </w:r>
            <w:r w:rsidRPr="00352E11">
              <w:rPr>
                <w:szCs w:val="28"/>
              </w:rPr>
              <w:t xml:space="preserve"> </w:t>
            </w:r>
            <w:r w:rsidRPr="00352E11">
              <w:rPr>
                <w:szCs w:val="28"/>
                <w:rtl/>
              </w:rPr>
              <w:t>٠٠٠</w:t>
            </w:r>
            <w:r w:rsidRPr="00352E11">
              <w:rPr>
                <w:rFonts w:cs="Times New Roman"/>
                <w:szCs w:val="28"/>
                <w:rtl/>
              </w:rPr>
              <w:t>٫</w:t>
            </w:r>
            <w:r w:rsidRPr="00352E11">
              <w:rPr>
                <w:szCs w:val="28"/>
                <w:rtl/>
              </w:rPr>
              <w:t>٠٠</w:t>
            </w:r>
          </w:p>
        </w:tc>
        <w:tc>
          <w:tcPr>
            <w:tcW w:w="1876" w:type="dxa"/>
            <w:shd w:val="clear" w:color="auto" w:fill="auto"/>
            <w:vAlign w:val="bottom"/>
          </w:tcPr>
          <w:p w:rsidR="00352E11" w:rsidRPr="00352E11" w:rsidRDefault="00352E11" w:rsidP="00352E11">
            <w:pPr>
              <w:keepNext/>
              <w:bidi w:val="0"/>
              <w:spacing w:before="40" w:after="60" w:line="300" w:lineRule="exact"/>
              <w:ind w:left="57" w:right="57"/>
              <w:jc w:val="right"/>
              <w:rPr>
                <w:szCs w:val="28"/>
              </w:rPr>
            </w:pPr>
            <w:r w:rsidRPr="00352E11">
              <w:rPr>
                <w:szCs w:val="28"/>
                <w:rtl/>
              </w:rPr>
              <w:t>٢٥</w:t>
            </w:r>
          </w:p>
        </w:tc>
        <w:tc>
          <w:tcPr>
            <w:tcW w:w="1438" w:type="dxa"/>
            <w:shd w:val="clear" w:color="auto" w:fill="auto"/>
            <w:vAlign w:val="bottom"/>
          </w:tcPr>
          <w:p w:rsidR="00352E11" w:rsidRPr="00352E11" w:rsidRDefault="00352E11" w:rsidP="00352E11">
            <w:pPr>
              <w:keepNext/>
              <w:bidi w:val="0"/>
              <w:spacing w:before="40" w:after="60" w:line="300" w:lineRule="exact"/>
              <w:ind w:left="57" w:right="57"/>
              <w:jc w:val="right"/>
              <w:rPr>
                <w:szCs w:val="28"/>
              </w:rPr>
            </w:pPr>
            <w:r w:rsidRPr="00352E11">
              <w:rPr>
                <w:szCs w:val="28"/>
                <w:rtl/>
              </w:rPr>
              <w:t>٢</w:t>
            </w:r>
            <w:r w:rsidRPr="00352E11">
              <w:rPr>
                <w:rFonts w:cs="Times New Roman"/>
                <w:szCs w:val="28"/>
                <w:rtl/>
              </w:rPr>
              <w:t>٫</w:t>
            </w:r>
            <w:r w:rsidRPr="00352E11">
              <w:rPr>
                <w:szCs w:val="28"/>
                <w:rtl/>
              </w:rPr>
              <w:t>٢٩</w:t>
            </w:r>
          </w:p>
        </w:tc>
      </w:tr>
      <w:tr w:rsidR="00352E11" w:rsidRPr="00352E11" w:rsidTr="008F5FEC">
        <w:tblPrEx>
          <w:tblCellMar>
            <w:top w:w="0" w:type="dxa"/>
            <w:bottom w:w="0" w:type="dxa"/>
          </w:tblCellMar>
        </w:tblPrEx>
        <w:trPr>
          <w:trHeight w:val="240"/>
          <w:jc w:val="center"/>
        </w:trPr>
        <w:tc>
          <w:tcPr>
            <w:tcW w:w="760" w:type="dxa"/>
            <w:tcBorders>
              <w:bottom w:val="single" w:sz="12" w:space="0" w:color="auto"/>
            </w:tcBorders>
            <w:shd w:val="clear" w:color="auto" w:fill="auto"/>
          </w:tcPr>
          <w:p w:rsidR="00352E11" w:rsidRPr="00352E11" w:rsidRDefault="00352E11" w:rsidP="00352E11">
            <w:pPr>
              <w:bidi w:val="0"/>
              <w:spacing w:before="40" w:after="60" w:line="300" w:lineRule="exact"/>
              <w:ind w:left="57" w:right="57"/>
              <w:jc w:val="right"/>
              <w:rPr>
                <w:szCs w:val="28"/>
              </w:rPr>
            </w:pPr>
            <w:r w:rsidRPr="00352E11">
              <w:rPr>
                <w:szCs w:val="28"/>
                <w:rtl/>
              </w:rPr>
              <w:t>٢٠٠٦</w:t>
            </w:r>
          </w:p>
        </w:tc>
        <w:tc>
          <w:tcPr>
            <w:tcW w:w="1568" w:type="dxa"/>
            <w:tcBorders>
              <w:bottom w:val="single" w:sz="12" w:space="0" w:color="auto"/>
            </w:tcBorders>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١</w:t>
            </w:r>
            <w:r w:rsidRPr="00352E11">
              <w:rPr>
                <w:szCs w:val="28"/>
              </w:rPr>
              <w:t xml:space="preserve"> </w:t>
            </w:r>
            <w:r w:rsidRPr="00352E11">
              <w:rPr>
                <w:szCs w:val="28"/>
                <w:rtl/>
              </w:rPr>
              <w:t>٠٦٠</w:t>
            </w:r>
            <w:r w:rsidRPr="00352E11">
              <w:rPr>
                <w:szCs w:val="28"/>
              </w:rPr>
              <w:t xml:space="preserve"> </w:t>
            </w:r>
            <w:r w:rsidRPr="00352E11">
              <w:rPr>
                <w:szCs w:val="28"/>
                <w:rtl/>
              </w:rPr>
              <w:t>٠٨٥</w:t>
            </w:r>
            <w:r w:rsidRPr="00352E11">
              <w:rPr>
                <w:rFonts w:cs="Times New Roman"/>
                <w:szCs w:val="28"/>
                <w:rtl/>
              </w:rPr>
              <w:t>٫</w:t>
            </w:r>
            <w:r w:rsidRPr="00352E11">
              <w:rPr>
                <w:szCs w:val="28"/>
                <w:rtl/>
              </w:rPr>
              <w:t>٤٨</w:t>
            </w:r>
          </w:p>
        </w:tc>
        <w:tc>
          <w:tcPr>
            <w:tcW w:w="1721" w:type="dxa"/>
            <w:tcBorders>
              <w:bottom w:val="single" w:sz="12" w:space="0" w:color="auto"/>
            </w:tcBorders>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٣٢٠</w:t>
            </w:r>
            <w:r w:rsidRPr="00352E11">
              <w:rPr>
                <w:szCs w:val="28"/>
              </w:rPr>
              <w:t xml:space="preserve"> </w:t>
            </w:r>
            <w:r w:rsidRPr="00352E11">
              <w:rPr>
                <w:szCs w:val="28"/>
                <w:rtl/>
              </w:rPr>
              <w:t>٠٠٠</w:t>
            </w:r>
            <w:r w:rsidRPr="00352E11">
              <w:rPr>
                <w:rFonts w:cs="Times New Roman"/>
                <w:szCs w:val="28"/>
                <w:rtl/>
              </w:rPr>
              <w:t>٫</w:t>
            </w:r>
            <w:r w:rsidRPr="00352E11">
              <w:rPr>
                <w:szCs w:val="28"/>
                <w:rtl/>
              </w:rPr>
              <w:t>٠٠</w:t>
            </w:r>
          </w:p>
        </w:tc>
        <w:tc>
          <w:tcPr>
            <w:tcW w:w="2296" w:type="dxa"/>
            <w:tcBorders>
              <w:bottom w:val="single" w:sz="12" w:space="0" w:color="auto"/>
            </w:tcBorders>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٢٥</w:t>
            </w:r>
            <w:r w:rsidRPr="00352E11">
              <w:rPr>
                <w:szCs w:val="28"/>
              </w:rPr>
              <w:t xml:space="preserve"> </w:t>
            </w:r>
            <w:r w:rsidRPr="00352E11">
              <w:rPr>
                <w:szCs w:val="28"/>
                <w:rtl/>
              </w:rPr>
              <w:t>٠٠٠</w:t>
            </w:r>
            <w:r w:rsidRPr="00352E11">
              <w:rPr>
                <w:rFonts w:cs="Times New Roman"/>
                <w:szCs w:val="28"/>
                <w:rtl/>
              </w:rPr>
              <w:t>٫</w:t>
            </w:r>
            <w:r w:rsidRPr="00352E11">
              <w:rPr>
                <w:szCs w:val="28"/>
                <w:rtl/>
              </w:rPr>
              <w:t>٠٠</w:t>
            </w:r>
          </w:p>
        </w:tc>
        <w:tc>
          <w:tcPr>
            <w:tcW w:w="1876" w:type="dxa"/>
            <w:tcBorders>
              <w:bottom w:val="single" w:sz="12" w:space="0" w:color="auto"/>
            </w:tcBorders>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٢٥</w:t>
            </w:r>
          </w:p>
        </w:tc>
        <w:tc>
          <w:tcPr>
            <w:tcW w:w="1438" w:type="dxa"/>
            <w:tcBorders>
              <w:bottom w:val="single" w:sz="12" w:space="0" w:color="auto"/>
            </w:tcBorders>
            <w:shd w:val="clear" w:color="auto" w:fill="auto"/>
            <w:vAlign w:val="bottom"/>
          </w:tcPr>
          <w:p w:rsidR="00352E11" w:rsidRPr="00352E11" w:rsidRDefault="00352E11" w:rsidP="00352E11">
            <w:pPr>
              <w:bidi w:val="0"/>
              <w:spacing w:before="40" w:after="60" w:line="300" w:lineRule="exact"/>
              <w:ind w:left="57" w:right="57"/>
              <w:jc w:val="right"/>
              <w:rPr>
                <w:szCs w:val="28"/>
              </w:rPr>
            </w:pPr>
            <w:r w:rsidRPr="00352E11">
              <w:rPr>
                <w:szCs w:val="28"/>
                <w:rtl/>
              </w:rPr>
              <w:t>٢</w:t>
            </w:r>
            <w:r w:rsidRPr="00352E11">
              <w:rPr>
                <w:rFonts w:cs="Times New Roman"/>
                <w:szCs w:val="28"/>
                <w:rtl/>
              </w:rPr>
              <w:t>٫</w:t>
            </w:r>
            <w:r w:rsidRPr="00352E11">
              <w:rPr>
                <w:szCs w:val="28"/>
                <w:rtl/>
              </w:rPr>
              <w:t>٣٥</w:t>
            </w:r>
          </w:p>
        </w:tc>
      </w:tr>
    </w:tbl>
    <w:p w:rsidR="008F5FEC" w:rsidRPr="002F2DF8" w:rsidRDefault="008F5FEC" w:rsidP="002F2DF8">
      <w:pPr>
        <w:pStyle w:val="SingleTxtGA"/>
        <w:spacing w:before="120"/>
        <w:rPr>
          <w:rFonts w:hint="cs"/>
          <w:sz w:val="16"/>
          <w:szCs w:val="26"/>
        </w:rPr>
      </w:pPr>
      <w:r w:rsidRPr="002F2DF8">
        <w:rPr>
          <w:i/>
          <w:iCs/>
          <w:sz w:val="16"/>
          <w:szCs w:val="26"/>
          <w:rtl/>
        </w:rPr>
        <w:t>المصدر:</w:t>
      </w:r>
      <w:r w:rsidRPr="002F2DF8">
        <w:rPr>
          <w:rFonts w:hint="cs"/>
          <w:sz w:val="16"/>
          <w:szCs w:val="26"/>
          <w:rtl/>
        </w:rPr>
        <w:tab/>
      </w:r>
      <w:r w:rsidRPr="002F2DF8">
        <w:rPr>
          <w:sz w:val="16"/>
          <w:szCs w:val="26"/>
          <w:rtl/>
        </w:rPr>
        <w:t>وزارة الشؤون الخارجية</w:t>
      </w:r>
      <w:r w:rsidRPr="002F2DF8">
        <w:rPr>
          <w:rFonts w:hint="cs"/>
          <w:sz w:val="16"/>
          <w:szCs w:val="26"/>
          <w:rtl/>
        </w:rPr>
        <w:t>.</w:t>
      </w:r>
    </w:p>
    <w:p w:rsidR="008F5FEC" w:rsidRDefault="008F5FEC" w:rsidP="008F5FEC">
      <w:pPr>
        <w:pStyle w:val="H23GA"/>
      </w:pPr>
      <w:r>
        <w:rPr>
          <w:rFonts w:hint="cs"/>
          <w:rtl/>
        </w:rPr>
        <w:tab/>
      </w:r>
      <w:r w:rsidRPr="0081041C">
        <w:rPr>
          <w:rtl/>
        </w:rPr>
        <w:t>3</w:t>
      </w:r>
      <w:r>
        <w:rPr>
          <w:rtl/>
        </w:rPr>
        <w:t>-</w:t>
      </w:r>
      <w:r>
        <w:rPr>
          <w:rFonts w:hint="cs"/>
          <w:rtl/>
        </w:rPr>
        <w:tab/>
      </w:r>
      <w:r>
        <w:rPr>
          <w:rtl/>
        </w:rPr>
        <w:t>حملة اليونيسيف لتعليم الفتيات</w:t>
      </w:r>
    </w:p>
    <w:p w:rsidR="008F5FEC" w:rsidRDefault="008F5FEC" w:rsidP="00274028">
      <w:pPr>
        <w:pStyle w:val="SingleTxtGA"/>
      </w:pPr>
      <w:r w:rsidRPr="0081041C">
        <w:rPr>
          <w:rtl/>
        </w:rPr>
        <w:t>84</w:t>
      </w:r>
      <w:r>
        <w:rPr>
          <w:rtl/>
        </w:rPr>
        <w:t>-</w:t>
      </w:r>
      <w:r>
        <w:rPr>
          <w:rFonts w:hint="cs"/>
          <w:rtl/>
        </w:rPr>
        <w:tab/>
      </w:r>
      <w:r>
        <w:rPr>
          <w:rtl/>
        </w:rPr>
        <w:t xml:space="preserve">مكنت الأموال التي قدمتها أندورا من شراء </w:t>
      </w:r>
      <w:r w:rsidR="00274028" w:rsidRPr="0081041C">
        <w:rPr>
          <w:rFonts w:hint="cs"/>
          <w:rtl/>
        </w:rPr>
        <w:t>037</w:t>
      </w:r>
      <w:r w:rsidR="00274028">
        <w:rPr>
          <w:rFonts w:hint="cs"/>
          <w:rtl/>
        </w:rPr>
        <w:t> </w:t>
      </w:r>
      <w:r w:rsidR="00274028" w:rsidRPr="0081041C">
        <w:rPr>
          <w:rFonts w:hint="cs"/>
          <w:rtl/>
        </w:rPr>
        <w:t>1</w:t>
      </w:r>
      <w:r>
        <w:rPr>
          <w:rtl/>
        </w:rPr>
        <w:t xml:space="preserve"> مكتب</w:t>
      </w:r>
      <w:r w:rsidR="00274028">
        <w:rPr>
          <w:rtl/>
        </w:rPr>
        <w:t xml:space="preserve">اً </w:t>
      </w:r>
      <w:r>
        <w:rPr>
          <w:rtl/>
        </w:rPr>
        <w:t xml:space="preserve">وأتاحت بذلك تحسين بيئة حوالي </w:t>
      </w:r>
      <w:r w:rsidR="00274028" w:rsidRPr="0081041C">
        <w:rPr>
          <w:rFonts w:hint="cs"/>
          <w:rtl/>
        </w:rPr>
        <w:t>000</w:t>
      </w:r>
      <w:r w:rsidR="00274028">
        <w:rPr>
          <w:rFonts w:hint="cs"/>
          <w:rtl/>
        </w:rPr>
        <w:t> </w:t>
      </w:r>
      <w:r w:rsidR="00274028" w:rsidRPr="0081041C">
        <w:rPr>
          <w:rFonts w:hint="cs"/>
          <w:rtl/>
        </w:rPr>
        <w:t>5</w:t>
      </w:r>
      <w:r>
        <w:rPr>
          <w:rtl/>
        </w:rPr>
        <w:t xml:space="preserve"> مدرسة في المناطق الأكثر حرمان</w:t>
      </w:r>
      <w:r w:rsidR="00274028">
        <w:rPr>
          <w:rtl/>
        </w:rPr>
        <w:t xml:space="preserve">اً </w:t>
      </w:r>
      <w:r>
        <w:rPr>
          <w:rtl/>
        </w:rPr>
        <w:t>التي تفتقر فيها معظم المدارس إلى التجهيزات الأساسية.</w:t>
      </w:r>
    </w:p>
    <w:p w:rsidR="008F5FEC" w:rsidRDefault="008F5FEC" w:rsidP="008F5FEC">
      <w:pPr>
        <w:pStyle w:val="SingleTxtGA"/>
      </w:pPr>
      <w:r w:rsidRPr="0081041C">
        <w:rPr>
          <w:rtl/>
        </w:rPr>
        <w:t>85</w:t>
      </w:r>
      <w:r>
        <w:rPr>
          <w:rtl/>
        </w:rPr>
        <w:t>-</w:t>
      </w:r>
      <w:r>
        <w:rPr>
          <w:rFonts w:hint="cs"/>
          <w:rtl/>
        </w:rPr>
        <w:tab/>
      </w:r>
      <w:r>
        <w:rPr>
          <w:rtl/>
        </w:rPr>
        <w:t xml:space="preserve">واستعمل جزء من تلك الأموال </w:t>
      </w:r>
      <w:r>
        <w:rPr>
          <w:rFonts w:hint="cs"/>
          <w:rtl/>
        </w:rPr>
        <w:t xml:space="preserve">أيضاً </w:t>
      </w:r>
      <w:r>
        <w:rPr>
          <w:rtl/>
        </w:rPr>
        <w:t xml:space="preserve">لدفع أجر خبير استشاري كلف بإجراء تقييم داخلي لمبادرة تعليم الفتيات الأفريقيات وللتكفل بتكاليف النقل الناجمة عن مرحلة التقييم الخارجي. وقد اتضحت الأهمية البالغة </w:t>
      </w:r>
      <w:r>
        <w:rPr>
          <w:rFonts w:hint="cs"/>
          <w:rtl/>
        </w:rPr>
        <w:t xml:space="preserve">لكلتا </w:t>
      </w:r>
      <w:r>
        <w:rPr>
          <w:rtl/>
        </w:rPr>
        <w:t>مرحلتي التقييم، اللتين مكنتا من تحديد مدى فعالية وتأثير المبادرات والأنشطة التي تهدف إلى تعزيز المساواة بين الجنسين بشكل مباشر من خلال تحسين فرص حصول الفتيات على التعليم الأساسي.</w:t>
      </w:r>
    </w:p>
    <w:p w:rsidR="008F5FEC" w:rsidRDefault="008F5FEC" w:rsidP="008F5FEC">
      <w:pPr>
        <w:pStyle w:val="SingleTxtGA"/>
      </w:pPr>
      <w:r w:rsidRPr="0081041C">
        <w:rPr>
          <w:rtl/>
        </w:rPr>
        <w:t>86</w:t>
      </w:r>
      <w:r>
        <w:rPr>
          <w:rtl/>
        </w:rPr>
        <w:t>-</w:t>
      </w:r>
      <w:r>
        <w:rPr>
          <w:rFonts w:hint="cs"/>
          <w:rtl/>
        </w:rPr>
        <w:tab/>
      </w:r>
      <w:r>
        <w:rPr>
          <w:rtl/>
        </w:rPr>
        <w:t>ويجري حاليا</w:t>
      </w:r>
      <w:r>
        <w:rPr>
          <w:rFonts w:hint="cs"/>
          <w:rtl/>
        </w:rPr>
        <w:t>ً</w:t>
      </w:r>
      <w:r>
        <w:rPr>
          <w:rtl/>
        </w:rPr>
        <w:t xml:space="preserve"> حوار على المستوى الكلي مع منظمة اليونيسيف، </w:t>
      </w:r>
      <w:r>
        <w:rPr>
          <w:rFonts w:hint="cs"/>
          <w:rtl/>
        </w:rPr>
        <w:t xml:space="preserve">يبغي أن يُسترشد به، بالاقتران مع سياسات واستراتيجيات النهوض بتعليم الفتيات، في وضع </w:t>
      </w:r>
      <w:r>
        <w:rPr>
          <w:rtl/>
        </w:rPr>
        <w:t xml:space="preserve">الإجراءات المستقبلية الرامية إلى القضاء على </w:t>
      </w:r>
      <w:r>
        <w:rPr>
          <w:rFonts w:hint="cs"/>
          <w:rtl/>
        </w:rPr>
        <w:t xml:space="preserve">أوجه </w:t>
      </w:r>
      <w:r>
        <w:rPr>
          <w:rtl/>
        </w:rPr>
        <w:t xml:space="preserve">عدم المساواة بين الجنسين في </w:t>
      </w:r>
      <w:r>
        <w:rPr>
          <w:rFonts w:hint="cs"/>
          <w:rtl/>
        </w:rPr>
        <w:t xml:space="preserve">مرحلتي </w:t>
      </w:r>
      <w:r>
        <w:rPr>
          <w:rtl/>
        </w:rPr>
        <w:t xml:space="preserve">التعليم الابتدائي والثانوي بحلول عام </w:t>
      </w:r>
      <w:r w:rsidRPr="0081041C">
        <w:rPr>
          <w:rtl/>
        </w:rPr>
        <w:t>2015</w:t>
      </w:r>
      <w:r>
        <w:rPr>
          <w:rtl/>
        </w:rPr>
        <w:t>، بغية تحقيق أحد الأهداف الإنمائية للألفية.</w:t>
      </w:r>
    </w:p>
    <w:p w:rsidR="008F5FEC" w:rsidRPr="002F2DF8" w:rsidRDefault="008F5FEC" w:rsidP="008F5FEC">
      <w:pPr>
        <w:pStyle w:val="SingleTxtGA"/>
        <w:rPr>
          <w:spacing w:val="2"/>
        </w:rPr>
      </w:pPr>
      <w:r w:rsidRPr="0081041C">
        <w:rPr>
          <w:spacing w:val="2"/>
          <w:rtl/>
        </w:rPr>
        <w:t>87</w:t>
      </w:r>
      <w:r w:rsidRPr="002F2DF8">
        <w:rPr>
          <w:spacing w:val="2"/>
          <w:rtl/>
        </w:rPr>
        <w:t>-</w:t>
      </w:r>
      <w:r w:rsidRPr="002F2DF8">
        <w:rPr>
          <w:rFonts w:hint="cs"/>
          <w:spacing w:val="2"/>
          <w:rtl/>
        </w:rPr>
        <w:tab/>
      </w:r>
      <w:r w:rsidRPr="002F2DF8">
        <w:rPr>
          <w:spacing w:val="2"/>
          <w:rtl/>
        </w:rPr>
        <w:t xml:space="preserve">وقد مكن هذا المشروع التربوي لليونيسيف من تحسين حياة جيل </w:t>
      </w:r>
      <w:r w:rsidRPr="002F2DF8">
        <w:rPr>
          <w:rFonts w:hint="cs"/>
          <w:spacing w:val="2"/>
          <w:rtl/>
        </w:rPr>
        <w:t xml:space="preserve">كامل </w:t>
      </w:r>
      <w:r w:rsidRPr="002F2DF8">
        <w:rPr>
          <w:spacing w:val="2"/>
          <w:rtl/>
        </w:rPr>
        <w:t xml:space="preserve">من النساء، وكذا الآفاق المستقبلية للجيل القادم من أولاد وبنات النساء اللواتي </w:t>
      </w:r>
      <w:r w:rsidRPr="002F2DF8">
        <w:rPr>
          <w:rFonts w:hint="cs"/>
          <w:spacing w:val="2"/>
          <w:rtl/>
        </w:rPr>
        <w:t>تمك</w:t>
      </w:r>
      <w:r w:rsidR="00773432">
        <w:rPr>
          <w:rFonts w:hint="cs"/>
          <w:spacing w:val="2"/>
          <w:rtl/>
        </w:rPr>
        <w:t>َّ</w:t>
      </w:r>
      <w:r w:rsidRPr="002F2DF8">
        <w:rPr>
          <w:rFonts w:hint="cs"/>
          <w:spacing w:val="2"/>
          <w:rtl/>
        </w:rPr>
        <w:t xml:space="preserve">ن من </w:t>
      </w:r>
      <w:r w:rsidRPr="002F2DF8">
        <w:rPr>
          <w:spacing w:val="2"/>
          <w:rtl/>
        </w:rPr>
        <w:t>التمتع بحقهن في التعليم.</w:t>
      </w:r>
    </w:p>
    <w:p w:rsidR="008F5FEC" w:rsidRDefault="008F5FEC" w:rsidP="008F5FEC">
      <w:pPr>
        <w:pStyle w:val="SingleTxtGA"/>
        <w:keepNext/>
        <w:keepLines/>
        <w:spacing w:after="0"/>
      </w:pPr>
      <w:r>
        <w:rPr>
          <w:rtl/>
        </w:rPr>
        <w:t xml:space="preserve">الجدول </w:t>
      </w:r>
      <w:r w:rsidRPr="0081041C">
        <w:rPr>
          <w:rtl/>
        </w:rPr>
        <w:t>6</w:t>
      </w:r>
    </w:p>
    <w:p w:rsidR="00B764F7" w:rsidRDefault="008F5FEC" w:rsidP="008F5FEC">
      <w:pPr>
        <w:pStyle w:val="SingleTxtGA"/>
        <w:keepNext/>
        <w:keepLines/>
        <w:rPr>
          <w:rFonts w:hint="cs"/>
          <w:b/>
          <w:bCs/>
          <w:rtl/>
        </w:rPr>
      </w:pPr>
      <w:r w:rsidRPr="008F5FEC">
        <w:rPr>
          <w:b/>
          <w:bCs/>
          <w:rtl/>
        </w:rPr>
        <w:t>المساهمات في حملة تعليم الفتيات (</w:t>
      </w:r>
      <w:r w:rsidRPr="0081041C">
        <w:rPr>
          <w:b/>
          <w:bCs/>
          <w:rtl/>
        </w:rPr>
        <w:t>2002</w:t>
      </w:r>
      <w:r w:rsidR="005F6046">
        <w:rPr>
          <w:b/>
          <w:bCs/>
          <w:rtl/>
        </w:rPr>
        <w:t xml:space="preserve"> و</w:t>
      </w:r>
      <w:r w:rsidRPr="0081041C">
        <w:rPr>
          <w:b/>
          <w:bCs/>
          <w:rtl/>
        </w:rPr>
        <w:t>2004</w:t>
      </w:r>
      <w:r w:rsidRPr="008F5FEC">
        <w:rPr>
          <w:b/>
          <w:bCs/>
          <w:rtl/>
        </w:rPr>
        <w:t>)</w:t>
      </w:r>
    </w:p>
    <w:tbl>
      <w:tblPr>
        <w:bidiVisual/>
        <w:tblW w:w="7181" w:type="dxa"/>
        <w:tblInd w:w="1253" w:type="dxa"/>
        <w:tblBorders>
          <w:top w:val="single" w:sz="4" w:space="0" w:color="auto"/>
        </w:tblBorders>
        <w:tblLayout w:type="fixed"/>
        <w:tblCellMar>
          <w:left w:w="0" w:type="dxa"/>
          <w:right w:w="0" w:type="dxa"/>
        </w:tblCellMar>
        <w:tblLook w:val="00B7" w:firstRow="1" w:lastRow="0" w:firstColumn="1" w:lastColumn="0" w:noHBand="0" w:noVBand="0"/>
      </w:tblPr>
      <w:tblGrid>
        <w:gridCol w:w="6019"/>
        <w:gridCol w:w="1162"/>
      </w:tblGrid>
      <w:tr w:rsidR="008F5FEC" w:rsidRPr="008F5FEC" w:rsidTr="008F5FEC">
        <w:tblPrEx>
          <w:tblCellMar>
            <w:top w:w="0" w:type="dxa"/>
            <w:bottom w:w="0" w:type="dxa"/>
          </w:tblCellMar>
        </w:tblPrEx>
        <w:trPr>
          <w:trHeight w:val="240"/>
          <w:tblHeader/>
        </w:trPr>
        <w:tc>
          <w:tcPr>
            <w:tcW w:w="6019" w:type="dxa"/>
            <w:tcBorders>
              <w:top w:val="single" w:sz="4" w:space="0" w:color="auto"/>
              <w:bottom w:val="single" w:sz="12" w:space="0" w:color="auto"/>
            </w:tcBorders>
            <w:shd w:val="clear" w:color="auto" w:fill="auto"/>
            <w:vAlign w:val="bottom"/>
          </w:tcPr>
          <w:p w:rsidR="008F5FEC" w:rsidRPr="008F5FEC" w:rsidRDefault="008F5FEC" w:rsidP="008F5FEC">
            <w:pPr>
              <w:spacing w:before="40" w:after="60" w:line="300" w:lineRule="exact"/>
              <w:ind w:left="57" w:right="57"/>
              <w:rPr>
                <w:rFonts w:hint="cs"/>
                <w:iCs/>
                <w:szCs w:val="28"/>
              </w:rPr>
            </w:pPr>
            <w:r w:rsidRPr="008F5FEC">
              <w:rPr>
                <w:rFonts w:hint="cs"/>
                <w:iCs/>
                <w:szCs w:val="28"/>
                <w:rtl/>
              </w:rPr>
              <w:t>السنة</w:t>
            </w:r>
          </w:p>
        </w:tc>
        <w:tc>
          <w:tcPr>
            <w:tcW w:w="1162" w:type="dxa"/>
            <w:tcBorders>
              <w:top w:val="single" w:sz="4" w:space="0" w:color="auto"/>
              <w:bottom w:val="single" w:sz="12" w:space="0" w:color="auto"/>
            </w:tcBorders>
            <w:shd w:val="clear" w:color="auto" w:fill="auto"/>
            <w:vAlign w:val="bottom"/>
          </w:tcPr>
          <w:p w:rsidR="008F5FEC" w:rsidRPr="008F5FEC" w:rsidRDefault="008F5FEC" w:rsidP="008F5FEC">
            <w:pPr>
              <w:spacing w:before="40" w:after="60" w:line="300" w:lineRule="exact"/>
              <w:ind w:left="57" w:right="57"/>
              <w:rPr>
                <w:rFonts w:hint="cs"/>
                <w:iCs/>
                <w:szCs w:val="28"/>
              </w:rPr>
            </w:pPr>
            <w:r w:rsidRPr="008F5FEC">
              <w:rPr>
                <w:rFonts w:hint="cs"/>
                <w:iCs/>
                <w:szCs w:val="28"/>
                <w:rtl/>
              </w:rPr>
              <w:t>المبلغ باليورو</w:t>
            </w:r>
          </w:p>
        </w:tc>
      </w:tr>
      <w:tr w:rsidR="008F5FEC" w:rsidRPr="008F5FEC" w:rsidTr="008F5FEC">
        <w:tblPrEx>
          <w:tblCellMar>
            <w:top w:w="0" w:type="dxa"/>
            <w:bottom w:w="0" w:type="dxa"/>
          </w:tblCellMar>
        </w:tblPrEx>
        <w:trPr>
          <w:trHeight w:val="240"/>
        </w:trPr>
        <w:tc>
          <w:tcPr>
            <w:tcW w:w="6019" w:type="dxa"/>
            <w:tcBorders>
              <w:top w:val="single" w:sz="12" w:space="0" w:color="auto"/>
            </w:tcBorders>
            <w:shd w:val="clear" w:color="auto" w:fill="auto"/>
            <w:vAlign w:val="bottom"/>
          </w:tcPr>
          <w:p w:rsidR="008F5FEC" w:rsidRPr="008F5FEC" w:rsidRDefault="008F5FEC" w:rsidP="008F5FEC">
            <w:pPr>
              <w:spacing w:before="40" w:after="60" w:line="300" w:lineRule="exact"/>
              <w:ind w:left="57" w:right="57"/>
              <w:rPr>
                <w:szCs w:val="28"/>
              </w:rPr>
            </w:pPr>
            <w:r w:rsidRPr="008F5FEC">
              <w:rPr>
                <w:szCs w:val="28"/>
                <w:rtl/>
              </w:rPr>
              <w:t>٢٠٠٢</w:t>
            </w:r>
          </w:p>
        </w:tc>
        <w:tc>
          <w:tcPr>
            <w:tcW w:w="1162" w:type="dxa"/>
            <w:tcBorders>
              <w:top w:val="single" w:sz="12" w:space="0" w:color="auto"/>
            </w:tcBorders>
            <w:shd w:val="clear" w:color="auto" w:fill="auto"/>
            <w:vAlign w:val="bottom"/>
          </w:tcPr>
          <w:p w:rsidR="008F5FEC" w:rsidRPr="008F5FEC" w:rsidRDefault="008F5FEC" w:rsidP="008F5FEC">
            <w:pPr>
              <w:bidi w:val="0"/>
              <w:spacing w:before="40" w:after="60" w:line="300" w:lineRule="exact"/>
              <w:ind w:left="57" w:right="57"/>
              <w:jc w:val="right"/>
              <w:rPr>
                <w:szCs w:val="28"/>
              </w:rPr>
            </w:pPr>
            <w:r w:rsidRPr="008F5FEC">
              <w:rPr>
                <w:szCs w:val="28"/>
                <w:rtl/>
              </w:rPr>
              <w:t>٥٠</w:t>
            </w:r>
            <w:r w:rsidRPr="008F5FEC">
              <w:rPr>
                <w:szCs w:val="28"/>
              </w:rPr>
              <w:t xml:space="preserve"> </w:t>
            </w:r>
            <w:r w:rsidRPr="008F5FEC">
              <w:rPr>
                <w:szCs w:val="28"/>
                <w:rtl/>
              </w:rPr>
              <w:t>٠٠٠</w:t>
            </w:r>
            <w:r w:rsidRPr="008F5FEC">
              <w:rPr>
                <w:rFonts w:cs="Times New Roman"/>
                <w:szCs w:val="28"/>
                <w:rtl/>
              </w:rPr>
              <w:t>٫</w:t>
            </w:r>
            <w:r w:rsidRPr="008F5FEC">
              <w:rPr>
                <w:szCs w:val="28"/>
                <w:rtl/>
              </w:rPr>
              <w:t>٠٠</w:t>
            </w:r>
          </w:p>
        </w:tc>
      </w:tr>
      <w:tr w:rsidR="008F5FEC" w:rsidRPr="008F5FEC" w:rsidTr="008F5FEC">
        <w:tblPrEx>
          <w:tblCellMar>
            <w:top w:w="0" w:type="dxa"/>
            <w:bottom w:w="0" w:type="dxa"/>
          </w:tblCellMar>
        </w:tblPrEx>
        <w:trPr>
          <w:trHeight w:val="240"/>
        </w:trPr>
        <w:tc>
          <w:tcPr>
            <w:tcW w:w="6019" w:type="dxa"/>
            <w:tcBorders>
              <w:bottom w:val="single" w:sz="12" w:space="0" w:color="auto"/>
            </w:tcBorders>
            <w:shd w:val="clear" w:color="auto" w:fill="auto"/>
            <w:vAlign w:val="bottom"/>
          </w:tcPr>
          <w:p w:rsidR="008F5FEC" w:rsidRPr="008F5FEC" w:rsidRDefault="008F5FEC" w:rsidP="008F5FEC">
            <w:pPr>
              <w:spacing w:before="40" w:after="60" w:line="300" w:lineRule="exact"/>
              <w:ind w:left="57" w:right="57"/>
              <w:rPr>
                <w:szCs w:val="28"/>
              </w:rPr>
            </w:pPr>
            <w:r w:rsidRPr="008F5FEC">
              <w:rPr>
                <w:szCs w:val="28"/>
                <w:rtl/>
              </w:rPr>
              <w:t>٢٠٠٤</w:t>
            </w:r>
          </w:p>
        </w:tc>
        <w:tc>
          <w:tcPr>
            <w:tcW w:w="1162" w:type="dxa"/>
            <w:tcBorders>
              <w:bottom w:val="single" w:sz="12" w:space="0" w:color="auto"/>
            </w:tcBorders>
            <w:shd w:val="clear" w:color="auto" w:fill="auto"/>
            <w:vAlign w:val="bottom"/>
          </w:tcPr>
          <w:p w:rsidR="008F5FEC" w:rsidRPr="008F5FEC" w:rsidRDefault="008F5FEC" w:rsidP="008F5FEC">
            <w:pPr>
              <w:bidi w:val="0"/>
              <w:spacing w:before="40" w:after="60" w:line="300" w:lineRule="exact"/>
              <w:ind w:left="57" w:right="57"/>
              <w:jc w:val="right"/>
              <w:rPr>
                <w:szCs w:val="28"/>
              </w:rPr>
            </w:pPr>
            <w:r w:rsidRPr="008F5FEC">
              <w:rPr>
                <w:szCs w:val="28"/>
                <w:rtl/>
              </w:rPr>
              <w:t>١٣</w:t>
            </w:r>
            <w:r w:rsidRPr="008F5FEC">
              <w:rPr>
                <w:szCs w:val="28"/>
              </w:rPr>
              <w:t xml:space="preserve"> </w:t>
            </w:r>
            <w:r w:rsidRPr="008F5FEC">
              <w:rPr>
                <w:szCs w:val="28"/>
                <w:rtl/>
              </w:rPr>
              <w:t>١٨٠</w:t>
            </w:r>
            <w:r w:rsidRPr="008F5FEC">
              <w:rPr>
                <w:rFonts w:cs="Times New Roman"/>
                <w:szCs w:val="28"/>
                <w:rtl/>
              </w:rPr>
              <w:t>٫</w:t>
            </w:r>
            <w:r w:rsidRPr="008F5FEC">
              <w:rPr>
                <w:szCs w:val="28"/>
                <w:rtl/>
              </w:rPr>
              <w:t>٠٠</w:t>
            </w:r>
          </w:p>
        </w:tc>
      </w:tr>
    </w:tbl>
    <w:p w:rsidR="008F5FEC" w:rsidRPr="00C67230" w:rsidRDefault="008F5FEC" w:rsidP="002F2DF8">
      <w:pPr>
        <w:pStyle w:val="SingleTxtGA"/>
        <w:spacing w:before="120" w:after="240"/>
        <w:rPr>
          <w:rFonts w:hint="cs"/>
          <w:sz w:val="16"/>
          <w:szCs w:val="26"/>
        </w:rPr>
      </w:pPr>
      <w:r w:rsidRPr="00C67230">
        <w:rPr>
          <w:i/>
          <w:iCs/>
          <w:sz w:val="16"/>
          <w:szCs w:val="26"/>
          <w:rtl/>
        </w:rPr>
        <w:t>المصدر:</w:t>
      </w:r>
      <w:r w:rsidRPr="00C67230">
        <w:rPr>
          <w:rFonts w:hint="cs"/>
          <w:sz w:val="16"/>
          <w:szCs w:val="26"/>
          <w:rtl/>
        </w:rPr>
        <w:tab/>
      </w:r>
      <w:r w:rsidRPr="00C67230">
        <w:rPr>
          <w:sz w:val="16"/>
          <w:szCs w:val="26"/>
          <w:rtl/>
        </w:rPr>
        <w:t>وزارة الشؤون الخارجية</w:t>
      </w:r>
      <w:r w:rsidR="00C67230" w:rsidRPr="00C67230">
        <w:rPr>
          <w:rFonts w:hint="cs"/>
          <w:sz w:val="16"/>
          <w:szCs w:val="26"/>
          <w:rtl/>
        </w:rPr>
        <w:t>.</w:t>
      </w:r>
    </w:p>
    <w:p w:rsidR="008F5FEC" w:rsidRPr="008F5FEC" w:rsidRDefault="008F5FEC" w:rsidP="008F5FEC">
      <w:pPr>
        <w:pStyle w:val="H23GA"/>
      </w:pPr>
      <w:r>
        <w:rPr>
          <w:rFonts w:hint="cs"/>
          <w:rtl/>
        </w:rPr>
        <w:tab/>
      </w:r>
      <w:r w:rsidRPr="0081041C">
        <w:rPr>
          <w:rtl/>
        </w:rPr>
        <w:t>4</w:t>
      </w:r>
      <w:r>
        <w:rPr>
          <w:rtl/>
        </w:rPr>
        <w:t>-</w:t>
      </w:r>
      <w:r>
        <w:rPr>
          <w:rFonts w:hint="cs"/>
          <w:rtl/>
        </w:rPr>
        <w:tab/>
      </w:r>
      <w:r w:rsidRPr="008F5FEC">
        <w:rPr>
          <w:rtl/>
        </w:rPr>
        <w:t xml:space="preserve">حملة اليونيسيف ومجموعة الدول الأوروبية الصغيرة لدى الأمم المتحدة لمنع </w:t>
      </w:r>
      <w:r w:rsidR="00773432">
        <w:rPr>
          <w:rtl/>
        </w:rPr>
        <w:t>انتقال فيروس نقص المناعة البشري</w:t>
      </w:r>
      <w:r w:rsidRPr="008F5FEC">
        <w:rPr>
          <w:rtl/>
        </w:rPr>
        <w:t>/الإيدز من الأم إلى الطفل أثناء الحمل في الغابون</w:t>
      </w:r>
    </w:p>
    <w:p w:rsidR="008F5FEC" w:rsidRPr="008F5FEC" w:rsidRDefault="008F5FEC" w:rsidP="00C67230">
      <w:pPr>
        <w:pStyle w:val="SingleTxtGA"/>
      </w:pPr>
      <w:r w:rsidRPr="0081041C">
        <w:rPr>
          <w:rtl/>
        </w:rPr>
        <w:t>88</w:t>
      </w:r>
      <w:r>
        <w:rPr>
          <w:rtl/>
        </w:rPr>
        <w:t>-</w:t>
      </w:r>
      <w:r>
        <w:rPr>
          <w:rFonts w:hint="cs"/>
          <w:rtl/>
        </w:rPr>
        <w:tab/>
      </w:r>
      <w:r w:rsidRPr="008F5FEC">
        <w:rPr>
          <w:rtl/>
        </w:rPr>
        <w:t>اتحدت البعثات الدائمة للدول الأوروبية الصغيرة لدى الأمم المتحدة فيما بينها من أجل زيادة تأثيرها وحضورها في سياق المشاركة في الحملة التي أطلقها اليونيسيف/برنامج الأمم المتحدة المشترك ا</w:t>
      </w:r>
      <w:r w:rsidR="00C67230">
        <w:rPr>
          <w:rtl/>
        </w:rPr>
        <w:t>لمعني بفيروس نقص المناعة البشري</w:t>
      </w:r>
      <w:r w:rsidRPr="008F5FEC">
        <w:rPr>
          <w:rtl/>
        </w:rPr>
        <w:t>/الإيدز من أجل الحد من تأثير جائحة الإيدز على الأطفال.</w:t>
      </w:r>
    </w:p>
    <w:p w:rsidR="008F5FEC" w:rsidRPr="008F5FEC" w:rsidRDefault="008F5FEC" w:rsidP="002F2DF8">
      <w:pPr>
        <w:pStyle w:val="SingleTxtGA"/>
        <w:keepLines/>
      </w:pPr>
      <w:r w:rsidRPr="0081041C">
        <w:rPr>
          <w:rtl/>
        </w:rPr>
        <w:t>89</w:t>
      </w:r>
      <w:r>
        <w:rPr>
          <w:rtl/>
        </w:rPr>
        <w:t>-</w:t>
      </w:r>
      <w:r>
        <w:rPr>
          <w:rFonts w:hint="cs"/>
          <w:rtl/>
        </w:rPr>
        <w:tab/>
      </w:r>
      <w:r w:rsidRPr="008F5FEC">
        <w:rPr>
          <w:rtl/>
        </w:rPr>
        <w:t>وقد اتضح أن هذه المبادرة تكتسي أهمية خاصة لأنها مكنت من تكريس بعض المعايير الجيوسياسية للتعاون الدولي، بحيث تقد</w:t>
      </w:r>
      <w:r w:rsidR="00C67230">
        <w:rPr>
          <w:rFonts w:hint="cs"/>
          <w:rtl/>
        </w:rPr>
        <w:t>َّ</w:t>
      </w:r>
      <w:r w:rsidRPr="008F5FEC">
        <w:rPr>
          <w:rtl/>
        </w:rPr>
        <w:t xml:space="preserve">م المساعدة لبلد صغير مثل الغابون. ويتمثل الهدف الرئيسي لبرنامج اليونيسيف/برنامج الأمم المتحدة المشترك المعني بفيروس </w:t>
      </w:r>
      <w:r w:rsidR="0002538C">
        <w:rPr>
          <w:rtl/>
        </w:rPr>
        <w:t>نقص المناعة البشري</w:t>
      </w:r>
      <w:r w:rsidRPr="008F5FEC">
        <w:rPr>
          <w:rtl/>
        </w:rPr>
        <w:t xml:space="preserve">/الإيدز في منع انتقال فيروس </w:t>
      </w:r>
      <w:r w:rsidR="0002538C">
        <w:rPr>
          <w:rtl/>
        </w:rPr>
        <w:t>نقص المناعة البشري</w:t>
      </w:r>
      <w:r w:rsidRPr="008F5FEC">
        <w:rPr>
          <w:rtl/>
        </w:rPr>
        <w:t>/الإيدز من الأم إلى الطفل أثناء الحمل وفي توفير العلاج المناسب للأطفال.</w:t>
      </w:r>
    </w:p>
    <w:p w:rsidR="008F5FEC" w:rsidRPr="008F5FEC" w:rsidRDefault="008F5FEC" w:rsidP="002F2DF8">
      <w:pPr>
        <w:pStyle w:val="SingleTxtGA"/>
      </w:pPr>
      <w:r w:rsidRPr="0081041C">
        <w:rPr>
          <w:rtl/>
        </w:rPr>
        <w:t>90</w:t>
      </w:r>
      <w:r>
        <w:rPr>
          <w:rtl/>
        </w:rPr>
        <w:t>-</w:t>
      </w:r>
      <w:r>
        <w:rPr>
          <w:rFonts w:hint="cs"/>
          <w:rtl/>
        </w:rPr>
        <w:tab/>
      </w:r>
      <w:r w:rsidRPr="008F5FEC">
        <w:rPr>
          <w:rtl/>
        </w:rPr>
        <w:t>وتتكون مجموعة الدول الأوروبية الصغيرة لدى الأمم المتحدة من أندورا وموناكو وليختنشتاين وسان مارينو. وقد ساهمت حكومة أندورا في هذه الحملة لمدة سنتين في حدود</w:t>
      </w:r>
      <w:r w:rsidR="002F2DF8">
        <w:rPr>
          <w:rFonts w:hint="cs"/>
          <w:rtl/>
        </w:rPr>
        <w:t> </w:t>
      </w:r>
      <w:r w:rsidR="002F2DF8" w:rsidRPr="0081041C">
        <w:rPr>
          <w:rFonts w:hint="cs"/>
          <w:rtl/>
        </w:rPr>
        <w:t>000</w:t>
      </w:r>
      <w:r w:rsidR="002F2DF8">
        <w:rPr>
          <w:rFonts w:hint="cs"/>
          <w:rtl/>
        </w:rPr>
        <w:t> </w:t>
      </w:r>
      <w:r w:rsidR="002F2DF8" w:rsidRPr="0081041C">
        <w:rPr>
          <w:rFonts w:hint="cs"/>
          <w:rtl/>
        </w:rPr>
        <w:t>35</w:t>
      </w:r>
      <w:r w:rsidRPr="008F5FEC">
        <w:rPr>
          <w:rtl/>
        </w:rPr>
        <w:t xml:space="preserve"> دولار سنويا</w:t>
      </w:r>
      <w:r w:rsidR="002F2DF8">
        <w:rPr>
          <w:rFonts w:hint="cs"/>
          <w:rtl/>
        </w:rPr>
        <w:t>ً</w:t>
      </w:r>
      <w:r w:rsidRPr="008F5FEC">
        <w:rPr>
          <w:rtl/>
        </w:rPr>
        <w:t xml:space="preserve">، ودُفعت المساهمة الأولى المتعلقة بالسنة المالية </w:t>
      </w:r>
      <w:r w:rsidRPr="0081041C">
        <w:rPr>
          <w:rtl/>
        </w:rPr>
        <w:t>2005</w:t>
      </w:r>
      <w:r w:rsidRPr="008F5FEC">
        <w:rPr>
          <w:rtl/>
        </w:rPr>
        <w:t xml:space="preserve"> في عام</w:t>
      </w:r>
      <w:r w:rsidR="002F2DF8">
        <w:rPr>
          <w:rFonts w:hint="cs"/>
          <w:rtl/>
        </w:rPr>
        <w:t> </w:t>
      </w:r>
      <w:r w:rsidRPr="0081041C">
        <w:rPr>
          <w:rtl/>
        </w:rPr>
        <w:t>2006</w:t>
      </w:r>
      <w:r w:rsidRPr="008F5FEC">
        <w:rPr>
          <w:rtl/>
        </w:rPr>
        <w:t>.</w:t>
      </w:r>
    </w:p>
    <w:p w:rsidR="008F5FEC" w:rsidRPr="008F5FEC" w:rsidRDefault="008F5FEC" w:rsidP="00C67230">
      <w:pPr>
        <w:pStyle w:val="SingleTxtGA"/>
        <w:keepNext/>
        <w:keepLines/>
        <w:spacing w:after="0"/>
      </w:pPr>
      <w:r w:rsidRPr="008F5FEC">
        <w:rPr>
          <w:rtl/>
        </w:rPr>
        <w:t xml:space="preserve">الجدول </w:t>
      </w:r>
      <w:r w:rsidRPr="0081041C">
        <w:rPr>
          <w:rtl/>
        </w:rPr>
        <w:t>7</w:t>
      </w:r>
    </w:p>
    <w:p w:rsidR="008F5FEC" w:rsidRDefault="008F5FEC" w:rsidP="00C67230">
      <w:pPr>
        <w:pStyle w:val="SingleTxtGA"/>
        <w:keepNext/>
        <w:keepLines/>
        <w:rPr>
          <w:rFonts w:hint="cs"/>
          <w:b/>
          <w:bCs/>
          <w:rtl/>
        </w:rPr>
      </w:pPr>
      <w:r>
        <w:rPr>
          <w:b/>
          <w:bCs/>
          <w:rtl/>
        </w:rPr>
        <w:t xml:space="preserve">مساهمة أندورا </w:t>
      </w:r>
      <w:r w:rsidRPr="008F5FEC">
        <w:rPr>
          <w:b/>
          <w:bCs/>
          <w:rtl/>
        </w:rPr>
        <w:t xml:space="preserve">في حملة منع </w:t>
      </w:r>
      <w:r>
        <w:rPr>
          <w:b/>
          <w:bCs/>
          <w:rtl/>
        </w:rPr>
        <w:t>انتقال فيروس نقص المناعة البشري</w:t>
      </w:r>
      <w:r w:rsidRPr="008F5FEC">
        <w:rPr>
          <w:b/>
          <w:bCs/>
          <w:rtl/>
        </w:rPr>
        <w:t>/الإيدز من الأم إلى الطفل أثناء الحمل في الغابون (</w:t>
      </w:r>
      <w:r w:rsidRPr="0081041C">
        <w:rPr>
          <w:b/>
          <w:bCs/>
          <w:rtl/>
        </w:rPr>
        <w:t>2005</w:t>
      </w:r>
      <w:r w:rsidRPr="008F5FEC">
        <w:rPr>
          <w:b/>
          <w:bCs/>
          <w:rtl/>
        </w:rPr>
        <w:t>)</w:t>
      </w:r>
    </w:p>
    <w:tbl>
      <w:tblPr>
        <w:bidiVisual/>
        <w:tblW w:w="7181" w:type="dxa"/>
        <w:tblInd w:w="1253" w:type="dxa"/>
        <w:tblBorders>
          <w:top w:val="single" w:sz="4" w:space="0" w:color="auto"/>
        </w:tblBorders>
        <w:tblLayout w:type="fixed"/>
        <w:tblCellMar>
          <w:left w:w="0" w:type="dxa"/>
          <w:right w:w="0" w:type="dxa"/>
        </w:tblCellMar>
        <w:tblLook w:val="00B7" w:firstRow="1" w:lastRow="0" w:firstColumn="1" w:lastColumn="0" w:noHBand="0" w:noVBand="0"/>
      </w:tblPr>
      <w:tblGrid>
        <w:gridCol w:w="6019"/>
        <w:gridCol w:w="1162"/>
      </w:tblGrid>
      <w:tr w:rsidR="00C67230" w:rsidRPr="008F5FEC" w:rsidTr="00C67230">
        <w:tblPrEx>
          <w:tblCellMar>
            <w:top w:w="0" w:type="dxa"/>
            <w:bottom w:w="0" w:type="dxa"/>
          </w:tblCellMar>
        </w:tblPrEx>
        <w:trPr>
          <w:trHeight w:val="240"/>
          <w:tblHeader/>
        </w:trPr>
        <w:tc>
          <w:tcPr>
            <w:tcW w:w="6019" w:type="dxa"/>
            <w:tcBorders>
              <w:top w:val="single" w:sz="4"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iCs/>
                <w:szCs w:val="28"/>
              </w:rPr>
            </w:pPr>
            <w:r w:rsidRPr="008F5FEC">
              <w:rPr>
                <w:rFonts w:hint="cs"/>
                <w:iCs/>
                <w:szCs w:val="28"/>
                <w:rtl/>
              </w:rPr>
              <w:t>السنة</w:t>
            </w:r>
          </w:p>
        </w:tc>
        <w:tc>
          <w:tcPr>
            <w:tcW w:w="1162" w:type="dxa"/>
            <w:tcBorders>
              <w:top w:val="single" w:sz="4"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iCs/>
                <w:szCs w:val="28"/>
              </w:rPr>
            </w:pPr>
            <w:r w:rsidRPr="008F5FEC">
              <w:rPr>
                <w:rFonts w:hint="cs"/>
                <w:iCs/>
                <w:szCs w:val="28"/>
                <w:rtl/>
              </w:rPr>
              <w:t>المبلغ باليورو</w:t>
            </w:r>
          </w:p>
        </w:tc>
      </w:tr>
      <w:tr w:rsidR="00C67230" w:rsidRPr="008F5FEC" w:rsidTr="00C67230">
        <w:tblPrEx>
          <w:tblCellMar>
            <w:top w:w="0" w:type="dxa"/>
            <w:bottom w:w="0" w:type="dxa"/>
          </w:tblCellMar>
        </w:tblPrEx>
        <w:trPr>
          <w:trHeight w:val="240"/>
        </w:trPr>
        <w:tc>
          <w:tcPr>
            <w:tcW w:w="6019" w:type="dxa"/>
            <w:tcBorders>
              <w:top w:val="single" w:sz="12"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szCs w:val="28"/>
              </w:rPr>
            </w:pPr>
            <w:r w:rsidRPr="008F5FEC">
              <w:rPr>
                <w:szCs w:val="28"/>
                <w:rtl/>
              </w:rPr>
              <w:t>٢٠٠</w:t>
            </w:r>
            <w:r w:rsidRPr="0081041C">
              <w:rPr>
                <w:rFonts w:hint="cs"/>
                <w:szCs w:val="28"/>
                <w:rtl/>
              </w:rPr>
              <w:t>5</w:t>
            </w:r>
          </w:p>
        </w:tc>
        <w:tc>
          <w:tcPr>
            <w:tcW w:w="1162" w:type="dxa"/>
            <w:tcBorders>
              <w:top w:val="single" w:sz="12" w:space="0" w:color="auto"/>
              <w:bottom w:val="single" w:sz="12" w:space="0" w:color="auto"/>
            </w:tcBorders>
            <w:shd w:val="clear" w:color="auto" w:fill="auto"/>
            <w:vAlign w:val="bottom"/>
          </w:tcPr>
          <w:p w:rsidR="00C67230" w:rsidRPr="008F5FEC" w:rsidRDefault="00C67230" w:rsidP="007B3960">
            <w:pPr>
              <w:bidi w:val="0"/>
              <w:spacing w:before="40" w:after="60" w:line="300" w:lineRule="exact"/>
              <w:ind w:left="57" w:right="57"/>
              <w:jc w:val="right"/>
              <w:rPr>
                <w:rFonts w:hint="cs"/>
                <w:szCs w:val="28"/>
              </w:rPr>
            </w:pPr>
            <w:r w:rsidRPr="0081041C">
              <w:rPr>
                <w:rFonts w:hint="cs"/>
                <w:szCs w:val="28"/>
                <w:rtl/>
              </w:rPr>
              <w:t>29</w:t>
            </w:r>
            <w:r w:rsidRPr="008F5FEC">
              <w:rPr>
                <w:szCs w:val="28"/>
              </w:rPr>
              <w:t xml:space="preserve"> </w:t>
            </w:r>
            <w:r w:rsidRPr="0081041C">
              <w:rPr>
                <w:rFonts w:hint="cs"/>
                <w:szCs w:val="28"/>
                <w:rtl/>
              </w:rPr>
              <w:t>932</w:t>
            </w:r>
            <w:r w:rsidRPr="008F5FEC">
              <w:rPr>
                <w:rFonts w:cs="Times New Roman"/>
                <w:szCs w:val="28"/>
                <w:rtl/>
              </w:rPr>
              <w:t>٫</w:t>
            </w:r>
            <w:r w:rsidRPr="0081041C">
              <w:rPr>
                <w:rFonts w:hint="cs"/>
                <w:szCs w:val="28"/>
                <w:rtl/>
              </w:rPr>
              <w:t>44</w:t>
            </w:r>
          </w:p>
        </w:tc>
      </w:tr>
    </w:tbl>
    <w:p w:rsidR="00C67230" w:rsidRPr="00C67230" w:rsidRDefault="00C67230" w:rsidP="002F2DF8">
      <w:pPr>
        <w:pStyle w:val="SingleTxtGA"/>
        <w:spacing w:before="120" w:after="240"/>
        <w:rPr>
          <w:rFonts w:hint="cs"/>
          <w:sz w:val="16"/>
          <w:szCs w:val="26"/>
        </w:rPr>
      </w:pPr>
      <w:r w:rsidRPr="00C67230">
        <w:rPr>
          <w:i/>
          <w:iCs/>
          <w:sz w:val="16"/>
          <w:szCs w:val="26"/>
          <w:rtl/>
        </w:rPr>
        <w:t>المصدر:</w:t>
      </w:r>
      <w:r w:rsidRPr="00C67230">
        <w:rPr>
          <w:rFonts w:hint="cs"/>
          <w:sz w:val="16"/>
          <w:szCs w:val="26"/>
          <w:rtl/>
        </w:rPr>
        <w:tab/>
      </w:r>
      <w:r w:rsidRPr="00C67230">
        <w:rPr>
          <w:sz w:val="16"/>
          <w:szCs w:val="26"/>
          <w:rtl/>
        </w:rPr>
        <w:t>وزارة الشؤون الخارجية</w:t>
      </w:r>
      <w:r w:rsidRPr="00C67230">
        <w:rPr>
          <w:rFonts w:hint="cs"/>
          <w:sz w:val="16"/>
          <w:szCs w:val="26"/>
          <w:rtl/>
        </w:rPr>
        <w:t>.</w:t>
      </w:r>
    </w:p>
    <w:p w:rsidR="00C67230" w:rsidRDefault="00C67230" w:rsidP="00C67230">
      <w:pPr>
        <w:pStyle w:val="H23GA"/>
      </w:pPr>
      <w:r>
        <w:rPr>
          <w:rFonts w:hint="cs"/>
          <w:rtl/>
        </w:rPr>
        <w:tab/>
      </w:r>
      <w:r w:rsidRPr="0081041C">
        <w:rPr>
          <w:rtl/>
        </w:rPr>
        <w:t>5</w:t>
      </w:r>
      <w:r>
        <w:rPr>
          <w:rtl/>
        </w:rPr>
        <w:t>-</w:t>
      </w:r>
      <w:r>
        <w:rPr>
          <w:rFonts w:hint="cs"/>
          <w:rtl/>
        </w:rPr>
        <w:tab/>
      </w:r>
      <w:r>
        <w:rPr>
          <w:rtl/>
        </w:rPr>
        <w:t xml:space="preserve">مشروع برنامج الأمم المتحدة الإنمائي لإنشاء مركز </w:t>
      </w:r>
      <w:r>
        <w:rPr>
          <w:rFonts w:hint="cs"/>
          <w:rtl/>
        </w:rPr>
        <w:t xml:space="preserve">متعدد الخدمات مخصص </w:t>
      </w:r>
      <w:r>
        <w:rPr>
          <w:rtl/>
        </w:rPr>
        <w:t>للإناث في مجتمع تافاجيغت الريفي في المغرب</w:t>
      </w:r>
    </w:p>
    <w:p w:rsidR="00C67230" w:rsidRDefault="00C67230" w:rsidP="00C67230">
      <w:pPr>
        <w:pStyle w:val="SingleTxtGA"/>
      </w:pPr>
      <w:r w:rsidRPr="0081041C">
        <w:rPr>
          <w:rtl/>
        </w:rPr>
        <w:t>91</w:t>
      </w:r>
      <w:r>
        <w:rPr>
          <w:rtl/>
        </w:rPr>
        <w:t>-</w:t>
      </w:r>
      <w:r>
        <w:rPr>
          <w:rFonts w:hint="cs"/>
          <w:rtl/>
        </w:rPr>
        <w:tab/>
      </w:r>
      <w:r>
        <w:rPr>
          <w:rtl/>
        </w:rPr>
        <w:t xml:space="preserve">يهدف هذا المشروع إلى إنشاء بنية أساسية اجتماعية مُعَدة للفتيات وللأطفال دون سن الدراسة وللنساء في مجتمع تافاجيغت الريفي في المغرب. </w:t>
      </w:r>
      <w:r>
        <w:rPr>
          <w:rFonts w:hint="cs"/>
          <w:rtl/>
        </w:rPr>
        <w:t xml:space="preserve">وسيتيح </w:t>
      </w:r>
      <w:r>
        <w:rPr>
          <w:rtl/>
        </w:rPr>
        <w:t xml:space="preserve">هذا المركز </w:t>
      </w:r>
      <w:r>
        <w:rPr>
          <w:rFonts w:hint="cs"/>
          <w:rtl/>
        </w:rPr>
        <w:t xml:space="preserve">مكاناً للأنشطة الترفيهية </w:t>
      </w:r>
      <w:r>
        <w:rPr>
          <w:rtl/>
        </w:rPr>
        <w:t>والتبادل ومحو الأمية وتعليم الأنشطة المدرة للدخل للنساء وروضة للأطفال. ويمكن أيضا</w:t>
      </w:r>
      <w:r>
        <w:rPr>
          <w:rFonts w:hint="cs"/>
          <w:rtl/>
        </w:rPr>
        <w:t>ً</w:t>
      </w:r>
      <w:r>
        <w:rPr>
          <w:rtl/>
        </w:rPr>
        <w:t xml:space="preserve"> أن </w:t>
      </w:r>
      <w:r>
        <w:rPr>
          <w:rFonts w:hint="cs"/>
          <w:rtl/>
        </w:rPr>
        <w:t xml:space="preserve">تستخدمه </w:t>
      </w:r>
      <w:r>
        <w:rPr>
          <w:rtl/>
        </w:rPr>
        <w:t>كمقر الجمعيات والرابطات النسائية في المنطقة.</w:t>
      </w:r>
    </w:p>
    <w:p w:rsidR="00C67230" w:rsidRDefault="00C67230" w:rsidP="00C67230">
      <w:pPr>
        <w:pStyle w:val="SingleTxtGA"/>
        <w:keepNext/>
        <w:keepLines/>
        <w:spacing w:after="0"/>
      </w:pPr>
      <w:r>
        <w:rPr>
          <w:rtl/>
        </w:rPr>
        <w:t xml:space="preserve">الجدول </w:t>
      </w:r>
      <w:r w:rsidRPr="0081041C">
        <w:rPr>
          <w:rtl/>
        </w:rPr>
        <w:t>8</w:t>
      </w:r>
    </w:p>
    <w:p w:rsidR="00C67230" w:rsidRDefault="00C67230" w:rsidP="00C67230">
      <w:pPr>
        <w:pStyle w:val="SingleTxtGA"/>
        <w:keepNext/>
        <w:keepLines/>
        <w:rPr>
          <w:rFonts w:hint="cs"/>
          <w:b/>
          <w:bCs/>
          <w:rtl/>
        </w:rPr>
      </w:pPr>
      <w:r>
        <w:rPr>
          <w:b/>
          <w:bCs/>
          <w:rtl/>
        </w:rPr>
        <w:t xml:space="preserve">مساهمة أندورا </w:t>
      </w:r>
      <w:r w:rsidRPr="00C67230">
        <w:rPr>
          <w:b/>
          <w:bCs/>
          <w:rtl/>
        </w:rPr>
        <w:t xml:space="preserve">في إنشاء مركز </w:t>
      </w:r>
      <w:r>
        <w:rPr>
          <w:rFonts w:hint="cs"/>
          <w:b/>
          <w:bCs/>
          <w:rtl/>
        </w:rPr>
        <w:t>متعدد الخدمات</w:t>
      </w:r>
    </w:p>
    <w:tbl>
      <w:tblPr>
        <w:bidiVisual/>
        <w:tblW w:w="7181" w:type="dxa"/>
        <w:tblInd w:w="1253" w:type="dxa"/>
        <w:tblBorders>
          <w:top w:val="single" w:sz="4" w:space="0" w:color="auto"/>
        </w:tblBorders>
        <w:tblLayout w:type="fixed"/>
        <w:tblCellMar>
          <w:left w:w="0" w:type="dxa"/>
          <w:right w:w="0" w:type="dxa"/>
        </w:tblCellMar>
        <w:tblLook w:val="00B7" w:firstRow="1" w:lastRow="0" w:firstColumn="1" w:lastColumn="0" w:noHBand="0" w:noVBand="0"/>
      </w:tblPr>
      <w:tblGrid>
        <w:gridCol w:w="6019"/>
        <w:gridCol w:w="1162"/>
      </w:tblGrid>
      <w:tr w:rsidR="00C67230" w:rsidRPr="008F5FEC" w:rsidTr="007B3960">
        <w:tblPrEx>
          <w:tblCellMar>
            <w:top w:w="0" w:type="dxa"/>
            <w:bottom w:w="0" w:type="dxa"/>
          </w:tblCellMar>
        </w:tblPrEx>
        <w:trPr>
          <w:trHeight w:val="240"/>
          <w:tblHeader/>
        </w:trPr>
        <w:tc>
          <w:tcPr>
            <w:tcW w:w="6019" w:type="dxa"/>
            <w:tcBorders>
              <w:top w:val="single" w:sz="4"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iCs/>
                <w:szCs w:val="28"/>
              </w:rPr>
            </w:pPr>
            <w:r w:rsidRPr="008F5FEC">
              <w:rPr>
                <w:rFonts w:hint="cs"/>
                <w:iCs/>
                <w:szCs w:val="28"/>
                <w:rtl/>
              </w:rPr>
              <w:t>السنة</w:t>
            </w:r>
          </w:p>
        </w:tc>
        <w:tc>
          <w:tcPr>
            <w:tcW w:w="1162" w:type="dxa"/>
            <w:tcBorders>
              <w:top w:val="single" w:sz="4"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iCs/>
                <w:szCs w:val="28"/>
              </w:rPr>
            </w:pPr>
            <w:r w:rsidRPr="008F5FEC">
              <w:rPr>
                <w:rFonts w:hint="cs"/>
                <w:iCs/>
                <w:szCs w:val="28"/>
                <w:rtl/>
              </w:rPr>
              <w:t>المبلغ باليورو</w:t>
            </w:r>
          </w:p>
        </w:tc>
      </w:tr>
      <w:tr w:rsidR="00C67230" w:rsidRPr="008F5FEC" w:rsidTr="007B3960">
        <w:tblPrEx>
          <w:tblCellMar>
            <w:top w:w="0" w:type="dxa"/>
            <w:bottom w:w="0" w:type="dxa"/>
          </w:tblCellMar>
        </w:tblPrEx>
        <w:trPr>
          <w:trHeight w:val="240"/>
        </w:trPr>
        <w:tc>
          <w:tcPr>
            <w:tcW w:w="6019" w:type="dxa"/>
            <w:tcBorders>
              <w:top w:val="single" w:sz="12"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szCs w:val="28"/>
              </w:rPr>
            </w:pPr>
            <w:r w:rsidRPr="008F5FEC">
              <w:rPr>
                <w:szCs w:val="28"/>
                <w:rtl/>
              </w:rPr>
              <w:t>٢٠٠</w:t>
            </w:r>
            <w:r w:rsidRPr="0081041C">
              <w:rPr>
                <w:rFonts w:hint="cs"/>
                <w:szCs w:val="28"/>
                <w:rtl/>
              </w:rPr>
              <w:t>6</w:t>
            </w:r>
          </w:p>
        </w:tc>
        <w:tc>
          <w:tcPr>
            <w:tcW w:w="1162" w:type="dxa"/>
            <w:tcBorders>
              <w:top w:val="single" w:sz="12" w:space="0" w:color="auto"/>
              <w:bottom w:val="single" w:sz="12" w:space="0" w:color="auto"/>
            </w:tcBorders>
            <w:shd w:val="clear" w:color="auto" w:fill="auto"/>
            <w:vAlign w:val="bottom"/>
          </w:tcPr>
          <w:p w:rsidR="00C67230" w:rsidRPr="008F5FEC" w:rsidRDefault="00C67230" w:rsidP="007B3960">
            <w:pPr>
              <w:bidi w:val="0"/>
              <w:spacing w:before="40" w:after="60" w:line="300" w:lineRule="exact"/>
              <w:ind w:left="57" w:right="57"/>
              <w:jc w:val="right"/>
              <w:rPr>
                <w:rFonts w:hint="cs"/>
                <w:szCs w:val="28"/>
              </w:rPr>
            </w:pPr>
            <w:r w:rsidRPr="0081041C">
              <w:rPr>
                <w:rFonts w:hint="cs"/>
                <w:szCs w:val="28"/>
                <w:rtl/>
              </w:rPr>
              <w:t>35</w:t>
            </w:r>
            <w:r w:rsidRPr="008F5FEC">
              <w:rPr>
                <w:szCs w:val="28"/>
              </w:rPr>
              <w:t xml:space="preserve"> </w:t>
            </w:r>
            <w:r w:rsidRPr="0081041C">
              <w:rPr>
                <w:rFonts w:hint="cs"/>
                <w:szCs w:val="28"/>
                <w:rtl/>
              </w:rPr>
              <w:t>000</w:t>
            </w:r>
            <w:r w:rsidRPr="008F5FEC">
              <w:rPr>
                <w:rFonts w:cs="Times New Roman"/>
                <w:szCs w:val="28"/>
                <w:rtl/>
              </w:rPr>
              <w:t>٫</w:t>
            </w:r>
            <w:r w:rsidRPr="0081041C">
              <w:rPr>
                <w:rFonts w:hint="cs"/>
                <w:szCs w:val="28"/>
                <w:rtl/>
              </w:rPr>
              <w:t>00</w:t>
            </w:r>
          </w:p>
        </w:tc>
      </w:tr>
    </w:tbl>
    <w:p w:rsidR="00C67230" w:rsidRPr="00C67230" w:rsidRDefault="00C67230" w:rsidP="00C67230">
      <w:pPr>
        <w:pStyle w:val="SingleTxtGA"/>
        <w:spacing w:before="120"/>
        <w:rPr>
          <w:rFonts w:hint="cs"/>
          <w:sz w:val="16"/>
          <w:szCs w:val="26"/>
        </w:rPr>
      </w:pPr>
      <w:r w:rsidRPr="00C67230">
        <w:rPr>
          <w:i/>
          <w:iCs/>
          <w:sz w:val="16"/>
          <w:szCs w:val="26"/>
          <w:rtl/>
        </w:rPr>
        <w:t>المصدر:</w:t>
      </w:r>
      <w:r w:rsidRPr="00C67230">
        <w:rPr>
          <w:rFonts w:hint="cs"/>
          <w:sz w:val="16"/>
          <w:szCs w:val="26"/>
          <w:rtl/>
        </w:rPr>
        <w:tab/>
      </w:r>
      <w:r w:rsidRPr="00C67230">
        <w:rPr>
          <w:sz w:val="16"/>
          <w:szCs w:val="26"/>
          <w:rtl/>
        </w:rPr>
        <w:t>وزارة الشؤون الخارجية</w:t>
      </w:r>
      <w:r w:rsidRPr="00C67230">
        <w:rPr>
          <w:rFonts w:hint="cs"/>
          <w:sz w:val="16"/>
          <w:szCs w:val="26"/>
          <w:rtl/>
        </w:rPr>
        <w:t>.</w:t>
      </w:r>
    </w:p>
    <w:p w:rsidR="00C67230" w:rsidRPr="00C67230" w:rsidRDefault="00C67230" w:rsidP="00C67230">
      <w:pPr>
        <w:pStyle w:val="H23GA"/>
        <w:rPr>
          <w:lang w:val="fr-FR"/>
        </w:rPr>
      </w:pPr>
      <w:r>
        <w:rPr>
          <w:rFonts w:hint="cs"/>
          <w:rtl/>
          <w:lang w:val="fr-FR"/>
        </w:rPr>
        <w:tab/>
      </w:r>
      <w:r w:rsidRPr="0081041C">
        <w:rPr>
          <w:rtl/>
          <w:lang w:val="fr-FR"/>
        </w:rPr>
        <w:t>6</w:t>
      </w:r>
      <w:r>
        <w:rPr>
          <w:rtl/>
          <w:lang w:val="fr-FR"/>
        </w:rPr>
        <w:t>-</w:t>
      </w:r>
      <w:r>
        <w:rPr>
          <w:rFonts w:hint="cs"/>
          <w:rtl/>
          <w:lang w:val="fr-FR"/>
        </w:rPr>
        <w:tab/>
      </w:r>
      <w:r w:rsidRPr="00C67230">
        <w:rPr>
          <w:rtl/>
          <w:lang w:val="fr-FR"/>
        </w:rPr>
        <w:t>الطوارئ الإنسانية والمعونات الملموسة في مجال الدفاع عن حقوق المرأة</w:t>
      </w:r>
    </w:p>
    <w:p w:rsidR="00C67230" w:rsidRPr="00C67230" w:rsidRDefault="00C67230" w:rsidP="00C67230">
      <w:pPr>
        <w:pStyle w:val="H4GA"/>
        <w:rPr>
          <w:lang w:val="fr-FR"/>
        </w:rPr>
      </w:pPr>
      <w:r w:rsidRPr="00C67230">
        <w:rPr>
          <w:rtl/>
          <w:lang w:val="fr-FR"/>
        </w:rPr>
        <w:tab/>
      </w:r>
      <w:r w:rsidRPr="00C67230">
        <w:rPr>
          <w:rtl/>
          <w:lang w:val="fr-FR"/>
        </w:rPr>
        <w:tab/>
        <w:t>عملية الطوارئ لبرنامج الأغذية العالمي في السودان</w:t>
      </w:r>
    </w:p>
    <w:p w:rsidR="00C67230" w:rsidRPr="00C67230" w:rsidRDefault="00C67230" w:rsidP="00C67230">
      <w:pPr>
        <w:pStyle w:val="SingleTxtGA"/>
        <w:rPr>
          <w:lang w:val="fr-FR"/>
        </w:rPr>
      </w:pPr>
      <w:r w:rsidRPr="0081041C">
        <w:rPr>
          <w:rtl/>
          <w:lang w:val="fr-FR"/>
        </w:rPr>
        <w:t>92</w:t>
      </w:r>
      <w:r>
        <w:rPr>
          <w:rtl/>
          <w:lang w:val="fr-FR"/>
        </w:rPr>
        <w:t>-</w:t>
      </w:r>
      <w:r>
        <w:rPr>
          <w:rFonts w:hint="cs"/>
          <w:rtl/>
          <w:lang w:val="fr-FR"/>
        </w:rPr>
        <w:tab/>
      </w:r>
      <w:r w:rsidRPr="00C67230">
        <w:rPr>
          <w:rtl/>
          <w:lang w:val="fr-FR"/>
        </w:rPr>
        <w:t>شاركت وزارة التعاون الإنمائي في عملية الطوارئ لبرنامج الأغذية العالمي من أجل توفير الغذاء للسكان ضحايا الحرب في منطقة دارفور في السودان.</w:t>
      </w:r>
    </w:p>
    <w:p w:rsidR="00C67230" w:rsidRPr="00C67230" w:rsidRDefault="00C67230" w:rsidP="00C67230">
      <w:pPr>
        <w:pStyle w:val="SingleTxtGA"/>
        <w:keepNext/>
        <w:keepLines/>
        <w:spacing w:after="0"/>
        <w:rPr>
          <w:lang w:val="fr-FR"/>
        </w:rPr>
      </w:pPr>
      <w:r w:rsidRPr="00C67230">
        <w:rPr>
          <w:rtl/>
          <w:lang w:val="fr-FR"/>
        </w:rPr>
        <w:t xml:space="preserve">الجدول </w:t>
      </w:r>
      <w:r w:rsidRPr="0081041C">
        <w:rPr>
          <w:rtl/>
          <w:lang w:val="fr-FR"/>
        </w:rPr>
        <w:t>9</w:t>
      </w:r>
    </w:p>
    <w:p w:rsidR="00C67230" w:rsidRDefault="00C67230" w:rsidP="00C67230">
      <w:pPr>
        <w:pStyle w:val="SingleTxtGA"/>
        <w:keepNext/>
        <w:keepLines/>
        <w:rPr>
          <w:rFonts w:hint="cs"/>
          <w:b/>
          <w:bCs/>
          <w:rtl/>
          <w:lang w:val="fr-FR"/>
        </w:rPr>
      </w:pPr>
      <w:r w:rsidRPr="00C67230">
        <w:rPr>
          <w:b/>
          <w:bCs/>
          <w:rtl/>
          <w:lang w:val="fr-FR"/>
        </w:rPr>
        <w:t xml:space="preserve">مساهمة أندورا في برنامج الأغذية العالمي (السودان، </w:t>
      </w:r>
      <w:r w:rsidRPr="0081041C">
        <w:rPr>
          <w:b/>
          <w:bCs/>
          <w:rtl/>
          <w:lang w:val="fr-FR"/>
        </w:rPr>
        <w:t>2004</w:t>
      </w:r>
      <w:r w:rsidRPr="00C67230">
        <w:rPr>
          <w:b/>
          <w:bCs/>
          <w:rtl/>
          <w:lang w:val="fr-FR"/>
        </w:rPr>
        <w:t>)</w:t>
      </w:r>
    </w:p>
    <w:tbl>
      <w:tblPr>
        <w:bidiVisual/>
        <w:tblW w:w="7181" w:type="dxa"/>
        <w:tblInd w:w="1253" w:type="dxa"/>
        <w:tblBorders>
          <w:top w:val="single" w:sz="4" w:space="0" w:color="auto"/>
        </w:tblBorders>
        <w:tblLayout w:type="fixed"/>
        <w:tblCellMar>
          <w:left w:w="0" w:type="dxa"/>
          <w:right w:w="0" w:type="dxa"/>
        </w:tblCellMar>
        <w:tblLook w:val="00B7" w:firstRow="1" w:lastRow="0" w:firstColumn="1" w:lastColumn="0" w:noHBand="0" w:noVBand="0"/>
      </w:tblPr>
      <w:tblGrid>
        <w:gridCol w:w="6019"/>
        <w:gridCol w:w="1162"/>
      </w:tblGrid>
      <w:tr w:rsidR="00C67230" w:rsidRPr="008F5FEC" w:rsidTr="007B3960">
        <w:tblPrEx>
          <w:tblCellMar>
            <w:top w:w="0" w:type="dxa"/>
            <w:bottom w:w="0" w:type="dxa"/>
          </w:tblCellMar>
        </w:tblPrEx>
        <w:trPr>
          <w:trHeight w:val="240"/>
          <w:tblHeader/>
        </w:trPr>
        <w:tc>
          <w:tcPr>
            <w:tcW w:w="6019" w:type="dxa"/>
            <w:tcBorders>
              <w:top w:val="single" w:sz="4"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iCs/>
                <w:szCs w:val="28"/>
              </w:rPr>
            </w:pPr>
            <w:r w:rsidRPr="008F5FEC">
              <w:rPr>
                <w:rFonts w:hint="cs"/>
                <w:iCs/>
                <w:szCs w:val="28"/>
                <w:rtl/>
              </w:rPr>
              <w:t>السنة</w:t>
            </w:r>
          </w:p>
        </w:tc>
        <w:tc>
          <w:tcPr>
            <w:tcW w:w="1162" w:type="dxa"/>
            <w:tcBorders>
              <w:top w:val="single" w:sz="4"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iCs/>
                <w:szCs w:val="28"/>
              </w:rPr>
            </w:pPr>
            <w:r w:rsidRPr="008F5FEC">
              <w:rPr>
                <w:rFonts w:hint="cs"/>
                <w:iCs/>
                <w:szCs w:val="28"/>
                <w:rtl/>
              </w:rPr>
              <w:t>المبلغ باليورو</w:t>
            </w:r>
          </w:p>
        </w:tc>
      </w:tr>
      <w:tr w:rsidR="00C67230" w:rsidRPr="008F5FEC" w:rsidTr="007B3960">
        <w:tblPrEx>
          <w:tblCellMar>
            <w:top w:w="0" w:type="dxa"/>
            <w:bottom w:w="0" w:type="dxa"/>
          </w:tblCellMar>
        </w:tblPrEx>
        <w:trPr>
          <w:trHeight w:val="240"/>
        </w:trPr>
        <w:tc>
          <w:tcPr>
            <w:tcW w:w="6019" w:type="dxa"/>
            <w:tcBorders>
              <w:top w:val="single" w:sz="12"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szCs w:val="28"/>
              </w:rPr>
            </w:pPr>
            <w:r w:rsidRPr="008F5FEC">
              <w:rPr>
                <w:szCs w:val="28"/>
                <w:rtl/>
              </w:rPr>
              <w:t>٢٠٠</w:t>
            </w:r>
            <w:r w:rsidRPr="0081041C">
              <w:rPr>
                <w:rFonts w:hint="cs"/>
                <w:szCs w:val="28"/>
                <w:rtl/>
              </w:rPr>
              <w:t>4</w:t>
            </w:r>
          </w:p>
        </w:tc>
        <w:tc>
          <w:tcPr>
            <w:tcW w:w="1162" w:type="dxa"/>
            <w:tcBorders>
              <w:top w:val="single" w:sz="12" w:space="0" w:color="auto"/>
              <w:bottom w:val="single" w:sz="12" w:space="0" w:color="auto"/>
            </w:tcBorders>
            <w:shd w:val="clear" w:color="auto" w:fill="auto"/>
            <w:vAlign w:val="bottom"/>
          </w:tcPr>
          <w:p w:rsidR="00C67230" w:rsidRPr="008F5FEC" w:rsidRDefault="00C67230" w:rsidP="007B3960">
            <w:pPr>
              <w:bidi w:val="0"/>
              <w:spacing w:before="40" w:after="60" w:line="300" w:lineRule="exact"/>
              <w:ind w:left="57" w:right="57"/>
              <w:jc w:val="right"/>
              <w:rPr>
                <w:rFonts w:hint="cs"/>
                <w:szCs w:val="28"/>
              </w:rPr>
            </w:pPr>
            <w:r w:rsidRPr="0081041C">
              <w:rPr>
                <w:rFonts w:hint="cs"/>
                <w:szCs w:val="28"/>
                <w:rtl/>
              </w:rPr>
              <w:t>30</w:t>
            </w:r>
            <w:r w:rsidRPr="008F5FEC">
              <w:rPr>
                <w:szCs w:val="28"/>
              </w:rPr>
              <w:t xml:space="preserve"> </w:t>
            </w:r>
            <w:r w:rsidRPr="0081041C">
              <w:rPr>
                <w:rFonts w:hint="cs"/>
                <w:szCs w:val="28"/>
                <w:rtl/>
              </w:rPr>
              <w:t>000</w:t>
            </w:r>
            <w:r w:rsidRPr="008F5FEC">
              <w:rPr>
                <w:rFonts w:cs="Times New Roman"/>
                <w:szCs w:val="28"/>
                <w:rtl/>
              </w:rPr>
              <w:t>٫</w:t>
            </w:r>
            <w:r w:rsidRPr="0081041C">
              <w:rPr>
                <w:rFonts w:hint="cs"/>
                <w:szCs w:val="28"/>
                <w:rtl/>
              </w:rPr>
              <w:t>00</w:t>
            </w:r>
          </w:p>
        </w:tc>
      </w:tr>
    </w:tbl>
    <w:p w:rsidR="00C67230" w:rsidRPr="00C67230" w:rsidRDefault="00C67230" w:rsidP="002F2DF8">
      <w:pPr>
        <w:pStyle w:val="SingleTxtGA"/>
        <w:spacing w:before="120" w:after="240"/>
        <w:rPr>
          <w:rFonts w:hint="cs"/>
          <w:sz w:val="16"/>
          <w:szCs w:val="26"/>
        </w:rPr>
      </w:pPr>
      <w:r w:rsidRPr="00C67230">
        <w:rPr>
          <w:i/>
          <w:iCs/>
          <w:sz w:val="16"/>
          <w:szCs w:val="26"/>
          <w:rtl/>
        </w:rPr>
        <w:t>المصدر:</w:t>
      </w:r>
      <w:r w:rsidRPr="00C67230">
        <w:rPr>
          <w:rFonts w:hint="cs"/>
          <w:sz w:val="16"/>
          <w:szCs w:val="26"/>
          <w:rtl/>
        </w:rPr>
        <w:tab/>
      </w:r>
      <w:r w:rsidRPr="00C67230">
        <w:rPr>
          <w:sz w:val="16"/>
          <w:szCs w:val="26"/>
          <w:rtl/>
        </w:rPr>
        <w:t>وزارة الشؤون الخارجية</w:t>
      </w:r>
      <w:r w:rsidRPr="00C67230">
        <w:rPr>
          <w:rFonts w:hint="cs"/>
          <w:sz w:val="16"/>
          <w:szCs w:val="26"/>
          <w:rtl/>
        </w:rPr>
        <w:t>.</w:t>
      </w:r>
    </w:p>
    <w:p w:rsidR="00C67230" w:rsidRPr="00C67230" w:rsidRDefault="00C67230" w:rsidP="00C67230">
      <w:pPr>
        <w:pStyle w:val="SingleTxtGA"/>
        <w:keepNext/>
        <w:keepLines/>
        <w:spacing w:after="0"/>
        <w:rPr>
          <w:lang w:val="fr-FR"/>
        </w:rPr>
      </w:pPr>
      <w:r w:rsidRPr="00C67230">
        <w:rPr>
          <w:rtl/>
          <w:lang w:val="fr-FR"/>
        </w:rPr>
        <w:t xml:space="preserve">الجدول </w:t>
      </w:r>
      <w:r w:rsidRPr="0081041C">
        <w:rPr>
          <w:rtl/>
          <w:lang w:val="fr-FR"/>
        </w:rPr>
        <w:t>10</w:t>
      </w:r>
    </w:p>
    <w:p w:rsidR="00C67230" w:rsidRDefault="00C67230" w:rsidP="00C67230">
      <w:pPr>
        <w:pStyle w:val="SingleTxtGA"/>
        <w:keepNext/>
        <w:keepLines/>
        <w:rPr>
          <w:rFonts w:hint="cs"/>
          <w:b/>
          <w:bCs/>
          <w:rtl/>
          <w:lang w:val="fr-FR"/>
        </w:rPr>
      </w:pPr>
      <w:r w:rsidRPr="00C67230">
        <w:rPr>
          <w:b/>
          <w:bCs/>
          <w:rtl/>
          <w:lang w:val="fr-FR"/>
        </w:rPr>
        <w:t xml:space="preserve">مساهمة أندورا في برنامج الأغذية العالمي (السودان، </w:t>
      </w:r>
      <w:r w:rsidRPr="0081041C">
        <w:rPr>
          <w:b/>
          <w:bCs/>
          <w:rtl/>
          <w:lang w:val="fr-FR"/>
        </w:rPr>
        <w:t>2006</w:t>
      </w:r>
      <w:r w:rsidRPr="00C67230">
        <w:rPr>
          <w:b/>
          <w:bCs/>
          <w:rtl/>
          <w:lang w:val="fr-FR"/>
        </w:rPr>
        <w:t>)</w:t>
      </w:r>
    </w:p>
    <w:tbl>
      <w:tblPr>
        <w:bidiVisual/>
        <w:tblW w:w="7181" w:type="dxa"/>
        <w:tblInd w:w="1253" w:type="dxa"/>
        <w:tblBorders>
          <w:top w:val="single" w:sz="4" w:space="0" w:color="auto"/>
        </w:tblBorders>
        <w:tblLayout w:type="fixed"/>
        <w:tblCellMar>
          <w:left w:w="0" w:type="dxa"/>
          <w:right w:w="0" w:type="dxa"/>
        </w:tblCellMar>
        <w:tblLook w:val="00B7" w:firstRow="1" w:lastRow="0" w:firstColumn="1" w:lastColumn="0" w:noHBand="0" w:noVBand="0"/>
      </w:tblPr>
      <w:tblGrid>
        <w:gridCol w:w="6019"/>
        <w:gridCol w:w="1162"/>
      </w:tblGrid>
      <w:tr w:rsidR="00C67230" w:rsidRPr="008F5FEC" w:rsidTr="007B3960">
        <w:tblPrEx>
          <w:tblCellMar>
            <w:top w:w="0" w:type="dxa"/>
            <w:bottom w:w="0" w:type="dxa"/>
          </w:tblCellMar>
        </w:tblPrEx>
        <w:trPr>
          <w:trHeight w:val="240"/>
          <w:tblHeader/>
        </w:trPr>
        <w:tc>
          <w:tcPr>
            <w:tcW w:w="6019" w:type="dxa"/>
            <w:tcBorders>
              <w:top w:val="single" w:sz="4"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iCs/>
                <w:szCs w:val="28"/>
              </w:rPr>
            </w:pPr>
            <w:r w:rsidRPr="008F5FEC">
              <w:rPr>
                <w:rFonts w:hint="cs"/>
                <w:iCs/>
                <w:szCs w:val="28"/>
                <w:rtl/>
              </w:rPr>
              <w:t>السنة</w:t>
            </w:r>
          </w:p>
        </w:tc>
        <w:tc>
          <w:tcPr>
            <w:tcW w:w="1162" w:type="dxa"/>
            <w:tcBorders>
              <w:top w:val="single" w:sz="4"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iCs/>
                <w:szCs w:val="28"/>
              </w:rPr>
            </w:pPr>
            <w:r w:rsidRPr="008F5FEC">
              <w:rPr>
                <w:rFonts w:hint="cs"/>
                <w:iCs/>
                <w:szCs w:val="28"/>
                <w:rtl/>
              </w:rPr>
              <w:t>المبلغ باليورو</w:t>
            </w:r>
          </w:p>
        </w:tc>
      </w:tr>
      <w:tr w:rsidR="00C67230" w:rsidRPr="008F5FEC" w:rsidTr="007B3960">
        <w:tblPrEx>
          <w:tblCellMar>
            <w:top w:w="0" w:type="dxa"/>
            <w:bottom w:w="0" w:type="dxa"/>
          </w:tblCellMar>
        </w:tblPrEx>
        <w:trPr>
          <w:trHeight w:val="240"/>
        </w:trPr>
        <w:tc>
          <w:tcPr>
            <w:tcW w:w="6019" w:type="dxa"/>
            <w:tcBorders>
              <w:top w:val="single" w:sz="12" w:space="0" w:color="auto"/>
              <w:bottom w:val="single" w:sz="12" w:space="0" w:color="auto"/>
            </w:tcBorders>
            <w:shd w:val="clear" w:color="auto" w:fill="auto"/>
            <w:vAlign w:val="bottom"/>
          </w:tcPr>
          <w:p w:rsidR="00C67230" w:rsidRPr="008F5FEC" w:rsidRDefault="00C67230" w:rsidP="007B3960">
            <w:pPr>
              <w:spacing w:before="40" w:after="60" w:line="300" w:lineRule="exact"/>
              <w:ind w:left="57" w:right="57"/>
              <w:rPr>
                <w:rFonts w:hint="cs"/>
                <w:szCs w:val="28"/>
              </w:rPr>
            </w:pPr>
            <w:r w:rsidRPr="008F5FEC">
              <w:rPr>
                <w:szCs w:val="28"/>
                <w:rtl/>
              </w:rPr>
              <w:t>٢٠٠</w:t>
            </w:r>
            <w:r w:rsidRPr="0081041C">
              <w:rPr>
                <w:rFonts w:hint="cs"/>
                <w:szCs w:val="28"/>
                <w:rtl/>
              </w:rPr>
              <w:t>6</w:t>
            </w:r>
          </w:p>
        </w:tc>
        <w:tc>
          <w:tcPr>
            <w:tcW w:w="1162" w:type="dxa"/>
            <w:tcBorders>
              <w:top w:val="single" w:sz="12" w:space="0" w:color="auto"/>
              <w:bottom w:val="single" w:sz="12" w:space="0" w:color="auto"/>
            </w:tcBorders>
            <w:shd w:val="clear" w:color="auto" w:fill="auto"/>
            <w:vAlign w:val="bottom"/>
          </w:tcPr>
          <w:p w:rsidR="00C67230" w:rsidRPr="008F5FEC" w:rsidRDefault="00C67230" w:rsidP="007B3960">
            <w:pPr>
              <w:bidi w:val="0"/>
              <w:spacing w:before="40" w:after="60" w:line="300" w:lineRule="exact"/>
              <w:ind w:left="57" w:right="57"/>
              <w:jc w:val="right"/>
              <w:rPr>
                <w:rFonts w:hint="cs"/>
                <w:szCs w:val="28"/>
              </w:rPr>
            </w:pPr>
            <w:r w:rsidRPr="0081041C">
              <w:rPr>
                <w:rFonts w:hint="cs"/>
                <w:szCs w:val="28"/>
                <w:rtl/>
              </w:rPr>
              <w:t>30</w:t>
            </w:r>
            <w:r w:rsidRPr="008F5FEC">
              <w:rPr>
                <w:szCs w:val="28"/>
              </w:rPr>
              <w:t xml:space="preserve"> </w:t>
            </w:r>
            <w:r w:rsidRPr="0081041C">
              <w:rPr>
                <w:rFonts w:hint="cs"/>
                <w:szCs w:val="28"/>
                <w:rtl/>
              </w:rPr>
              <w:t>000</w:t>
            </w:r>
            <w:r w:rsidRPr="008F5FEC">
              <w:rPr>
                <w:rFonts w:cs="Times New Roman"/>
                <w:szCs w:val="28"/>
                <w:rtl/>
              </w:rPr>
              <w:t>٫</w:t>
            </w:r>
            <w:r w:rsidRPr="0081041C">
              <w:rPr>
                <w:rFonts w:hint="cs"/>
                <w:szCs w:val="28"/>
                <w:rtl/>
              </w:rPr>
              <w:t>00</w:t>
            </w:r>
          </w:p>
        </w:tc>
      </w:tr>
    </w:tbl>
    <w:p w:rsidR="00C67230" w:rsidRPr="00C67230" w:rsidRDefault="00C67230" w:rsidP="00C67230">
      <w:pPr>
        <w:pStyle w:val="SingleTxtGA"/>
        <w:spacing w:before="120"/>
        <w:rPr>
          <w:rFonts w:hint="cs"/>
          <w:sz w:val="16"/>
          <w:szCs w:val="26"/>
        </w:rPr>
      </w:pPr>
      <w:r w:rsidRPr="00C67230">
        <w:rPr>
          <w:i/>
          <w:iCs/>
          <w:sz w:val="16"/>
          <w:szCs w:val="26"/>
          <w:rtl/>
        </w:rPr>
        <w:t>المصدر:</w:t>
      </w:r>
      <w:r w:rsidRPr="00C67230">
        <w:rPr>
          <w:rFonts w:hint="cs"/>
          <w:sz w:val="16"/>
          <w:szCs w:val="26"/>
          <w:rtl/>
        </w:rPr>
        <w:tab/>
      </w:r>
      <w:r w:rsidRPr="00C67230">
        <w:rPr>
          <w:sz w:val="16"/>
          <w:szCs w:val="26"/>
          <w:rtl/>
        </w:rPr>
        <w:t>وزارة الشؤون الخارجية</w:t>
      </w:r>
      <w:r w:rsidRPr="00C67230">
        <w:rPr>
          <w:rFonts w:hint="cs"/>
          <w:sz w:val="16"/>
          <w:szCs w:val="26"/>
          <w:rtl/>
        </w:rPr>
        <w:t>.</w:t>
      </w:r>
    </w:p>
    <w:p w:rsidR="009B6AC3" w:rsidRPr="009B6AC3" w:rsidRDefault="009B6AC3" w:rsidP="009B6AC3">
      <w:pPr>
        <w:pStyle w:val="H1GA"/>
        <w:rPr>
          <w:lang w:val="fr-FR"/>
        </w:rPr>
      </w:pPr>
      <w:r>
        <w:rPr>
          <w:rFonts w:hint="cs"/>
          <w:rtl/>
          <w:lang w:val="fr-FR"/>
        </w:rPr>
        <w:tab/>
      </w:r>
      <w:bookmarkStart w:id="24" w:name="_Toc339618481"/>
      <w:r>
        <w:rPr>
          <w:rtl/>
          <w:lang w:val="fr-FR"/>
        </w:rPr>
        <w:t>باء</w:t>
      </w:r>
      <w:r>
        <w:rPr>
          <w:rFonts w:hint="cs"/>
          <w:rtl/>
          <w:lang w:val="fr-FR"/>
        </w:rPr>
        <w:t>-</w:t>
      </w:r>
      <w:r>
        <w:rPr>
          <w:rFonts w:hint="cs"/>
          <w:rtl/>
          <w:lang w:val="fr-FR"/>
        </w:rPr>
        <w:tab/>
      </w:r>
      <w:r w:rsidRPr="009B6AC3">
        <w:rPr>
          <w:rtl/>
          <w:lang w:val="fr-FR"/>
        </w:rPr>
        <w:t>صناديق وبرامج ال</w:t>
      </w:r>
      <w:r w:rsidR="00B77789">
        <w:rPr>
          <w:rtl/>
          <w:lang w:val="fr-FR"/>
        </w:rPr>
        <w:t>يونسكو</w:t>
      </w:r>
      <w:bookmarkEnd w:id="24"/>
    </w:p>
    <w:p w:rsidR="009B6AC3" w:rsidRPr="009B6AC3" w:rsidRDefault="009B6AC3" w:rsidP="009B6AC3">
      <w:pPr>
        <w:pStyle w:val="H23GA"/>
        <w:rPr>
          <w:lang w:val="fr-FR"/>
        </w:rPr>
      </w:pPr>
      <w:r>
        <w:rPr>
          <w:rFonts w:hint="cs"/>
          <w:rtl/>
          <w:lang w:val="fr-FR"/>
        </w:rPr>
        <w:tab/>
      </w:r>
      <w:r w:rsidRPr="0081041C">
        <w:rPr>
          <w:rtl/>
          <w:lang w:val="fr-FR"/>
        </w:rPr>
        <w:t>1</w:t>
      </w:r>
      <w:r>
        <w:rPr>
          <w:rtl/>
          <w:lang w:val="fr-FR"/>
        </w:rPr>
        <w:t>-</w:t>
      </w:r>
      <w:r>
        <w:rPr>
          <w:rFonts w:hint="cs"/>
          <w:rtl/>
          <w:lang w:val="fr-FR"/>
        </w:rPr>
        <w:tab/>
      </w:r>
      <w:r w:rsidRPr="009B6AC3">
        <w:rPr>
          <w:rtl/>
          <w:lang w:val="fr-FR"/>
        </w:rPr>
        <w:t>التعليم للجميع</w:t>
      </w:r>
    </w:p>
    <w:p w:rsidR="009B6AC3" w:rsidRPr="009B6AC3" w:rsidRDefault="009B6AC3" w:rsidP="009B6AC3">
      <w:pPr>
        <w:pStyle w:val="SingleTxtGA"/>
        <w:rPr>
          <w:lang w:val="fr-FR"/>
        </w:rPr>
      </w:pPr>
      <w:r w:rsidRPr="0081041C">
        <w:rPr>
          <w:rtl/>
          <w:lang w:val="fr-FR"/>
        </w:rPr>
        <w:t>93</w:t>
      </w:r>
      <w:r>
        <w:rPr>
          <w:rtl/>
          <w:lang w:val="fr-FR"/>
        </w:rPr>
        <w:t>-</w:t>
      </w:r>
      <w:r>
        <w:rPr>
          <w:rFonts w:hint="cs"/>
          <w:rtl/>
          <w:lang w:val="fr-FR"/>
        </w:rPr>
        <w:tab/>
      </w:r>
      <w:r w:rsidRPr="009B6AC3">
        <w:rPr>
          <w:rtl/>
          <w:lang w:val="fr-FR"/>
        </w:rPr>
        <w:t>التبرع لبرنامج توفير التعليم للجميع: وضع مناهج تعليم الفتيات والنساء في الدول الأفريقية الناطقة بالفرنسية.</w:t>
      </w:r>
    </w:p>
    <w:p w:rsidR="009B6AC3" w:rsidRPr="009B6AC3" w:rsidRDefault="009B6AC3" w:rsidP="00427720">
      <w:pPr>
        <w:pStyle w:val="SingleTxtGA"/>
        <w:rPr>
          <w:lang w:val="fr-FR"/>
        </w:rPr>
      </w:pPr>
      <w:r w:rsidRPr="0081041C">
        <w:rPr>
          <w:rtl/>
          <w:lang w:val="fr-FR"/>
        </w:rPr>
        <w:t>94</w:t>
      </w:r>
      <w:r>
        <w:rPr>
          <w:rtl/>
          <w:lang w:val="fr-FR"/>
        </w:rPr>
        <w:t>-</w:t>
      </w:r>
      <w:r>
        <w:rPr>
          <w:rFonts w:hint="cs"/>
          <w:rtl/>
          <w:lang w:val="fr-FR"/>
        </w:rPr>
        <w:tab/>
      </w:r>
      <w:r w:rsidRPr="009B6AC3">
        <w:rPr>
          <w:rtl/>
          <w:lang w:val="fr-FR"/>
        </w:rPr>
        <w:t xml:space="preserve">في عام </w:t>
      </w:r>
      <w:r w:rsidRPr="0081041C">
        <w:rPr>
          <w:rtl/>
          <w:lang w:val="fr-FR"/>
        </w:rPr>
        <w:t>2005</w:t>
      </w:r>
      <w:r w:rsidRPr="009B6AC3">
        <w:rPr>
          <w:rtl/>
          <w:lang w:val="fr-FR"/>
        </w:rPr>
        <w:t>، قدمت حكومة أندورا تبرع</w:t>
      </w:r>
      <w:r w:rsidR="00274028">
        <w:rPr>
          <w:rtl/>
          <w:lang w:val="fr-FR"/>
        </w:rPr>
        <w:t xml:space="preserve">اً </w:t>
      </w:r>
      <w:r w:rsidRPr="009B6AC3">
        <w:rPr>
          <w:rtl/>
          <w:lang w:val="fr-FR"/>
        </w:rPr>
        <w:t xml:space="preserve">بمبلغ </w:t>
      </w:r>
      <w:r w:rsidR="00427720" w:rsidRPr="0081041C">
        <w:rPr>
          <w:rFonts w:hint="cs"/>
          <w:rtl/>
          <w:lang w:val="fr-FR"/>
        </w:rPr>
        <w:t>000</w:t>
      </w:r>
      <w:r w:rsidR="00427720">
        <w:rPr>
          <w:rFonts w:hint="cs"/>
          <w:rtl/>
          <w:lang w:val="fr-FR"/>
        </w:rPr>
        <w:t> </w:t>
      </w:r>
      <w:r w:rsidR="00427720" w:rsidRPr="0081041C">
        <w:rPr>
          <w:rFonts w:hint="cs"/>
          <w:rtl/>
          <w:lang w:val="fr-FR"/>
        </w:rPr>
        <w:t>25</w:t>
      </w:r>
      <w:r w:rsidR="00427720">
        <w:rPr>
          <w:rFonts w:hint="cs"/>
          <w:rtl/>
          <w:lang w:val="fr-FR"/>
        </w:rPr>
        <w:t xml:space="preserve"> </w:t>
      </w:r>
      <w:r w:rsidRPr="009B6AC3">
        <w:rPr>
          <w:rtl/>
          <w:lang w:val="fr-FR"/>
        </w:rPr>
        <w:t>يورو لمشروع تعزيز قدرات النساء والفتيات في المناطق الريفية في النيجر في إطار برنامج التعليم للجميع.</w:t>
      </w:r>
    </w:p>
    <w:p w:rsidR="009B6AC3" w:rsidRPr="009B6AC3" w:rsidRDefault="009B6AC3" w:rsidP="00427720">
      <w:pPr>
        <w:pStyle w:val="SingleTxtGA"/>
        <w:rPr>
          <w:lang w:val="fr-FR"/>
        </w:rPr>
      </w:pPr>
      <w:r w:rsidRPr="0081041C">
        <w:rPr>
          <w:rtl/>
          <w:lang w:val="fr-FR"/>
        </w:rPr>
        <w:t>95</w:t>
      </w:r>
      <w:r>
        <w:rPr>
          <w:rtl/>
          <w:lang w:val="fr-FR"/>
        </w:rPr>
        <w:t>-</w:t>
      </w:r>
      <w:r>
        <w:rPr>
          <w:rFonts w:hint="cs"/>
          <w:rtl/>
          <w:lang w:val="fr-FR"/>
        </w:rPr>
        <w:tab/>
      </w:r>
      <w:r w:rsidRPr="009B6AC3">
        <w:rPr>
          <w:rtl/>
          <w:lang w:val="fr-FR"/>
        </w:rPr>
        <w:t xml:space="preserve">وفي عام </w:t>
      </w:r>
      <w:r w:rsidRPr="0081041C">
        <w:rPr>
          <w:rtl/>
          <w:lang w:val="fr-FR"/>
        </w:rPr>
        <w:t>2006</w:t>
      </w:r>
      <w:r w:rsidRPr="009B6AC3">
        <w:rPr>
          <w:rtl/>
          <w:lang w:val="fr-FR"/>
        </w:rPr>
        <w:t>، قدمت حكومة أندورا تبرع</w:t>
      </w:r>
      <w:r w:rsidR="00274028">
        <w:rPr>
          <w:rtl/>
          <w:lang w:val="fr-FR"/>
        </w:rPr>
        <w:t xml:space="preserve">اً </w:t>
      </w:r>
      <w:r w:rsidRPr="009B6AC3">
        <w:rPr>
          <w:rtl/>
          <w:lang w:val="fr-FR"/>
        </w:rPr>
        <w:t>جديد</w:t>
      </w:r>
      <w:r w:rsidR="00274028">
        <w:rPr>
          <w:rtl/>
          <w:lang w:val="fr-FR"/>
        </w:rPr>
        <w:t xml:space="preserve">اً </w:t>
      </w:r>
      <w:r w:rsidRPr="009B6AC3">
        <w:rPr>
          <w:rtl/>
          <w:lang w:val="fr-FR"/>
        </w:rPr>
        <w:t xml:space="preserve">قدره </w:t>
      </w:r>
      <w:r w:rsidR="00427720" w:rsidRPr="0081041C">
        <w:rPr>
          <w:rFonts w:hint="cs"/>
          <w:rtl/>
          <w:lang w:val="fr-FR"/>
        </w:rPr>
        <w:t>000</w:t>
      </w:r>
      <w:r w:rsidR="00427720">
        <w:rPr>
          <w:rFonts w:hint="cs"/>
          <w:rtl/>
          <w:lang w:val="fr-FR"/>
        </w:rPr>
        <w:t> </w:t>
      </w:r>
      <w:r w:rsidR="00427720" w:rsidRPr="0081041C">
        <w:rPr>
          <w:rFonts w:hint="cs"/>
          <w:rtl/>
          <w:lang w:val="fr-FR"/>
        </w:rPr>
        <w:t>25</w:t>
      </w:r>
      <w:r w:rsidRPr="009B6AC3">
        <w:rPr>
          <w:rtl/>
          <w:lang w:val="fr-FR"/>
        </w:rPr>
        <w:t xml:space="preserve"> يورو لبرنامج التعليم للجميع.</w:t>
      </w:r>
    </w:p>
    <w:p w:rsidR="009B6AC3" w:rsidRPr="009B6AC3" w:rsidRDefault="009B6AC3" w:rsidP="009B6AC3">
      <w:pPr>
        <w:pStyle w:val="SingleTxtGA"/>
        <w:keepNext/>
        <w:keepLines/>
        <w:spacing w:after="0"/>
        <w:rPr>
          <w:lang w:val="fr-FR"/>
        </w:rPr>
      </w:pPr>
      <w:r w:rsidRPr="009B6AC3">
        <w:rPr>
          <w:rtl/>
          <w:lang w:val="fr-FR"/>
        </w:rPr>
        <w:t xml:space="preserve">الجدول </w:t>
      </w:r>
      <w:r w:rsidRPr="0081041C">
        <w:rPr>
          <w:rtl/>
          <w:lang w:val="fr-FR"/>
        </w:rPr>
        <w:t>11</w:t>
      </w:r>
    </w:p>
    <w:p w:rsidR="00C67230" w:rsidRDefault="009B6AC3" w:rsidP="009B6AC3">
      <w:pPr>
        <w:pStyle w:val="SingleTxtGA"/>
        <w:keepNext/>
        <w:keepLines/>
        <w:rPr>
          <w:rFonts w:hint="cs"/>
          <w:b/>
          <w:bCs/>
          <w:rtl/>
          <w:lang w:val="fr-FR"/>
        </w:rPr>
      </w:pPr>
      <w:r w:rsidRPr="009B6AC3">
        <w:rPr>
          <w:b/>
          <w:bCs/>
          <w:rtl/>
          <w:lang w:val="fr-FR"/>
        </w:rPr>
        <w:t>مساهمة أندورا في برنامج التعليم للجميع (</w:t>
      </w:r>
      <w:r w:rsidRPr="0081041C">
        <w:rPr>
          <w:b/>
          <w:bCs/>
          <w:rtl/>
          <w:lang w:val="fr-FR"/>
        </w:rPr>
        <w:t>2004</w:t>
      </w:r>
      <w:r w:rsidRPr="009B6AC3">
        <w:rPr>
          <w:b/>
          <w:bCs/>
          <w:rtl/>
          <w:lang w:val="fr-FR"/>
        </w:rPr>
        <w:t>-</w:t>
      </w:r>
      <w:r w:rsidRPr="0081041C">
        <w:rPr>
          <w:b/>
          <w:bCs/>
          <w:rtl/>
          <w:lang w:val="fr-FR"/>
        </w:rPr>
        <w:t>2006</w:t>
      </w:r>
      <w:r w:rsidRPr="009B6AC3">
        <w:rPr>
          <w:b/>
          <w:bCs/>
          <w:rtl/>
          <w:lang w:val="fr-FR"/>
        </w:rPr>
        <w:t>)</w:t>
      </w:r>
    </w:p>
    <w:tbl>
      <w:tblPr>
        <w:bidiVisual/>
        <w:tblW w:w="7167" w:type="dxa"/>
        <w:tblInd w:w="1239" w:type="dxa"/>
        <w:tblBorders>
          <w:top w:val="single" w:sz="4" w:space="0" w:color="auto"/>
        </w:tblBorders>
        <w:tblLayout w:type="fixed"/>
        <w:tblCellMar>
          <w:left w:w="0" w:type="dxa"/>
          <w:right w:w="0" w:type="dxa"/>
        </w:tblCellMar>
        <w:tblLook w:val="00B7" w:firstRow="1" w:lastRow="0" w:firstColumn="1" w:lastColumn="0" w:noHBand="0" w:noVBand="0"/>
      </w:tblPr>
      <w:tblGrid>
        <w:gridCol w:w="6005"/>
        <w:gridCol w:w="1162"/>
      </w:tblGrid>
      <w:tr w:rsidR="009B6AC3" w:rsidRPr="009B6AC3" w:rsidTr="00AC584F">
        <w:tblPrEx>
          <w:tblCellMar>
            <w:top w:w="0" w:type="dxa"/>
            <w:bottom w:w="0" w:type="dxa"/>
          </w:tblCellMar>
        </w:tblPrEx>
        <w:trPr>
          <w:trHeight w:val="240"/>
          <w:tblHeader/>
        </w:trPr>
        <w:tc>
          <w:tcPr>
            <w:tcW w:w="6005" w:type="dxa"/>
            <w:tcBorders>
              <w:top w:val="single" w:sz="4" w:space="0" w:color="auto"/>
              <w:bottom w:val="single" w:sz="12" w:space="0" w:color="auto"/>
            </w:tcBorders>
            <w:shd w:val="clear" w:color="auto" w:fill="auto"/>
            <w:vAlign w:val="bottom"/>
          </w:tcPr>
          <w:p w:rsidR="009B6AC3" w:rsidRPr="009B6AC3" w:rsidRDefault="009B6AC3" w:rsidP="002F2DF8">
            <w:pPr>
              <w:keepNext/>
              <w:keepLines/>
              <w:spacing w:before="40" w:after="60" w:line="300" w:lineRule="exact"/>
              <w:ind w:left="57" w:right="57"/>
              <w:rPr>
                <w:rFonts w:hint="cs"/>
                <w:iCs/>
                <w:szCs w:val="28"/>
              </w:rPr>
            </w:pPr>
            <w:r w:rsidRPr="009B6AC3">
              <w:rPr>
                <w:rFonts w:hint="cs"/>
                <w:iCs/>
                <w:szCs w:val="28"/>
                <w:rtl/>
              </w:rPr>
              <w:t>السنة</w:t>
            </w:r>
          </w:p>
        </w:tc>
        <w:tc>
          <w:tcPr>
            <w:tcW w:w="1162" w:type="dxa"/>
            <w:tcBorders>
              <w:top w:val="single" w:sz="4" w:space="0" w:color="auto"/>
              <w:bottom w:val="single" w:sz="12" w:space="0" w:color="auto"/>
            </w:tcBorders>
            <w:shd w:val="clear" w:color="auto" w:fill="auto"/>
            <w:vAlign w:val="bottom"/>
          </w:tcPr>
          <w:p w:rsidR="009B6AC3" w:rsidRPr="009B6AC3" w:rsidRDefault="009B6AC3" w:rsidP="002F2DF8">
            <w:pPr>
              <w:keepNext/>
              <w:keepLines/>
              <w:spacing w:before="40" w:after="60" w:line="300" w:lineRule="exact"/>
              <w:ind w:left="57" w:right="57"/>
              <w:rPr>
                <w:rFonts w:hint="cs"/>
                <w:iCs/>
                <w:szCs w:val="28"/>
              </w:rPr>
            </w:pPr>
            <w:r w:rsidRPr="009B6AC3">
              <w:rPr>
                <w:rFonts w:hint="cs"/>
                <w:iCs/>
                <w:szCs w:val="28"/>
                <w:rtl/>
              </w:rPr>
              <w:t>المبلغ باليورو</w:t>
            </w:r>
          </w:p>
        </w:tc>
      </w:tr>
      <w:tr w:rsidR="009B6AC3" w:rsidRPr="009B6AC3" w:rsidTr="00AC584F">
        <w:tblPrEx>
          <w:tblCellMar>
            <w:top w:w="0" w:type="dxa"/>
            <w:bottom w:w="0" w:type="dxa"/>
          </w:tblCellMar>
        </w:tblPrEx>
        <w:trPr>
          <w:trHeight w:val="240"/>
        </w:trPr>
        <w:tc>
          <w:tcPr>
            <w:tcW w:w="6005" w:type="dxa"/>
            <w:tcBorders>
              <w:top w:val="single" w:sz="12" w:space="0" w:color="auto"/>
            </w:tcBorders>
            <w:shd w:val="clear" w:color="auto" w:fill="auto"/>
          </w:tcPr>
          <w:p w:rsidR="009B6AC3" w:rsidRPr="009B6AC3" w:rsidRDefault="009B6AC3" w:rsidP="002F2DF8">
            <w:pPr>
              <w:keepNext/>
              <w:keepLines/>
              <w:bidi w:val="0"/>
              <w:spacing w:before="40" w:after="60" w:line="300" w:lineRule="exact"/>
              <w:ind w:left="57" w:right="57"/>
              <w:jc w:val="right"/>
              <w:rPr>
                <w:szCs w:val="28"/>
              </w:rPr>
            </w:pPr>
            <w:r w:rsidRPr="009B6AC3">
              <w:rPr>
                <w:szCs w:val="28"/>
                <w:rtl/>
              </w:rPr>
              <w:t>٢٠٠٤</w:t>
            </w:r>
          </w:p>
        </w:tc>
        <w:tc>
          <w:tcPr>
            <w:tcW w:w="1162" w:type="dxa"/>
            <w:tcBorders>
              <w:top w:val="single" w:sz="12" w:space="0" w:color="auto"/>
            </w:tcBorders>
            <w:shd w:val="clear" w:color="auto" w:fill="auto"/>
            <w:vAlign w:val="bottom"/>
          </w:tcPr>
          <w:p w:rsidR="009B6AC3" w:rsidRPr="009B6AC3" w:rsidRDefault="009B6AC3" w:rsidP="002F2DF8">
            <w:pPr>
              <w:keepNext/>
              <w:keepLines/>
              <w:bidi w:val="0"/>
              <w:spacing w:before="40" w:after="60" w:line="300" w:lineRule="exact"/>
              <w:ind w:left="57" w:right="57"/>
              <w:jc w:val="right"/>
              <w:rPr>
                <w:szCs w:val="28"/>
              </w:rPr>
            </w:pPr>
            <w:r w:rsidRPr="009B6AC3">
              <w:rPr>
                <w:szCs w:val="28"/>
                <w:rtl/>
              </w:rPr>
              <w:t>٢٠</w:t>
            </w:r>
            <w:r w:rsidRPr="009B6AC3">
              <w:rPr>
                <w:szCs w:val="28"/>
              </w:rPr>
              <w:t xml:space="preserve"> </w:t>
            </w:r>
            <w:r w:rsidRPr="009B6AC3">
              <w:rPr>
                <w:szCs w:val="28"/>
                <w:rtl/>
              </w:rPr>
              <w:t>٠٠٠</w:t>
            </w:r>
            <w:r w:rsidRPr="009B6AC3">
              <w:rPr>
                <w:rFonts w:cs="Times New Roman"/>
                <w:szCs w:val="28"/>
                <w:rtl/>
              </w:rPr>
              <w:t>٫</w:t>
            </w:r>
            <w:r w:rsidRPr="009B6AC3">
              <w:rPr>
                <w:szCs w:val="28"/>
                <w:rtl/>
              </w:rPr>
              <w:t>٠٠</w:t>
            </w:r>
          </w:p>
        </w:tc>
      </w:tr>
      <w:tr w:rsidR="009B6AC3" w:rsidRPr="009B6AC3" w:rsidTr="00AC584F">
        <w:tblPrEx>
          <w:tblCellMar>
            <w:top w:w="0" w:type="dxa"/>
            <w:bottom w:w="0" w:type="dxa"/>
          </w:tblCellMar>
        </w:tblPrEx>
        <w:trPr>
          <w:trHeight w:val="240"/>
        </w:trPr>
        <w:tc>
          <w:tcPr>
            <w:tcW w:w="6005" w:type="dxa"/>
            <w:shd w:val="clear" w:color="auto" w:fill="auto"/>
          </w:tcPr>
          <w:p w:rsidR="009B6AC3" w:rsidRPr="009B6AC3" w:rsidRDefault="009B6AC3" w:rsidP="002F2DF8">
            <w:pPr>
              <w:keepNext/>
              <w:keepLines/>
              <w:bidi w:val="0"/>
              <w:spacing w:before="40" w:after="60" w:line="300" w:lineRule="exact"/>
              <w:ind w:left="57" w:right="57"/>
              <w:jc w:val="right"/>
              <w:rPr>
                <w:szCs w:val="28"/>
              </w:rPr>
            </w:pPr>
            <w:r w:rsidRPr="009B6AC3">
              <w:rPr>
                <w:szCs w:val="28"/>
                <w:rtl/>
              </w:rPr>
              <w:t>٢٠٠٥</w:t>
            </w:r>
          </w:p>
        </w:tc>
        <w:tc>
          <w:tcPr>
            <w:tcW w:w="1162" w:type="dxa"/>
            <w:shd w:val="clear" w:color="auto" w:fill="auto"/>
            <w:vAlign w:val="bottom"/>
          </w:tcPr>
          <w:p w:rsidR="009B6AC3" w:rsidRPr="009B6AC3" w:rsidRDefault="009B6AC3" w:rsidP="002F2DF8">
            <w:pPr>
              <w:keepNext/>
              <w:keepLines/>
              <w:bidi w:val="0"/>
              <w:spacing w:before="40" w:after="60" w:line="300" w:lineRule="exact"/>
              <w:ind w:left="57" w:right="57"/>
              <w:jc w:val="right"/>
              <w:rPr>
                <w:szCs w:val="28"/>
              </w:rPr>
            </w:pPr>
            <w:r w:rsidRPr="009B6AC3">
              <w:rPr>
                <w:szCs w:val="28"/>
                <w:rtl/>
              </w:rPr>
              <w:t>٢٥</w:t>
            </w:r>
            <w:r w:rsidRPr="009B6AC3">
              <w:rPr>
                <w:szCs w:val="28"/>
              </w:rPr>
              <w:t xml:space="preserve"> </w:t>
            </w:r>
            <w:r w:rsidRPr="009B6AC3">
              <w:rPr>
                <w:szCs w:val="28"/>
                <w:rtl/>
              </w:rPr>
              <w:t>٠٠٠</w:t>
            </w:r>
            <w:r w:rsidRPr="009B6AC3">
              <w:rPr>
                <w:rFonts w:cs="Times New Roman"/>
                <w:szCs w:val="28"/>
                <w:rtl/>
              </w:rPr>
              <w:t>٫</w:t>
            </w:r>
            <w:r w:rsidRPr="009B6AC3">
              <w:rPr>
                <w:szCs w:val="28"/>
                <w:rtl/>
              </w:rPr>
              <w:t>٠٠</w:t>
            </w:r>
          </w:p>
        </w:tc>
      </w:tr>
      <w:tr w:rsidR="009B6AC3" w:rsidRPr="009B6AC3" w:rsidTr="00AC584F">
        <w:tblPrEx>
          <w:tblCellMar>
            <w:top w:w="0" w:type="dxa"/>
            <w:bottom w:w="0" w:type="dxa"/>
          </w:tblCellMar>
        </w:tblPrEx>
        <w:trPr>
          <w:trHeight w:val="240"/>
        </w:trPr>
        <w:tc>
          <w:tcPr>
            <w:tcW w:w="6005" w:type="dxa"/>
            <w:tcBorders>
              <w:bottom w:val="single" w:sz="12" w:space="0" w:color="auto"/>
            </w:tcBorders>
            <w:shd w:val="clear" w:color="auto" w:fill="auto"/>
          </w:tcPr>
          <w:p w:rsidR="009B6AC3" w:rsidRPr="009B6AC3" w:rsidRDefault="009B6AC3" w:rsidP="002F2DF8">
            <w:pPr>
              <w:keepNext/>
              <w:keepLines/>
              <w:bidi w:val="0"/>
              <w:spacing w:before="40" w:after="60" w:line="300" w:lineRule="exact"/>
              <w:ind w:left="57" w:right="57"/>
              <w:jc w:val="right"/>
              <w:rPr>
                <w:szCs w:val="28"/>
              </w:rPr>
            </w:pPr>
            <w:r w:rsidRPr="009B6AC3">
              <w:rPr>
                <w:szCs w:val="28"/>
                <w:rtl/>
              </w:rPr>
              <w:t>٢٠٠٦</w:t>
            </w:r>
          </w:p>
        </w:tc>
        <w:tc>
          <w:tcPr>
            <w:tcW w:w="1162" w:type="dxa"/>
            <w:tcBorders>
              <w:bottom w:val="single" w:sz="12" w:space="0" w:color="auto"/>
            </w:tcBorders>
            <w:shd w:val="clear" w:color="auto" w:fill="auto"/>
            <w:vAlign w:val="bottom"/>
          </w:tcPr>
          <w:p w:rsidR="009B6AC3" w:rsidRPr="009B6AC3" w:rsidRDefault="009B6AC3" w:rsidP="002F2DF8">
            <w:pPr>
              <w:keepNext/>
              <w:keepLines/>
              <w:bidi w:val="0"/>
              <w:spacing w:before="40" w:after="60" w:line="300" w:lineRule="exact"/>
              <w:ind w:left="57" w:right="57"/>
              <w:jc w:val="right"/>
              <w:rPr>
                <w:szCs w:val="28"/>
              </w:rPr>
            </w:pPr>
            <w:r w:rsidRPr="009B6AC3">
              <w:rPr>
                <w:szCs w:val="28"/>
                <w:rtl/>
              </w:rPr>
              <w:t>٢٥</w:t>
            </w:r>
            <w:r w:rsidRPr="009B6AC3">
              <w:rPr>
                <w:szCs w:val="28"/>
              </w:rPr>
              <w:t xml:space="preserve"> </w:t>
            </w:r>
            <w:r w:rsidRPr="009B6AC3">
              <w:rPr>
                <w:szCs w:val="28"/>
                <w:rtl/>
              </w:rPr>
              <w:t>٠٠٠</w:t>
            </w:r>
            <w:r w:rsidRPr="009B6AC3">
              <w:rPr>
                <w:rFonts w:cs="Times New Roman"/>
                <w:szCs w:val="28"/>
                <w:rtl/>
              </w:rPr>
              <w:t>٫</w:t>
            </w:r>
            <w:r w:rsidRPr="009B6AC3">
              <w:rPr>
                <w:szCs w:val="28"/>
                <w:rtl/>
              </w:rPr>
              <w:t>٠٠</w:t>
            </w:r>
          </w:p>
        </w:tc>
      </w:tr>
    </w:tbl>
    <w:p w:rsidR="007B3960" w:rsidRPr="00C67230" w:rsidRDefault="007B3960" w:rsidP="002F2DF8">
      <w:pPr>
        <w:pStyle w:val="SingleTxtGA"/>
        <w:spacing w:before="120" w:after="240"/>
        <w:rPr>
          <w:rFonts w:hint="cs"/>
          <w:sz w:val="16"/>
          <w:szCs w:val="26"/>
        </w:rPr>
      </w:pPr>
      <w:r w:rsidRPr="00C67230">
        <w:rPr>
          <w:i/>
          <w:iCs/>
          <w:sz w:val="16"/>
          <w:szCs w:val="26"/>
          <w:rtl/>
        </w:rPr>
        <w:t>المصدر:</w:t>
      </w:r>
      <w:r w:rsidRPr="00C67230">
        <w:rPr>
          <w:rFonts w:hint="cs"/>
          <w:sz w:val="16"/>
          <w:szCs w:val="26"/>
          <w:rtl/>
        </w:rPr>
        <w:tab/>
      </w:r>
      <w:r w:rsidRPr="00C67230">
        <w:rPr>
          <w:sz w:val="16"/>
          <w:szCs w:val="26"/>
          <w:rtl/>
        </w:rPr>
        <w:t>وزارة الشؤون الخارجية</w:t>
      </w:r>
      <w:r w:rsidRPr="00C67230">
        <w:rPr>
          <w:rFonts w:hint="cs"/>
          <w:sz w:val="16"/>
          <w:szCs w:val="26"/>
          <w:rtl/>
        </w:rPr>
        <w:t>.</w:t>
      </w:r>
    </w:p>
    <w:p w:rsidR="007B3960" w:rsidRPr="007B3960" w:rsidRDefault="007B3960" w:rsidP="007B3960">
      <w:pPr>
        <w:pStyle w:val="H23GA"/>
        <w:rPr>
          <w:lang w:val="fr-FR"/>
        </w:rPr>
      </w:pPr>
      <w:r>
        <w:rPr>
          <w:rFonts w:hint="cs"/>
          <w:rtl/>
          <w:lang w:val="fr-FR"/>
        </w:rPr>
        <w:tab/>
      </w:r>
      <w:r w:rsidRPr="0081041C">
        <w:rPr>
          <w:rtl/>
          <w:lang w:val="fr-FR"/>
        </w:rPr>
        <w:t>2</w:t>
      </w:r>
      <w:r>
        <w:rPr>
          <w:rtl/>
          <w:lang w:val="fr-FR"/>
        </w:rPr>
        <w:t>-</w:t>
      </w:r>
      <w:r>
        <w:rPr>
          <w:rFonts w:hint="cs"/>
          <w:rtl/>
          <w:lang w:val="fr-FR"/>
        </w:rPr>
        <w:tab/>
      </w:r>
      <w:r w:rsidRPr="007B3960">
        <w:rPr>
          <w:rtl/>
          <w:lang w:val="fr-FR"/>
        </w:rPr>
        <w:t>التبرع للبرنامج الدولي لتنمية الاتصال في أفغانستان</w:t>
      </w:r>
    </w:p>
    <w:p w:rsidR="007B3960" w:rsidRPr="0002538C" w:rsidRDefault="007B3960" w:rsidP="0002538C">
      <w:pPr>
        <w:pStyle w:val="SingleTxtGA"/>
        <w:rPr>
          <w:spacing w:val="3"/>
          <w:lang w:val="fr-FR"/>
        </w:rPr>
      </w:pPr>
      <w:r w:rsidRPr="0002538C">
        <w:rPr>
          <w:spacing w:val="3"/>
          <w:rtl/>
          <w:lang w:val="fr-FR"/>
        </w:rPr>
        <w:t>96-</w:t>
      </w:r>
      <w:r w:rsidRPr="0002538C">
        <w:rPr>
          <w:rFonts w:hint="cs"/>
          <w:spacing w:val="3"/>
          <w:rtl/>
          <w:lang w:val="fr-FR"/>
        </w:rPr>
        <w:tab/>
      </w:r>
      <w:r w:rsidRPr="0002538C">
        <w:rPr>
          <w:spacing w:val="3"/>
          <w:rtl/>
          <w:lang w:val="fr-FR"/>
        </w:rPr>
        <w:t>البرنامج الدولي لتنمية الاتصال هو برنامج متخصص يركز حصر</w:t>
      </w:r>
      <w:r w:rsidR="00274028" w:rsidRPr="0002538C">
        <w:rPr>
          <w:spacing w:val="3"/>
          <w:rtl/>
          <w:lang w:val="fr-FR"/>
        </w:rPr>
        <w:t xml:space="preserve">اً </w:t>
      </w:r>
      <w:r w:rsidRPr="0002538C">
        <w:rPr>
          <w:spacing w:val="3"/>
          <w:rtl/>
          <w:lang w:val="fr-FR"/>
        </w:rPr>
        <w:t>على بناء وسائل الاتصال الاجتماعية في البلدان النامية. وينطلق البرنامج الدولي لتنمية الاتصال من مبدأ أن لا</w:t>
      </w:r>
      <w:r w:rsidR="00274028" w:rsidRPr="0002538C">
        <w:rPr>
          <w:rFonts w:hint="cs"/>
          <w:spacing w:val="3"/>
          <w:rtl/>
          <w:lang w:val="fr-FR"/>
        </w:rPr>
        <w:t> </w:t>
      </w:r>
      <w:r w:rsidRPr="0002538C">
        <w:rPr>
          <w:spacing w:val="3"/>
          <w:rtl/>
          <w:lang w:val="fr-FR"/>
        </w:rPr>
        <w:t xml:space="preserve">معنى لحرية التعبير إلا إذا توفرت مجموعة واسعة من وسائل الاتصال (الصحف </w:t>
      </w:r>
      <w:r w:rsidR="0002538C" w:rsidRPr="0002538C">
        <w:rPr>
          <w:rFonts w:hint="cs"/>
          <w:spacing w:val="3"/>
          <w:rtl/>
          <w:lang w:val="fr-FR"/>
        </w:rPr>
        <w:t xml:space="preserve">وقنوات الإذاعة </w:t>
      </w:r>
      <w:r w:rsidRPr="0002538C">
        <w:rPr>
          <w:spacing w:val="3"/>
          <w:rtl/>
          <w:lang w:val="fr-FR"/>
        </w:rPr>
        <w:t>والتلفزيون). ومن بين الأنشطة التي اضطُلع بها في إطار البرنامج الدولي لتنمية الاتصال، نخص بالذكر عملية تشغيل شبكات الإذاعات المحلية والصحف لنساء المناطق الريفية.</w:t>
      </w:r>
    </w:p>
    <w:p w:rsidR="007B3960" w:rsidRPr="007B3960" w:rsidRDefault="007B3960" w:rsidP="0002538C">
      <w:pPr>
        <w:pStyle w:val="SingleTxtGA"/>
        <w:rPr>
          <w:lang w:val="fr-FR"/>
        </w:rPr>
      </w:pPr>
      <w:r w:rsidRPr="0081041C">
        <w:rPr>
          <w:rtl/>
          <w:lang w:val="fr-FR"/>
        </w:rPr>
        <w:t>97</w:t>
      </w:r>
      <w:r>
        <w:rPr>
          <w:rtl/>
          <w:lang w:val="fr-FR"/>
        </w:rPr>
        <w:t>-</w:t>
      </w:r>
      <w:r>
        <w:rPr>
          <w:rFonts w:hint="cs"/>
          <w:rtl/>
          <w:lang w:val="fr-FR"/>
        </w:rPr>
        <w:tab/>
      </w:r>
      <w:r w:rsidRPr="007B3960">
        <w:rPr>
          <w:rtl/>
          <w:lang w:val="fr-FR"/>
        </w:rPr>
        <w:t>وفي أفغانستان، تجلى المشروع في ربط المحطة الإذاعية لمجتمع ميمنة المحلي الريفي، التي تديرها النساء</w:t>
      </w:r>
      <w:r w:rsidR="0002538C">
        <w:rPr>
          <w:rFonts w:hint="cs"/>
          <w:rtl/>
          <w:lang w:val="fr-FR"/>
        </w:rPr>
        <w:t xml:space="preserve">، </w:t>
      </w:r>
      <w:r w:rsidR="0002538C" w:rsidRPr="007B3960">
        <w:rPr>
          <w:rtl/>
          <w:lang w:val="fr-FR"/>
        </w:rPr>
        <w:t>بشبكة الإنترنت</w:t>
      </w:r>
      <w:r w:rsidRPr="007B3960">
        <w:rPr>
          <w:rtl/>
          <w:lang w:val="fr-FR"/>
        </w:rPr>
        <w:t>.</w:t>
      </w:r>
    </w:p>
    <w:p w:rsidR="009B6AC3" w:rsidRDefault="007B3960" w:rsidP="007B3960">
      <w:pPr>
        <w:pStyle w:val="SingleTxtGA"/>
        <w:keepNext/>
        <w:keepLines/>
        <w:spacing w:after="0"/>
        <w:rPr>
          <w:rFonts w:hint="cs"/>
          <w:rtl/>
          <w:lang w:val="fr-FR"/>
        </w:rPr>
      </w:pPr>
      <w:r w:rsidRPr="007B3960">
        <w:rPr>
          <w:rtl/>
          <w:lang w:val="fr-FR"/>
        </w:rPr>
        <w:t xml:space="preserve">الجدول </w:t>
      </w:r>
      <w:r w:rsidRPr="0081041C">
        <w:rPr>
          <w:rtl/>
          <w:lang w:val="fr-FR"/>
        </w:rPr>
        <w:t>12</w:t>
      </w:r>
    </w:p>
    <w:p w:rsidR="00B764F7" w:rsidRDefault="007B3960" w:rsidP="007B3960">
      <w:pPr>
        <w:pStyle w:val="SingleTxtGA"/>
        <w:keepNext/>
        <w:keepLines/>
        <w:rPr>
          <w:rFonts w:hint="cs"/>
          <w:b/>
          <w:bCs/>
          <w:rtl/>
          <w:lang w:val="fr-FR"/>
        </w:rPr>
      </w:pPr>
      <w:r w:rsidRPr="007B3960">
        <w:rPr>
          <w:b/>
          <w:bCs/>
          <w:rtl/>
          <w:lang w:val="fr-FR"/>
        </w:rPr>
        <w:t>مساهمة أندورا في البرنامج الدولي لتنمية الاتصال</w:t>
      </w:r>
    </w:p>
    <w:tbl>
      <w:tblPr>
        <w:bidiVisual/>
        <w:tblW w:w="7181" w:type="dxa"/>
        <w:tblInd w:w="1253" w:type="dxa"/>
        <w:tblBorders>
          <w:top w:val="single" w:sz="4" w:space="0" w:color="auto"/>
        </w:tblBorders>
        <w:tblLayout w:type="fixed"/>
        <w:tblCellMar>
          <w:left w:w="0" w:type="dxa"/>
          <w:right w:w="0" w:type="dxa"/>
        </w:tblCellMar>
        <w:tblLook w:val="00B7" w:firstRow="1" w:lastRow="0" w:firstColumn="1" w:lastColumn="0" w:noHBand="0" w:noVBand="0"/>
      </w:tblPr>
      <w:tblGrid>
        <w:gridCol w:w="6019"/>
        <w:gridCol w:w="1162"/>
      </w:tblGrid>
      <w:tr w:rsidR="007B3960" w:rsidRPr="008F5FEC" w:rsidTr="007B3960">
        <w:tblPrEx>
          <w:tblCellMar>
            <w:top w:w="0" w:type="dxa"/>
            <w:bottom w:w="0" w:type="dxa"/>
          </w:tblCellMar>
        </w:tblPrEx>
        <w:trPr>
          <w:trHeight w:val="240"/>
          <w:tblHeader/>
        </w:trPr>
        <w:tc>
          <w:tcPr>
            <w:tcW w:w="6019" w:type="dxa"/>
            <w:tcBorders>
              <w:top w:val="single" w:sz="4" w:space="0" w:color="auto"/>
              <w:bottom w:val="single" w:sz="12" w:space="0" w:color="auto"/>
            </w:tcBorders>
            <w:shd w:val="clear" w:color="auto" w:fill="auto"/>
            <w:vAlign w:val="bottom"/>
          </w:tcPr>
          <w:p w:rsidR="007B3960" w:rsidRPr="008F5FEC" w:rsidRDefault="007B3960" w:rsidP="007B3960">
            <w:pPr>
              <w:spacing w:before="40" w:after="60" w:line="300" w:lineRule="exact"/>
              <w:ind w:left="57" w:right="57"/>
              <w:rPr>
                <w:rFonts w:hint="cs"/>
                <w:iCs/>
                <w:szCs w:val="28"/>
              </w:rPr>
            </w:pPr>
            <w:r w:rsidRPr="008F5FEC">
              <w:rPr>
                <w:rFonts w:hint="cs"/>
                <w:iCs/>
                <w:szCs w:val="28"/>
                <w:rtl/>
              </w:rPr>
              <w:t>السنة</w:t>
            </w:r>
          </w:p>
        </w:tc>
        <w:tc>
          <w:tcPr>
            <w:tcW w:w="1162" w:type="dxa"/>
            <w:tcBorders>
              <w:top w:val="single" w:sz="4" w:space="0" w:color="auto"/>
              <w:bottom w:val="single" w:sz="12" w:space="0" w:color="auto"/>
            </w:tcBorders>
            <w:shd w:val="clear" w:color="auto" w:fill="auto"/>
            <w:vAlign w:val="bottom"/>
          </w:tcPr>
          <w:p w:rsidR="007B3960" w:rsidRPr="008F5FEC" w:rsidRDefault="007B3960" w:rsidP="007B3960">
            <w:pPr>
              <w:spacing w:before="40" w:after="60" w:line="300" w:lineRule="exact"/>
              <w:ind w:left="57" w:right="57"/>
              <w:rPr>
                <w:rFonts w:hint="cs"/>
                <w:iCs/>
                <w:szCs w:val="28"/>
              </w:rPr>
            </w:pPr>
            <w:r w:rsidRPr="008F5FEC">
              <w:rPr>
                <w:rFonts w:hint="cs"/>
                <w:iCs/>
                <w:szCs w:val="28"/>
                <w:rtl/>
              </w:rPr>
              <w:t>المبلغ باليورو</w:t>
            </w:r>
          </w:p>
        </w:tc>
      </w:tr>
      <w:tr w:rsidR="007B3960" w:rsidRPr="008F5FEC" w:rsidTr="007B3960">
        <w:tblPrEx>
          <w:tblCellMar>
            <w:top w:w="0" w:type="dxa"/>
            <w:bottom w:w="0" w:type="dxa"/>
          </w:tblCellMar>
        </w:tblPrEx>
        <w:trPr>
          <w:trHeight w:val="240"/>
        </w:trPr>
        <w:tc>
          <w:tcPr>
            <w:tcW w:w="6019" w:type="dxa"/>
            <w:tcBorders>
              <w:top w:val="single" w:sz="12" w:space="0" w:color="auto"/>
              <w:bottom w:val="single" w:sz="12" w:space="0" w:color="auto"/>
            </w:tcBorders>
            <w:shd w:val="clear" w:color="auto" w:fill="auto"/>
            <w:vAlign w:val="bottom"/>
          </w:tcPr>
          <w:p w:rsidR="007B3960" w:rsidRPr="008F5FEC" w:rsidRDefault="007B3960" w:rsidP="007B3960">
            <w:pPr>
              <w:spacing w:before="40" w:after="60" w:line="300" w:lineRule="exact"/>
              <w:ind w:left="57" w:right="57"/>
              <w:rPr>
                <w:rFonts w:hint="cs"/>
                <w:szCs w:val="28"/>
              </w:rPr>
            </w:pPr>
            <w:r w:rsidRPr="008F5FEC">
              <w:rPr>
                <w:szCs w:val="28"/>
                <w:rtl/>
              </w:rPr>
              <w:t>٢٠٠</w:t>
            </w:r>
            <w:r w:rsidRPr="0081041C">
              <w:rPr>
                <w:rFonts w:hint="cs"/>
                <w:szCs w:val="28"/>
                <w:rtl/>
              </w:rPr>
              <w:t>6</w:t>
            </w:r>
          </w:p>
        </w:tc>
        <w:tc>
          <w:tcPr>
            <w:tcW w:w="1162" w:type="dxa"/>
            <w:tcBorders>
              <w:top w:val="single" w:sz="12" w:space="0" w:color="auto"/>
              <w:bottom w:val="single" w:sz="12" w:space="0" w:color="auto"/>
            </w:tcBorders>
            <w:shd w:val="clear" w:color="auto" w:fill="auto"/>
            <w:vAlign w:val="bottom"/>
          </w:tcPr>
          <w:p w:rsidR="007B3960" w:rsidRPr="008F5FEC" w:rsidRDefault="007B3960" w:rsidP="007B3960">
            <w:pPr>
              <w:bidi w:val="0"/>
              <w:spacing w:before="40" w:after="60" w:line="300" w:lineRule="exact"/>
              <w:ind w:left="57" w:right="57"/>
              <w:jc w:val="right"/>
              <w:rPr>
                <w:rFonts w:hint="cs"/>
                <w:szCs w:val="28"/>
              </w:rPr>
            </w:pPr>
            <w:r w:rsidRPr="0081041C">
              <w:rPr>
                <w:rFonts w:hint="cs"/>
                <w:szCs w:val="28"/>
                <w:rtl/>
              </w:rPr>
              <w:t>14</w:t>
            </w:r>
            <w:r w:rsidRPr="008F5FEC">
              <w:rPr>
                <w:szCs w:val="28"/>
              </w:rPr>
              <w:t xml:space="preserve"> </w:t>
            </w:r>
            <w:r w:rsidRPr="0081041C">
              <w:rPr>
                <w:rFonts w:hint="cs"/>
                <w:szCs w:val="28"/>
                <w:rtl/>
              </w:rPr>
              <w:t>000</w:t>
            </w:r>
            <w:r w:rsidRPr="008F5FEC">
              <w:rPr>
                <w:rFonts w:cs="Times New Roman"/>
                <w:szCs w:val="28"/>
                <w:rtl/>
              </w:rPr>
              <w:t>٫</w:t>
            </w:r>
            <w:r w:rsidRPr="0081041C">
              <w:rPr>
                <w:rFonts w:hint="cs"/>
                <w:szCs w:val="28"/>
                <w:rtl/>
              </w:rPr>
              <w:t>00</w:t>
            </w:r>
          </w:p>
        </w:tc>
      </w:tr>
    </w:tbl>
    <w:p w:rsidR="009E0902" w:rsidRDefault="007B3960" w:rsidP="007B3960">
      <w:pPr>
        <w:pStyle w:val="SingleTxtGA"/>
        <w:spacing w:before="120"/>
        <w:rPr>
          <w:rFonts w:hint="cs"/>
          <w:sz w:val="16"/>
          <w:szCs w:val="26"/>
          <w:rtl/>
        </w:rPr>
      </w:pPr>
      <w:r w:rsidRPr="00C67230">
        <w:rPr>
          <w:i/>
          <w:iCs/>
          <w:sz w:val="16"/>
          <w:szCs w:val="26"/>
          <w:rtl/>
        </w:rPr>
        <w:t>المصدر:</w:t>
      </w:r>
      <w:r w:rsidRPr="00C67230">
        <w:rPr>
          <w:rFonts w:hint="cs"/>
          <w:sz w:val="16"/>
          <w:szCs w:val="26"/>
          <w:rtl/>
        </w:rPr>
        <w:tab/>
      </w:r>
      <w:r w:rsidRPr="00C67230">
        <w:rPr>
          <w:sz w:val="16"/>
          <w:szCs w:val="26"/>
          <w:rtl/>
        </w:rPr>
        <w:t>وزارة الشؤون الخارجية</w:t>
      </w:r>
      <w:r w:rsidRPr="00C67230">
        <w:rPr>
          <w:rFonts w:hint="cs"/>
          <w:sz w:val="16"/>
          <w:szCs w:val="26"/>
          <w:rtl/>
        </w:rPr>
        <w:t>.</w:t>
      </w:r>
    </w:p>
    <w:p w:rsidR="009E0902" w:rsidRDefault="009E0902" w:rsidP="007B3960">
      <w:pPr>
        <w:pStyle w:val="SingleTxtGA"/>
        <w:spacing w:before="120"/>
        <w:rPr>
          <w:sz w:val="16"/>
          <w:szCs w:val="26"/>
          <w:rtl/>
        </w:rPr>
        <w:sectPr w:rsidR="009E090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p>
    <w:p w:rsidR="009E0902" w:rsidRPr="009E0902" w:rsidRDefault="009E0902" w:rsidP="009E0902">
      <w:pPr>
        <w:pStyle w:val="SingleTxtGA"/>
        <w:keepNext/>
        <w:keepLines/>
        <w:spacing w:after="0"/>
        <w:rPr>
          <w:lang w:val="fr-FR"/>
        </w:rPr>
      </w:pPr>
      <w:r w:rsidRPr="009E0902">
        <w:rPr>
          <w:rtl/>
          <w:lang w:val="fr-FR"/>
        </w:rPr>
        <w:t xml:space="preserve">الجدول </w:t>
      </w:r>
      <w:r w:rsidRPr="0081041C">
        <w:rPr>
          <w:rtl/>
          <w:lang w:val="fr-FR"/>
        </w:rPr>
        <w:t>13</w:t>
      </w:r>
    </w:p>
    <w:p w:rsidR="00875C9B" w:rsidRDefault="009E0902" w:rsidP="0002538C">
      <w:pPr>
        <w:pStyle w:val="SingleTxtGA"/>
        <w:keepNext/>
        <w:keepLines/>
        <w:spacing w:after="0"/>
        <w:rPr>
          <w:rFonts w:hint="cs"/>
          <w:b/>
          <w:bCs/>
          <w:rtl/>
          <w:lang w:val="fr-FR"/>
        </w:rPr>
      </w:pPr>
      <w:r w:rsidRPr="009E0902">
        <w:rPr>
          <w:b/>
          <w:bCs/>
          <w:rtl/>
          <w:lang w:val="fr-FR"/>
        </w:rPr>
        <w:t xml:space="preserve">جدول موجز </w:t>
      </w:r>
      <w:r w:rsidR="0002538C">
        <w:rPr>
          <w:rFonts w:hint="cs"/>
          <w:b/>
          <w:bCs/>
          <w:rtl/>
          <w:lang w:val="fr-FR"/>
        </w:rPr>
        <w:t>ب</w:t>
      </w:r>
      <w:r w:rsidRPr="009E0902">
        <w:rPr>
          <w:b/>
          <w:bCs/>
          <w:rtl/>
          <w:lang w:val="fr-FR"/>
        </w:rPr>
        <w:t xml:space="preserve">البيانات العامة </w:t>
      </w:r>
    </w:p>
    <w:p w:rsidR="007B3960" w:rsidRPr="00875C9B" w:rsidRDefault="009E0902" w:rsidP="00875C9B">
      <w:pPr>
        <w:pStyle w:val="SingleTxtGA"/>
        <w:keepNext/>
        <w:keepLines/>
        <w:spacing w:line="300" w:lineRule="exact"/>
        <w:rPr>
          <w:sz w:val="16"/>
          <w:szCs w:val="26"/>
          <w:lang w:val="fr-FR"/>
        </w:rPr>
      </w:pPr>
      <w:r w:rsidRPr="00875C9B">
        <w:rPr>
          <w:sz w:val="16"/>
          <w:szCs w:val="26"/>
          <w:rtl/>
          <w:lang w:val="fr-FR"/>
        </w:rPr>
        <w:t>(باليورو)</w:t>
      </w:r>
    </w:p>
    <w:tbl>
      <w:tblPr>
        <w:bidiVisual/>
        <w:tblW w:w="12871" w:type="dxa"/>
        <w:jc w:val="center"/>
        <w:tblBorders>
          <w:top w:val="single" w:sz="4" w:space="0" w:color="auto"/>
        </w:tblBorders>
        <w:tblLayout w:type="fixed"/>
        <w:tblCellMar>
          <w:left w:w="0" w:type="dxa"/>
          <w:right w:w="0" w:type="dxa"/>
        </w:tblCellMar>
        <w:tblLook w:val="00B7" w:firstRow="1" w:lastRow="0" w:firstColumn="1" w:lastColumn="0" w:noHBand="0" w:noVBand="0"/>
      </w:tblPr>
      <w:tblGrid>
        <w:gridCol w:w="720"/>
        <w:gridCol w:w="1511"/>
        <w:gridCol w:w="1806"/>
        <w:gridCol w:w="1540"/>
        <w:gridCol w:w="1568"/>
        <w:gridCol w:w="1791"/>
        <w:gridCol w:w="2198"/>
        <w:gridCol w:w="1737"/>
      </w:tblGrid>
      <w:tr w:rsidR="00EC3D76" w:rsidRPr="009E0902" w:rsidTr="00725547">
        <w:tblPrEx>
          <w:tblCellMar>
            <w:top w:w="0" w:type="dxa"/>
            <w:bottom w:w="0" w:type="dxa"/>
          </w:tblCellMar>
        </w:tblPrEx>
        <w:trPr>
          <w:trHeight w:val="20"/>
          <w:tblHeader/>
          <w:jc w:val="center"/>
        </w:trPr>
        <w:tc>
          <w:tcPr>
            <w:tcW w:w="720" w:type="dxa"/>
            <w:tcBorders>
              <w:top w:val="single" w:sz="4" w:space="0" w:color="auto"/>
              <w:bottom w:val="single" w:sz="12" w:space="0" w:color="auto"/>
            </w:tcBorders>
            <w:shd w:val="clear" w:color="auto" w:fill="auto"/>
            <w:vAlign w:val="bottom"/>
          </w:tcPr>
          <w:p w:rsidR="009E0902" w:rsidRPr="00CE4555" w:rsidRDefault="009E0902" w:rsidP="009E0902">
            <w:pPr>
              <w:spacing w:before="40" w:after="60" w:line="300" w:lineRule="exact"/>
              <w:ind w:left="57" w:right="170"/>
              <w:rPr>
                <w:i/>
                <w:iCs/>
                <w:spacing w:val="-4"/>
                <w:szCs w:val="28"/>
              </w:rPr>
            </w:pPr>
            <w:r w:rsidRPr="00CE4555">
              <w:rPr>
                <w:i/>
                <w:iCs/>
                <w:spacing w:val="-4"/>
                <w:szCs w:val="28"/>
                <w:rtl/>
                <w:lang w:val="fr-FR"/>
              </w:rPr>
              <w:t>السنة</w:t>
            </w:r>
          </w:p>
        </w:tc>
        <w:tc>
          <w:tcPr>
            <w:tcW w:w="1511" w:type="dxa"/>
            <w:tcBorders>
              <w:top w:val="single" w:sz="4" w:space="0" w:color="auto"/>
              <w:bottom w:val="single" w:sz="12" w:space="0" w:color="auto"/>
            </w:tcBorders>
            <w:shd w:val="clear" w:color="auto" w:fill="auto"/>
            <w:vAlign w:val="bottom"/>
          </w:tcPr>
          <w:p w:rsidR="009E0902" w:rsidRPr="00CE4555" w:rsidRDefault="009E0902" w:rsidP="009E0902">
            <w:pPr>
              <w:spacing w:before="40" w:after="60" w:line="300" w:lineRule="exact"/>
              <w:ind w:left="57" w:right="170"/>
              <w:rPr>
                <w:i/>
                <w:iCs/>
                <w:spacing w:val="-4"/>
                <w:szCs w:val="28"/>
              </w:rPr>
            </w:pPr>
            <w:r w:rsidRPr="00CE4555">
              <w:rPr>
                <w:i/>
                <w:iCs/>
                <w:spacing w:val="-4"/>
                <w:szCs w:val="28"/>
                <w:rtl/>
                <w:lang w:val="fr-FR"/>
              </w:rPr>
              <w:t>الميزانية الإجمالية للحكومة</w:t>
            </w:r>
          </w:p>
        </w:tc>
        <w:tc>
          <w:tcPr>
            <w:tcW w:w="1806" w:type="dxa"/>
            <w:tcBorders>
              <w:top w:val="single" w:sz="4" w:space="0" w:color="auto"/>
              <w:bottom w:val="single" w:sz="12" w:space="0" w:color="auto"/>
            </w:tcBorders>
            <w:shd w:val="clear" w:color="auto" w:fill="auto"/>
            <w:vAlign w:val="bottom"/>
          </w:tcPr>
          <w:p w:rsidR="009E0902" w:rsidRPr="00CE4555" w:rsidRDefault="009E0902" w:rsidP="009E0902">
            <w:pPr>
              <w:spacing w:before="40" w:after="60" w:line="300" w:lineRule="exact"/>
              <w:ind w:left="57" w:right="170"/>
              <w:rPr>
                <w:rFonts w:hint="cs"/>
                <w:i/>
                <w:iCs/>
                <w:spacing w:val="-4"/>
                <w:szCs w:val="28"/>
                <w:rtl/>
              </w:rPr>
            </w:pPr>
            <w:r w:rsidRPr="00CE4555">
              <w:rPr>
                <w:i/>
                <w:iCs/>
                <w:spacing w:val="-4"/>
                <w:szCs w:val="28"/>
                <w:rtl/>
                <w:lang w:val="fr-FR"/>
              </w:rPr>
              <w:t>الميزانية الإجمالية لوزارة الشؤون الخارجية والثقافة والتعاون</w:t>
            </w:r>
          </w:p>
        </w:tc>
        <w:tc>
          <w:tcPr>
            <w:tcW w:w="1540" w:type="dxa"/>
            <w:tcBorders>
              <w:top w:val="single" w:sz="4" w:space="0" w:color="auto"/>
              <w:bottom w:val="single" w:sz="12" w:space="0" w:color="auto"/>
            </w:tcBorders>
            <w:shd w:val="clear" w:color="auto" w:fill="auto"/>
            <w:vAlign w:val="bottom"/>
          </w:tcPr>
          <w:p w:rsidR="009E0902" w:rsidRPr="00CE4555" w:rsidRDefault="009E0902" w:rsidP="009E0902">
            <w:pPr>
              <w:spacing w:before="40" w:after="60" w:line="300" w:lineRule="exact"/>
              <w:ind w:left="57" w:right="170"/>
              <w:rPr>
                <w:i/>
                <w:iCs/>
                <w:spacing w:val="-4"/>
                <w:szCs w:val="28"/>
              </w:rPr>
            </w:pPr>
            <w:r w:rsidRPr="00CE4555">
              <w:rPr>
                <w:i/>
                <w:iCs/>
                <w:spacing w:val="-4"/>
                <w:szCs w:val="28"/>
                <w:rtl/>
                <w:lang w:val="fr-FR"/>
              </w:rPr>
              <w:t>المي</w:t>
            </w:r>
            <w:r w:rsidR="007F7F37" w:rsidRPr="00CE4555">
              <w:rPr>
                <w:rFonts w:hint="cs"/>
                <w:i/>
                <w:iCs/>
                <w:spacing w:val="-4"/>
                <w:szCs w:val="28"/>
                <w:rtl/>
                <w:lang w:val="fr-FR"/>
              </w:rPr>
              <w:t>ـ</w:t>
            </w:r>
            <w:r w:rsidRPr="00CE4555">
              <w:rPr>
                <w:i/>
                <w:iCs/>
                <w:spacing w:val="-4"/>
                <w:szCs w:val="28"/>
                <w:rtl/>
                <w:lang w:val="fr-FR"/>
              </w:rPr>
              <w:t>زانية الإجمالية لوزارة التعاون الإنمائي</w:t>
            </w:r>
          </w:p>
        </w:tc>
        <w:tc>
          <w:tcPr>
            <w:tcW w:w="1568" w:type="dxa"/>
            <w:tcBorders>
              <w:top w:val="single" w:sz="4" w:space="0" w:color="auto"/>
              <w:bottom w:val="single" w:sz="12" w:space="0" w:color="auto"/>
            </w:tcBorders>
            <w:shd w:val="clear" w:color="auto" w:fill="auto"/>
            <w:vAlign w:val="bottom"/>
          </w:tcPr>
          <w:p w:rsidR="009E0902" w:rsidRPr="0002538C" w:rsidRDefault="009E0902" w:rsidP="009E0902">
            <w:pPr>
              <w:spacing w:before="40" w:after="60" w:line="300" w:lineRule="exact"/>
              <w:ind w:left="57" w:right="170"/>
              <w:rPr>
                <w:i/>
                <w:iCs/>
                <w:szCs w:val="28"/>
              </w:rPr>
            </w:pPr>
            <w:r w:rsidRPr="0002538C">
              <w:rPr>
                <w:i/>
                <w:iCs/>
                <w:szCs w:val="28"/>
                <w:rtl/>
                <w:lang w:val="fr-FR"/>
              </w:rPr>
              <w:t>المساهم</w:t>
            </w:r>
            <w:r w:rsidR="0002538C" w:rsidRPr="0002538C">
              <w:rPr>
                <w:rFonts w:hint="cs"/>
                <w:i/>
                <w:iCs/>
                <w:szCs w:val="28"/>
                <w:rtl/>
                <w:lang w:val="fr-FR"/>
              </w:rPr>
              <w:t>ات</w:t>
            </w:r>
            <w:r w:rsidRPr="0002538C">
              <w:rPr>
                <w:i/>
                <w:iCs/>
                <w:szCs w:val="28"/>
                <w:rtl/>
                <w:lang w:val="fr-FR"/>
              </w:rPr>
              <w:t xml:space="preserve"> في المشاريع المخصصة للنساء</w:t>
            </w:r>
          </w:p>
        </w:tc>
        <w:tc>
          <w:tcPr>
            <w:tcW w:w="1791" w:type="dxa"/>
            <w:tcBorders>
              <w:top w:val="single" w:sz="4" w:space="0" w:color="auto"/>
              <w:bottom w:val="single" w:sz="12" w:space="0" w:color="auto"/>
            </w:tcBorders>
            <w:shd w:val="clear" w:color="auto" w:fill="auto"/>
            <w:vAlign w:val="bottom"/>
          </w:tcPr>
          <w:p w:rsidR="009E0902" w:rsidRPr="00CE4555" w:rsidRDefault="009E0902" w:rsidP="009E0902">
            <w:pPr>
              <w:spacing w:before="40" w:after="60" w:line="300" w:lineRule="exact"/>
              <w:ind w:left="57" w:right="170"/>
              <w:rPr>
                <w:rFonts w:hint="cs"/>
                <w:i/>
                <w:iCs/>
                <w:spacing w:val="-6"/>
                <w:szCs w:val="28"/>
                <w:rtl/>
              </w:rPr>
            </w:pPr>
            <w:r w:rsidRPr="00CE4555">
              <w:rPr>
                <w:i/>
                <w:iCs/>
                <w:spacing w:val="-6"/>
                <w:szCs w:val="28"/>
                <w:rtl/>
                <w:lang w:val="fr-FR"/>
              </w:rPr>
              <w:t>النسب المئوية للمساهمات في المشاريع المخصصة للنساء مقارنة بميزانية الحكومة</w:t>
            </w:r>
          </w:p>
        </w:tc>
        <w:tc>
          <w:tcPr>
            <w:tcW w:w="2198" w:type="dxa"/>
            <w:tcBorders>
              <w:top w:val="single" w:sz="4" w:space="0" w:color="auto"/>
              <w:bottom w:val="single" w:sz="12" w:space="0" w:color="auto"/>
            </w:tcBorders>
            <w:shd w:val="clear" w:color="auto" w:fill="auto"/>
            <w:vAlign w:val="bottom"/>
          </w:tcPr>
          <w:p w:rsidR="009E0902" w:rsidRPr="00CE4555" w:rsidRDefault="009E0902" w:rsidP="009E0902">
            <w:pPr>
              <w:spacing w:before="40" w:after="60" w:line="300" w:lineRule="exact"/>
              <w:ind w:left="57" w:right="170"/>
              <w:rPr>
                <w:rFonts w:hint="cs"/>
                <w:i/>
                <w:iCs/>
                <w:spacing w:val="-4"/>
                <w:szCs w:val="28"/>
                <w:rtl/>
              </w:rPr>
            </w:pPr>
            <w:r w:rsidRPr="00CE4555">
              <w:rPr>
                <w:i/>
                <w:iCs/>
                <w:spacing w:val="-4"/>
                <w:szCs w:val="28"/>
                <w:rtl/>
                <w:lang w:val="fr-FR"/>
              </w:rPr>
              <w:t xml:space="preserve">النسب المئوية للمساهمات في المشاريع المخصصة للنساء مقارنة بميزانية وزرة الشؤون الخارجية والثقافة </w:t>
            </w:r>
            <w:r w:rsidR="0002538C">
              <w:rPr>
                <w:rFonts w:hint="cs"/>
                <w:i/>
                <w:iCs/>
                <w:spacing w:val="-4"/>
                <w:szCs w:val="28"/>
                <w:rtl/>
                <w:lang w:val="fr-FR"/>
              </w:rPr>
              <w:t>و</w:t>
            </w:r>
            <w:r w:rsidRPr="00CE4555">
              <w:rPr>
                <w:i/>
                <w:iCs/>
                <w:spacing w:val="-4"/>
                <w:szCs w:val="28"/>
                <w:rtl/>
                <w:lang w:val="fr-FR"/>
              </w:rPr>
              <w:t>التعاون</w:t>
            </w:r>
          </w:p>
        </w:tc>
        <w:tc>
          <w:tcPr>
            <w:tcW w:w="1737" w:type="dxa"/>
            <w:tcBorders>
              <w:top w:val="single" w:sz="4" w:space="0" w:color="auto"/>
              <w:bottom w:val="single" w:sz="12" w:space="0" w:color="auto"/>
            </w:tcBorders>
            <w:shd w:val="clear" w:color="auto" w:fill="auto"/>
            <w:vAlign w:val="bottom"/>
          </w:tcPr>
          <w:p w:rsidR="009E0902" w:rsidRPr="00CE4555" w:rsidRDefault="009E0902" w:rsidP="009E0902">
            <w:pPr>
              <w:spacing w:before="40" w:after="60" w:line="300" w:lineRule="exact"/>
              <w:ind w:left="57" w:right="57"/>
              <w:rPr>
                <w:rFonts w:hint="cs"/>
                <w:i/>
                <w:iCs/>
                <w:spacing w:val="-4"/>
                <w:szCs w:val="28"/>
                <w:rtl/>
              </w:rPr>
            </w:pPr>
            <w:r w:rsidRPr="00CE4555">
              <w:rPr>
                <w:i/>
                <w:iCs/>
                <w:spacing w:val="-4"/>
                <w:szCs w:val="28"/>
                <w:rtl/>
                <w:lang w:val="fr-FR"/>
              </w:rPr>
              <w:t>النسب المئوية للمساهمات في المشاريع المخصصة للنساء مقارنة بميزانية التعاون الإنمائي</w:t>
            </w:r>
          </w:p>
        </w:tc>
      </w:tr>
      <w:tr w:rsidR="00EC3D76" w:rsidRPr="009E0902" w:rsidTr="00725547">
        <w:tblPrEx>
          <w:tblCellMar>
            <w:top w:w="0" w:type="dxa"/>
            <w:bottom w:w="0" w:type="dxa"/>
          </w:tblCellMar>
        </w:tblPrEx>
        <w:trPr>
          <w:trHeight w:val="20"/>
          <w:jc w:val="center"/>
        </w:trPr>
        <w:tc>
          <w:tcPr>
            <w:tcW w:w="720" w:type="dxa"/>
            <w:tcBorders>
              <w:top w:val="single" w:sz="12" w:space="0" w:color="auto"/>
            </w:tcBorders>
            <w:shd w:val="clear" w:color="auto" w:fill="auto"/>
            <w:vAlign w:val="bottom"/>
          </w:tcPr>
          <w:p w:rsidR="009E0902" w:rsidRPr="009E0902" w:rsidRDefault="009E0902" w:rsidP="00725547">
            <w:pPr>
              <w:bidi w:val="0"/>
              <w:spacing w:before="40" w:after="60" w:line="300" w:lineRule="exact"/>
              <w:ind w:left="57" w:right="57"/>
              <w:jc w:val="right"/>
              <w:rPr>
                <w:szCs w:val="28"/>
              </w:rPr>
            </w:pPr>
            <w:r w:rsidRPr="009E0902">
              <w:rPr>
                <w:szCs w:val="28"/>
                <w:rtl/>
              </w:rPr>
              <w:t>١٩٩٩</w:t>
            </w:r>
          </w:p>
        </w:tc>
        <w:tc>
          <w:tcPr>
            <w:tcW w:w="1511" w:type="dxa"/>
            <w:tcBorders>
              <w:top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١٧٧</w:t>
            </w:r>
            <w:r w:rsidRPr="009E0902">
              <w:rPr>
                <w:szCs w:val="28"/>
              </w:rPr>
              <w:t xml:space="preserve"> </w:t>
            </w:r>
            <w:r w:rsidRPr="009E0902">
              <w:rPr>
                <w:szCs w:val="28"/>
                <w:rtl/>
              </w:rPr>
              <w:t>٦٣٧</w:t>
            </w:r>
            <w:r w:rsidRPr="009E0902">
              <w:rPr>
                <w:szCs w:val="28"/>
              </w:rPr>
              <w:t xml:space="preserve"> </w:t>
            </w:r>
            <w:r w:rsidRPr="009E0902">
              <w:rPr>
                <w:szCs w:val="28"/>
                <w:rtl/>
              </w:rPr>
              <w:t>٢٩٢</w:t>
            </w:r>
          </w:p>
        </w:tc>
        <w:tc>
          <w:tcPr>
            <w:tcW w:w="1806" w:type="dxa"/>
            <w:tcBorders>
              <w:top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٣</w:t>
            </w:r>
            <w:r w:rsidRPr="009E0902">
              <w:rPr>
                <w:szCs w:val="28"/>
              </w:rPr>
              <w:t xml:space="preserve"> </w:t>
            </w:r>
            <w:r w:rsidRPr="009E0902">
              <w:rPr>
                <w:szCs w:val="28"/>
                <w:rtl/>
              </w:rPr>
              <w:t>٢١٥</w:t>
            </w:r>
            <w:r w:rsidRPr="009E0902">
              <w:rPr>
                <w:szCs w:val="28"/>
              </w:rPr>
              <w:t xml:space="preserve"> </w:t>
            </w:r>
            <w:r w:rsidRPr="009E0902">
              <w:rPr>
                <w:szCs w:val="28"/>
                <w:rtl/>
              </w:rPr>
              <w:t>٨٤٧</w:t>
            </w:r>
            <w:r w:rsidRPr="009E0902">
              <w:rPr>
                <w:rFonts w:cs="Times New Roman"/>
                <w:szCs w:val="28"/>
                <w:rtl/>
              </w:rPr>
              <w:t>٫</w:t>
            </w:r>
            <w:r w:rsidRPr="009E0902">
              <w:rPr>
                <w:szCs w:val="28"/>
                <w:rtl/>
              </w:rPr>
              <w:t>٥٠</w:t>
            </w:r>
          </w:p>
        </w:tc>
        <w:tc>
          <w:tcPr>
            <w:tcW w:w="1540" w:type="dxa"/>
            <w:tcBorders>
              <w:top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٢٩٨</w:t>
            </w:r>
            <w:r w:rsidRPr="009E0902">
              <w:rPr>
                <w:szCs w:val="28"/>
              </w:rPr>
              <w:t xml:space="preserve"> </w:t>
            </w:r>
            <w:r w:rsidRPr="009E0902">
              <w:rPr>
                <w:szCs w:val="28"/>
                <w:rtl/>
              </w:rPr>
              <w:t>٣٦٧</w:t>
            </w:r>
            <w:r w:rsidRPr="009E0902">
              <w:rPr>
                <w:rFonts w:cs="Times New Roman"/>
                <w:szCs w:val="28"/>
                <w:rtl/>
              </w:rPr>
              <w:t>٫</w:t>
            </w:r>
            <w:r w:rsidRPr="009E0902">
              <w:rPr>
                <w:szCs w:val="28"/>
                <w:rtl/>
              </w:rPr>
              <w:t>٤٧</w:t>
            </w:r>
          </w:p>
        </w:tc>
        <w:tc>
          <w:tcPr>
            <w:tcW w:w="1568" w:type="dxa"/>
            <w:tcBorders>
              <w:top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١١</w:t>
            </w:r>
            <w:r w:rsidRPr="009E0902">
              <w:rPr>
                <w:szCs w:val="28"/>
              </w:rPr>
              <w:t xml:space="preserve"> </w:t>
            </w:r>
            <w:r w:rsidRPr="009E0902">
              <w:rPr>
                <w:szCs w:val="28"/>
                <w:rtl/>
              </w:rPr>
              <w:t>٢٥٢</w:t>
            </w:r>
            <w:r w:rsidRPr="009E0902">
              <w:rPr>
                <w:rFonts w:cs="Times New Roman"/>
                <w:szCs w:val="28"/>
                <w:rtl/>
              </w:rPr>
              <w:t>٫</w:t>
            </w:r>
            <w:r w:rsidRPr="009E0902">
              <w:rPr>
                <w:szCs w:val="28"/>
                <w:rtl/>
              </w:rPr>
              <w:t>٣٩</w:t>
            </w:r>
          </w:p>
        </w:tc>
        <w:tc>
          <w:tcPr>
            <w:tcW w:w="1791" w:type="dxa"/>
            <w:tcBorders>
              <w:top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٠٠٦</w:t>
            </w:r>
          </w:p>
        </w:tc>
        <w:tc>
          <w:tcPr>
            <w:tcW w:w="2198" w:type="dxa"/>
            <w:tcBorders>
              <w:top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٣٥</w:t>
            </w:r>
          </w:p>
        </w:tc>
        <w:tc>
          <w:tcPr>
            <w:tcW w:w="1737" w:type="dxa"/>
            <w:tcBorders>
              <w:top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٣</w:t>
            </w:r>
            <w:r w:rsidRPr="009E0902">
              <w:rPr>
                <w:rFonts w:cs="Times New Roman"/>
                <w:szCs w:val="28"/>
                <w:rtl/>
              </w:rPr>
              <w:t>٫</w:t>
            </w:r>
            <w:r w:rsidRPr="009E0902">
              <w:rPr>
                <w:szCs w:val="28"/>
                <w:rtl/>
              </w:rPr>
              <w:t>٧٧</w:t>
            </w:r>
          </w:p>
        </w:tc>
      </w:tr>
      <w:tr w:rsidR="00EC3D76" w:rsidRPr="009E0902" w:rsidTr="00725547">
        <w:tblPrEx>
          <w:tblCellMar>
            <w:top w:w="0" w:type="dxa"/>
            <w:bottom w:w="0" w:type="dxa"/>
          </w:tblCellMar>
        </w:tblPrEx>
        <w:trPr>
          <w:trHeight w:val="20"/>
          <w:jc w:val="center"/>
        </w:trPr>
        <w:tc>
          <w:tcPr>
            <w:tcW w:w="720" w:type="dxa"/>
            <w:shd w:val="clear" w:color="auto" w:fill="auto"/>
            <w:vAlign w:val="bottom"/>
          </w:tcPr>
          <w:p w:rsidR="009E0902" w:rsidRPr="009E0902" w:rsidRDefault="009E0902" w:rsidP="00725547">
            <w:pPr>
              <w:bidi w:val="0"/>
              <w:spacing w:before="40" w:after="60" w:line="300" w:lineRule="exact"/>
              <w:ind w:left="57" w:right="57"/>
              <w:jc w:val="right"/>
              <w:rPr>
                <w:szCs w:val="28"/>
              </w:rPr>
            </w:pPr>
            <w:r w:rsidRPr="009E0902">
              <w:rPr>
                <w:szCs w:val="28"/>
                <w:rtl/>
              </w:rPr>
              <w:t>٢٠٠٠</w:t>
            </w:r>
          </w:p>
        </w:tc>
        <w:tc>
          <w:tcPr>
            <w:tcW w:w="151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١٩٧</w:t>
            </w:r>
            <w:r w:rsidRPr="009E0902">
              <w:rPr>
                <w:szCs w:val="28"/>
              </w:rPr>
              <w:t xml:space="preserve"> </w:t>
            </w:r>
            <w:r w:rsidRPr="009E0902">
              <w:rPr>
                <w:szCs w:val="28"/>
                <w:rtl/>
              </w:rPr>
              <w:t>٩٠٥</w:t>
            </w:r>
            <w:r w:rsidRPr="009E0902">
              <w:rPr>
                <w:szCs w:val="28"/>
              </w:rPr>
              <w:t xml:space="preserve"> </w:t>
            </w:r>
            <w:r w:rsidRPr="009E0902">
              <w:rPr>
                <w:szCs w:val="28"/>
                <w:rtl/>
              </w:rPr>
              <w:t>٩٦٦</w:t>
            </w:r>
          </w:p>
        </w:tc>
        <w:tc>
          <w:tcPr>
            <w:tcW w:w="1806"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٦</w:t>
            </w:r>
            <w:r w:rsidRPr="009E0902">
              <w:rPr>
                <w:szCs w:val="28"/>
              </w:rPr>
              <w:t xml:space="preserve"> </w:t>
            </w:r>
            <w:r w:rsidRPr="009E0902">
              <w:rPr>
                <w:szCs w:val="28"/>
                <w:rtl/>
              </w:rPr>
              <w:t>٦٤١</w:t>
            </w:r>
            <w:r w:rsidRPr="009E0902">
              <w:rPr>
                <w:szCs w:val="28"/>
              </w:rPr>
              <w:t xml:space="preserve"> </w:t>
            </w:r>
            <w:r w:rsidRPr="009E0902">
              <w:rPr>
                <w:szCs w:val="28"/>
                <w:rtl/>
              </w:rPr>
              <w:t>٢٤١</w:t>
            </w:r>
            <w:r w:rsidRPr="009E0902">
              <w:rPr>
                <w:rFonts w:cs="Times New Roman"/>
                <w:szCs w:val="28"/>
                <w:rtl/>
              </w:rPr>
              <w:t>٫</w:t>
            </w:r>
            <w:r w:rsidRPr="009E0902">
              <w:rPr>
                <w:szCs w:val="28"/>
                <w:rtl/>
              </w:rPr>
              <w:t>٣٠</w:t>
            </w:r>
          </w:p>
        </w:tc>
        <w:tc>
          <w:tcPr>
            <w:tcW w:w="1540"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٤٨٥</w:t>
            </w:r>
            <w:r w:rsidRPr="009E0902">
              <w:rPr>
                <w:szCs w:val="28"/>
              </w:rPr>
              <w:t xml:space="preserve"> </w:t>
            </w:r>
            <w:r w:rsidRPr="009E0902">
              <w:rPr>
                <w:szCs w:val="28"/>
                <w:rtl/>
              </w:rPr>
              <w:t>٢١٢</w:t>
            </w:r>
            <w:r w:rsidRPr="009E0902">
              <w:rPr>
                <w:rFonts w:cs="Times New Roman"/>
                <w:szCs w:val="28"/>
                <w:rtl/>
              </w:rPr>
              <w:t>٫</w:t>
            </w:r>
            <w:r w:rsidRPr="009E0902">
              <w:rPr>
                <w:szCs w:val="28"/>
                <w:rtl/>
              </w:rPr>
              <w:t>٤٩</w:t>
            </w:r>
          </w:p>
        </w:tc>
        <w:tc>
          <w:tcPr>
            <w:tcW w:w="156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١١</w:t>
            </w:r>
            <w:r w:rsidRPr="009E0902">
              <w:rPr>
                <w:szCs w:val="28"/>
              </w:rPr>
              <w:t xml:space="preserve"> </w:t>
            </w:r>
            <w:r w:rsidRPr="009E0902">
              <w:rPr>
                <w:szCs w:val="28"/>
                <w:rtl/>
              </w:rPr>
              <w:t>٨١٥</w:t>
            </w:r>
            <w:r w:rsidRPr="009E0902">
              <w:rPr>
                <w:rFonts w:cs="Times New Roman"/>
                <w:szCs w:val="28"/>
                <w:rtl/>
              </w:rPr>
              <w:t>٫</w:t>
            </w:r>
            <w:r w:rsidRPr="009E0902">
              <w:rPr>
                <w:szCs w:val="28"/>
                <w:rtl/>
              </w:rPr>
              <w:t>٠١</w:t>
            </w:r>
          </w:p>
        </w:tc>
        <w:tc>
          <w:tcPr>
            <w:tcW w:w="179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٠٠٥</w:t>
            </w:r>
          </w:p>
        </w:tc>
        <w:tc>
          <w:tcPr>
            <w:tcW w:w="219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١٨</w:t>
            </w:r>
          </w:p>
        </w:tc>
        <w:tc>
          <w:tcPr>
            <w:tcW w:w="1737"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٢</w:t>
            </w:r>
            <w:r w:rsidRPr="009E0902">
              <w:rPr>
                <w:rFonts w:cs="Times New Roman"/>
                <w:szCs w:val="28"/>
                <w:rtl/>
              </w:rPr>
              <w:t>٫</w:t>
            </w:r>
            <w:r w:rsidRPr="009E0902">
              <w:rPr>
                <w:szCs w:val="28"/>
                <w:rtl/>
              </w:rPr>
              <w:t>٤٣</w:t>
            </w:r>
          </w:p>
        </w:tc>
      </w:tr>
      <w:tr w:rsidR="00EC3D76" w:rsidRPr="009E0902" w:rsidTr="00725547">
        <w:tblPrEx>
          <w:tblCellMar>
            <w:top w:w="0" w:type="dxa"/>
            <w:bottom w:w="0" w:type="dxa"/>
          </w:tblCellMar>
        </w:tblPrEx>
        <w:trPr>
          <w:trHeight w:val="20"/>
          <w:jc w:val="center"/>
        </w:trPr>
        <w:tc>
          <w:tcPr>
            <w:tcW w:w="720" w:type="dxa"/>
            <w:shd w:val="clear" w:color="auto" w:fill="auto"/>
            <w:vAlign w:val="bottom"/>
          </w:tcPr>
          <w:p w:rsidR="009E0902" w:rsidRPr="009E0902" w:rsidRDefault="009E0902" w:rsidP="00725547">
            <w:pPr>
              <w:bidi w:val="0"/>
              <w:spacing w:before="40" w:after="60" w:line="300" w:lineRule="exact"/>
              <w:ind w:left="57" w:right="57"/>
              <w:jc w:val="right"/>
              <w:rPr>
                <w:szCs w:val="28"/>
              </w:rPr>
            </w:pPr>
            <w:r w:rsidRPr="009E0902">
              <w:rPr>
                <w:szCs w:val="28"/>
                <w:rtl/>
              </w:rPr>
              <w:t>٢٠٠١</w:t>
            </w:r>
          </w:p>
        </w:tc>
        <w:tc>
          <w:tcPr>
            <w:tcW w:w="151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٣٥٨</w:t>
            </w:r>
            <w:r w:rsidRPr="009E0902">
              <w:rPr>
                <w:szCs w:val="28"/>
              </w:rPr>
              <w:t xml:space="preserve"> </w:t>
            </w:r>
            <w:r w:rsidRPr="009E0902">
              <w:rPr>
                <w:szCs w:val="28"/>
                <w:rtl/>
              </w:rPr>
              <w:t>٧٣٢</w:t>
            </w:r>
            <w:r w:rsidRPr="009E0902">
              <w:rPr>
                <w:szCs w:val="28"/>
              </w:rPr>
              <w:t xml:space="preserve"> </w:t>
            </w:r>
            <w:r w:rsidRPr="009E0902">
              <w:rPr>
                <w:szCs w:val="28"/>
                <w:rtl/>
              </w:rPr>
              <w:t>٨٩٧</w:t>
            </w:r>
          </w:p>
        </w:tc>
        <w:tc>
          <w:tcPr>
            <w:tcW w:w="1806"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٤</w:t>
            </w:r>
            <w:r w:rsidRPr="009E0902">
              <w:rPr>
                <w:szCs w:val="28"/>
              </w:rPr>
              <w:t xml:space="preserve"> </w:t>
            </w:r>
            <w:r w:rsidRPr="009E0902">
              <w:rPr>
                <w:szCs w:val="28"/>
                <w:rtl/>
              </w:rPr>
              <w:t>٥٠٠</w:t>
            </w:r>
            <w:r w:rsidRPr="009E0902">
              <w:rPr>
                <w:szCs w:val="28"/>
              </w:rPr>
              <w:t xml:space="preserve"> </w:t>
            </w:r>
            <w:r w:rsidRPr="009E0902">
              <w:rPr>
                <w:szCs w:val="28"/>
                <w:rtl/>
              </w:rPr>
              <w:t>٠٦٠</w:t>
            </w:r>
            <w:r w:rsidRPr="009E0902">
              <w:rPr>
                <w:rFonts w:cs="Times New Roman"/>
                <w:szCs w:val="28"/>
                <w:rtl/>
              </w:rPr>
              <w:t>٫</w:t>
            </w:r>
            <w:r w:rsidRPr="009E0902">
              <w:rPr>
                <w:szCs w:val="28"/>
                <w:rtl/>
              </w:rPr>
              <w:t>٥١</w:t>
            </w:r>
          </w:p>
        </w:tc>
        <w:tc>
          <w:tcPr>
            <w:tcW w:w="1540"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٤٢٦</w:t>
            </w:r>
            <w:r w:rsidRPr="009E0902">
              <w:rPr>
                <w:szCs w:val="28"/>
              </w:rPr>
              <w:t xml:space="preserve"> </w:t>
            </w:r>
            <w:r w:rsidRPr="009E0902">
              <w:rPr>
                <w:szCs w:val="28"/>
                <w:rtl/>
              </w:rPr>
              <w:t>٠٣٧</w:t>
            </w:r>
            <w:r w:rsidRPr="009E0902">
              <w:rPr>
                <w:rFonts w:cs="Times New Roman"/>
                <w:szCs w:val="28"/>
                <w:rtl/>
              </w:rPr>
              <w:t>٫</w:t>
            </w:r>
            <w:r w:rsidRPr="009E0902">
              <w:rPr>
                <w:szCs w:val="28"/>
                <w:rtl/>
              </w:rPr>
              <w:t>٣٧</w:t>
            </w:r>
          </w:p>
        </w:tc>
        <w:tc>
          <w:tcPr>
            <w:tcW w:w="156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١٢</w:t>
            </w:r>
            <w:r w:rsidRPr="009E0902">
              <w:rPr>
                <w:szCs w:val="28"/>
              </w:rPr>
              <w:t xml:space="preserve"> </w:t>
            </w:r>
            <w:r w:rsidRPr="009E0902">
              <w:rPr>
                <w:szCs w:val="28"/>
                <w:rtl/>
              </w:rPr>
              <w:t>٤٩٠</w:t>
            </w:r>
            <w:r w:rsidRPr="009E0902">
              <w:rPr>
                <w:rFonts w:cs="Times New Roman"/>
                <w:szCs w:val="28"/>
                <w:rtl/>
              </w:rPr>
              <w:t>٫</w:t>
            </w:r>
            <w:r w:rsidRPr="009E0902">
              <w:rPr>
                <w:szCs w:val="28"/>
                <w:rtl/>
              </w:rPr>
              <w:t>١٥</w:t>
            </w:r>
          </w:p>
        </w:tc>
        <w:tc>
          <w:tcPr>
            <w:tcW w:w="179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٠٠٣</w:t>
            </w:r>
          </w:p>
        </w:tc>
        <w:tc>
          <w:tcPr>
            <w:tcW w:w="219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٢٨</w:t>
            </w:r>
          </w:p>
        </w:tc>
        <w:tc>
          <w:tcPr>
            <w:tcW w:w="1737"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٢</w:t>
            </w:r>
            <w:r w:rsidRPr="009E0902">
              <w:rPr>
                <w:rFonts w:cs="Times New Roman"/>
                <w:szCs w:val="28"/>
                <w:rtl/>
              </w:rPr>
              <w:t>٫</w:t>
            </w:r>
            <w:r w:rsidRPr="009E0902">
              <w:rPr>
                <w:szCs w:val="28"/>
                <w:rtl/>
              </w:rPr>
              <w:t>٩٣</w:t>
            </w:r>
          </w:p>
        </w:tc>
      </w:tr>
      <w:tr w:rsidR="00EC3D76" w:rsidRPr="009E0902" w:rsidTr="00725547">
        <w:tblPrEx>
          <w:tblCellMar>
            <w:top w:w="0" w:type="dxa"/>
            <w:bottom w:w="0" w:type="dxa"/>
          </w:tblCellMar>
        </w:tblPrEx>
        <w:trPr>
          <w:trHeight w:val="20"/>
          <w:jc w:val="center"/>
        </w:trPr>
        <w:tc>
          <w:tcPr>
            <w:tcW w:w="720" w:type="dxa"/>
            <w:shd w:val="clear" w:color="auto" w:fill="auto"/>
            <w:vAlign w:val="bottom"/>
          </w:tcPr>
          <w:p w:rsidR="009E0902" w:rsidRPr="009E0902" w:rsidRDefault="009E0902" w:rsidP="00725547">
            <w:pPr>
              <w:bidi w:val="0"/>
              <w:spacing w:before="40" w:after="60" w:line="300" w:lineRule="exact"/>
              <w:ind w:left="57" w:right="57"/>
              <w:jc w:val="right"/>
              <w:rPr>
                <w:szCs w:val="28"/>
              </w:rPr>
            </w:pPr>
            <w:r w:rsidRPr="009E0902">
              <w:rPr>
                <w:szCs w:val="28"/>
                <w:rtl/>
              </w:rPr>
              <w:t>٢٠٠٢</w:t>
            </w:r>
          </w:p>
        </w:tc>
        <w:tc>
          <w:tcPr>
            <w:tcW w:w="151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٢٤٤</w:t>
            </w:r>
            <w:r w:rsidRPr="009E0902">
              <w:rPr>
                <w:szCs w:val="28"/>
              </w:rPr>
              <w:t xml:space="preserve"> </w:t>
            </w:r>
            <w:r w:rsidRPr="009E0902">
              <w:rPr>
                <w:szCs w:val="28"/>
                <w:rtl/>
              </w:rPr>
              <w:t>٧٣٨</w:t>
            </w:r>
            <w:r w:rsidRPr="009E0902">
              <w:rPr>
                <w:szCs w:val="28"/>
              </w:rPr>
              <w:t xml:space="preserve"> </w:t>
            </w:r>
            <w:r w:rsidRPr="009E0902">
              <w:rPr>
                <w:szCs w:val="28"/>
                <w:rtl/>
              </w:rPr>
              <w:t>٥٧٢</w:t>
            </w:r>
          </w:p>
        </w:tc>
        <w:tc>
          <w:tcPr>
            <w:tcW w:w="1806"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٥</w:t>
            </w:r>
            <w:r w:rsidRPr="009E0902">
              <w:rPr>
                <w:szCs w:val="28"/>
              </w:rPr>
              <w:t xml:space="preserve"> </w:t>
            </w:r>
            <w:r w:rsidRPr="009E0902">
              <w:rPr>
                <w:szCs w:val="28"/>
                <w:rtl/>
              </w:rPr>
              <w:t>٦٧٩</w:t>
            </w:r>
            <w:r w:rsidRPr="009E0902">
              <w:rPr>
                <w:szCs w:val="28"/>
              </w:rPr>
              <w:t xml:space="preserve"> </w:t>
            </w:r>
            <w:r w:rsidRPr="009E0902">
              <w:rPr>
                <w:szCs w:val="28"/>
                <w:rtl/>
              </w:rPr>
              <w:t>٠٣١</w:t>
            </w:r>
            <w:r w:rsidRPr="009E0902">
              <w:rPr>
                <w:rFonts w:cs="Times New Roman"/>
                <w:szCs w:val="28"/>
                <w:rtl/>
              </w:rPr>
              <w:t>٫</w:t>
            </w:r>
            <w:r w:rsidRPr="009E0902">
              <w:rPr>
                <w:szCs w:val="28"/>
                <w:rtl/>
              </w:rPr>
              <w:t>٥٩</w:t>
            </w:r>
          </w:p>
        </w:tc>
        <w:tc>
          <w:tcPr>
            <w:tcW w:w="1540"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٤٦٦</w:t>
            </w:r>
            <w:r w:rsidRPr="009E0902">
              <w:rPr>
                <w:szCs w:val="28"/>
              </w:rPr>
              <w:t xml:space="preserve"> </w:t>
            </w:r>
            <w:r w:rsidRPr="009E0902">
              <w:rPr>
                <w:szCs w:val="28"/>
                <w:rtl/>
              </w:rPr>
              <w:t>٧٠١</w:t>
            </w:r>
            <w:r w:rsidRPr="009E0902">
              <w:rPr>
                <w:rFonts w:cs="Times New Roman"/>
                <w:szCs w:val="28"/>
                <w:rtl/>
              </w:rPr>
              <w:t>٫</w:t>
            </w:r>
            <w:r w:rsidRPr="009E0902">
              <w:rPr>
                <w:szCs w:val="28"/>
                <w:rtl/>
              </w:rPr>
              <w:t>٦٢</w:t>
            </w:r>
          </w:p>
        </w:tc>
        <w:tc>
          <w:tcPr>
            <w:tcW w:w="156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٦٢</w:t>
            </w:r>
            <w:r w:rsidRPr="009E0902">
              <w:rPr>
                <w:szCs w:val="28"/>
              </w:rPr>
              <w:t xml:space="preserve"> </w:t>
            </w:r>
            <w:r w:rsidRPr="009E0902">
              <w:rPr>
                <w:szCs w:val="28"/>
                <w:rtl/>
              </w:rPr>
              <w:t>٥٧٥</w:t>
            </w:r>
            <w:r w:rsidRPr="009E0902">
              <w:rPr>
                <w:rFonts w:cs="Times New Roman"/>
                <w:szCs w:val="28"/>
                <w:rtl/>
              </w:rPr>
              <w:t>٫</w:t>
            </w:r>
            <w:r w:rsidRPr="009E0902">
              <w:rPr>
                <w:szCs w:val="28"/>
                <w:rtl/>
              </w:rPr>
              <w:t>٩٦</w:t>
            </w:r>
          </w:p>
        </w:tc>
        <w:tc>
          <w:tcPr>
            <w:tcW w:w="179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٠٢٥</w:t>
            </w:r>
          </w:p>
        </w:tc>
        <w:tc>
          <w:tcPr>
            <w:tcW w:w="219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w:t>
            </w:r>
            <w:r w:rsidRPr="009E0902">
              <w:rPr>
                <w:rFonts w:cs="Times New Roman"/>
                <w:szCs w:val="28"/>
                <w:rtl/>
              </w:rPr>
              <w:t>٫</w:t>
            </w:r>
            <w:r w:rsidRPr="009E0902">
              <w:rPr>
                <w:szCs w:val="28"/>
                <w:rtl/>
              </w:rPr>
              <w:t>١٠</w:t>
            </w:r>
          </w:p>
        </w:tc>
        <w:tc>
          <w:tcPr>
            <w:tcW w:w="1737"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١٣</w:t>
            </w:r>
            <w:r w:rsidRPr="009E0902">
              <w:rPr>
                <w:rFonts w:cs="Times New Roman"/>
                <w:szCs w:val="28"/>
                <w:rtl/>
              </w:rPr>
              <w:t>٫</w:t>
            </w:r>
            <w:r w:rsidRPr="009E0902">
              <w:rPr>
                <w:szCs w:val="28"/>
                <w:rtl/>
              </w:rPr>
              <w:t>٤٠</w:t>
            </w:r>
          </w:p>
        </w:tc>
      </w:tr>
      <w:tr w:rsidR="00EC3D76" w:rsidRPr="009E0902" w:rsidTr="00725547">
        <w:tblPrEx>
          <w:tblCellMar>
            <w:top w:w="0" w:type="dxa"/>
            <w:bottom w:w="0" w:type="dxa"/>
          </w:tblCellMar>
        </w:tblPrEx>
        <w:trPr>
          <w:trHeight w:val="20"/>
          <w:jc w:val="center"/>
        </w:trPr>
        <w:tc>
          <w:tcPr>
            <w:tcW w:w="720" w:type="dxa"/>
            <w:shd w:val="clear" w:color="auto" w:fill="auto"/>
            <w:vAlign w:val="bottom"/>
          </w:tcPr>
          <w:p w:rsidR="009E0902" w:rsidRPr="009E0902" w:rsidRDefault="009E0902" w:rsidP="00725547">
            <w:pPr>
              <w:bidi w:val="0"/>
              <w:spacing w:before="40" w:after="60" w:line="300" w:lineRule="exact"/>
              <w:ind w:left="57" w:right="57"/>
              <w:jc w:val="right"/>
              <w:rPr>
                <w:szCs w:val="28"/>
              </w:rPr>
            </w:pPr>
            <w:r w:rsidRPr="009E0902">
              <w:rPr>
                <w:szCs w:val="28"/>
                <w:rtl/>
              </w:rPr>
              <w:t>٢٠٠٣</w:t>
            </w:r>
          </w:p>
        </w:tc>
        <w:tc>
          <w:tcPr>
            <w:tcW w:w="151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٢٤٥</w:t>
            </w:r>
            <w:r w:rsidRPr="009E0902">
              <w:rPr>
                <w:szCs w:val="28"/>
              </w:rPr>
              <w:t xml:space="preserve"> </w:t>
            </w:r>
            <w:r w:rsidRPr="009E0902">
              <w:rPr>
                <w:szCs w:val="28"/>
                <w:rtl/>
              </w:rPr>
              <w:t>٧٧١</w:t>
            </w:r>
            <w:r w:rsidRPr="009E0902">
              <w:rPr>
                <w:szCs w:val="28"/>
              </w:rPr>
              <w:t xml:space="preserve"> </w:t>
            </w:r>
            <w:r w:rsidRPr="009E0902">
              <w:rPr>
                <w:szCs w:val="28"/>
                <w:rtl/>
              </w:rPr>
              <w:t>٩١٧</w:t>
            </w:r>
          </w:p>
        </w:tc>
        <w:tc>
          <w:tcPr>
            <w:tcW w:w="1806"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٥</w:t>
            </w:r>
            <w:r w:rsidRPr="009E0902">
              <w:rPr>
                <w:szCs w:val="28"/>
              </w:rPr>
              <w:t xml:space="preserve"> </w:t>
            </w:r>
            <w:r w:rsidRPr="009E0902">
              <w:rPr>
                <w:szCs w:val="28"/>
                <w:rtl/>
              </w:rPr>
              <w:t>٣١٠</w:t>
            </w:r>
            <w:r w:rsidRPr="009E0902">
              <w:rPr>
                <w:szCs w:val="28"/>
              </w:rPr>
              <w:t xml:space="preserve"> </w:t>
            </w:r>
            <w:r w:rsidRPr="009E0902">
              <w:rPr>
                <w:szCs w:val="28"/>
                <w:rtl/>
              </w:rPr>
              <w:t>٨٤٧</w:t>
            </w:r>
            <w:r w:rsidRPr="009E0902">
              <w:rPr>
                <w:rFonts w:cs="Times New Roman"/>
                <w:szCs w:val="28"/>
                <w:rtl/>
              </w:rPr>
              <w:t>٫</w:t>
            </w:r>
            <w:r w:rsidRPr="009E0902">
              <w:rPr>
                <w:szCs w:val="28"/>
                <w:rtl/>
              </w:rPr>
              <w:t>١٠</w:t>
            </w:r>
          </w:p>
        </w:tc>
        <w:tc>
          <w:tcPr>
            <w:tcW w:w="1540"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٥٠٠</w:t>
            </w:r>
            <w:r w:rsidRPr="009E0902">
              <w:rPr>
                <w:szCs w:val="28"/>
              </w:rPr>
              <w:t xml:space="preserve"> </w:t>
            </w:r>
            <w:r w:rsidRPr="009E0902">
              <w:rPr>
                <w:szCs w:val="28"/>
                <w:rtl/>
              </w:rPr>
              <w:t>٥١٥</w:t>
            </w:r>
            <w:r w:rsidRPr="009E0902">
              <w:rPr>
                <w:rFonts w:cs="Times New Roman"/>
                <w:szCs w:val="28"/>
                <w:rtl/>
              </w:rPr>
              <w:t>٫</w:t>
            </w:r>
            <w:r w:rsidRPr="009E0902">
              <w:rPr>
                <w:szCs w:val="28"/>
                <w:rtl/>
              </w:rPr>
              <w:t>٥٢</w:t>
            </w:r>
          </w:p>
        </w:tc>
        <w:tc>
          <w:tcPr>
            <w:tcW w:w="156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٩٤</w:t>
            </w:r>
            <w:r w:rsidRPr="009E0902">
              <w:rPr>
                <w:szCs w:val="28"/>
              </w:rPr>
              <w:t xml:space="preserve"> </w:t>
            </w:r>
            <w:r w:rsidRPr="009E0902">
              <w:rPr>
                <w:szCs w:val="28"/>
                <w:rtl/>
              </w:rPr>
              <w:t>٤٣١</w:t>
            </w:r>
            <w:r w:rsidRPr="009E0902">
              <w:rPr>
                <w:rFonts w:cs="Times New Roman"/>
                <w:szCs w:val="28"/>
                <w:rtl/>
              </w:rPr>
              <w:t>٫</w:t>
            </w:r>
            <w:r w:rsidRPr="009E0902">
              <w:rPr>
                <w:szCs w:val="28"/>
                <w:rtl/>
              </w:rPr>
              <w:t>٠٠</w:t>
            </w:r>
          </w:p>
        </w:tc>
        <w:tc>
          <w:tcPr>
            <w:tcW w:w="179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٠٣٨</w:t>
            </w:r>
          </w:p>
        </w:tc>
        <w:tc>
          <w:tcPr>
            <w:tcW w:w="219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w:t>
            </w:r>
            <w:r w:rsidRPr="009E0902">
              <w:rPr>
                <w:rFonts w:cs="Times New Roman"/>
                <w:szCs w:val="28"/>
                <w:rtl/>
              </w:rPr>
              <w:t>٫</w:t>
            </w:r>
            <w:r w:rsidRPr="009E0902">
              <w:rPr>
                <w:szCs w:val="28"/>
                <w:rtl/>
              </w:rPr>
              <w:t>٧٧</w:t>
            </w:r>
          </w:p>
        </w:tc>
        <w:tc>
          <w:tcPr>
            <w:tcW w:w="1737" w:type="dxa"/>
            <w:shd w:val="clear" w:color="auto" w:fill="auto"/>
            <w:vAlign w:val="bottom"/>
          </w:tcPr>
          <w:p w:rsidR="009E0902" w:rsidRPr="009E0902" w:rsidRDefault="009E0902" w:rsidP="009E0902">
            <w:pPr>
              <w:bidi w:val="0"/>
              <w:spacing w:before="40" w:after="60" w:line="300" w:lineRule="exact"/>
              <w:ind w:left="57" w:right="57"/>
              <w:jc w:val="right"/>
              <w:rPr>
                <w:rFonts w:hint="cs"/>
                <w:szCs w:val="28"/>
              </w:rPr>
            </w:pPr>
            <w:r w:rsidRPr="009E0902">
              <w:rPr>
                <w:szCs w:val="28"/>
                <w:rtl/>
              </w:rPr>
              <w:t>١٨</w:t>
            </w:r>
            <w:r w:rsidRPr="009E0902">
              <w:rPr>
                <w:rFonts w:cs="Times New Roman"/>
                <w:szCs w:val="28"/>
                <w:rtl/>
              </w:rPr>
              <w:t>٫</w:t>
            </w:r>
            <w:r w:rsidRPr="009E0902">
              <w:rPr>
                <w:szCs w:val="28"/>
                <w:rtl/>
              </w:rPr>
              <w:t>٨٦</w:t>
            </w:r>
            <w:r w:rsidR="007F7F37" w:rsidRPr="007F7F37">
              <w:rPr>
                <w:rFonts w:hint="cs"/>
                <w:szCs w:val="28"/>
                <w:vertAlign w:val="superscript"/>
                <w:rtl/>
              </w:rPr>
              <w:t>(ب)</w:t>
            </w:r>
          </w:p>
        </w:tc>
      </w:tr>
      <w:tr w:rsidR="00EC3D76" w:rsidRPr="009E0902" w:rsidTr="00725547">
        <w:tblPrEx>
          <w:tblCellMar>
            <w:top w:w="0" w:type="dxa"/>
            <w:bottom w:w="0" w:type="dxa"/>
          </w:tblCellMar>
        </w:tblPrEx>
        <w:trPr>
          <w:trHeight w:val="20"/>
          <w:jc w:val="center"/>
        </w:trPr>
        <w:tc>
          <w:tcPr>
            <w:tcW w:w="720" w:type="dxa"/>
            <w:shd w:val="clear" w:color="auto" w:fill="auto"/>
            <w:vAlign w:val="bottom"/>
          </w:tcPr>
          <w:p w:rsidR="009E0902" w:rsidRPr="009E0902" w:rsidRDefault="009E0902" w:rsidP="00725547">
            <w:pPr>
              <w:bidi w:val="0"/>
              <w:spacing w:before="40" w:after="60" w:line="300" w:lineRule="exact"/>
              <w:ind w:left="57" w:right="57"/>
              <w:jc w:val="right"/>
              <w:rPr>
                <w:szCs w:val="28"/>
              </w:rPr>
            </w:pPr>
            <w:r w:rsidRPr="009E0902">
              <w:rPr>
                <w:szCs w:val="28"/>
                <w:rtl/>
              </w:rPr>
              <w:t>٢٠٠٤</w:t>
            </w:r>
          </w:p>
        </w:tc>
        <w:tc>
          <w:tcPr>
            <w:tcW w:w="151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٢٧٥</w:t>
            </w:r>
            <w:r w:rsidRPr="009E0902">
              <w:rPr>
                <w:szCs w:val="28"/>
              </w:rPr>
              <w:t xml:space="preserve"> </w:t>
            </w:r>
            <w:r w:rsidRPr="009E0902">
              <w:rPr>
                <w:szCs w:val="28"/>
                <w:rtl/>
              </w:rPr>
              <w:t>٥٩٦</w:t>
            </w:r>
            <w:r w:rsidRPr="009E0902">
              <w:rPr>
                <w:szCs w:val="28"/>
              </w:rPr>
              <w:t xml:space="preserve"> </w:t>
            </w:r>
            <w:r w:rsidRPr="009E0902">
              <w:rPr>
                <w:szCs w:val="28"/>
                <w:rtl/>
              </w:rPr>
              <w:t>٦٤٧</w:t>
            </w:r>
          </w:p>
        </w:tc>
        <w:tc>
          <w:tcPr>
            <w:tcW w:w="1806"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٥</w:t>
            </w:r>
            <w:r w:rsidRPr="009E0902">
              <w:rPr>
                <w:szCs w:val="28"/>
              </w:rPr>
              <w:t xml:space="preserve"> </w:t>
            </w:r>
            <w:r w:rsidRPr="009E0902">
              <w:rPr>
                <w:szCs w:val="28"/>
                <w:rtl/>
              </w:rPr>
              <w:t>٣٨٠</w:t>
            </w:r>
            <w:r w:rsidRPr="009E0902">
              <w:rPr>
                <w:szCs w:val="28"/>
              </w:rPr>
              <w:t xml:space="preserve"> </w:t>
            </w:r>
            <w:r w:rsidRPr="009E0902">
              <w:rPr>
                <w:szCs w:val="28"/>
                <w:rtl/>
              </w:rPr>
              <w:t>٠٠٥</w:t>
            </w:r>
            <w:r w:rsidRPr="009E0902">
              <w:rPr>
                <w:rFonts w:cs="Times New Roman"/>
                <w:szCs w:val="28"/>
                <w:rtl/>
              </w:rPr>
              <w:t>٫</w:t>
            </w:r>
            <w:r w:rsidRPr="009E0902">
              <w:rPr>
                <w:szCs w:val="28"/>
                <w:rtl/>
              </w:rPr>
              <w:t>٧٤</w:t>
            </w:r>
          </w:p>
        </w:tc>
        <w:tc>
          <w:tcPr>
            <w:tcW w:w="1540"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٥٨٣</w:t>
            </w:r>
            <w:r w:rsidRPr="009E0902">
              <w:rPr>
                <w:szCs w:val="28"/>
              </w:rPr>
              <w:t xml:space="preserve"> </w:t>
            </w:r>
            <w:r w:rsidRPr="009E0902">
              <w:rPr>
                <w:szCs w:val="28"/>
                <w:rtl/>
              </w:rPr>
              <w:t>٨٥٠</w:t>
            </w:r>
            <w:r w:rsidRPr="009E0902">
              <w:rPr>
                <w:rFonts w:cs="Times New Roman"/>
                <w:szCs w:val="28"/>
                <w:rtl/>
              </w:rPr>
              <w:t>٫</w:t>
            </w:r>
            <w:r w:rsidRPr="009E0902">
              <w:rPr>
                <w:szCs w:val="28"/>
                <w:rtl/>
              </w:rPr>
              <w:t>٠٠</w:t>
            </w:r>
          </w:p>
        </w:tc>
        <w:tc>
          <w:tcPr>
            <w:tcW w:w="156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٧٩</w:t>
            </w:r>
            <w:r w:rsidRPr="009E0902">
              <w:rPr>
                <w:szCs w:val="28"/>
              </w:rPr>
              <w:t xml:space="preserve"> </w:t>
            </w:r>
            <w:r w:rsidRPr="009E0902">
              <w:rPr>
                <w:szCs w:val="28"/>
                <w:rtl/>
              </w:rPr>
              <w:t>١٨٠</w:t>
            </w:r>
            <w:r w:rsidRPr="009E0902">
              <w:rPr>
                <w:rFonts w:cs="Times New Roman"/>
                <w:szCs w:val="28"/>
                <w:rtl/>
              </w:rPr>
              <w:t>٫</w:t>
            </w:r>
            <w:r w:rsidRPr="009E0902">
              <w:rPr>
                <w:szCs w:val="28"/>
                <w:rtl/>
              </w:rPr>
              <w:t>٠٠</w:t>
            </w:r>
          </w:p>
        </w:tc>
        <w:tc>
          <w:tcPr>
            <w:tcW w:w="179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٠٢٨</w:t>
            </w:r>
          </w:p>
        </w:tc>
        <w:tc>
          <w:tcPr>
            <w:tcW w:w="219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w:t>
            </w:r>
            <w:r w:rsidRPr="009E0902">
              <w:rPr>
                <w:rFonts w:cs="Times New Roman"/>
                <w:szCs w:val="28"/>
                <w:rtl/>
              </w:rPr>
              <w:t>٫</w:t>
            </w:r>
            <w:r w:rsidRPr="009E0902">
              <w:rPr>
                <w:szCs w:val="28"/>
                <w:rtl/>
              </w:rPr>
              <w:t>٤٧</w:t>
            </w:r>
          </w:p>
        </w:tc>
        <w:tc>
          <w:tcPr>
            <w:tcW w:w="1737"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١٣</w:t>
            </w:r>
            <w:r w:rsidRPr="009E0902">
              <w:rPr>
                <w:rFonts w:cs="Times New Roman"/>
                <w:szCs w:val="28"/>
                <w:rtl/>
              </w:rPr>
              <w:t>٫</w:t>
            </w:r>
            <w:r w:rsidRPr="009E0902">
              <w:rPr>
                <w:szCs w:val="28"/>
                <w:rtl/>
              </w:rPr>
              <w:t>٥٦</w:t>
            </w:r>
          </w:p>
        </w:tc>
      </w:tr>
      <w:tr w:rsidR="00EC3D76" w:rsidRPr="009E0902" w:rsidTr="00725547">
        <w:tblPrEx>
          <w:tblCellMar>
            <w:top w:w="0" w:type="dxa"/>
            <w:bottom w:w="0" w:type="dxa"/>
          </w:tblCellMar>
        </w:tblPrEx>
        <w:trPr>
          <w:trHeight w:val="20"/>
          <w:jc w:val="center"/>
        </w:trPr>
        <w:tc>
          <w:tcPr>
            <w:tcW w:w="720" w:type="dxa"/>
            <w:shd w:val="clear" w:color="auto" w:fill="auto"/>
            <w:vAlign w:val="bottom"/>
          </w:tcPr>
          <w:p w:rsidR="009E0902" w:rsidRPr="009E0902" w:rsidRDefault="009E0902" w:rsidP="00725547">
            <w:pPr>
              <w:bidi w:val="0"/>
              <w:spacing w:before="40" w:after="60" w:line="300" w:lineRule="exact"/>
              <w:ind w:left="57" w:right="57"/>
              <w:jc w:val="right"/>
              <w:rPr>
                <w:szCs w:val="28"/>
              </w:rPr>
            </w:pPr>
            <w:r w:rsidRPr="009E0902">
              <w:rPr>
                <w:szCs w:val="28"/>
                <w:rtl/>
              </w:rPr>
              <w:t>٢٠٠٥</w:t>
            </w:r>
          </w:p>
        </w:tc>
        <w:tc>
          <w:tcPr>
            <w:tcW w:w="151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٤٨٤</w:t>
            </w:r>
            <w:r w:rsidRPr="009E0902">
              <w:rPr>
                <w:szCs w:val="28"/>
              </w:rPr>
              <w:t xml:space="preserve"> </w:t>
            </w:r>
            <w:r w:rsidRPr="009E0902">
              <w:rPr>
                <w:szCs w:val="28"/>
                <w:rtl/>
              </w:rPr>
              <w:t>٨٥٩</w:t>
            </w:r>
            <w:r w:rsidRPr="009E0902">
              <w:rPr>
                <w:szCs w:val="28"/>
              </w:rPr>
              <w:t xml:space="preserve"> </w:t>
            </w:r>
            <w:r w:rsidRPr="009E0902">
              <w:rPr>
                <w:szCs w:val="28"/>
                <w:rtl/>
              </w:rPr>
              <w:t>٠٠٠</w:t>
            </w:r>
          </w:p>
        </w:tc>
        <w:tc>
          <w:tcPr>
            <w:tcW w:w="1806"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٦</w:t>
            </w:r>
            <w:r w:rsidR="007F7F37" w:rsidRPr="007F7F37">
              <w:rPr>
                <w:rFonts w:hint="cs"/>
                <w:szCs w:val="28"/>
                <w:vertAlign w:val="superscript"/>
                <w:rtl/>
              </w:rPr>
              <w:t>(ج)</w:t>
            </w:r>
            <w:r w:rsidRPr="009E0902">
              <w:rPr>
                <w:szCs w:val="28"/>
              </w:rPr>
              <w:t xml:space="preserve"> </w:t>
            </w:r>
            <w:r w:rsidRPr="009E0902">
              <w:rPr>
                <w:szCs w:val="28"/>
                <w:rtl/>
              </w:rPr>
              <w:t>٢٠٤</w:t>
            </w:r>
            <w:r w:rsidRPr="009E0902">
              <w:rPr>
                <w:szCs w:val="28"/>
              </w:rPr>
              <w:t xml:space="preserve"> </w:t>
            </w:r>
            <w:r w:rsidRPr="009E0902">
              <w:rPr>
                <w:szCs w:val="28"/>
                <w:rtl/>
              </w:rPr>
              <w:t>٦٥١</w:t>
            </w:r>
            <w:r w:rsidRPr="009E0902">
              <w:rPr>
                <w:rFonts w:cs="Times New Roman"/>
                <w:szCs w:val="28"/>
                <w:rtl/>
              </w:rPr>
              <w:t>٫</w:t>
            </w:r>
            <w:r w:rsidRPr="009E0902">
              <w:rPr>
                <w:szCs w:val="28"/>
                <w:rtl/>
              </w:rPr>
              <w:t>٤٩</w:t>
            </w:r>
          </w:p>
        </w:tc>
        <w:tc>
          <w:tcPr>
            <w:tcW w:w="1540"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٨٧٣</w:t>
            </w:r>
            <w:r w:rsidRPr="009E0902">
              <w:rPr>
                <w:szCs w:val="28"/>
              </w:rPr>
              <w:t xml:space="preserve"> </w:t>
            </w:r>
            <w:r w:rsidRPr="009E0902">
              <w:rPr>
                <w:szCs w:val="28"/>
                <w:rtl/>
              </w:rPr>
              <w:t>٤٩١</w:t>
            </w:r>
            <w:r w:rsidRPr="009E0902">
              <w:rPr>
                <w:rFonts w:cs="Times New Roman"/>
                <w:szCs w:val="28"/>
                <w:rtl/>
              </w:rPr>
              <w:t>٫</w:t>
            </w:r>
            <w:r w:rsidRPr="009E0902">
              <w:rPr>
                <w:szCs w:val="28"/>
                <w:rtl/>
              </w:rPr>
              <w:t>٧٩</w:t>
            </w:r>
          </w:p>
        </w:tc>
        <w:tc>
          <w:tcPr>
            <w:tcW w:w="156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٧٤</w:t>
            </w:r>
            <w:r w:rsidRPr="009E0902">
              <w:rPr>
                <w:szCs w:val="28"/>
              </w:rPr>
              <w:t xml:space="preserve"> </w:t>
            </w:r>
            <w:r w:rsidRPr="009E0902">
              <w:rPr>
                <w:szCs w:val="28"/>
                <w:rtl/>
              </w:rPr>
              <w:t>٩٣٢</w:t>
            </w:r>
            <w:r w:rsidRPr="009E0902">
              <w:rPr>
                <w:rFonts w:cs="Times New Roman"/>
                <w:szCs w:val="28"/>
                <w:rtl/>
              </w:rPr>
              <w:t>٫</w:t>
            </w:r>
            <w:r w:rsidRPr="009E0902">
              <w:rPr>
                <w:szCs w:val="28"/>
                <w:rtl/>
              </w:rPr>
              <w:t>٤٤</w:t>
            </w:r>
          </w:p>
        </w:tc>
        <w:tc>
          <w:tcPr>
            <w:tcW w:w="1791"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٠١٥</w:t>
            </w:r>
          </w:p>
        </w:tc>
        <w:tc>
          <w:tcPr>
            <w:tcW w:w="2198"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w:t>
            </w:r>
            <w:r w:rsidRPr="009E0902">
              <w:rPr>
                <w:rFonts w:cs="Times New Roman"/>
                <w:szCs w:val="28"/>
                <w:rtl/>
              </w:rPr>
              <w:t>٫</w:t>
            </w:r>
            <w:r w:rsidRPr="009E0902">
              <w:rPr>
                <w:szCs w:val="28"/>
                <w:rtl/>
              </w:rPr>
              <w:t>٢٠</w:t>
            </w:r>
          </w:p>
        </w:tc>
        <w:tc>
          <w:tcPr>
            <w:tcW w:w="1737" w:type="dxa"/>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٨</w:t>
            </w:r>
            <w:r w:rsidRPr="009E0902">
              <w:rPr>
                <w:rFonts w:cs="Times New Roman"/>
                <w:szCs w:val="28"/>
                <w:rtl/>
              </w:rPr>
              <w:t>٫</w:t>
            </w:r>
            <w:r w:rsidRPr="009E0902">
              <w:rPr>
                <w:szCs w:val="28"/>
                <w:rtl/>
              </w:rPr>
              <w:t>٥٧</w:t>
            </w:r>
          </w:p>
        </w:tc>
      </w:tr>
      <w:tr w:rsidR="00EC3D76" w:rsidRPr="009E0902" w:rsidTr="00725547">
        <w:tblPrEx>
          <w:tblCellMar>
            <w:top w:w="0" w:type="dxa"/>
            <w:bottom w:w="0" w:type="dxa"/>
          </w:tblCellMar>
        </w:tblPrEx>
        <w:trPr>
          <w:trHeight w:val="20"/>
          <w:jc w:val="center"/>
        </w:trPr>
        <w:tc>
          <w:tcPr>
            <w:tcW w:w="720" w:type="dxa"/>
            <w:tcBorders>
              <w:bottom w:val="single" w:sz="12" w:space="0" w:color="auto"/>
            </w:tcBorders>
            <w:shd w:val="clear" w:color="auto" w:fill="auto"/>
            <w:vAlign w:val="bottom"/>
          </w:tcPr>
          <w:p w:rsidR="009E0902" w:rsidRPr="009E0902" w:rsidRDefault="009E0902" w:rsidP="00725547">
            <w:pPr>
              <w:bidi w:val="0"/>
              <w:spacing w:before="40" w:after="60" w:line="300" w:lineRule="exact"/>
              <w:ind w:left="57" w:right="57"/>
              <w:jc w:val="right"/>
              <w:rPr>
                <w:szCs w:val="28"/>
              </w:rPr>
            </w:pPr>
            <w:r w:rsidRPr="009E0902">
              <w:rPr>
                <w:szCs w:val="28"/>
                <w:rtl/>
              </w:rPr>
              <w:t>٢٠٠٦</w:t>
            </w:r>
          </w:p>
        </w:tc>
        <w:tc>
          <w:tcPr>
            <w:tcW w:w="1511" w:type="dxa"/>
            <w:tcBorders>
              <w:bottom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٣٤٠</w:t>
            </w:r>
            <w:r w:rsidRPr="009E0902">
              <w:rPr>
                <w:szCs w:val="28"/>
              </w:rPr>
              <w:t xml:space="preserve"> </w:t>
            </w:r>
            <w:r w:rsidRPr="009E0902">
              <w:rPr>
                <w:szCs w:val="28"/>
                <w:rtl/>
              </w:rPr>
              <w:t>٤٩٦</w:t>
            </w:r>
            <w:r w:rsidRPr="009E0902">
              <w:rPr>
                <w:szCs w:val="28"/>
              </w:rPr>
              <w:t xml:space="preserve"> </w:t>
            </w:r>
            <w:r w:rsidRPr="009E0902">
              <w:rPr>
                <w:szCs w:val="28"/>
                <w:rtl/>
              </w:rPr>
              <w:t>٢٧١</w:t>
            </w:r>
          </w:p>
        </w:tc>
        <w:tc>
          <w:tcPr>
            <w:tcW w:w="1806" w:type="dxa"/>
            <w:tcBorders>
              <w:bottom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٦</w:t>
            </w:r>
            <w:r w:rsidR="007F7F37" w:rsidRPr="007F7F37">
              <w:rPr>
                <w:rFonts w:hint="cs"/>
                <w:szCs w:val="28"/>
                <w:vertAlign w:val="superscript"/>
                <w:rtl/>
              </w:rPr>
              <w:t>(د)</w:t>
            </w:r>
            <w:r w:rsidRPr="009E0902">
              <w:rPr>
                <w:szCs w:val="28"/>
              </w:rPr>
              <w:t xml:space="preserve"> </w:t>
            </w:r>
            <w:r w:rsidRPr="009E0902">
              <w:rPr>
                <w:szCs w:val="28"/>
                <w:rtl/>
              </w:rPr>
              <w:t>٥٩١</w:t>
            </w:r>
            <w:r w:rsidRPr="009E0902">
              <w:rPr>
                <w:szCs w:val="28"/>
              </w:rPr>
              <w:t xml:space="preserve"> </w:t>
            </w:r>
            <w:r w:rsidRPr="009E0902">
              <w:rPr>
                <w:szCs w:val="28"/>
                <w:rtl/>
              </w:rPr>
              <w:t>٥٣٨</w:t>
            </w:r>
            <w:r w:rsidRPr="009E0902">
              <w:rPr>
                <w:rFonts w:cs="Times New Roman"/>
                <w:szCs w:val="28"/>
                <w:rtl/>
              </w:rPr>
              <w:t>٫</w:t>
            </w:r>
            <w:r w:rsidRPr="009E0902">
              <w:rPr>
                <w:szCs w:val="28"/>
                <w:rtl/>
              </w:rPr>
              <w:t>٦١</w:t>
            </w:r>
          </w:p>
        </w:tc>
        <w:tc>
          <w:tcPr>
            <w:tcW w:w="1540" w:type="dxa"/>
            <w:tcBorders>
              <w:bottom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w:t>
            </w:r>
            <w:r w:rsidRPr="009E0902">
              <w:rPr>
                <w:szCs w:val="28"/>
              </w:rPr>
              <w:t xml:space="preserve"> </w:t>
            </w:r>
            <w:r w:rsidRPr="009E0902">
              <w:rPr>
                <w:szCs w:val="28"/>
                <w:rtl/>
              </w:rPr>
              <w:t>٠٦٠</w:t>
            </w:r>
            <w:r w:rsidRPr="009E0902">
              <w:rPr>
                <w:szCs w:val="28"/>
              </w:rPr>
              <w:t xml:space="preserve"> </w:t>
            </w:r>
            <w:r w:rsidRPr="009E0902">
              <w:rPr>
                <w:szCs w:val="28"/>
                <w:rtl/>
              </w:rPr>
              <w:t>٠٨٥</w:t>
            </w:r>
            <w:r w:rsidRPr="009E0902">
              <w:rPr>
                <w:rFonts w:cs="Times New Roman"/>
                <w:szCs w:val="28"/>
                <w:rtl/>
              </w:rPr>
              <w:t>٫</w:t>
            </w:r>
            <w:r w:rsidRPr="009E0902">
              <w:rPr>
                <w:szCs w:val="28"/>
                <w:rtl/>
              </w:rPr>
              <w:t>٤٨</w:t>
            </w:r>
          </w:p>
        </w:tc>
        <w:tc>
          <w:tcPr>
            <w:tcW w:w="1568" w:type="dxa"/>
            <w:tcBorders>
              <w:bottom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١٢٩</w:t>
            </w:r>
            <w:r w:rsidRPr="009E0902">
              <w:rPr>
                <w:szCs w:val="28"/>
              </w:rPr>
              <w:t xml:space="preserve"> </w:t>
            </w:r>
            <w:r w:rsidRPr="009E0902">
              <w:rPr>
                <w:szCs w:val="28"/>
                <w:rtl/>
              </w:rPr>
              <w:t>٠٠٠</w:t>
            </w:r>
            <w:r w:rsidRPr="009E0902">
              <w:rPr>
                <w:rFonts w:cs="Times New Roman"/>
                <w:szCs w:val="28"/>
                <w:rtl/>
              </w:rPr>
              <w:t>٫</w:t>
            </w:r>
            <w:r w:rsidRPr="009E0902">
              <w:rPr>
                <w:szCs w:val="28"/>
                <w:rtl/>
              </w:rPr>
              <w:t>٠٠</w:t>
            </w:r>
          </w:p>
        </w:tc>
        <w:tc>
          <w:tcPr>
            <w:tcW w:w="1791" w:type="dxa"/>
            <w:tcBorders>
              <w:bottom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٠</w:t>
            </w:r>
            <w:r w:rsidRPr="009E0902">
              <w:rPr>
                <w:rFonts w:cs="Times New Roman"/>
                <w:szCs w:val="28"/>
                <w:rtl/>
              </w:rPr>
              <w:t>٫</w:t>
            </w:r>
            <w:r w:rsidRPr="009E0902">
              <w:rPr>
                <w:szCs w:val="28"/>
                <w:rtl/>
              </w:rPr>
              <w:t>٠٣٧</w:t>
            </w:r>
          </w:p>
        </w:tc>
        <w:tc>
          <w:tcPr>
            <w:tcW w:w="2198" w:type="dxa"/>
            <w:tcBorders>
              <w:bottom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w:t>
            </w:r>
            <w:r w:rsidRPr="009E0902">
              <w:rPr>
                <w:rFonts w:cs="Times New Roman"/>
                <w:szCs w:val="28"/>
                <w:rtl/>
              </w:rPr>
              <w:t>٫</w:t>
            </w:r>
            <w:r w:rsidRPr="009E0902">
              <w:rPr>
                <w:szCs w:val="28"/>
                <w:rtl/>
              </w:rPr>
              <w:t>٩٦</w:t>
            </w:r>
          </w:p>
        </w:tc>
        <w:tc>
          <w:tcPr>
            <w:tcW w:w="1737" w:type="dxa"/>
            <w:tcBorders>
              <w:bottom w:val="single" w:sz="12" w:space="0" w:color="auto"/>
            </w:tcBorders>
            <w:shd w:val="clear" w:color="auto" w:fill="auto"/>
            <w:vAlign w:val="bottom"/>
          </w:tcPr>
          <w:p w:rsidR="009E0902" w:rsidRPr="009E0902" w:rsidRDefault="009E0902" w:rsidP="009E0902">
            <w:pPr>
              <w:bidi w:val="0"/>
              <w:spacing w:before="40" w:after="60" w:line="300" w:lineRule="exact"/>
              <w:ind w:left="57" w:right="57"/>
              <w:jc w:val="right"/>
              <w:rPr>
                <w:szCs w:val="28"/>
              </w:rPr>
            </w:pPr>
            <w:r w:rsidRPr="009E0902">
              <w:rPr>
                <w:szCs w:val="28"/>
                <w:rtl/>
              </w:rPr>
              <w:t>١٢</w:t>
            </w:r>
            <w:r w:rsidRPr="009E0902">
              <w:rPr>
                <w:rFonts w:cs="Times New Roman"/>
                <w:szCs w:val="28"/>
                <w:rtl/>
              </w:rPr>
              <w:t>٫</w:t>
            </w:r>
            <w:r w:rsidRPr="009E0902">
              <w:rPr>
                <w:szCs w:val="28"/>
                <w:rtl/>
              </w:rPr>
              <w:t>١٦</w:t>
            </w:r>
          </w:p>
        </w:tc>
      </w:tr>
    </w:tbl>
    <w:p w:rsidR="009E0902" w:rsidRPr="009E0902" w:rsidRDefault="009E0902" w:rsidP="00427720">
      <w:pPr>
        <w:pStyle w:val="SingleTxtGA"/>
        <w:spacing w:before="240" w:after="60" w:line="280" w:lineRule="exact"/>
        <w:ind w:left="1927" w:hanging="680"/>
        <w:rPr>
          <w:sz w:val="16"/>
          <w:szCs w:val="26"/>
          <w:lang w:val="fr-FR"/>
        </w:rPr>
      </w:pPr>
      <w:r>
        <w:rPr>
          <w:rFonts w:hint="cs"/>
          <w:sz w:val="16"/>
          <w:szCs w:val="26"/>
          <w:rtl/>
          <w:lang w:val="fr-FR"/>
        </w:rPr>
        <w:t>(</w:t>
      </w:r>
      <w:r>
        <w:rPr>
          <w:sz w:val="16"/>
          <w:szCs w:val="26"/>
          <w:rtl/>
          <w:lang w:val="fr-FR"/>
        </w:rPr>
        <w:t>أ</w:t>
      </w:r>
      <w:r>
        <w:rPr>
          <w:rFonts w:hint="cs"/>
          <w:sz w:val="16"/>
          <w:szCs w:val="26"/>
          <w:rtl/>
          <w:lang w:val="fr-FR"/>
        </w:rPr>
        <w:t>)</w:t>
      </w:r>
      <w:r>
        <w:rPr>
          <w:rFonts w:hint="cs"/>
          <w:sz w:val="16"/>
          <w:szCs w:val="26"/>
          <w:rtl/>
          <w:lang w:val="fr-FR"/>
        </w:rPr>
        <w:tab/>
      </w:r>
      <w:r w:rsidRPr="009E0902">
        <w:rPr>
          <w:sz w:val="16"/>
          <w:szCs w:val="26"/>
          <w:rtl/>
          <w:lang w:val="fr-FR"/>
        </w:rPr>
        <w:t xml:space="preserve">المساهمات في المشاريع المخصصة للنساء. لم تدرج المساهمات التي قدمتها وزارة الصحة والرفاه الاجتماعي والأسرة والتي تبلغ </w:t>
      </w:r>
      <w:r w:rsidR="00427720" w:rsidRPr="0081041C">
        <w:rPr>
          <w:rFonts w:hint="cs"/>
          <w:sz w:val="16"/>
          <w:szCs w:val="26"/>
          <w:rtl/>
          <w:lang w:val="fr-FR"/>
        </w:rPr>
        <w:t>751</w:t>
      </w:r>
      <w:r w:rsidR="00427720">
        <w:rPr>
          <w:rFonts w:hint="cs"/>
          <w:sz w:val="16"/>
          <w:szCs w:val="26"/>
          <w:rtl/>
          <w:lang w:val="fr-FR"/>
        </w:rPr>
        <w:t>.</w:t>
      </w:r>
      <w:r w:rsidR="00427720" w:rsidRPr="0081041C">
        <w:rPr>
          <w:rFonts w:hint="cs"/>
          <w:sz w:val="16"/>
          <w:szCs w:val="26"/>
          <w:rtl/>
          <w:lang w:val="fr-FR"/>
        </w:rPr>
        <w:t>45</w:t>
      </w:r>
      <w:r w:rsidR="00427720">
        <w:rPr>
          <w:rFonts w:hint="cs"/>
          <w:sz w:val="16"/>
          <w:szCs w:val="26"/>
          <w:rtl/>
          <w:lang w:val="fr-FR"/>
        </w:rPr>
        <w:t> </w:t>
      </w:r>
      <w:r w:rsidR="00427720" w:rsidRPr="0081041C">
        <w:rPr>
          <w:rFonts w:hint="cs"/>
          <w:sz w:val="16"/>
          <w:szCs w:val="26"/>
          <w:rtl/>
          <w:lang w:val="fr-FR"/>
        </w:rPr>
        <w:t>478</w:t>
      </w:r>
      <w:r w:rsidR="00427720">
        <w:rPr>
          <w:rFonts w:hint="cs"/>
          <w:sz w:val="16"/>
          <w:szCs w:val="26"/>
          <w:rtl/>
          <w:lang w:val="fr-FR"/>
        </w:rPr>
        <w:t xml:space="preserve"> </w:t>
      </w:r>
      <w:r w:rsidRPr="009E0902">
        <w:rPr>
          <w:sz w:val="16"/>
          <w:szCs w:val="26"/>
          <w:rtl/>
          <w:lang w:val="fr-FR"/>
        </w:rPr>
        <w:t xml:space="preserve">يورو عن الفترة </w:t>
      </w:r>
      <w:r w:rsidRPr="0081041C">
        <w:rPr>
          <w:sz w:val="16"/>
          <w:szCs w:val="26"/>
          <w:rtl/>
          <w:lang w:val="fr-FR"/>
        </w:rPr>
        <w:t>1997</w:t>
      </w:r>
      <w:r w:rsidRPr="009E0902">
        <w:rPr>
          <w:sz w:val="16"/>
          <w:szCs w:val="26"/>
          <w:rtl/>
          <w:lang w:val="fr-FR"/>
        </w:rPr>
        <w:t>-</w:t>
      </w:r>
      <w:r w:rsidRPr="0081041C">
        <w:rPr>
          <w:sz w:val="16"/>
          <w:szCs w:val="26"/>
          <w:rtl/>
          <w:lang w:val="fr-FR"/>
        </w:rPr>
        <w:t>2006</w:t>
      </w:r>
      <w:r w:rsidRPr="009E0902">
        <w:rPr>
          <w:sz w:val="16"/>
          <w:szCs w:val="26"/>
          <w:rtl/>
          <w:lang w:val="fr-FR"/>
        </w:rPr>
        <w:t xml:space="preserve">. </w:t>
      </w:r>
    </w:p>
    <w:p w:rsidR="009E0902" w:rsidRPr="009E0902" w:rsidRDefault="009E0902" w:rsidP="00427720">
      <w:pPr>
        <w:pStyle w:val="SingleTxtGA"/>
        <w:spacing w:after="60" w:line="280" w:lineRule="exact"/>
        <w:ind w:left="1927" w:hanging="680"/>
        <w:rPr>
          <w:sz w:val="16"/>
          <w:szCs w:val="26"/>
          <w:lang w:val="fr-FR"/>
        </w:rPr>
      </w:pPr>
      <w:r>
        <w:rPr>
          <w:rFonts w:hint="cs"/>
          <w:sz w:val="16"/>
          <w:szCs w:val="26"/>
          <w:rtl/>
          <w:lang w:val="fr-FR"/>
        </w:rPr>
        <w:t>(</w:t>
      </w:r>
      <w:r>
        <w:rPr>
          <w:sz w:val="16"/>
          <w:szCs w:val="26"/>
          <w:rtl/>
          <w:lang w:val="fr-FR"/>
        </w:rPr>
        <w:t>ب</w:t>
      </w:r>
      <w:r>
        <w:rPr>
          <w:rFonts w:hint="cs"/>
          <w:sz w:val="16"/>
          <w:szCs w:val="26"/>
          <w:rtl/>
          <w:lang w:val="fr-FR"/>
        </w:rPr>
        <w:t>)</w:t>
      </w:r>
      <w:r>
        <w:rPr>
          <w:rFonts w:hint="cs"/>
          <w:sz w:val="16"/>
          <w:szCs w:val="26"/>
          <w:rtl/>
          <w:lang w:val="fr-FR"/>
        </w:rPr>
        <w:tab/>
      </w:r>
      <w:r w:rsidRPr="009E0902">
        <w:rPr>
          <w:sz w:val="16"/>
          <w:szCs w:val="26"/>
          <w:rtl/>
          <w:lang w:val="fr-FR"/>
        </w:rPr>
        <w:t>تعكس هذه الزيادة إضافة مشروع الصندوق العالمي للطبيعة، الذي مُولَ خلال هذه السنة في حدود</w:t>
      </w:r>
      <w:r w:rsidR="00427720">
        <w:rPr>
          <w:rFonts w:hint="cs"/>
          <w:sz w:val="16"/>
          <w:szCs w:val="26"/>
          <w:rtl/>
          <w:lang w:val="fr-FR"/>
        </w:rPr>
        <w:t xml:space="preserve"> </w:t>
      </w:r>
      <w:r w:rsidR="00427720" w:rsidRPr="0081041C">
        <w:rPr>
          <w:rFonts w:hint="cs"/>
          <w:sz w:val="16"/>
          <w:szCs w:val="26"/>
          <w:rtl/>
          <w:lang w:val="fr-FR"/>
        </w:rPr>
        <w:t>000</w:t>
      </w:r>
      <w:r w:rsidR="00427720">
        <w:rPr>
          <w:rFonts w:hint="cs"/>
          <w:sz w:val="16"/>
          <w:szCs w:val="26"/>
          <w:rtl/>
          <w:lang w:val="fr-FR"/>
        </w:rPr>
        <w:t>.</w:t>
      </w:r>
      <w:r w:rsidR="00427720" w:rsidRPr="0081041C">
        <w:rPr>
          <w:rFonts w:hint="cs"/>
          <w:sz w:val="16"/>
          <w:szCs w:val="26"/>
          <w:rtl/>
          <w:lang w:val="fr-FR"/>
        </w:rPr>
        <w:t>00</w:t>
      </w:r>
      <w:r w:rsidR="00427720">
        <w:rPr>
          <w:rFonts w:hint="cs"/>
          <w:sz w:val="16"/>
          <w:szCs w:val="26"/>
          <w:rtl/>
          <w:lang w:val="fr-FR"/>
        </w:rPr>
        <w:t> </w:t>
      </w:r>
      <w:r w:rsidR="00427720" w:rsidRPr="0081041C">
        <w:rPr>
          <w:rFonts w:hint="cs"/>
          <w:sz w:val="16"/>
          <w:szCs w:val="26"/>
          <w:rtl/>
          <w:lang w:val="fr-FR"/>
        </w:rPr>
        <w:t>81</w:t>
      </w:r>
      <w:r w:rsidR="00427720">
        <w:rPr>
          <w:rFonts w:hint="cs"/>
          <w:sz w:val="16"/>
          <w:szCs w:val="26"/>
          <w:rtl/>
          <w:lang w:val="fr-FR"/>
        </w:rPr>
        <w:t xml:space="preserve"> </w:t>
      </w:r>
      <w:r w:rsidRPr="009E0902">
        <w:rPr>
          <w:sz w:val="16"/>
          <w:szCs w:val="26"/>
          <w:rtl/>
          <w:lang w:val="fr-FR"/>
        </w:rPr>
        <w:t xml:space="preserve">يورو. </w:t>
      </w:r>
    </w:p>
    <w:p w:rsidR="009E0902" w:rsidRPr="009E0902" w:rsidRDefault="009E0902" w:rsidP="00427720">
      <w:pPr>
        <w:pStyle w:val="SingleTxtGA"/>
        <w:spacing w:after="60" w:line="280" w:lineRule="exact"/>
        <w:ind w:left="1927" w:hanging="680"/>
        <w:rPr>
          <w:sz w:val="16"/>
          <w:szCs w:val="26"/>
          <w:lang w:val="fr-FR"/>
        </w:rPr>
      </w:pPr>
      <w:r>
        <w:rPr>
          <w:rFonts w:hint="cs"/>
          <w:sz w:val="16"/>
          <w:szCs w:val="26"/>
          <w:rtl/>
          <w:lang w:val="fr-FR"/>
        </w:rPr>
        <w:t>(</w:t>
      </w:r>
      <w:r w:rsidRPr="009E0902">
        <w:rPr>
          <w:sz w:val="16"/>
          <w:szCs w:val="26"/>
          <w:rtl/>
          <w:lang w:val="fr-FR"/>
        </w:rPr>
        <w:t>ج</w:t>
      </w:r>
      <w:r>
        <w:rPr>
          <w:rFonts w:hint="cs"/>
          <w:sz w:val="16"/>
          <w:szCs w:val="26"/>
          <w:rtl/>
          <w:lang w:val="fr-FR"/>
        </w:rPr>
        <w:t>)</w:t>
      </w:r>
      <w:r>
        <w:rPr>
          <w:rFonts w:hint="cs"/>
          <w:sz w:val="16"/>
          <w:szCs w:val="26"/>
          <w:rtl/>
          <w:lang w:val="fr-FR"/>
        </w:rPr>
        <w:tab/>
      </w:r>
      <w:r w:rsidRPr="009E0902">
        <w:rPr>
          <w:sz w:val="16"/>
          <w:szCs w:val="26"/>
          <w:rtl/>
          <w:lang w:val="fr-FR"/>
        </w:rPr>
        <w:t xml:space="preserve">الميزانية الإجمالية لوزارة الشؤون الخارجية والثقافة والتعاون في عام </w:t>
      </w:r>
      <w:r w:rsidRPr="0081041C">
        <w:rPr>
          <w:sz w:val="16"/>
          <w:szCs w:val="26"/>
          <w:rtl/>
          <w:lang w:val="fr-FR"/>
        </w:rPr>
        <w:t>2005</w:t>
      </w:r>
      <w:r w:rsidRPr="009E0902">
        <w:rPr>
          <w:sz w:val="16"/>
          <w:szCs w:val="26"/>
          <w:rtl/>
          <w:lang w:val="fr-FR"/>
        </w:rPr>
        <w:t>، بما في ذلك ميزانية وزارة الثقافة، أي</w:t>
      </w:r>
      <w:r w:rsidR="00427720">
        <w:rPr>
          <w:rFonts w:hint="cs"/>
          <w:sz w:val="16"/>
          <w:szCs w:val="26"/>
          <w:rtl/>
          <w:lang w:val="fr-FR"/>
        </w:rPr>
        <w:t xml:space="preserve"> </w:t>
      </w:r>
      <w:r w:rsidR="00427720" w:rsidRPr="0081041C">
        <w:rPr>
          <w:rFonts w:hint="cs"/>
          <w:sz w:val="16"/>
          <w:szCs w:val="26"/>
          <w:rtl/>
          <w:lang w:val="fr-FR"/>
        </w:rPr>
        <w:t>462</w:t>
      </w:r>
      <w:r w:rsidR="00427720">
        <w:rPr>
          <w:rFonts w:hint="cs"/>
          <w:sz w:val="16"/>
          <w:szCs w:val="26"/>
          <w:rtl/>
          <w:lang w:val="fr-FR"/>
        </w:rPr>
        <w:t>.</w:t>
      </w:r>
      <w:r w:rsidR="00427720" w:rsidRPr="0081041C">
        <w:rPr>
          <w:rFonts w:hint="cs"/>
          <w:sz w:val="16"/>
          <w:szCs w:val="26"/>
          <w:rtl/>
          <w:lang w:val="fr-FR"/>
        </w:rPr>
        <w:t>49</w:t>
      </w:r>
      <w:r w:rsidR="00427720">
        <w:rPr>
          <w:rFonts w:hint="cs"/>
          <w:sz w:val="16"/>
          <w:szCs w:val="26"/>
          <w:rtl/>
          <w:lang w:val="fr-FR"/>
        </w:rPr>
        <w:t> </w:t>
      </w:r>
      <w:r w:rsidR="00427720" w:rsidRPr="0081041C">
        <w:rPr>
          <w:rFonts w:hint="cs"/>
          <w:sz w:val="16"/>
          <w:szCs w:val="26"/>
          <w:rtl/>
          <w:lang w:val="fr-FR"/>
        </w:rPr>
        <w:t>662</w:t>
      </w:r>
      <w:r w:rsidR="00427720">
        <w:rPr>
          <w:rFonts w:hint="cs"/>
          <w:sz w:val="16"/>
          <w:szCs w:val="26"/>
          <w:rtl/>
          <w:lang w:val="fr-FR"/>
        </w:rPr>
        <w:t> </w:t>
      </w:r>
      <w:r w:rsidR="00427720" w:rsidRPr="0081041C">
        <w:rPr>
          <w:rFonts w:hint="cs"/>
          <w:sz w:val="16"/>
          <w:szCs w:val="26"/>
          <w:rtl/>
          <w:lang w:val="fr-FR"/>
        </w:rPr>
        <w:t>10</w:t>
      </w:r>
      <w:r w:rsidRPr="009E0902">
        <w:rPr>
          <w:sz w:val="16"/>
          <w:szCs w:val="26"/>
          <w:rtl/>
          <w:lang w:val="fr-FR"/>
        </w:rPr>
        <w:t xml:space="preserve"> يورو.</w:t>
      </w:r>
    </w:p>
    <w:p w:rsidR="00297337" w:rsidRDefault="009E0902" w:rsidP="00427720">
      <w:pPr>
        <w:pStyle w:val="SingleTxtGA"/>
        <w:spacing w:after="60" w:line="280" w:lineRule="exact"/>
        <w:ind w:left="1927" w:hanging="680"/>
        <w:rPr>
          <w:rFonts w:hint="cs"/>
          <w:sz w:val="16"/>
          <w:szCs w:val="26"/>
          <w:rtl/>
          <w:lang w:val="fr-FR"/>
        </w:rPr>
      </w:pPr>
      <w:r>
        <w:rPr>
          <w:rFonts w:hint="cs"/>
          <w:sz w:val="16"/>
          <w:szCs w:val="26"/>
          <w:rtl/>
          <w:lang w:val="fr-FR"/>
        </w:rPr>
        <w:t>(</w:t>
      </w:r>
      <w:r w:rsidRPr="009E0902">
        <w:rPr>
          <w:sz w:val="16"/>
          <w:szCs w:val="26"/>
          <w:rtl/>
          <w:lang w:val="fr-FR"/>
        </w:rPr>
        <w:t>د</w:t>
      </w:r>
      <w:r>
        <w:rPr>
          <w:rFonts w:hint="cs"/>
          <w:sz w:val="16"/>
          <w:szCs w:val="26"/>
          <w:rtl/>
          <w:lang w:val="fr-FR"/>
        </w:rPr>
        <w:t>)</w:t>
      </w:r>
      <w:r>
        <w:rPr>
          <w:rFonts w:hint="cs"/>
          <w:sz w:val="16"/>
          <w:szCs w:val="26"/>
          <w:rtl/>
          <w:lang w:val="fr-FR"/>
        </w:rPr>
        <w:tab/>
      </w:r>
      <w:r w:rsidRPr="009E0902">
        <w:rPr>
          <w:sz w:val="16"/>
          <w:szCs w:val="26"/>
          <w:rtl/>
          <w:lang w:val="fr-FR"/>
        </w:rPr>
        <w:t xml:space="preserve">الميزانية الإجمالية لوزارة الشؤون الخارجية والثقافة والتعاون في عام </w:t>
      </w:r>
      <w:r w:rsidRPr="0081041C">
        <w:rPr>
          <w:sz w:val="16"/>
          <w:szCs w:val="26"/>
          <w:rtl/>
          <w:lang w:val="fr-FR"/>
        </w:rPr>
        <w:t>2006</w:t>
      </w:r>
      <w:r w:rsidRPr="009E0902">
        <w:rPr>
          <w:sz w:val="16"/>
          <w:szCs w:val="26"/>
          <w:rtl/>
          <w:lang w:val="fr-FR"/>
        </w:rPr>
        <w:t xml:space="preserve">، بما في ذلك ميزانية وزارة الثقافة، أي </w:t>
      </w:r>
      <w:r w:rsidR="00427720" w:rsidRPr="0081041C">
        <w:rPr>
          <w:rFonts w:hint="cs"/>
          <w:sz w:val="16"/>
          <w:szCs w:val="26"/>
          <w:rtl/>
          <w:lang w:val="fr-FR"/>
        </w:rPr>
        <w:t>372</w:t>
      </w:r>
      <w:r w:rsidR="00427720">
        <w:rPr>
          <w:rFonts w:hint="cs"/>
          <w:sz w:val="16"/>
          <w:szCs w:val="26"/>
          <w:rtl/>
          <w:lang w:val="fr-FR"/>
        </w:rPr>
        <w:t>.</w:t>
      </w:r>
      <w:r w:rsidR="00427720" w:rsidRPr="0081041C">
        <w:rPr>
          <w:rFonts w:hint="cs"/>
          <w:sz w:val="16"/>
          <w:szCs w:val="26"/>
          <w:rtl/>
          <w:lang w:val="fr-FR"/>
        </w:rPr>
        <w:t>81</w:t>
      </w:r>
      <w:r w:rsidR="00427720">
        <w:rPr>
          <w:rFonts w:hint="cs"/>
          <w:sz w:val="16"/>
          <w:szCs w:val="26"/>
          <w:rtl/>
          <w:lang w:val="fr-FR"/>
        </w:rPr>
        <w:t> </w:t>
      </w:r>
      <w:r w:rsidR="00427720" w:rsidRPr="0081041C">
        <w:rPr>
          <w:rFonts w:hint="cs"/>
          <w:sz w:val="16"/>
          <w:szCs w:val="26"/>
          <w:rtl/>
          <w:lang w:val="fr-FR"/>
        </w:rPr>
        <w:t>719</w:t>
      </w:r>
      <w:r w:rsidR="00427720">
        <w:rPr>
          <w:rFonts w:hint="cs"/>
          <w:sz w:val="16"/>
          <w:szCs w:val="26"/>
          <w:rtl/>
          <w:lang w:val="fr-FR"/>
        </w:rPr>
        <w:t> </w:t>
      </w:r>
      <w:r w:rsidR="00427720" w:rsidRPr="0081041C">
        <w:rPr>
          <w:rFonts w:hint="cs"/>
          <w:sz w:val="16"/>
          <w:szCs w:val="26"/>
          <w:rtl/>
          <w:lang w:val="fr-FR"/>
        </w:rPr>
        <w:t>11</w:t>
      </w:r>
      <w:r w:rsidR="00427720">
        <w:rPr>
          <w:rFonts w:hint="cs"/>
          <w:sz w:val="16"/>
          <w:szCs w:val="26"/>
          <w:rtl/>
          <w:lang w:val="fr-FR"/>
        </w:rPr>
        <w:t xml:space="preserve"> </w:t>
      </w:r>
      <w:r w:rsidRPr="009E0902">
        <w:rPr>
          <w:sz w:val="16"/>
          <w:szCs w:val="26"/>
          <w:rtl/>
          <w:lang w:val="fr-FR"/>
        </w:rPr>
        <w:t>يورو.</w:t>
      </w:r>
    </w:p>
    <w:p w:rsidR="00EA6633" w:rsidRDefault="00EA6633" w:rsidP="009E0902">
      <w:pPr>
        <w:pStyle w:val="SingleTxtGA"/>
        <w:spacing w:after="60" w:line="280" w:lineRule="exact"/>
        <w:ind w:left="1927" w:hanging="680"/>
        <w:rPr>
          <w:rFonts w:hint="cs"/>
          <w:sz w:val="16"/>
          <w:szCs w:val="26"/>
          <w:rtl/>
          <w:lang w:val="fr-FR"/>
        </w:rPr>
      </w:pPr>
    </w:p>
    <w:p w:rsidR="00EA6633" w:rsidRDefault="00EA6633" w:rsidP="009E0902">
      <w:pPr>
        <w:pStyle w:val="SingleTxtGA"/>
        <w:spacing w:after="60" w:line="280" w:lineRule="exact"/>
        <w:ind w:left="1927" w:hanging="680"/>
        <w:rPr>
          <w:rFonts w:hint="cs"/>
          <w:sz w:val="16"/>
          <w:szCs w:val="26"/>
          <w:rtl/>
          <w:lang w:val="fr-FR"/>
        </w:rPr>
        <w:sectPr w:rsidR="00EA6633" w:rsidSect="009E0902">
          <w:headerReference w:type="default" r:id="rId14"/>
          <w:footerReference w:type="default" r:id="rId15"/>
          <w:headerReference w:type="first" r:id="rId16"/>
          <w:endnotePr>
            <w:numFmt w:val="decimal"/>
          </w:endnotePr>
          <w:pgSz w:w="16838" w:h="11906" w:orient="landscape" w:code="9"/>
          <w:pgMar w:top="1134" w:right="2268" w:bottom="1134" w:left="1701" w:header="567" w:footer="567" w:gutter="0"/>
          <w:cols w:space="708"/>
          <w:bidi/>
          <w:docGrid w:linePitch="360"/>
        </w:sectPr>
      </w:pPr>
    </w:p>
    <w:p w:rsidR="002F2DF8" w:rsidRPr="002F2DF8" w:rsidRDefault="002F2DF8" w:rsidP="002F2DF8">
      <w:pPr>
        <w:pStyle w:val="HChGA"/>
        <w:spacing w:before="120"/>
        <w:rPr>
          <w:rtl/>
        </w:rPr>
      </w:pPr>
      <w:r>
        <w:rPr>
          <w:rFonts w:hint="cs"/>
          <w:rtl/>
        </w:rPr>
        <w:tab/>
      </w:r>
      <w:bookmarkStart w:id="25" w:name="_Toc339618482"/>
      <w:r w:rsidRPr="002F2DF8">
        <w:rPr>
          <w:rtl/>
        </w:rPr>
        <w:t>ثامنا</w:t>
      </w:r>
      <w:r>
        <w:rPr>
          <w:rFonts w:hint="cs"/>
          <w:rtl/>
        </w:rPr>
        <w:t>ً</w:t>
      </w:r>
      <w:r>
        <w:rPr>
          <w:rtl/>
        </w:rPr>
        <w:t>-</w:t>
      </w:r>
      <w:r>
        <w:rPr>
          <w:rFonts w:hint="cs"/>
          <w:rtl/>
        </w:rPr>
        <w:tab/>
      </w:r>
      <w:r w:rsidRPr="002F2DF8">
        <w:rPr>
          <w:rtl/>
        </w:rPr>
        <w:t>وزارة التعليم</w:t>
      </w:r>
      <w:bookmarkEnd w:id="25"/>
      <w:r w:rsidRPr="002F2DF8">
        <w:rPr>
          <w:rtl/>
        </w:rPr>
        <w:t xml:space="preserve"> </w:t>
      </w:r>
    </w:p>
    <w:p w:rsidR="002F2DF8" w:rsidRPr="002F2DF8" w:rsidRDefault="002F2DF8" w:rsidP="002F2DF8">
      <w:pPr>
        <w:pStyle w:val="SingleTxtGA"/>
        <w:rPr>
          <w:rtl/>
        </w:rPr>
      </w:pPr>
      <w:r w:rsidRPr="0081041C">
        <w:rPr>
          <w:rtl/>
        </w:rPr>
        <w:t>98</w:t>
      </w:r>
      <w:r>
        <w:rPr>
          <w:rtl/>
        </w:rPr>
        <w:t>-</w:t>
      </w:r>
      <w:r>
        <w:rPr>
          <w:rFonts w:hint="cs"/>
          <w:rtl/>
        </w:rPr>
        <w:tab/>
      </w:r>
      <w:r w:rsidRPr="002F2DF8">
        <w:rPr>
          <w:rtl/>
        </w:rPr>
        <w:t xml:space="preserve">أطلقت مبادرتان خلال عامي </w:t>
      </w:r>
      <w:r w:rsidRPr="0081041C">
        <w:rPr>
          <w:rtl/>
        </w:rPr>
        <w:t>2003</w:t>
      </w:r>
      <w:r w:rsidRPr="002F2DF8">
        <w:rPr>
          <w:rtl/>
        </w:rPr>
        <w:t xml:space="preserve"> و</w:t>
      </w:r>
      <w:r w:rsidRPr="0081041C">
        <w:rPr>
          <w:rtl/>
        </w:rPr>
        <w:t>2004</w:t>
      </w:r>
      <w:r w:rsidRPr="002F2DF8">
        <w:rPr>
          <w:rtl/>
        </w:rPr>
        <w:t xml:space="preserve"> كنتيجة للتعاون بين وزارة الرفاه الاجتماعي والأسرة ووزارة التعليم.</w:t>
      </w:r>
    </w:p>
    <w:p w:rsidR="002F2DF8" w:rsidRPr="002F2DF8" w:rsidRDefault="002F2DF8" w:rsidP="00427720">
      <w:pPr>
        <w:pStyle w:val="SingleTxtGA"/>
        <w:rPr>
          <w:rtl/>
        </w:rPr>
      </w:pPr>
      <w:r w:rsidRPr="0081041C">
        <w:rPr>
          <w:rtl/>
        </w:rPr>
        <w:t>99</w:t>
      </w:r>
      <w:r>
        <w:rPr>
          <w:rtl/>
        </w:rPr>
        <w:t>-</w:t>
      </w:r>
      <w:r>
        <w:rPr>
          <w:rFonts w:hint="cs"/>
          <w:rtl/>
        </w:rPr>
        <w:tab/>
      </w:r>
      <w:r w:rsidRPr="002F2DF8">
        <w:rPr>
          <w:rtl/>
        </w:rPr>
        <w:t xml:space="preserve">وتستفيد النساء اللائي يربين أطفالهن وحدهن من معاملة خاصة منذ عام </w:t>
      </w:r>
      <w:r w:rsidRPr="0081041C">
        <w:rPr>
          <w:rtl/>
        </w:rPr>
        <w:t>2003</w:t>
      </w:r>
      <w:r w:rsidRPr="002F2DF8">
        <w:rPr>
          <w:rtl/>
        </w:rPr>
        <w:t xml:space="preserve">، فقد زيد في الحد الأقصى للموارد الذي يمكن من الاستفادة من منحة بنسبة </w:t>
      </w:r>
      <w:r w:rsidRPr="0081041C">
        <w:rPr>
          <w:rtl/>
        </w:rPr>
        <w:t>25</w:t>
      </w:r>
      <w:r w:rsidRPr="002F2DF8">
        <w:rPr>
          <w:rtl/>
        </w:rPr>
        <w:t xml:space="preserve"> في المائة. (وهكذا، بالنسبة للعام الدراسي </w:t>
      </w:r>
      <w:r w:rsidRPr="0081041C">
        <w:rPr>
          <w:rtl/>
        </w:rPr>
        <w:t>2005</w:t>
      </w:r>
      <w:r w:rsidRPr="002F2DF8">
        <w:rPr>
          <w:rtl/>
        </w:rPr>
        <w:t>-</w:t>
      </w:r>
      <w:r w:rsidRPr="0081041C">
        <w:rPr>
          <w:rtl/>
        </w:rPr>
        <w:t>2006</w:t>
      </w:r>
      <w:r w:rsidRPr="002F2DF8">
        <w:rPr>
          <w:rtl/>
        </w:rPr>
        <w:t>، بلغ الحد الأقصى لموارد الأسرة الوحيدة الوالد المتكونة من أم وطفل معال واحد حوالي</w:t>
      </w:r>
      <w:r w:rsidR="00427720">
        <w:rPr>
          <w:rFonts w:hint="cs"/>
          <w:rtl/>
        </w:rPr>
        <w:t xml:space="preserve"> </w:t>
      </w:r>
      <w:r w:rsidR="00427720" w:rsidRPr="0081041C">
        <w:rPr>
          <w:rFonts w:hint="cs"/>
          <w:rtl/>
        </w:rPr>
        <w:t>508</w:t>
      </w:r>
      <w:r w:rsidR="00427720">
        <w:rPr>
          <w:rFonts w:hint="cs"/>
          <w:rtl/>
        </w:rPr>
        <w:t> </w:t>
      </w:r>
      <w:r w:rsidR="00427720" w:rsidRPr="0081041C">
        <w:rPr>
          <w:rFonts w:hint="cs"/>
          <w:rtl/>
        </w:rPr>
        <w:t>1</w:t>
      </w:r>
      <w:r>
        <w:rPr>
          <w:rtl/>
        </w:rPr>
        <w:t xml:space="preserve"> </w:t>
      </w:r>
      <w:r w:rsidRPr="002F2DF8">
        <w:rPr>
          <w:rtl/>
        </w:rPr>
        <w:t>يورو في الشهر).</w:t>
      </w:r>
    </w:p>
    <w:p w:rsidR="002F2DF8" w:rsidRPr="002F2DF8" w:rsidRDefault="002F2DF8" w:rsidP="002F2DF8">
      <w:pPr>
        <w:pStyle w:val="SingleTxtGA"/>
        <w:rPr>
          <w:rtl/>
        </w:rPr>
      </w:pPr>
      <w:r w:rsidRPr="0081041C">
        <w:rPr>
          <w:rtl/>
        </w:rPr>
        <w:t>100</w:t>
      </w:r>
      <w:r>
        <w:rPr>
          <w:rtl/>
        </w:rPr>
        <w:t>-</w:t>
      </w:r>
      <w:r>
        <w:rPr>
          <w:rFonts w:hint="cs"/>
          <w:rtl/>
        </w:rPr>
        <w:tab/>
      </w:r>
      <w:r w:rsidRPr="002F2DF8">
        <w:rPr>
          <w:rtl/>
        </w:rPr>
        <w:t xml:space="preserve">وعلاوة على ذلك، أطلقت وزارة التعليم في عام </w:t>
      </w:r>
      <w:r w:rsidRPr="0081041C">
        <w:rPr>
          <w:rtl/>
        </w:rPr>
        <w:t>2004</w:t>
      </w:r>
      <w:r w:rsidRPr="002F2DF8">
        <w:rPr>
          <w:rtl/>
        </w:rPr>
        <w:t xml:space="preserve"> حملة للتوجيه والتوعية في</w:t>
      </w:r>
      <w:r>
        <w:rPr>
          <w:rFonts w:hint="cs"/>
          <w:rtl/>
        </w:rPr>
        <w:t> </w:t>
      </w:r>
      <w:r w:rsidRPr="002F2DF8">
        <w:rPr>
          <w:rtl/>
        </w:rPr>
        <w:t>أوساط التعليم بشأن أهمية التعليم المختلط في تجاوز الصور النمطية والتمييز على أساس</w:t>
      </w:r>
      <w:r>
        <w:rPr>
          <w:rFonts w:hint="cs"/>
          <w:rtl/>
        </w:rPr>
        <w:t> </w:t>
      </w:r>
      <w:r w:rsidRPr="002F2DF8">
        <w:rPr>
          <w:rtl/>
        </w:rPr>
        <w:t>الجنس.</w:t>
      </w:r>
    </w:p>
    <w:p w:rsidR="002F2DF8" w:rsidRPr="002F2DF8" w:rsidRDefault="002F2DF8" w:rsidP="002F2DF8">
      <w:pPr>
        <w:pStyle w:val="HChGA"/>
        <w:rPr>
          <w:rtl/>
        </w:rPr>
      </w:pPr>
      <w:r>
        <w:rPr>
          <w:rFonts w:hint="cs"/>
          <w:rtl/>
        </w:rPr>
        <w:tab/>
      </w:r>
      <w:bookmarkStart w:id="26" w:name="_Toc339618483"/>
      <w:r w:rsidRPr="002F2DF8">
        <w:rPr>
          <w:rtl/>
        </w:rPr>
        <w:t>تاسعا</w:t>
      </w:r>
      <w:r>
        <w:rPr>
          <w:rFonts w:hint="cs"/>
          <w:rtl/>
        </w:rPr>
        <w:t>ً</w:t>
      </w:r>
      <w:r>
        <w:rPr>
          <w:rtl/>
        </w:rPr>
        <w:t>-</w:t>
      </w:r>
      <w:r>
        <w:rPr>
          <w:rFonts w:hint="cs"/>
          <w:rtl/>
        </w:rPr>
        <w:tab/>
      </w:r>
      <w:r w:rsidRPr="002F2DF8">
        <w:rPr>
          <w:rtl/>
        </w:rPr>
        <w:t>وزارة الداخلية ودوائر الشرطة: رعاية ضحايا العنف وحمايتهم</w:t>
      </w:r>
      <w:bookmarkEnd w:id="26"/>
    </w:p>
    <w:p w:rsidR="002F2DF8" w:rsidRPr="002F2DF8" w:rsidRDefault="002F2DF8" w:rsidP="002F2DF8">
      <w:pPr>
        <w:pStyle w:val="SingleTxtGA"/>
        <w:rPr>
          <w:rtl/>
        </w:rPr>
      </w:pPr>
      <w:r w:rsidRPr="0081041C">
        <w:rPr>
          <w:rtl/>
        </w:rPr>
        <w:t>101</w:t>
      </w:r>
      <w:r>
        <w:rPr>
          <w:rtl/>
        </w:rPr>
        <w:t>-</w:t>
      </w:r>
      <w:r>
        <w:rPr>
          <w:rFonts w:hint="cs"/>
          <w:rtl/>
        </w:rPr>
        <w:tab/>
      </w:r>
      <w:r w:rsidRPr="002F2DF8">
        <w:rPr>
          <w:rtl/>
        </w:rPr>
        <w:t xml:space="preserve">عملت وزارة الرعاية الاجتماعية وشؤون الأسرة بشكل وثيق مع دوائر الشرطة خلال عام </w:t>
      </w:r>
      <w:r w:rsidRPr="0081041C">
        <w:rPr>
          <w:rtl/>
        </w:rPr>
        <w:t>2007</w:t>
      </w:r>
      <w:r w:rsidRPr="002F2DF8">
        <w:rPr>
          <w:rtl/>
        </w:rPr>
        <w:t xml:space="preserve"> لإنشاء وتعزيز فريق متخصص في التدخل لدى ضحايا العنف المنزلي من النساء في إطار وحدة الجرائم المرتكبة ضد الأشخاص.</w:t>
      </w:r>
    </w:p>
    <w:p w:rsidR="002F2DF8" w:rsidRPr="002F2DF8" w:rsidRDefault="002F2DF8" w:rsidP="002F2DF8">
      <w:pPr>
        <w:pStyle w:val="HChGA"/>
        <w:rPr>
          <w:rtl/>
        </w:rPr>
      </w:pPr>
      <w:r>
        <w:rPr>
          <w:rFonts w:hint="cs"/>
          <w:rtl/>
        </w:rPr>
        <w:tab/>
      </w:r>
      <w:bookmarkStart w:id="27" w:name="_Toc339618484"/>
      <w:r w:rsidRPr="002F2DF8">
        <w:rPr>
          <w:rtl/>
        </w:rPr>
        <w:t>عاشرا</w:t>
      </w:r>
      <w:r>
        <w:rPr>
          <w:rFonts w:hint="cs"/>
          <w:rtl/>
        </w:rPr>
        <w:t>ً</w:t>
      </w:r>
      <w:r>
        <w:rPr>
          <w:rtl/>
        </w:rPr>
        <w:t>-</w:t>
      </w:r>
      <w:r>
        <w:rPr>
          <w:rFonts w:hint="cs"/>
          <w:rtl/>
        </w:rPr>
        <w:tab/>
      </w:r>
      <w:r w:rsidRPr="002F2DF8">
        <w:rPr>
          <w:rtl/>
        </w:rPr>
        <w:t>وزارة الإسكان</w:t>
      </w:r>
      <w:bookmarkEnd w:id="27"/>
    </w:p>
    <w:p w:rsidR="002F2DF8" w:rsidRPr="002F2DF8" w:rsidRDefault="002F2DF8" w:rsidP="002F2DF8">
      <w:pPr>
        <w:pStyle w:val="SingleTxtGA"/>
        <w:rPr>
          <w:spacing w:val="2"/>
          <w:rtl/>
        </w:rPr>
      </w:pPr>
      <w:r w:rsidRPr="0081041C">
        <w:rPr>
          <w:spacing w:val="2"/>
          <w:rtl/>
        </w:rPr>
        <w:t>102</w:t>
      </w:r>
      <w:r w:rsidRPr="002F2DF8">
        <w:rPr>
          <w:spacing w:val="2"/>
          <w:rtl/>
        </w:rPr>
        <w:t>-</w:t>
      </w:r>
      <w:r w:rsidRPr="002F2DF8">
        <w:rPr>
          <w:rFonts w:hint="cs"/>
          <w:spacing w:val="2"/>
          <w:rtl/>
        </w:rPr>
        <w:tab/>
      </w:r>
      <w:r w:rsidRPr="002F2DF8">
        <w:rPr>
          <w:spacing w:val="2"/>
          <w:rtl/>
        </w:rPr>
        <w:t xml:space="preserve">أقرت حكومة أندورا في </w:t>
      </w:r>
      <w:r w:rsidRPr="0081041C">
        <w:rPr>
          <w:spacing w:val="2"/>
          <w:rtl/>
        </w:rPr>
        <w:t>30</w:t>
      </w:r>
      <w:r w:rsidRPr="002F2DF8">
        <w:rPr>
          <w:spacing w:val="2"/>
          <w:rtl/>
        </w:rPr>
        <w:t xml:space="preserve"> آذار/مارس </w:t>
      </w:r>
      <w:r w:rsidRPr="0081041C">
        <w:rPr>
          <w:spacing w:val="2"/>
          <w:rtl/>
        </w:rPr>
        <w:t>2005</w:t>
      </w:r>
      <w:r w:rsidRPr="002F2DF8">
        <w:rPr>
          <w:spacing w:val="2"/>
          <w:rtl/>
        </w:rPr>
        <w:t xml:space="preserve"> مرسوم إقرار نظام إعانات المساكن الإيجارية</w:t>
      </w:r>
      <w:r w:rsidRPr="002F2DF8">
        <w:rPr>
          <w:spacing w:val="2"/>
          <w:vertAlign w:val="superscript"/>
          <w:rtl/>
        </w:rPr>
        <w:t>(</w:t>
      </w:r>
      <w:r w:rsidRPr="002F2DF8">
        <w:rPr>
          <w:rStyle w:val="FootnoteReference"/>
          <w:spacing w:val="2"/>
          <w:rtl/>
        </w:rPr>
        <w:footnoteReference w:id="5"/>
      </w:r>
      <w:r w:rsidRPr="002F2DF8">
        <w:rPr>
          <w:spacing w:val="2"/>
          <w:vertAlign w:val="superscript"/>
          <w:rtl/>
        </w:rPr>
        <w:t>)</w:t>
      </w:r>
      <w:r w:rsidRPr="002F2DF8">
        <w:rPr>
          <w:spacing w:val="2"/>
          <w:rtl/>
        </w:rPr>
        <w:t>، الذي يهدف إلى وضع سياسات متماشية مع خصائص أندورا للتعويض عن الاتجاه التصاعدي للإيجارات وتحسين ظروف الوصول إلى المساكن الرئيسية وصيانتها. وتعير الحكومة اهتماما</w:t>
      </w:r>
      <w:r w:rsidRPr="002F2DF8">
        <w:rPr>
          <w:rFonts w:hint="cs"/>
          <w:spacing w:val="2"/>
          <w:rtl/>
        </w:rPr>
        <w:t>ً</w:t>
      </w:r>
      <w:r w:rsidRPr="002F2DF8">
        <w:rPr>
          <w:spacing w:val="2"/>
          <w:rtl/>
        </w:rPr>
        <w:t xml:space="preserve"> خاصا</w:t>
      </w:r>
      <w:r w:rsidRPr="002F2DF8">
        <w:rPr>
          <w:rFonts w:hint="cs"/>
          <w:spacing w:val="2"/>
          <w:rtl/>
        </w:rPr>
        <w:t>ً</w:t>
      </w:r>
      <w:r w:rsidRPr="002F2DF8">
        <w:rPr>
          <w:spacing w:val="2"/>
          <w:rtl/>
        </w:rPr>
        <w:t xml:space="preserve"> للشباب والأشخاص المسنين والأسر الوحيدة الوالد والأشخاص ذوي الإعاقة.</w:t>
      </w:r>
    </w:p>
    <w:p w:rsidR="002F2DF8" w:rsidRPr="002F2DF8" w:rsidRDefault="002F2DF8" w:rsidP="002F2DF8">
      <w:pPr>
        <w:pStyle w:val="SingleTxtGA"/>
        <w:rPr>
          <w:rtl/>
        </w:rPr>
      </w:pPr>
      <w:r w:rsidRPr="0081041C">
        <w:rPr>
          <w:rtl/>
        </w:rPr>
        <w:t>103</w:t>
      </w:r>
      <w:r>
        <w:rPr>
          <w:rtl/>
        </w:rPr>
        <w:t>-</w:t>
      </w:r>
      <w:r>
        <w:rPr>
          <w:rFonts w:hint="cs"/>
          <w:rtl/>
        </w:rPr>
        <w:tab/>
      </w:r>
      <w:r w:rsidRPr="002F2DF8">
        <w:rPr>
          <w:rtl/>
        </w:rPr>
        <w:t xml:space="preserve">ومن بين الجوانب الإيجابية لهذا النظام، تنص المادة </w:t>
      </w:r>
      <w:r w:rsidRPr="0081041C">
        <w:rPr>
          <w:rtl/>
        </w:rPr>
        <w:t>4</w:t>
      </w:r>
      <w:r w:rsidRPr="002F2DF8">
        <w:rPr>
          <w:rtl/>
        </w:rPr>
        <w:t xml:space="preserve"> على أن تكون المعونات متماشية مع تلك التي تقدمها الإدارة المحلية وأن يمكن الجمع بينهما، شريطة ألا يتجاوز إجمالي المعونات المقدمة </w:t>
      </w:r>
      <w:r w:rsidRPr="0081041C">
        <w:rPr>
          <w:rtl/>
        </w:rPr>
        <w:t>35</w:t>
      </w:r>
      <w:r w:rsidRPr="002F2DF8">
        <w:rPr>
          <w:rtl/>
        </w:rPr>
        <w:t xml:space="preserve"> في المائة من المبلغ الشهري للإيجار، ومع المساعدة التعليمية واستحقاقات الرعاية الاجتماعية التي تمنحها الوزارات المعنية.</w:t>
      </w:r>
    </w:p>
    <w:p w:rsidR="002F2DF8" w:rsidRPr="002F2DF8" w:rsidRDefault="002F2DF8" w:rsidP="002F2DF8">
      <w:pPr>
        <w:pStyle w:val="HChGA"/>
        <w:spacing w:before="120"/>
        <w:rPr>
          <w:rtl/>
        </w:rPr>
      </w:pPr>
      <w:r>
        <w:rPr>
          <w:rFonts w:hint="cs"/>
          <w:rtl/>
        </w:rPr>
        <w:tab/>
      </w:r>
      <w:bookmarkStart w:id="28" w:name="_Toc339618485"/>
      <w:r w:rsidRPr="002F2DF8">
        <w:rPr>
          <w:sz w:val="20"/>
          <w:szCs w:val="30"/>
          <w:rtl/>
        </w:rPr>
        <w:t>حادي عشر-</w:t>
      </w:r>
      <w:r>
        <w:rPr>
          <w:rFonts w:hint="cs"/>
          <w:rtl/>
        </w:rPr>
        <w:tab/>
      </w:r>
      <w:r w:rsidRPr="002F2DF8">
        <w:rPr>
          <w:rtl/>
        </w:rPr>
        <w:t>العنف ضد المرأة</w:t>
      </w:r>
      <w:bookmarkEnd w:id="28"/>
    </w:p>
    <w:p w:rsidR="002F2DF8" w:rsidRPr="002F2DF8" w:rsidRDefault="002F2DF8" w:rsidP="002F2DF8">
      <w:pPr>
        <w:pStyle w:val="SingleTxtGA"/>
        <w:rPr>
          <w:rtl/>
        </w:rPr>
      </w:pPr>
      <w:r w:rsidRPr="0081041C">
        <w:rPr>
          <w:rtl/>
        </w:rPr>
        <w:t>104</w:t>
      </w:r>
      <w:r>
        <w:rPr>
          <w:rtl/>
        </w:rPr>
        <w:t>-</w:t>
      </w:r>
      <w:r>
        <w:rPr>
          <w:rFonts w:hint="cs"/>
          <w:rtl/>
        </w:rPr>
        <w:tab/>
      </w:r>
      <w:r w:rsidRPr="002F2DF8">
        <w:rPr>
          <w:rtl/>
        </w:rPr>
        <w:t>ولا تتوفر إمارة أندورا على أي مقياس أو معيار مؤقت وخاص يرمي إلى تحقيق المساواة الفعلية بين الرجال والنساء. ومع ذلك، يمكن أن يوصف اتخاذ تدابير من هذا القبيل بأنه موافق لأحكام دستور أندورا في مجال المساواة وعدم التمييز على أساس الجنس.</w:t>
      </w:r>
    </w:p>
    <w:p w:rsidR="002F2DF8" w:rsidRPr="002F2DF8" w:rsidRDefault="002F2DF8" w:rsidP="00E47EB3">
      <w:pPr>
        <w:pStyle w:val="H23GA"/>
        <w:rPr>
          <w:rtl/>
        </w:rPr>
      </w:pPr>
      <w:r w:rsidRPr="002F2DF8">
        <w:rPr>
          <w:rtl/>
        </w:rPr>
        <w:tab/>
      </w:r>
      <w:r w:rsidRPr="002F2DF8">
        <w:rPr>
          <w:rtl/>
        </w:rPr>
        <w:tab/>
        <w:t>مكافحة العنف المنزلي</w:t>
      </w:r>
    </w:p>
    <w:p w:rsidR="002F2DF8" w:rsidRPr="002F2DF8" w:rsidRDefault="002F2DF8" w:rsidP="002F2DF8">
      <w:pPr>
        <w:pStyle w:val="SingleTxtGA"/>
        <w:rPr>
          <w:rtl/>
        </w:rPr>
      </w:pPr>
      <w:r w:rsidRPr="0081041C">
        <w:rPr>
          <w:rtl/>
        </w:rPr>
        <w:t>105</w:t>
      </w:r>
      <w:r>
        <w:rPr>
          <w:rtl/>
        </w:rPr>
        <w:t>-</w:t>
      </w:r>
      <w:r>
        <w:rPr>
          <w:rFonts w:hint="cs"/>
          <w:rtl/>
        </w:rPr>
        <w:tab/>
      </w:r>
      <w:r w:rsidRPr="002F2DF8">
        <w:rPr>
          <w:rtl/>
        </w:rPr>
        <w:t>فيما يتعلق بعدد من حالات العنف المنزلي التي اكتشفت، والتي تطلبت معالجة من جانب الخدمات الاجتماعية التابعة لوزارة الرفاه الاجتماعي والأسرة، لوحظ التطور التالي:</w:t>
      </w:r>
    </w:p>
    <w:p w:rsidR="002F2DF8" w:rsidRPr="002F2DF8" w:rsidRDefault="002F2DF8" w:rsidP="002F2DF8">
      <w:pPr>
        <w:pStyle w:val="SingleTxtGA"/>
        <w:keepNext/>
        <w:keepLines/>
        <w:spacing w:after="0"/>
        <w:rPr>
          <w:rtl/>
        </w:rPr>
      </w:pPr>
      <w:r w:rsidRPr="002F2DF8">
        <w:rPr>
          <w:rtl/>
        </w:rPr>
        <w:t xml:space="preserve">الجدول </w:t>
      </w:r>
      <w:r w:rsidRPr="0081041C">
        <w:rPr>
          <w:rtl/>
        </w:rPr>
        <w:t>14</w:t>
      </w:r>
    </w:p>
    <w:p w:rsidR="002F2DF8" w:rsidRPr="002F2DF8" w:rsidRDefault="002F2DF8" w:rsidP="002F2DF8">
      <w:pPr>
        <w:pStyle w:val="SingleTxtGA"/>
        <w:keepNext/>
        <w:keepLines/>
        <w:rPr>
          <w:rFonts w:hint="cs"/>
          <w:b/>
          <w:bCs/>
          <w:rtl/>
        </w:rPr>
      </w:pPr>
      <w:r w:rsidRPr="002F2DF8">
        <w:rPr>
          <w:b/>
          <w:bCs/>
          <w:rtl/>
        </w:rPr>
        <w:t>تطور عدد حالات العنف المنزلي التي عالجتها الدوائر الاجتماعية (</w:t>
      </w:r>
      <w:r w:rsidRPr="0081041C">
        <w:rPr>
          <w:b/>
          <w:bCs/>
          <w:rtl/>
        </w:rPr>
        <w:t>2002</w:t>
      </w:r>
      <w:r w:rsidRPr="002F2DF8">
        <w:rPr>
          <w:b/>
          <w:bCs/>
          <w:rtl/>
        </w:rPr>
        <w:t>-</w:t>
      </w:r>
      <w:r w:rsidRPr="0081041C">
        <w:rPr>
          <w:b/>
          <w:bCs/>
          <w:rtl/>
        </w:rPr>
        <w:t>2004</w:t>
      </w:r>
      <w:r w:rsidRPr="002F2DF8">
        <w:rPr>
          <w:b/>
          <w:bCs/>
          <w:rtl/>
        </w:rPr>
        <w:t>)</w:t>
      </w:r>
    </w:p>
    <w:tbl>
      <w:tblPr>
        <w:bidiVisual/>
        <w:tblW w:w="7153" w:type="dxa"/>
        <w:tblInd w:w="1239" w:type="dxa"/>
        <w:tblBorders>
          <w:top w:val="single" w:sz="4" w:space="0" w:color="auto"/>
        </w:tblBorders>
        <w:tblLayout w:type="fixed"/>
        <w:tblCellMar>
          <w:left w:w="0" w:type="dxa"/>
          <w:right w:w="0" w:type="dxa"/>
        </w:tblCellMar>
        <w:tblLook w:val="01E0" w:firstRow="1" w:lastRow="1" w:firstColumn="1" w:lastColumn="1" w:noHBand="0" w:noVBand="0"/>
      </w:tblPr>
      <w:tblGrid>
        <w:gridCol w:w="1399"/>
        <w:gridCol w:w="3304"/>
        <w:gridCol w:w="2450"/>
      </w:tblGrid>
      <w:tr w:rsidR="00E47EB3" w:rsidRPr="00E47EB3" w:rsidTr="00CE4555">
        <w:trPr>
          <w:trHeight w:val="240"/>
          <w:tblHeader/>
        </w:trPr>
        <w:tc>
          <w:tcPr>
            <w:tcW w:w="1399" w:type="dxa"/>
            <w:tcBorders>
              <w:top w:val="single" w:sz="4" w:space="0" w:color="auto"/>
              <w:bottom w:val="single" w:sz="12" w:space="0" w:color="auto"/>
            </w:tcBorders>
            <w:shd w:val="clear" w:color="auto" w:fill="auto"/>
            <w:vAlign w:val="bottom"/>
          </w:tcPr>
          <w:p w:rsidR="002F2DF8" w:rsidRPr="00E47EB3" w:rsidRDefault="00E47EB3" w:rsidP="00E47EB3">
            <w:pPr>
              <w:pStyle w:val="SingleTxtG"/>
              <w:suppressAutoHyphens w:val="0"/>
              <w:bidi/>
              <w:spacing w:before="40" w:after="60" w:line="300" w:lineRule="exact"/>
              <w:ind w:left="57" w:right="57"/>
              <w:jc w:val="lowKashida"/>
              <w:rPr>
                <w:rFonts w:cs="Traditional Arabic"/>
                <w:i/>
                <w:iCs/>
                <w:szCs w:val="28"/>
                <w:lang w:val="en-US"/>
              </w:rPr>
            </w:pPr>
            <w:r w:rsidRPr="00E47EB3">
              <w:rPr>
                <w:rFonts w:cs="Traditional Arabic"/>
                <w:i/>
                <w:iCs/>
                <w:szCs w:val="28"/>
                <w:rtl/>
              </w:rPr>
              <w:t>السنة</w:t>
            </w:r>
          </w:p>
        </w:tc>
        <w:tc>
          <w:tcPr>
            <w:tcW w:w="3304" w:type="dxa"/>
            <w:tcBorders>
              <w:top w:val="single" w:sz="4" w:space="0" w:color="auto"/>
              <w:bottom w:val="single" w:sz="12" w:space="0" w:color="auto"/>
            </w:tcBorders>
            <w:shd w:val="clear" w:color="auto" w:fill="auto"/>
            <w:vAlign w:val="bottom"/>
          </w:tcPr>
          <w:p w:rsidR="002F2DF8" w:rsidRPr="00E47EB3" w:rsidRDefault="00E47EB3" w:rsidP="00CE4555">
            <w:pPr>
              <w:pStyle w:val="SingleTxtG"/>
              <w:suppressAutoHyphens w:val="0"/>
              <w:bidi/>
              <w:spacing w:before="40" w:after="60" w:line="300" w:lineRule="exact"/>
              <w:ind w:left="57" w:right="340"/>
              <w:jc w:val="lowKashida"/>
              <w:rPr>
                <w:rFonts w:cs="Traditional Arabic"/>
                <w:b/>
                <w:i/>
                <w:iCs/>
                <w:szCs w:val="28"/>
              </w:rPr>
            </w:pPr>
            <w:r w:rsidRPr="00E47EB3">
              <w:rPr>
                <w:rFonts w:cs="Traditional Arabic"/>
                <w:i/>
                <w:iCs/>
                <w:szCs w:val="28"/>
                <w:rtl/>
              </w:rPr>
              <w:t>العدد الإجمالي للحالات التي عالجتها الدوائر الاجتماعية</w:t>
            </w:r>
          </w:p>
        </w:tc>
        <w:tc>
          <w:tcPr>
            <w:tcW w:w="2450" w:type="dxa"/>
            <w:tcBorders>
              <w:top w:val="single" w:sz="4" w:space="0" w:color="auto"/>
              <w:bottom w:val="single" w:sz="12" w:space="0" w:color="auto"/>
            </w:tcBorders>
            <w:shd w:val="clear" w:color="auto" w:fill="auto"/>
            <w:vAlign w:val="bottom"/>
          </w:tcPr>
          <w:p w:rsidR="002F2DF8" w:rsidRPr="00E47EB3" w:rsidRDefault="00E47EB3" w:rsidP="00E47EB3">
            <w:pPr>
              <w:pStyle w:val="SingleTxtG"/>
              <w:suppressAutoHyphens w:val="0"/>
              <w:bidi/>
              <w:spacing w:before="40" w:after="60" w:line="300" w:lineRule="exact"/>
              <w:ind w:left="57" w:right="57"/>
              <w:jc w:val="lowKashida"/>
              <w:rPr>
                <w:rFonts w:cs="Traditional Arabic"/>
                <w:b/>
                <w:i/>
                <w:iCs/>
                <w:szCs w:val="28"/>
              </w:rPr>
            </w:pPr>
            <w:r w:rsidRPr="00E47EB3">
              <w:rPr>
                <w:rFonts w:cs="Traditional Arabic"/>
                <w:i/>
                <w:iCs/>
                <w:szCs w:val="28"/>
                <w:rtl/>
              </w:rPr>
              <w:t>العدد الإجمالي للحالات الجديدة</w:t>
            </w:r>
          </w:p>
        </w:tc>
      </w:tr>
      <w:tr w:rsidR="00E47EB3" w:rsidRPr="00E47EB3" w:rsidTr="00CE4555">
        <w:trPr>
          <w:trHeight w:val="240"/>
        </w:trPr>
        <w:tc>
          <w:tcPr>
            <w:tcW w:w="1399" w:type="dxa"/>
            <w:tcBorders>
              <w:top w:val="single" w:sz="12" w:space="0" w:color="auto"/>
            </w:tcBorders>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szCs w:val="28"/>
              </w:rPr>
            </w:pPr>
            <w:r w:rsidRPr="00E47EB3">
              <w:rPr>
                <w:rFonts w:cs="Traditional Arabic"/>
                <w:szCs w:val="28"/>
                <w:rtl/>
              </w:rPr>
              <w:t>٢٠٠٢</w:t>
            </w:r>
          </w:p>
        </w:tc>
        <w:tc>
          <w:tcPr>
            <w:tcW w:w="3304" w:type="dxa"/>
            <w:tcBorders>
              <w:top w:val="single" w:sz="12" w:space="0" w:color="auto"/>
            </w:tcBorders>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١١٤</w:t>
            </w:r>
          </w:p>
        </w:tc>
        <w:tc>
          <w:tcPr>
            <w:tcW w:w="2450" w:type="dxa"/>
            <w:tcBorders>
              <w:top w:val="single" w:sz="12" w:space="0" w:color="auto"/>
            </w:tcBorders>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١١٤</w:t>
            </w:r>
          </w:p>
        </w:tc>
      </w:tr>
      <w:tr w:rsidR="00E47EB3" w:rsidRPr="00E47EB3" w:rsidTr="00CE4555">
        <w:trPr>
          <w:trHeight w:val="240"/>
        </w:trPr>
        <w:tc>
          <w:tcPr>
            <w:tcW w:w="1399"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szCs w:val="28"/>
              </w:rPr>
            </w:pPr>
            <w:r w:rsidRPr="00E47EB3">
              <w:rPr>
                <w:rFonts w:cs="Traditional Arabic"/>
                <w:szCs w:val="28"/>
                <w:rtl/>
              </w:rPr>
              <w:t>٢٠٠٣</w:t>
            </w:r>
          </w:p>
        </w:tc>
        <w:tc>
          <w:tcPr>
            <w:tcW w:w="3304"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٢٠١</w:t>
            </w:r>
          </w:p>
        </w:tc>
        <w:tc>
          <w:tcPr>
            <w:tcW w:w="2450"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١٨٣</w:t>
            </w:r>
          </w:p>
        </w:tc>
      </w:tr>
      <w:tr w:rsidR="00E47EB3" w:rsidRPr="00E47EB3" w:rsidTr="00CE4555">
        <w:trPr>
          <w:trHeight w:val="240"/>
        </w:trPr>
        <w:tc>
          <w:tcPr>
            <w:tcW w:w="1399"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szCs w:val="28"/>
              </w:rPr>
            </w:pPr>
            <w:r w:rsidRPr="00E47EB3">
              <w:rPr>
                <w:rFonts w:cs="Traditional Arabic"/>
                <w:szCs w:val="28"/>
                <w:rtl/>
              </w:rPr>
              <w:t>٢٠٠٤</w:t>
            </w:r>
          </w:p>
        </w:tc>
        <w:tc>
          <w:tcPr>
            <w:tcW w:w="3304"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٨٩</w:t>
            </w:r>
          </w:p>
        </w:tc>
        <w:tc>
          <w:tcPr>
            <w:tcW w:w="2450"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٧٩</w:t>
            </w:r>
          </w:p>
        </w:tc>
      </w:tr>
      <w:tr w:rsidR="00E47EB3" w:rsidRPr="00E47EB3" w:rsidTr="00CE4555">
        <w:trPr>
          <w:trHeight w:val="240"/>
        </w:trPr>
        <w:tc>
          <w:tcPr>
            <w:tcW w:w="1399"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szCs w:val="28"/>
              </w:rPr>
            </w:pPr>
            <w:r w:rsidRPr="00E47EB3">
              <w:rPr>
                <w:rFonts w:cs="Traditional Arabic"/>
                <w:szCs w:val="28"/>
                <w:rtl/>
              </w:rPr>
              <w:t>٢٠٠٥</w:t>
            </w:r>
          </w:p>
        </w:tc>
        <w:tc>
          <w:tcPr>
            <w:tcW w:w="3304"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٩٩</w:t>
            </w:r>
          </w:p>
        </w:tc>
        <w:tc>
          <w:tcPr>
            <w:tcW w:w="2450"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٨٨</w:t>
            </w:r>
          </w:p>
        </w:tc>
      </w:tr>
      <w:tr w:rsidR="00E47EB3" w:rsidRPr="00E47EB3" w:rsidTr="00CE4555">
        <w:trPr>
          <w:trHeight w:val="240"/>
        </w:trPr>
        <w:tc>
          <w:tcPr>
            <w:tcW w:w="1399"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szCs w:val="28"/>
              </w:rPr>
            </w:pPr>
            <w:r w:rsidRPr="00E47EB3">
              <w:rPr>
                <w:rFonts w:cs="Traditional Arabic"/>
                <w:szCs w:val="28"/>
                <w:rtl/>
              </w:rPr>
              <w:t>٢٠٠٦</w:t>
            </w:r>
          </w:p>
        </w:tc>
        <w:tc>
          <w:tcPr>
            <w:tcW w:w="3304"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p>
        </w:tc>
        <w:tc>
          <w:tcPr>
            <w:tcW w:w="2450" w:type="dxa"/>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٦٣</w:t>
            </w:r>
          </w:p>
        </w:tc>
      </w:tr>
      <w:tr w:rsidR="00E47EB3" w:rsidRPr="00E47EB3" w:rsidTr="00CE4555">
        <w:trPr>
          <w:trHeight w:val="240"/>
        </w:trPr>
        <w:tc>
          <w:tcPr>
            <w:tcW w:w="1399" w:type="dxa"/>
            <w:tcBorders>
              <w:bottom w:val="single" w:sz="12" w:space="0" w:color="auto"/>
            </w:tcBorders>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szCs w:val="28"/>
              </w:rPr>
            </w:pPr>
            <w:r w:rsidRPr="00E47EB3">
              <w:rPr>
                <w:rFonts w:cs="Traditional Arabic"/>
                <w:szCs w:val="28"/>
                <w:rtl/>
              </w:rPr>
              <w:t>٢٠٠٧</w:t>
            </w:r>
          </w:p>
        </w:tc>
        <w:tc>
          <w:tcPr>
            <w:tcW w:w="3304" w:type="dxa"/>
            <w:tcBorders>
              <w:bottom w:val="single" w:sz="12" w:space="0" w:color="auto"/>
            </w:tcBorders>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١٠٥</w:t>
            </w:r>
          </w:p>
        </w:tc>
        <w:tc>
          <w:tcPr>
            <w:tcW w:w="2450" w:type="dxa"/>
            <w:tcBorders>
              <w:bottom w:val="single" w:sz="12" w:space="0" w:color="auto"/>
            </w:tcBorders>
            <w:shd w:val="clear" w:color="auto" w:fill="auto"/>
            <w:vAlign w:val="bottom"/>
          </w:tcPr>
          <w:p w:rsidR="002F2DF8" w:rsidRPr="00E47EB3" w:rsidRDefault="002F2DF8" w:rsidP="00E47EB3">
            <w:pPr>
              <w:pStyle w:val="SingleTxtG"/>
              <w:suppressAutoHyphens w:val="0"/>
              <w:spacing w:before="40" w:after="60" w:line="300" w:lineRule="exact"/>
              <w:ind w:left="57" w:right="57"/>
              <w:jc w:val="right"/>
              <w:rPr>
                <w:rFonts w:cs="Traditional Arabic"/>
                <w:b/>
                <w:szCs w:val="28"/>
              </w:rPr>
            </w:pPr>
            <w:r w:rsidRPr="00E47EB3">
              <w:rPr>
                <w:rFonts w:cs="Traditional Arabic"/>
                <w:b/>
                <w:szCs w:val="28"/>
                <w:rtl/>
              </w:rPr>
              <w:t>٩٢</w:t>
            </w:r>
          </w:p>
        </w:tc>
      </w:tr>
    </w:tbl>
    <w:p w:rsidR="00E47EB3" w:rsidRPr="00E47EB3" w:rsidRDefault="00E47EB3" w:rsidP="00E47EB3">
      <w:pPr>
        <w:pStyle w:val="SingleTxtGA"/>
        <w:spacing w:before="120" w:after="60" w:line="300" w:lineRule="exact"/>
        <w:rPr>
          <w:sz w:val="16"/>
          <w:szCs w:val="26"/>
          <w:rtl/>
        </w:rPr>
      </w:pPr>
      <w:r w:rsidRPr="00E47EB3">
        <w:rPr>
          <w:sz w:val="16"/>
          <w:szCs w:val="26"/>
          <w:rtl/>
        </w:rPr>
        <w:t xml:space="preserve">إعداد داخلي </w:t>
      </w:r>
    </w:p>
    <w:p w:rsidR="00E47EB3" w:rsidRPr="00E47EB3" w:rsidRDefault="00E47EB3" w:rsidP="00E47EB3">
      <w:pPr>
        <w:pStyle w:val="SingleTxtGA"/>
        <w:spacing w:after="60" w:line="300" w:lineRule="exact"/>
        <w:rPr>
          <w:rFonts w:hint="cs"/>
          <w:sz w:val="16"/>
          <w:szCs w:val="26"/>
          <w:rtl/>
        </w:rPr>
      </w:pPr>
      <w:r w:rsidRPr="00E47EB3">
        <w:rPr>
          <w:i/>
          <w:iCs/>
          <w:sz w:val="16"/>
          <w:szCs w:val="26"/>
          <w:rtl/>
        </w:rPr>
        <w:t>المصدر:</w:t>
      </w:r>
      <w:r w:rsidRPr="00E47EB3">
        <w:rPr>
          <w:rFonts w:hint="cs"/>
          <w:sz w:val="16"/>
          <w:szCs w:val="26"/>
          <w:rtl/>
        </w:rPr>
        <w:tab/>
      </w:r>
      <w:r w:rsidRPr="00E47EB3">
        <w:rPr>
          <w:sz w:val="16"/>
          <w:szCs w:val="26"/>
          <w:rtl/>
        </w:rPr>
        <w:t>سجل العنف المنزلي لوزارة الصحة والرفاه الاجتماعي والأسرة</w:t>
      </w:r>
      <w:r>
        <w:rPr>
          <w:rFonts w:hint="cs"/>
          <w:sz w:val="16"/>
          <w:szCs w:val="26"/>
          <w:rtl/>
        </w:rPr>
        <w:t>.</w:t>
      </w:r>
    </w:p>
    <w:p w:rsidR="007B3960" w:rsidRDefault="00E47EB3" w:rsidP="00E47EB3">
      <w:pPr>
        <w:pStyle w:val="H4GA"/>
        <w:rPr>
          <w:rFonts w:hint="cs"/>
          <w:rtl/>
        </w:rPr>
      </w:pPr>
      <w:r>
        <w:rPr>
          <w:rFonts w:hint="cs"/>
          <w:rtl/>
        </w:rPr>
        <w:tab/>
      </w:r>
      <w:r>
        <w:rPr>
          <w:rFonts w:hint="cs"/>
          <w:rtl/>
        </w:rPr>
        <w:tab/>
      </w:r>
      <w:r w:rsidRPr="00E47EB3">
        <w:rPr>
          <w:rtl/>
        </w:rPr>
        <w:t xml:space="preserve">تقدير حالات العنف المنزلي في صفوف مجموع السكان من النساء اللائي </w:t>
      </w:r>
      <w:r w:rsidR="0002538C" w:rsidRPr="00E47EB3">
        <w:rPr>
          <w:rFonts w:hint="cs"/>
          <w:rtl/>
        </w:rPr>
        <w:t>يتراوح</w:t>
      </w:r>
      <w:r w:rsidRPr="00E47EB3">
        <w:rPr>
          <w:rtl/>
        </w:rPr>
        <w:t xml:space="preserve"> سنهن بين</w:t>
      </w:r>
      <w:r>
        <w:rPr>
          <w:rFonts w:hint="cs"/>
          <w:rtl/>
        </w:rPr>
        <w:t> </w:t>
      </w:r>
      <w:r w:rsidRPr="0081041C">
        <w:rPr>
          <w:rtl/>
        </w:rPr>
        <w:t>16</w:t>
      </w:r>
      <w:r w:rsidRPr="00E47EB3">
        <w:rPr>
          <w:rtl/>
        </w:rPr>
        <w:t xml:space="preserve"> و</w:t>
      </w:r>
      <w:r w:rsidRPr="0081041C">
        <w:rPr>
          <w:rtl/>
        </w:rPr>
        <w:t>65</w:t>
      </w:r>
      <w:r w:rsidRPr="00E47EB3">
        <w:rPr>
          <w:rtl/>
        </w:rPr>
        <w:t xml:space="preserve"> سنة</w:t>
      </w:r>
      <w:r>
        <w:rPr>
          <w:rFonts w:hint="cs"/>
          <w:rtl/>
        </w:rPr>
        <w:t> </w:t>
      </w:r>
      <w:r w:rsidRPr="00E47EB3">
        <w:rPr>
          <w:rtl/>
        </w:rPr>
        <w:t>(</w:t>
      </w:r>
      <w:r w:rsidRPr="0081041C">
        <w:rPr>
          <w:rtl/>
        </w:rPr>
        <w:t>2007</w:t>
      </w:r>
      <w:r w:rsidRPr="00E47EB3">
        <w:rPr>
          <w:rtl/>
        </w:rPr>
        <w:t>)</w:t>
      </w:r>
    </w:p>
    <w:p w:rsidR="00E47EB3" w:rsidRPr="00E47EB3" w:rsidRDefault="00E47EB3" w:rsidP="00427720">
      <w:pPr>
        <w:pStyle w:val="SingleTxtGA"/>
        <w:rPr>
          <w:spacing w:val="-4"/>
          <w:rtl/>
        </w:rPr>
      </w:pPr>
      <w:r w:rsidRPr="0081041C">
        <w:rPr>
          <w:spacing w:val="-4"/>
          <w:rtl/>
        </w:rPr>
        <w:t>106</w:t>
      </w:r>
      <w:r w:rsidRPr="00E47EB3">
        <w:rPr>
          <w:spacing w:val="-4"/>
          <w:rtl/>
        </w:rPr>
        <w:t>-</w:t>
      </w:r>
      <w:r w:rsidRPr="00E47EB3">
        <w:rPr>
          <w:rFonts w:hint="cs"/>
          <w:spacing w:val="-4"/>
          <w:rtl/>
        </w:rPr>
        <w:tab/>
      </w:r>
      <w:r w:rsidRPr="00E47EB3">
        <w:rPr>
          <w:spacing w:val="-4"/>
          <w:rtl/>
        </w:rPr>
        <w:t xml:space="preserve">في عام </w:t>
      </w:r>
      <w:r w:rsidRPr="0081041C">
        <w:rPr>
          <w:spacing w:val="-4"/>
          <w:rtl/>
        </w:rPr>
        <w:t>2007</w:t>
      </w:r>
      <w:r w:rsidRPr="00E47EB3">
        <w:rPr>
          <w:spacing w:val="-4"/>
          <w:rtl/>
        </w:rPr>
        <w:t xml:space="preserve">، لجأت </w:t>
      </w:r>
      <w:r w:rsidRPr="0081041C">
        <w:rPr>
          <w:spacing w:val="-4"/>
          <w:rtl/>
        </w:rPr>
        <w:t>32</w:t>
      </w:r>
      <w:r w:rsidRPr="00E47EB3">
        <w:rPr>
          <w:spacing w:val="-4"/>
          <w:rtl/>
        </w:rPr>
        <w:t xml:space="preserve"> امرأة من بين </w:t>
      </w:r>
      <w:r w:rsidR="00427720" w:rsidRPr="0081041C">
        <w:rPr>
          <w:rFonts w:hint="cs"/>
          <w:spacing w:val="-4"/>
          <w:rtl/>
        </w:rPr>
        <w:t>000</w:t>
      </w:r>
      <w:r w:rsidR="00427720">
        <w:rPr>
          <w:rFonts w:hint="cs"/>
          <w:spacing w:val="-4"/>
          <w:rtl/>
        </w:rPr>
        <w:t> </w:t>
      </w:r>
      <w:r w:rsidR="00427720" w:rsidRPr="0081041C">
        <w:rPr>
          <w:rFonts w:hint="cs"/>
          <w:spacing w:val="-4"/>
          <w:rtl/>
        </w:rPr>
        <w:t>10</w:t>
      </w:r>
      <w:r w:rsidRPr="00E47EB3">
        <w:rPr>
          <w:spacing w:val="-4"/>
          <w:rtl/>
        </w:rPr>
        <w:t xml:space="preserve"> امرأة من مجموع النساء اللائي يتراوح سنهن بين </w:t>
      </w:r>
      <w:r w:rsidRPr="0081041C">
        <w:rPr>
          <w:spacing w:val="-4"/>
          <w:rtl/>
        </w:rPr>
        <w:t>16</w:t>
      </w:r>
      <w:r w:rsidRPr="00E47EB3">
        <w:rPr>
          <w:spacing w:val="-4"/>
          <w:rtl/>
        </w:rPr>
        <w:t xml:space="preserve"> و</w:t>
      </w:r>
      <w:r w:rsidRPr="0081041C">
        <w:rPr>
          <w:spacing w:val="-4"/>
          <w:rtl/>
        </w:rPr>
        <w:t>65</w:t>
      </w:r>
      <w:r w:rsidRPr="00E47EB3">
        <w:rPr>
          <w:spacing w:val="-4"/>
          <w:rtl/>
        </w:rPr>
        <w:t xml:space="preserve"> سنة والمقيمات في أندورا، إلى خدمات رعاية النساء ضحايا العنف. </w:t>
      </w:r>
    </w:p>
    <w:p w:rsidR="00E47EB3" w:rsidRDefault="00E47EB3" w:rsidP="00E47EB3">
      <w:pPr>
        <w:pStyle w:val="SingleTxtGA"/>
        <w:rPr>
          <w:rtl/>
        </w:rPr>
      </w:pPr>
      <w:r w:rsidRPr="0081041C">
        <w:rPr>
          <w:rtl/>
        </w:rPr>
        <w:t>107</w:t>
      </w:r>
      <w:r>
        <w:rPr>
          <w:rtl/>
        </w:rPr>
        <w:t>-</w:t>
      </w:r>
      <w:r>
        <w:rPr>
          <w:rFonts w:hint="cs"/>
          <w:rtl/>
        </w:rPr>
        <w:tab/>
      </w:r>
      <w:r>
        <w:rPr>
          <w:rtl/>
        </w:rPr>
        <w:t xml:space="preserve">تهم مشكلة العنف المنزلي النساء بالأساس. وتجدر الإشارة إلى أنه في عام </w:t>
      </w:r>
      <w:r w:rsidRPr="0081041C">
        <w:rPr>
          <w:rtl/>
        </w:rPr>
        <w:t>2005</w:t>
      </w:r>
      <w:r>
        <w:rPr>
          <w:rtl/>
        </w:rPr>
        <w:t>، بلغت نسبة الرجال الذين قدموا طلب</w:t>
      </w:r>
      <w:r w:rsidR="00274028">
        <w:rPr>
          <w:rtl/>
        </w:rPr>
        <w:t xml:space="preserve">اً </w:t>
      </w:r>
      <w:r>
        <w:rPr>
          <w:rtl/>
        </w:rPr>
        <w:t xml:space="preserve">للحصول على المساعدة للسبب المذكور </w:t>
      </w:r>
      <w:r w:rsidRPr="0081041C">
        <w:rPr>
          <w:rtl/>
        </w:rPr>
        <w:t>12</w:t>
      </w:r>
      <w:r>
        <w:rPr>
          <w:rtl/>
        </w:rPr>
        <w:t xml:space="preserve"> مقابل كل</w:t>
      </w:r>
      <w:r>
        <w:rPr>
          <w:rFonts w:hint="cs"/>
          <w:rtl/>
        </w:rPr>
        <w:t> </w:t>
      </w:r>
      <w:r w:rsidRPr="0081041C">
        <w:rPr>
          <w:rtl/>
        </w:rPr>
        <w:t>100</w:t>
      </w:r>
      <w:r>
        <w:rPr>
          <w:rtl/>
        </w:rPr>
        <w:t xml:space="preserve"> امرأة قدمت طلب</w:t>
      </w:r>
      <w:r w:rsidR="00274028">
        <w:rPr>
          <w:rtl/>
        </w:rPr>
        <w:t xml:space="preserve">اً </w:t>
      </w:r>
      <w:r>
        <w:rPr>
          <w:rtl/>
        </w:rPr>
        <w:t>من هذا القبيل.</w:t>
      </w:r>
    </w:p>
    <w:p w:rsidR="00E47EB3" w:rsidRPr="00E47EB3" w:rsidRDefault="00E47EB3" w:rsidP="00B85DD6">
      <w:pPr>
        <w:pStyle w:val="SingleTxtGA"/>
        <w:spacing w:after="100"/>
        <w:rPr>
          <w:spacing w:val="3"/>
          <w:rtl/>
        </w:rPr>
      </w:pPr>
      <w:r w:rsidRPr="0081041C">
        <w:rPr>
          <w:spacing w:val="3"/>
          <w:rtl/>
        </w:rPr>
        <w:t>108</w:t>
      </w:r>
      <w:r w:rsidRPr="00E47EB3">
        <w:rPr>
          <w:spacing w:val="3"/>
          <w:rtl/>
        </w:rPr>
        <w:t>-</w:t>
      </w:r>
      <w:r w:rsidRPr="00E47EB3">
        <w:rPr>
          <w:rFonts w:hint="cs"/>
          <w:spacing w:val="3"/>
          <w:rtl/>
        </w:rPr>
        <w:tab/>
      </w:r>
      <w:r w:rsidRPr="00E47EB3">
        <w:rPr>
          <w:spacing w:val="3"/>
          <w:rtl/>
        </w:rPr>
        <w:t>تمثل مكافحة العنف المنزلي أولوية معلنة بالنسبة لحكومة أندورا منذ أن اطلعت على الملاحظات الختامية للجنة. ولهذا السبب فإنها أعطت الأولوية لخطة العمل لتعزيز تكافؤ الفرص بين النساء والرجال، وهي خطة وطنية تهدف إلى منع العنف ضد المرأة، وبخاصة العنف المنزلي، وتوفير الرعاية والعلاج والاستشفاء للنساء ضحايا العنف المنزلي في</w:t>
      </w:r>
      <w:r>
        <w:rPr>
          <w:rFonts w:hint="cs"/>
          <w:spacing w:val="3"/>
          <w:rtl/>
        </w:rPr>
        <w:t> </w:t>
      </w:r>
      <w:r w:rsidRPr="00E47EB3">
        <w:rPr>
          <w:spacing w:val="3"/>
          <w:rtl/>
        </w:rPr>
        <w:t xml:space="preserve">أندورا. وقد بلغت الميزانية المخصصة لتنفيذ خطة العمل المذكورة في عام </w:t>
      </w:r>
      <w:r w:rsidRPr="0081041C">
        <w:rPr>
          <w:spacing w:val="3"/>
          <w:rtl/>
        </w:rPr>
        <w:t>2007</w:t>
      </w:r>
      <w:r w:rsidRPr="00E47EB3">
        <w:rPr>
          <w:spacing w:val="3"/>
          <w:rtl/>
        </w:rPr>
        <w:t xml:space="preserve"> ما</w:t>
      </w:r>
      <w:r>
        <w:rPr>
          <w:rFonts w:hint="cs"/>
          <w:spacing w:val="3"/>
          <w:rtl/>
        </w:rPr>
        <w:t> </w:t>
      </w:r>
      <w:r w:rsidRPr="00E47EB3">
        <w:rPr>
          <w:spacing w:val="3"/>
          <w:rtl/>
        </w:rPr>
        <w:t>مجموعه</w:t>
      </w:r>
      <w:r w:rsidR="00427720">
        <w:rPr>
          <w:rFonts w:hint="cs"/>
          <w:spacing w:val="3"/>
          <w:rtl/>
        </w:rPr>
        <w:t xml:space="preserve"> </w:t>
      </w:r>
      <w:r w:rsidRPr="0081041C">
        <w:rPr>
          <w:spacing w:val="3"/>
          <w:rtl/>
        </w:rPr>
        <w:t>261</w:t>
      </w:r>
      <w:r w:rsidRPr="00E47EB3">
        <w:rPr>
          <w:rFonts w:hint="cs"/>
          <w:spacing w:val="3"/>
          <w:rtl/>
        </w:rPr>
        <w:t>.</w:t>
      </w:r>
      <w:r w:rsidRPr="0081041C">
        <w:rPr>
          <w:spacing w:val="3"/>
          <w:rtl/>
        </w:rPr>
        <w:t>03</w:t>
      </w:r>
      <w:r w:rsidRPr="00E47EB3">
        <w:rPr>
          <w:rFonts w:hint="cs"/>
          <w:spacing w:val="3"/>
          <w:rtl/>
        </w:rPr>
        <w:t> </w:t>
      </w:r>
      <w:r w:rsidRPr="0081041C">
        <w:rPr>
          <w:rFonts w:hint="cs"/>
          <w:spacing w:val="3"/>
          <w:rtl/>
        </w:rPr>
        <w:t>299</w:t>
      </w:r>
      <w:r w:rsidRPr="00E47EB3">
        <w:rPr>
          <w:rFonts w:hint="cs"/>
          <w:spacing w:val="3"/>
          <w:rtl/>
        </w:rPr>
        <w:t xml:space="preserve"> </w:t>
      </w:r>
      <w:r w:rsidRPr="00E47EB3">
        <w:rPr>
          <w:spacing w:val="3"/>
          <w:rtl/>
        </w:rPr>
        <w:t>يورو.</w:t>
      </w:r>
    </w:p>
    <w:p w:rsidR="00E47EB3" w:rsidRDefault="00E47EB3" w:rsidP="00B85DD6">
      <w:pPr>
        <w:pStyle w:val="H4GA"/>
        <w:spacing w:after="100" w:line="360" w:lineRule="exact"/>
        <w:rPr>
          <w:rtl/>
        </w:rPr>
      </w:pPr>
      <w:r>
        <w:rPr>
          <w:rFonts w:hint="cs"/>
          <w:rtl/>
        </w:rPr>
        <w:tab/>
      </w:r>
      <w:r>
        <w:rPr>
          <w:rFonts w:hint="cs"/>
          <w:rtl/>
        </w:rPr>
        <w:tab/>
      </w:r>
      <w:r>
        <w:rPr>
          <w:rtl/>
        </w:rPr>
        <w:t>تطور الجرائم ضد الأشخاص التي تشكل عنف</w:t>
      </w:r>
      <w:r w:rsidR="00274028">
        <w:rPr>
          <w:rtl/>
        </w:rPr>
        <w:t xml:space="preserve">اً </w:t>
      </w:r>
      <w:r>
        <w:rPr>
          <w:rtl/>
        </w:rPr>
        <w:t>ضد المرأة</w:t>
      </w:r>
    </w:p>
    <w:p w:rsidR="00E47EB3" w:rsidRDefault="00E47EB3" w:rsidP="00B85DD6">
      <w:pPr>
        <w:pStyle w:val="SingleTxtGA"/>
        <w:spacing w:after="100" w:line="360" w:lineRule="exact"/>
        <w:rPr>
          <w:rtl/>
        </w:rPr>
      </w:pPr>
      <w:r w:rsidRPr="0081041C">
        <w:rPr>
          <w:rtl/>
        </w:rPr>
        <w:t>109</w:t>
      </w:r>
      <w:r>
        <w:rPr>
          <w:rtl/>
        </w:rPr>
        <w:t>-</w:t>
      </w:r>
      <w:r>
        <w:rPr>
          <w:rFonts w:hint="cs"/>
          <w:rtl/>
        </w:rPr>
        <w:tab/>
      </w:r>
      <w:r>
        <w:rPr>
          <w:rtl/>
        </w:rPr>
        <w:t>تشكل الزيادة في عدد جرائم إساءة المعاملة المنزلية التي أصدرت المحاكم الابتدائية في أندورا أحكام</w:t>
      </w:r>
      <w:r w:rsidR="00274028">
        <w:rPr>
          <w:rtl/>
        </w:rPr>
        <w:t xml:space="preserve">اً </w:t>
      </w:r>
      <w:r>
        <w:rPr>
          <w:rtl/>
        </w:rPr>
        <w:t xml:space="preserve">بشأنها بين عامي </w:t>
      </w:r>
      <w:r w:rsidRPr="0081041C">
        <w:rPr>
          <w:rtl/>
        </w:rPr>
        <w:t>1997</w:t>
      </w:r>
      <w:r w:rsidR="005F6046">
        <w:rPr>
          <w:rtl/>
        </w:rPr>
        <w:t xml:space="preserve"> و</w:t>
      </w:r>
      <w:r w:rsidRPr="0081041C">
        <w:rPr>
          <w:rtl/>
        </w:rPr>
        <w:t>2005</w:t>
      </w:r>
      <w:r>
        <w:rPr>
          <w:rtl/>
        </w:rPr>
        <w:t xml:space="preserve"> مؤشر</w:t>
      </w:r>
      <w:r w:rsidR="00274028">
        <w:rPr>
          <w:rtl/>
        </w:rPr>
        <w:t xml:space="preserve">اً </w:t>
      </w:r>
      <w:r>
        <w:rPr>
          <w:rtl/>
        </w:rPr>
        <w:t>موثوق</w:t>
      </w:r>
      <w:r w:rsidR="00274028">
        <w:rPr>
          <w:rtl/>
        </w:rPr>
        <w:t xml:space="preserve">اً </w:t>
      </w:r>
      <w:r>
        <w:rPr>
          <w:rtl/>
        </w:rPr>
        <w:t>به عن أهمية التعديلات التشريعية المتعلقة بإساءة المعاملة، وعن نتائج الإجراءات الحكومية الرامية إلى إعلام وتوعية السكان والمهنيين العاملين في هذا المجال.</w:t>
      </w:r>
    </w:p>
    <w:p w:rsidR="00E47EB3" w:rsidRDefault="00E47EB3" w:rsidP="00B85DD6">
      <w:pPr>
        <w:pStyle w:val="SingleTxtGA"/>
        <w:spacing w:after="100" w:line="360" w:lineRule="exact"/>
        <w:rPr>
          <w:rtl/>
        </w:rPr>
      </w:pPr>
      <w:r w:rsidRPr="0081041C">
        <w:rPr>
          <w:rtl/>
        </w:rPr>
        <w:t>110</w:t>
      </w:r>
      <w:r>
        <w:rPr>
          <w:rtl/>
        </w:rPr>
        <w:t>-</w:t>
      </w:r>
      <w:r>
        <w:rPr>
          <w:rFonts w:hint="cs"/>
          <w:rtl/>
        </w:rPr>
        <w:tab/>
      </w:r>
      <w:r>
        <w:rPr>
          <w:rtl/>
        </w:rPr>
        <w:t xml:space="preserve">وقد عرفت محاكمات جرائم إساءة المعاملة بين عامي </w:t>
      </w:r>
      <w:r w:rsidRPr="0081041C">
        <w:rPr>
          <w:rtl/>
        </w:rPr>
        <w:t>1997</w:t>
      </w:r>
      <w:r w:rsidR="005F6046">
        <w:rPr>
          <w:rtl/>
        </w:rPr>
        <w:t xml:space="preserve"> و</w:t>
      </w:r>
      <w:r w:rsidRPr="0081041C">
        <w:rPr>
          <w:rtl/>
        </w:rPr>
        <w:t>2005</w:t>
      </w:r>
      <w:r>
        <w:rPr>
          <w:rtl/>
        </w:rPr>
        <w:t xml:space="preserve"> زيادة بنسبة</w:t>
      </w:r>
      <w:r w:rsidR="001642CF">
        <w:rPr>
          <w:rFonts w:hint="cs"/>
          <w:rtl/>
        </w:rPr>
        <w:t> </w:t>
      </w:r>
      <w:r w:rsidRPr="0081041C">
        <w:rPr>
          <w:rtl/>
        </w:rPr>
        <w:t>429</w:t>
      </w:r>
      <w:r>
        <w:rPr>
          <w:rtl/>
        </w:rPr>
        <w:t xml:space="preserve"> في المائة.</w:t>
      </w:r>
    </w:p>
    <w:p w:rsidR="00E47EB3" w:rsidRDefault="00E47EB3" w:rsidP="00B85DD6">
      <w:pPr>
        <w:pStyle w:val="H4GA"/>
        <w:spacing w:after="100" w:line="360" w:lineRule="exact"/>
        <w:rPr>
          <w:rtl/>
        </w:rPr>
      </w:pPr>
      <w:r>
        <w:rPr>
          <w:rtl/>
        </w:rPr>
        <w:tab/>
      </w:r>
      <w:r>
        <w:rPr>
          <w:rtl/>
        </w:rPr>
        <w:tab/>
        <w:t>أهداف خطة العمل لمكافحة العنف المنزلي</w:t>
      </w:r>
    </w:p>
    <w:p w:rsidR="00E47EB3" w:rsidRDefault="00E47EB3" w:rsidP="00B85DD6">
      <w:pPr>
        <w:pStyle w:val="SingleTxtGA"/>
        <w:spacing w:after="100" w:line="360" w:lineRule="exact"/>
        <w:rPr>
          <w:rtl/>
        </w:rPr>
      </w:pPr>
      <w:r w:rsidRPr="0081041C">
        <w:rPr>
          <w:rtl/>
        </w:rPr>
        <w:t>111</w:t>
      </w:r>
      <w:r>
        <w:rPr>
          <w:rtl/>
        </w:rPr>
        <w:t>-</w:t>
      </w:r>
      <w:r>
        <w:rPr>
          <w:rFonts w:hint="cs"/>
          <w:rtl/>
        </w:rPr>
        <w:tab/>
      </w:r>
      <w:r>
        <w:rPr>
          <w:rtl/>
        </w:rPr>
        <w:t>فيما يلي الأهداف العامة:</w:t>
      </w:r>
    </w:p>
    <w:p w:rsidR="00E47EB3" w:rsidRPr="00B85DD6" w:rsidRDefault="00E47EB3" w:rsidP="00B85DD6">
      <w:pPr>
        <w:pStyle w:val="SingleTxtGA"/>
        <w:spacing w:after="100" w:line="360" w:lineRule="exact"/>
        <w:rPr>
          <w:spacing w:val="-6"/>
          <w:w w:val="90"/>
          <w:rtl/>
        </w:rPr>
      </w:pPr>
      <w:r w:rsidRPr="00B85DD6">
        <w:rPr>
          <w:rFonts w:hint="cs"/>
          <w:spacing w:val="-6"/>
          <w:w w:val="90"/>
          <w:rtl/>
        </w:rPr>
        <w:tab/>
      </w:r>
      <w:r w:rsidRPr="00B85DD6">
        <w:rPr>
          <w:spacing w:val="-6"/>
          <w:w w:val="90"/>
          <w:rtl/>
        </w:rPr>
        <w:t>(أ)</w:t>
      </w:r>
      <w:r w:rsidRPr="00B85DD6">
        <w:rPr>
          <w:rFonts w:hint="cs"/>
          <w:spacing w:val="-6"/>
          <w:w w:val="90"/>
          <w:rtl/>
        </w:rPr>
        <w:tab/>
      </w:r>
      <w:r w:rsidRPr="00B85DD6">
        <w:rPr>
          <w:spacing w:val="-6"/>
          <w:w w:val="90"/>
          <w:rtl/>
        </w:rPr>
        <w:t>مكافحة العنف المنزلي بوصفه عقبة تحول دون إعمال حقوق المرأة وتحقيق استقلاليتها؛</w:t>
      </w:r>
    </w:p>
    <w:p w:rsidR="00E47EB3" w:rsidRDefault="00E47EB3" w:rsidP="00B85DD6">
      <w:pPr>
        <w:pStyle w:val="SingleTxtGA"/>
        <w:spacing w:after="100" w:line="360" w:lineRule="exact"/>
        <w:rPr>
          <w:rtl/>
        </w:rPr>
      </w:pPr>
      <w:r>
        <w:rPr>
          <w:rFonts w:hint="cs"/>
          <w:rtl/>
        </w:rPr>
        <w:tab/>
      </w:r>
      <w:r>
        <w:rPr>
          <w:rtl/>
        </w:rPr>
        <w:t>(ب)</w:t>
      </w:r>
      <w:r>
        <w:rPr>
          <w:rFonts w:hint="cs"/>
          <w:rtl/>
        </w:rPr>
        <w:tab/>
      </w:r>
      <w:r>
        <w:rPr>
          <w:rtl/>
        </w:rPr>
        <w:t>تعزيز الإجراءات الرامية إلى تحقيق تكافؤ الفرص بين النساء والرجال.</w:t>
      </w:r>
    </w:p>
    <w:p w:rsidR="00E47EB3" w:rsidRDefault="00E47EB3" w:rsidP="00B85DD6">
      <w:pPr>
        <w:pStyle w:val="SingleTxtGA"/>
        <w:spacing w:after="100" w:line="360" w:lineRule="exact"/>
        <w:rPr>
          <w:rtl/>
        </w:rPr>
      </w:pPr>
      <w:r w:rsidRPr="0081041C">
        <w:rPr>
          <w:rtl/>
        </w:rPr>
        <w:t>112</w:t>
      </w:r>
      <w:r>
        <w:rPr>
          <w:rtl/>
        </w:rPr>
        <w:t>-</w:t>
      </w:r>
      <w:r>
        <w:rPr>
          <w:rFonts w:hint="cs"/>
          <w:rtl/>
        </w:rPr>
        <w:tab/>
      </w:r>
      <w:r>
        <w:rPr>
          <w:rtl/>
        </w:rPr>
        <w:t>وُضعت أهداف محددة لكل هدف عام، تكون بمثابة دليل للإجراءات والمشاريع التي يجري تنفيذها، على سبيل المثال:</w:t>
      </w:r>
    </w:p>
    <w:p w:rsidR="00E47EB3" w:rsidRDefault="00E47EB3" w:rsidP="00B85DD6">
      <w:pPr>
        <w:pStyle w:val="SingleTxtGA"/>
        <w:spacing w:after="100" w:line="360" w:lineRule="exact"/>
        <w:rPr>
          <w:rtl/>
        </w:rPr>
      </w:pPr>
      <w:r>
        <w:rPr>
          <w:rFonts w:hint="cs"/>
          <w:rtl/>
        </w:rPr>
        <w:tab/>
      </w:r>
      <w:r>
        <w:rPr>
          <w:rtl/>
        </w:rPr>
        <w:t>(أ)</w:t>
      </w:r>
      <w:r>
        <w:rPr>
          <w:rFonts w:hint="cs"/>
          <w:rtl/>
        </w:rPr>
        <w:tab/>
      </w:r>
      <w:r>
        <w:rPr>
          <w:rtl/>
        </w:rPr>
        <w:t>تشجيع أعمال الإعلام والتوعية بشأن العنف المنزلي، الموجهة للسكان ولمختلف المهنيين المعنيين،</w:t>
      </w:r>
    </w:p>
    <w:p w:rsidR="00E47EB3" w:rsidRDefault="00E47EB3" w:rsidP="00B85DD6">
      <w:pPr>
        <w:pStyle w:val="SingleTxtGA"/>
        <w:spacing w:after="100" w:line="360" w:lineRule="exact"/>
        <w:rPr>
          <w:rtl/>
        </w:rPr>
      </w:pPr>
      <w:r>
        <w:rPr>
          <w:rFonts w:hint="cs"/>
          <w:rtl/>
        </w:rPr>
        <w:tab/>
      </w:r>
      <w:r>
        <w:rPr>
          <w:rtl/>
        </w:rPr>
        <w:t>(ب)</w:t>
      </w:r>
      <w:r>
        <w:rPr>
          <w:rFonts w:hint="cs"/>
          <w:rtl/>
        </w:rPr>
        <w:tab/>
      </w:r>
      <w:r>
        <w:rPr>
          <w:rtl/>
        </w:rPr>
        <w:t>ضمان توفير الرعاية الكاملة للنساء ضحايا العنف (التنسيق بين مختلف الجهات العاملة في هذا المجال)،</w:t>
      </w:r>
    </w:p>
    <w:p w:rsidR="00E47EB3" w:rsidRDefault="00E47EB3" w:rsidP="00B85DD6">
      <w:pPr>
        <w:pStyle w:val="SingleTxtGA"/>
        <w:spacing w:after="100" w:line="360" w:lineRule="exact"/>
        <w:rPr>
          <w:rtl/>
        </w:rPr>
      </w:pPr>
      <w:r>
        <w:rPr>
          <w:rFonts w:hint="cs"/>
          <w:rtl/>
        </w:rPr>
        <w:tab/>
      </w:r>
      <w:r>
        <w:rPr>
          <w:rtl/>
        </w:rPr>
        <w:t>(ج)</w:t>
      </w:r>
      <w:r>
        <w:rPr>
          <w:rFonts w:hint="cs"/>
          <w:rtl/>
        </w:rPr>
        <w:tab/>
      </w:r>
      <w:r>
        <w:rPr>
          <w:rtl/>
        </w:rPr>
        <w:t>اقتراح فضاء لائق وآمن لاستقبال وإيواء ضحايا إساءة المعاملة الذين لا</w:t>
      </w:r>
      <w:r w:rsidR="006B472D">
        <w:rPr>
          <w:rFonts w:hint="cs"/>
          <w:rtl/>
        </w:rPr>
        <w:t> </w:t>
      </w:r>
      <w:r>
        <w:rPr>
          <w:rtl/>
        </w:rPr>
        <w:t>يملكون موارد شخصية و/أو رعاية أسرية لمواجهة الوضع. ويرجع للضحايا الاختيار في اللجوء أو في عدم اللجوء إلى هذه الخدمة،</w:t>
      </w:r>
    </w:p>
    <w:p w:rsidR="00E47EB3" w:rsidRDefault="00E47EB3" w:rsidP="00B85DD6">
      <w:pPr>
        <w:pStyle w:val="SingleTxtGA"/>
        <w:spacing w:after="100" w:line="360" w:lineRule="exact"/>
        <w:rPr>
          <w:rtl/>
        </w:rPr>
      </w:pPr>
      <w:r>
        <w:rPr>
          <w:rFonts w:hint="cs"/>
          <w:rtl/>
        </w:rPr>
        <w:tab/>
      </w:r>
      <w:r>
        <w:rPr>
          <w:rtl/>
        </w:rPr>
        <w:t>(د)</w:t>
      </w:r>
      <w:r>
        <w:rPr>
          <w:rFonts w:hint="cs"/>
          <w:rtl/>
        </w:rPr>
        <w:tab/>
      </w:r>
      <w:r>
        <w:rPr>
          <w:rtl/>
        </w:rPr>
        <w:t>تحليل واقع العنف المنزلي في أندورا من خلال جمع</w:t>
      </w:r>
      <w:r w:rsidR="005F6046">
        <w:rPr>
          <w:rtl/>
        </w:rPr>
        <w:t xml:space="preserve"> </w:t>
      </w:r>
      <w:r>
        <w:rPr>
          <w:rtl/>
        </w:rPr>
        <w:t>البيانات وإنجاز الدراسات والبحوث لصياغة اقتراحات موارد جديدة ونماذج تدخل جديدة.</w:t>
      </w:r>
    </w:p>
    <w:p w:rsidR="00E47EB3" w:rsidRPr="00E47EB3" w:rsidRDefault="00E47EB3" w:rsidP="00B85DD6">
      <w:pPr>
        <w:pStyle w:val="H4GA"/>
        <w:spacing w:after="100" w:line="360" w:lineRule="exact"/>
        <w:rPr>
          <w:spacing w:val="-6"/>
          <w:rtl/>
        </w:rPr>
      </w:pPr>
      <w:r w:rsidRPr="00E47EB3">
        <w:rPr>
          <w:rFonts w:hint="cs"/>
          <w:spacing w:val="-6"/>
          <w:rtl/>
        </w:rPr>
        <w:tab/>
      </w:r>
      <w:r w:rsidRPr="00E47EB3">
        <w:rPr>
          <w:rFonts w:hint="cs"/>
          <w:spacing w:val="-6"/>
          <w:rtl/>
        </w:rPr>
        <w:tab/>
      </w:r>
      <w:r w:rsidRPr="00E47EB3">
        <w:rPr>
          <w:spacing w:val="-6"/>
          <w:rtl/>
        </w:rPr>
        <w:t>إعلام وتوعية المجتمع، المستوى الأولي للتدخل، التدخل لدى جماعات المجتمع، على المستوى الوطني</w:t>
      </w:r>
    </w:p>
    <w:p w:rsidR="00E47EB3" w:rsidRDefault="00E47EB3" w:rsidP="00B85DD6">
      <w:pPr>
        <w:pStyle w:val="H56GA"/>
        <w:spacing w:after="100" w:line="360" w:lineRule="exact"/>
        <w:rPr>
          <w:rtl/>
        </w:rPr>
      </w:pPr>
      <w:r>
        <w:rPr>
          <w:rtl/>
        </w:rPr>
        <w:tab/>
      </w:r>
      <w:r>
        <w:rPr>
          <w:rtl/>
        </w:rPr>
        <w:tab/>
        <w:t>حملات إعلام وتوعية المجتمع</w:t>
      </w:r>
    </w:p>
    <w:p w:rsidR="00E47EB3" w:rsidRDefault="00E47EB3" w:rsidP="00B85DD6">
      <w:pPr>
        <w:pStyle w:val="SingleTxtGA"/>
        <w:spacing w:after="100" w:line="360" w:lineRule="exact"/>
        <w:rPr>
          <w:rtl/>
        </w:rPr>
      </w:pPr>
      <w:r w:rsidRPr="0081041C">
        <w:rPr>
          <w:rtl/>
        </w:rPr>
        <w:t>113</w:t>
      </w:r>
      <w:r w:rsidR="006B472D">
        <w:rPr>
          <w:rtl/>
        </w:rPr>
        <w:t>-</w:t>
      </w:r>
      <w:r w:rsidR="006B472D">
        <w:rPr>
          <w:rFonts w:hint="cs"/>
          <w:rtl/>
        </w:rPr>
        <w:tab/>
      </w:r>
      <w:r>
        <w:rPr>
          <w:rtl/>
        </w:rPr>
        <w:t xml:space="preserve">تجلت الجهود المبذولة لإعلام وتوجيه وتوعية المجتمع منذ عام </w:t>
      </w:r>
      <w:r w:rsidRPr="0081041C">
        <w:rPr>
          <w:rtl/>
        </w:rPr>
        <w:t>2001</w:t>
      </w:r>
      <w:r>
        <w:rPr>
          <w:rtl/>
        </w:rPr>
        <w:t xml:space="preserve"> في المقام الأول في حملات الإعلام الاجتماعية. كما كُيفت الرسالة والمعلومات التي تضمنتها تلك الحملات وكذا محتواها حسب كل جمهور مستهدف.</w:t>
      </w:r>
    </w:p>
    <w:p w:rsidR="00E47EB3" w:rsidRDefault="00E47EB3" w:rsidP="001642CF">
      <w:pPr>
        <w:pStyle w:val="SingleTxtGA"/>
        <w:keepNext/>
        <w:keepLines/>
        <w:spacing w:after="0" w:line="360" w:lineRule="exact"/>
        <w:rPr>
          <w:rtl/>
        </w:rPr>
      </w:pPr>
      <w:r>
        <w:rPr>
          <w:rtl/>
        </w:rPr>
        <w:t xml:space="preserve">الجدول </w:t>
      </w:r>
      <w:r w:rsidRPr="0081041C">
        <w:rPr>
          <w:rtl/>
        </w:rPr>
        <w:t>15</w:t>
      </w:r>
    </w:p>
    <w:p w:rsidR="00E47EB3" w:rsidRDefault="00E47EB3" w:rsidP="001642CF">
      <w:pPr>
        <w:pStyle w:val="SingleTxtGA"/>
        <w:keepNext/>
        <w:keepLines/>
        <w:spacing w:line="360" w:lineRule="exact"/>
        <w:rPr>
          <w:rFonts w:hint="cs"/>
          <w:b/>
          <w:bCs/>
          <w:rtl/>
        </w:rPr>
      </w:pPr>
      <w:r w:rsidRPr="006B472D">
        <w:rPr>
          <w:b/>
          <w:bCs/>
          <w:rtl/>
        </w:rPr>
        <w:t>حملات التوعية المتعلقة بالعنف ضد المرأة (</w:t>
      </w:r>
      <w:r w:rsidRPr="0081041C">
        <w:rPr>
          <w:b/>
          <w:bCs/>
          <w:rtl/>
        </w:rPr>
        <w:t>2001</w:t>
      </w:r>
      <w:r w:rsidRPr="006B472D">
        <w:rPr>
          <w:b/>
          <w:bCs/>
          <w:rtl/>
        </w:rPr>
        <w:t>-</w:t>
      </w:r>
      <w:r w:rsidRPr="0081041C">
        <w:rPr>
          <w:b/>
          <w:bCs/>
          <w:rtl/>
        </w:rPr>
        <w:t>2006</w:t>
      </w:r>
      <w:r w:rsidRPr="006B472D">
        <w:rPr>
          <w:b/>
          <w:bCs/>
          <w:rtl/>
        </w:rPr>
        <w:t>)</w:t>
      </w:r>
    </w:p>
    <w:tbl>
      <w:tblPr>
        <w:tblStyle w:val="TableGrid"/>
        <w:bidiVisual/>
        <w:tblW w:w="4354" w:type="pct"/>
        <w:tblInd w:w="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8"/>
        <w:gridCol w:w="2266"/>
        <w:gridCol w:w="2986"/>
        <w:gridCol w:w="1657"/>
        <w:gridCol w:w="786"/>
      </w:tblGrid>
      <w:tr w:rsidR="001642CF" w:rsidRPr="001642CF" w:rsidTr="001642CF">
        <w:trPr>
          <w:cantSplit/>
        </w:trPr>
        <w:tc>
          <w:tcPr>
            <w:tcW w:w="416" w:type="pct"/>
            <w:tcBorders>
              <w:top w:val="single" w:sz="4" w:space="0" w:color="auto"/>
              <w:bottom w:val="single" w:sz="12" w:space="0" w:color="auto"/>
            </w:tcBorders>
            <w:shd w:val="clear" w:color="auto" w:fill="auto"/>
            <w:vAlign w:val="bottom"/>
          </w:tcPr>
          <w:p w:rsidR="00C10C7B" w:rsidRPr="001642CF" w:rsidRDefault="00C10C7B" w:rsidP="00B85DD6">
            <w:pPr>
              <w:pStyle w:val="SingleTxtGA"/>
              <w:spacing w:before="60" w:after="0" w:line="168" w:lineRule="auto"/>
              <w:ind w:left="57" w:right="57"/>
              <w:rPr>
                <w:rFonts w:hint="cs"/>
                <w:i/>
                <w:iCs/>
                <w:sz w:val="18"/>
                <w:szCs w:val="25"/>
                <w:rtl/>
              </w:rPr>
            </w:pPr>
            <w:r w:rsidRPr="001642CF">
              <w:rPr>
                <w:i/>
                <w:iCs/>
                <w:sz w:val="18"/>
                <w:szCs w:val="25"/>
                <w:rtl/>
              </w:rPr>
              <w:t>السنة</w:t>
            </w:r>
          </w:p>
        </w:tc>
        <w:tc>
          <w:tcPr>
            <w:tcW w:w="1350" w:type="pct"/>
            <w:tcBorders>
              <w:top w:val="single" w:sz="4" w:space="0" w:color="auto"/>
              <w:bottom w:val="single" w:sz="12" w:space="0" w:color="auto"/>
            </w:tcBorders>
            <w:shd w:val="clear" w:color="auto" w:fill="auto"/>
            <w:vAlign w:val="bottom"/>
          </w:tcPr>
          <w:p w:rsidR="00C10C7B" w:rsidRPr="001642CF" w:rsidRDefault="00C10C7B" w:rsidP="00B85DD6">
            <w:pPr>
              <w:pStyle w:val="SingleTxtGA"/>
              <w:spacing w:before="60" w:after="0" w:line="168" w:lineRule="auto"/>
              <w:ind w:left="57" w:right="170"/>
              <w:rPr>
                <w:rFonts w:hint="cs"/>
                <w:i/>
                <w:iCs/>
                <w:sz w:val="18"/>
                <w:szCs w:val="25"/>
                <w:rtl/>
              </w:rPr>
            </w:pPr>
            <w:r w:rsidRPr="001642CF">
              <w:rPr>
                <w:i/>
                <w:iCs/>
                <w:sz w:val="18"/>
                <w:szCs w:val="25"/>
                <w:rtl/>
              </w:rPr>
              <w:t>شعار الحملة</w:t>
            </w:r>
          </w:p>
        </w:tc>
        <w:tc>
          <w:tcPr>
            <w:tcW w:w="1779" w:type="pct"/>
            <w:tcBorders>
              <w:top w:val="single" w:sz="4" w:space="0" w:color="auto"/>
              <w:bottom w:val="single" w:sz="12" w:space="0" w:color="auto"/>
            </w:tcBorders>
            <w:shd w:val="clear" w:color="auto" w:fill="auto"/>
            <w:vAlign w:val="bottom"/>
          </w:tcPr>
          <w:p w:rsidR="00C10C7B" w:rsidRPr="001642CF" w:rsidRDefault="00C10C7B" w:rsidP="00B85DD6">
            <w:pPr>
              <w:pStyle w:val="SingleTxtGA"/>
              <w:spacing w:before="60" w:after="0" w:line="168" w:lineRule="auto"/>
              <w:ind w:left="57" w:right="170"/>
              <w:rPr>
                <w:rFonts w:hint="cs"/>
                <w:i/>
                <w:iCs/>
                <w:sz w:val="18"/>
                <w:szCs w:val="25"/>
                <w:rtl/>
              </w:rPr>
            </w:pPr>
            <w:r w:rsidRPr="001642CF">
              <w:rPr>
                <w:i/>
                <w:iCs/>
                <w:sz w:val="18"/>
                <w:szCs w:val="25"/>
                <w:rtl/>
              </w:rPr>
              <w:t>هدف الحملة</w:t>
            </w:r>
          </w:p>
        </w:tc>
        <w:tc>
          <w:tcPr>
            <w:tcW w:w="987" w:type="pct"/>
            <w:tcBorders>
              <w:top w:val="single" w:sz="4" w:space="0" w:color="auto"/>
              <w:bottom w:val="single" w:sz="12" w:space="0" w:color="auto"/>
            </w:tcBorders>
            <w:shd w:val="clear" w:color="auto" w:fill="auto"/>
            <w:vAlign w:val="bottom"/>
          </w:tcPr>
          <w:p w:rsidR="00C10C7B" w:rsidRPr="001642CF" w:rsidRDefault="00C10C7B" w:rsidP="00B85DD6">
            <w:pPr>
              <w:pStyle w:val="SingleTxtGA"/>
              <w:spacing w:before="60" w:after="0" w:line="168" w:lineRule="auto"/>
              <w:ind w:left="57" w:right="170"/>
              <w:rPr>
                <w:rFonts w:hint="cs"/>
                <w:i/>
                <w:iCs/>
                <w:sz w:val="18"/>
                <w:szCs w:val="25"/>
                <w:rtl/>
              </w:rPr>
            </w:pPr>
            <w:r w:rsidRPr="001642CF">
              <w:rPr>
                <w:i/>
                <w:iCs/>
                <w:sz w:val="18"/>
                <w:szCs w:val="25"/>
                <w:rtl/>
              </w:rPr>
              <w:t>الجمهور المستهدف</w:t>
            </w:r>
          </w:p>
        </w:tc>
        <w:tc>
          <w:tcPr>
            <w:tcW w:w="468" w:type="pct"/>
            <w:tcBorders>
              <w:top w:val="single" w:sz="4" w:space="0" w:color="auto"/>
              <w:bottom w:val="single" w:sz="12" w:space="0" w:color="auto"/>
            </w:tcBorders>
            <w:shd w:val="clear" w:color="auto" w:fill="auto"/>
            <w:vAlign w:val="bottom"/>
          </w:tcPr>
          <w:p w:rsidR="00C10C7B" w:rsidRPr="001642CF" w:rsidRDefault="00C10C7B" w:rsidP="00B85DD6">
            <w:pPr>
              <w:pStyle w:val="SingleTxtGA"/>
              <w:spacing w:before="60" w:after="0" w:line="168" w:lineRule="auto"/>
              <w:ind w:left="57" w:right="57"/>
              <w:rPr>
                <w:rFonts w:hint="cs"/>
                <w:i/>
                <w:iCs/>
                <w:sz w:val="18"/>
                <w:szCs w:val="25"/>
                <w:rtl/>
              </w:rPr>
            </w:pPr>
            <w:r w:rsidRPr="001642CF">
              <w:rPr>
                <w:i/>
                <w:iCs/>
                <w:sz w:val="18"/>
                <w:szCs w:val="25"/>
                <w:rtl/>
              </w:rPr>
              <w:t>اللغة</w:t>
            </w:r>
          </w:p>
        </w:tc>
      </w:tr>
      <w:tr w:rsidR="001642CF" w:rsidRPr="001642CF" w:rsidTr="001642CF">
        <w:trPr>
          <w:cantSplit/>
        </w:trPr>
        <w:tc>
          <w:tcPr>
            <w:tcW w:w="416" w:type="pct"/>
            <w:tcBorders>
              <w:top w:val="single" w:sz="12" w:space="0" w:color="auto"/>
            </w:tcBorders>
            <w:shd w:val="clear" w:color="auto" w:fill="auto"/>
          </w:tcPr>
          <w:p w:rsidR="00C10C7B" w:rsidRPr="001642CF" w:rsidRDefault="00C10C7B" w:rsidP="00B85DD6">
            <w:pPr>
              <w:pStyle w:val="SingleTxtGA"/>
              <w:spacing w:before="60" w:after="0" w:line="168" w:lineRule="auto"/>
              <w:ind w:left="57" w:right="57"/>
              <w:rPr>
                <w:rFonts w:hint="cs"/>
                <w:sz w:val="18"/>
                <w:szCs w:val="25"/>
                <w:rtl/>
              </w:rPr>
            </w:pPr>
            <w:r w:rsidRPr="0081041C">
              <w:rPr>
                <w:sz w:val="18"/>
                <w:szCs w:val="25"/>
                <w:rtl/>
              </w:rPr>
              <w:t>2001</w:t>
            </w:r>
          </w:p>
        </w:tc>
        <w:tc>
          <w:tcPr>
            <w:tcW w:w="1350" w:type="pct"/>
            <w:tcBorders>
              <w:top w:val="single" w:sz="12" w:space="0" w:color="auto"/>
            </w:tcBorders>
            <w:shd w:val="clear" w:color="auto" w:fill="auto"/>
          </w:tcPr>
          <w:p w:rsidR="00C10C7B" w:rsidRPr="001642CF" w:rsidRDefault="00C10C7B" w:rsidP="00B85DD6">
            <w:pPr>
              <w:pStyle w:val="SingleTxtGA"/>
              <w:spacing w:before="60" w:after="0" w:line="168" w:lineRule="auto"/>
              <w:ind w:left="57" w:right="170"/>
              <w:rPr>
                <w:rFonts w:hint="cs"/>
                <w:sz w:val="18"/>
                <w:szCs w:val="25"/>
                <w:rtl/>
              </w:rPr>
            </w:pPr>
            <w:r w:rsidRPr="001642CF">
              <w:rPr>
                <w:sz w:val="18"/>
                <w:szCs w:val="25"/>
                <w:rtl/>
              </w:rPr>
              <w:t>في حالة العنف المنزلي، ماذا بوسعك فعله؟</w:t>
            </w:r>
          </w:p>
        </w:tc>
        <w:tc>
          <w:tcPr>
            <w:tcW w:w="1779" w:type="pct"/>
            <w:tcBorders>
              <w:top w:val="single" w:sz="12" w:space="0" w:color="auto"/>
            </w:tcBorders>
            <w:shd w:val="clear" w:color="auto" w:fill="auto"/>
          </w:tcPr>
          <w:p w:rsidR="00C10C7B" w:rsidRPr="001642CF" w:rsidRDefault="00C10C7B" w:rsidP="00B85DD6">
            <w:pPr>
              <w:pStyle w:val="SingleTxtGA"/>
              <w:spacing w:before="60" w:after="0" w:line="168" w:lineRule="auto"/>
              <w:ind w:left="57" w:right="170"/>
              <w:rPr>
                <w:rFonts w:hint="cs"/>
                <w:spacing w:val="-3"/>
                <w:sz w:val="18"/>
                <w:szCs w:val="25"/>
                <w:rtl/>
              </w:rPr>
            </w:pPr>
            <w:r w:rsidRPr="001642CF">
              <w:rPr>
                <w:spacing w:val="-3"/>
                <w:sz w:val="18"/>
                <w:szCs w:val="25"/>
                <w:rtl/>
              </w:rPr>
              <w:t>توفير المعلومات لضحايا إساءة المعاملة بشأن سبل الانتصاف المتوفرة (الوظائف والخدمات المقترحة واستخدامها) وبشأن الإجراءات التي يجب اتباعها في حالة إساءة المعاملة</w:t>
            </w:r>
          </w:p>
        </w:tc>
        <w:tc>
          <w:tcPr>
            <w:tcW w:w="987" w:type="pct"/>
            <w:tcBorders>
              <w:top w:val="single" w:sz="12" w:space="0" w:color="auto"/>
            </w:tcBorders>
            <w:shd w:val="clear" w:color="auto" w:fill="auto"/>
          </w:tcPr>
          <w:p w:rsidR="00C10C7B" w:rsidRPr="001642CF" w:rsidRDefault="00C10C7B" w:rsidP="00B85DD6">
            <w:pPr>
              <w:pStyle w:val="SingleTxtGA"/>
              <w:spacing w:before="60" w:after="0" w:line="168" w:lineRule="auto"/>
              <w:ind w:left="57" w:right="170"/>
              <w:rPr>
                <w:rFonts w:hint="cs"/>
                <w:sz w:val="18"/>
                <w:szCs w:val="25"/>
                <w:rtl/>
              </w:rPr>
            </w:pPr>
            <w:r w:rsidRPr="001642CF">
              <w:rPr>
                <w:sz w:val="18"/>
                <w:szCs w:val="25"/>
                <w:rtl/>
              </w:rPr>
              <w:t>النساء اللائي يتعرضن أو يمكن أن يتعرضن لحالات العنف</w:t>
            </w:r>
          </w:p>
        </w:tc>
        <w:tc>
          <w:tcPr>
            <w:tcW w:w="468" w:type="pct"/>
            <w:tcBorders>
              <w:top w:val="single" w:sz="12" w:space="0" w:color="auto"/>
            </w:tcBorders>
            <w:shd w:val="clear" w:color="auto" w:fill="auto"/>
          </w:tcPr>
          <w:p w:rsidR="00C10C7B" w:rsidRPr="001642CF" w:rsidRDefault="00C10C7B" w:rsidP="00B85DD6">
            <w:pPr>
              <w:spacing w:before="60" w:line="168" w:lineRule="auto"/>
              <w:ind w:left="57" w:right="57"/>
              <w:rPr>
                <w:sz w:val="18"/>
                <w:szCs w:val="25"/>
                <w:rtl/>
              </w:rPr>
            </w:pPr>
            <w:r w:rsidRPr="001642CF">
              <w:rPr>
                <w:sz w:val="18"/>
                <w:szCs w:val="25"/>
                <w:rtl/>
              </w:rPr>
              <w:t xml:space="preserve">الكاتالونية </w:t>
            </w:r>
          </w:p>
          <w:p w:rsidR="00C10C7B" w:rsidRPr="001642CF" w:rsidRDefault="00C10C7B" w:rsidP="00B85DD6">
            <w:pPr>
              <w:spacing w:before="60" w:line="168" w:lineRule="auto"/>
              <w:ind w:left="57" w:right="57"/>
              <w:rPr>
                <w:sz w:val="18"/>
                <w:szCs w:val="25"/>
                <w:rtl/>
              </w:rPr>
            </w:pPr>
            <w:r w:rsidRPr="001642CF">
              <w:rPr>
                <w:sz w:val="18"/>
                <w:szCs w:val="25"/>
                <w:rtl/>
              </w:rPr>
              <w:t>الإسبانية</w:t>
            </w:r>
          </w:p>
          <w:p w:rsidR="00C10C7B" w:rsidRPr="001642CF" w:rsidRDefault="00C10C7B" w:rsidP="00B85DD6">
            <w:pPr>
              <w:spacing w:before="60" w:line="168" w:lineRule="auto"/>
              <w:ind w:left="57" w:right="57"/>
              <w:rPr>
                <w:rFonts w:hint="cs"/>
                <w:sz w:val="18"/>
                <w:szCs w:val="25"/>
                <w:rtl/>
              </w:rPr>
            </w:pPr>
            <w:r w:rsidRPr="001642CF">
              <w:rPr>
                <w:sz w:val="18"/>
                <w:szCs w:val="25"/>
                <w:rtl/>
              </w:rPr>
              <w:t xml:space="preserve">البرتغالية </w:t>
            </w:r>
          </w:p>
          <w:p w:rsidR="00C10C7B" w:rsidRPr="001642CF" w:rsidRDefault="00C10C7B" w:rsidP="00B85DD6">
            <w:pPr>
              <w:spacing w:before="60" w:line="168" w:lineRule="auto"/>
              <w:ind w:left="57" w:right="57"/>
              <w:rPr>
                <w:rFonts w:hint="cs"/>
                <w:sz w:val="18"/>
                <w:szCs w:val="25"/>
                <w:rtl/>
              </w:rPr>
            </w:pPr>
            <w:r w:rsidRPr="001642CF">
              <w:rPr>
                <w:sz w:val="18"/>
                <w:szCs w:val="25"/>
                <w:rtl/>
              </w:rPr>
              <w:t>الفرنسية</w:t>
            </w:r>
          </w:p>
        </w:tc>
      </w:tr>
      <w:tr w:rsidR="001642CF" w:rsidRPr="001642CF" w:rsidTr="001642CF">
        <w:trPr>
          <w:cantSplit/>
        </w:trPr>
        <w:tc>
          <w:tcPr>
            <w:tcW w:w="416" w:type="pct"/>
            <w:shd w:val="clear" w:color="auto" w:fill="auto"/>
          </w:tcPr>
          <w:p w:rsidR="00C10C7B" w:rsidRPr="001642CF" w:rsidRDefault="00C10C7B" w:rsidP="00B85DD6">
            <w:pPr>
              <w:pStyle w:val="SingleTxtGA"/>
              <w:spacing w:before="60" w:after="0" w:line="168" w:lineRule="auto"/>
              <w:ind w:left="57" w:right="57"/>
              <w:rPr>
                <w:rFonts w:hint="cs"/>
                <w:sz w:val="18"/>
                <w:szCs w:val="25"/>
                <w:rtl/>
              </w:rPr>
            </w:pPr>
            <w:r w:rsidRPr="0081041C">
              <w:rPr>
                <w:sz w:val="18"/>
                <w:szCs w:val="25"/>
                <w:rtl/>
              </w:rPr>
              <w:t>2002</w:t>
            </w:r>
          </w:p>
        </w:tc>
        <w:tc>
          <w:tcPr>
            <w:tcW w:w="1350" w:type="pct"/>
            <w:shd w:val="clear" w:color="auto" w:fill="auto"/>
          </w:tcPr>
          <w:p w:rsidR="00C10C7B" w:rsidRPr="001642CF" w:rsidRDefault="00C10C7B" w:rsidP="00B85DD6">
            <w:pPr>
              <w:pStyle w:val="SingleTxtGA"/>
              <w:spacing w:before="60" w:after="0" w:line="168" w:lineRule="auto"/>
              <w:ind w:left="57" w:right="170"/>
              <w:rPr>
                <w:rFonts w:hint="cs"/>
                <w:sz w:val="18"/>
                <w:szCs w:val="25"/>
                <w:rtl/>
              </w:rPr>
            </w:pPr>
            <w:r w:rsidRPr="001642CF">
              <w:rPr>
                <w:sz w:val="18"/>
                <w:szCs w:val="25"/>
                <w:rtl/>
              </w:rPr>
              <w:t>سبل الانتصاف في حالات العنف المنزلي في أندورا:</w:t>
            </w:r>
          </w:p>
          <w:p w:rsidR="00C10C7B" w:rsidRPr="001642CF" w:rsidRDefault="00FF4283" w:rsidP="00B85DD6">
            <w:pPr>
              <w:pStyle w:val="SingleTxtGA"/>
              <w:tabs>
                <w:tab w:val="clear" w:pos="1928"/>
                <w:tab w:val="left" w:pos="445"/>
              </w:tabs>
              <w:spacing w:before="60" w:after="0" w:line="168" w:lineRule="auto"/>
              <w:ind w:left="459" w:right="170" w:hanging="271"/>
              <w:rPr>
                <w:sz w:val="18"/>
                <w:szCs w:val="25"/>
              </w:rPr>
            </w:pPr>
            <w:r w:rsidRPr="001642CF">
              <w:rPr>
                <w:rFonts w:hint="cs"/>
                <w:sz w:val="18"/>
                <w:szCs w:val="25"/>
                <w:rtl/>
              </w:rPr>
              <w:t>•</w:t>
            </w:r>
            <w:r w:rsidR="001642CF" w:rsidRPr="001642CF">
              <w:rPr>
                <w:rFonts w:hint="cs"/>
                <w:sz w:val="18"/>
                <w:szCs w:val="25"/>
                <w:rtl/>
              </w:rPr>
              <w:tab/>
            </w:r>
            <w:r w:rsidR="00C10C7B" w:rsidRPr="001642CF">
              <w:rPr>
                <w:sz w:val="18"/>
                <w:szCs w:val="25"/>
                <w:rtl/>
              </w:rPr>
              <w:t>دليل سبل الانتصاف الموجه لعامة السكان</w:t>
            </w:r>
            <w:r w:rsidR="005F6046">
              <w:rPr>
                <w:sz w:val="18"/>
                <w:szCs w:val="25"/>
                <w:rtl/>
              </w:rPr>
              <w:t xml:space="preserve"> </w:t>
            </w:r>
          </w:p>
          <w:p w:rsidR="00C10C7B" w:rsidRPr="001642CF" w:rsidRDefault="00FF4283" w:rsidP="00B85DD6">
            <w:pPr>
              <w:pStyle w:val="SingleTxtGA"/>
              <w:tabs>
                <w:tab w:val="clear" w:pos="1928"/>
                <w:tab w:val="left" w:pos="459"/>
              </w:tabs>
              <w:spacing w:before="60" w:after="0" w:line="168" w:lineRule="auto"/>
              <w:ind w:left="459" w:right="170" w:hanging="271"/>
              <w:rPr>
                <w:sz w:val="18"/>
                <w:szCs w:val="25"/>
              </w:rPr>
            </w:pPr>
            <w:r w:rsidRPr="001642CF">
              <w:rPr>
                <w:rFonts w:hint="cs"/>
                <w:sz w:val="18"/>
                <w:szCs w:val="25"/>
                <w:rtl/>
              </w:rPr>
              <w:t>•</w:t>
            </w:r>
            <w:r w:rsidR="001642CF" w:rsidRPr="001642CF">
              <w:rPr>
                <w:rFonts w:hint="cs"/>
                <w:sz w:val="18"/>
                <w:szCs w:val="25"/>
                <w:rtl/>
              </w:rPr>
              <w:tab/>
            </w:r>
            <w:r w:rsidR="00C10C7B" w:rsidRPr="001642CF">
              <w:rPr>
                <w:sz w:val="18"/>
                <w:szCs w:val="25"/>
                <w:rtl/>
              </w:rPr>
              <w:t xml:space="preserve">دليل سبل الانتصاف الموجه للمهنيين </w:t>
            </w:r>
          </w:p>
          <w:p w:rsidR="00C10C7B" w:rsidRPr="001642CF" w:rsidRDefault="00FF4283" w:rsidP="00B85DD6">
            <w:pPr>
              <w:pStyle w:val="SingleTxtGA"/>
              <w:tabs>
                <w:tab w:val="clear" w:pos="1928"/>
                <w:tab w:val="left" w:pos="459"/>
              </w:tabs>
              <w:spacing w:before="60" w:after="0" w:line="168" w:lineRule="auto"/>
              <w:ind w:left="459" w:right="170" w:hanging="271"/>
              <w:rPr>
                <w:rFonts w:hint="cs"/>
                <w:spacing w:val="-4"/>
                <w:sz w:val="18"/>
                <w:szCs w:val="25"/>
                <w:rtl/>
              </w:rPr>
            </w:pPr>
            <w:r w:rsidRPr="001642CF">
              <w:rPr>
                <w:rFonts w:hint="cs"/>
                <w:spacing w:val="-4"/>
                <w:sz w:val="18"/>
                <w:szCs w:val="25"/>
                <w:rtl/>
              </w:rPr>
              <w:t>•</w:t>
            </w:r>
            <w:r w:rsidR="001642CF" w:rsidRPr="001642CF">
              <w:rPr>
                <w:rFonts w:hint="cs"/>
                <w:spacing w:val="-4"/>
                <w:sz w:val="18"/>
                <w:szCs w:val="25"/>
                <w:rtl/>
              </w:rPr>
              <w:tab/>
            </w:r>
            <w:r w:rsidR="00C10C7B" w:rsidRPr="001642CF">
              <w:rPr>
                <w:spacing w:val="-4"/>
                <w:sz w:val="18"/>
                <w:szCs w:val="25"/>
                <w:rtl/>
              </w:rPr>
              <w:t>دليل الممارسات السليمة الموجه للمهنيين</w:t>
            </w:r>
          </w:p>
        </w:tc>
        <w:tc>
          <w:tcPr>
            <w:tcW w:w="1779" w:type="pct"/>
            <w:shd w:val="clear" w:color="auto" w:fill="auto"/>
          </w:tcPr>
          <w:p w:rsidR="00C10C7B" w:rsidRPr="00B85DD6" w:rsidRDefault="00C10C7B" w:rsidP="00B85DD6">
            <w:pPr>
              <w:pStyle w:val="SingleTxtGA"/>
              <w:spacing w:before="60" w:after="0" w:line="168" w:lineRule="auto"/>
              <w:ind w:left="57" w:right="170"/>
              <w:rPr>
                <w:rFonts w:hint="cs"/>
                <w:spacing w:val="-6"/>
                <w:sz w:val="18"/>
                <w:szCs w:val="25"/>
                <w:rtl/>
              </w:rPr>
            </w:pPr>
            <w:r w:rsidRPr="00B85DD6">
              <w:rPr>
                <w:spacing w:val="-6"/>
                <w:sz w:val="18"/>
                <w:szCs w:val="25"/>
                <w:rtl/>
              </w:rPr>
              <w:t xml:space="preserve">توفير المعلومات لعامة </w:t>
            </w:r>
            <w:r w:rsidR="00B85DD6" w:rsidRPr="00B85DD6">
              <w:rPr>
                <w:rFonts w:hint="cs"/>
                <w:spacing w:val="-6"/>
                <w:sz w:val="18"/>
                <w:szCs w:val="25"/>
                <w:rtl/>
              </w:rPr>
              <w:t>الناس</w:t>
            </w:r>
            <w:r w:rsidRPr="00B85DD6">
              <w:rPr>
                <w:spacing w:val="-6"/>
                <w:sz w:val="18"/>
                <w:szCs w:val="25"/>
                <w:rtl/>
              </w:rPr>
              <w:t>والمهنيين بشأن سبل الانتصاف المتوفرة في حالات العنف المنزلي</w:t>
            </w:r>
          </w:p>
        </w:tc>
        <w:tc>
          <w:tcPr>
            <w:tcW w:w="987" w:type="pct"/>
            <w:shd w:val="clear" w:color="auto" w:fill="auto"/>
          </w:tcPr>
          <w:p w:rsidR="00C10C7B" w:rsidRPr="001642CF" w:rsidRDefault="00C10C7B" w:rsidP="00B85DD6">
            <w:pPr>
              <w:pStyle w:val="SingleTxtGA"/>
              <w:spacing w:before="60" w:after="0" w:line="168" w:lineRule="auto"/>
              <w:ind w:left="57" w:right="170"/>
              <w:rPr>
                <w:rFonts w:hint="cs"/>
                <w:sz w:val="18"/>
                <w:szCs w:val="25"/>
                <w:rtl/>
              </w:rPr>
            </w:pPr>
            <w:r w:rsidRPr="001642CF">
              <w:rPr>
                <w:sz w:val="18"/>
                <w:szCs w:val="25"/>
                <w:rtl/>
              </w:rPr>
              <w:t xml:space="preserve">عامة </w:t>
            </w:r>
            <w:r w:rsidR="00B85DD6">
              <w:rPr>
                <w:rFonts w:hint="cs"/>
                <w:sz w:val="18"/>
                <w:szCs w:val="25"/>
                <w:rtl/>
              </w:rPr>
              <w:t>الناس</w:t>
            </w:r>
          </w:p>
          <w:p w:rsidR="00C10C7B" w:rsidRPr="001642CF" w:rsidRDefault="00C10C7B" w:rsidP="00B85DD6">
            <w:pPr>
              <w:pStyle w:val="SingleTxtGA"/>
              <w:spacing w:before="60" w:after="0" w:line="168" w:lineRule="auto"/>
              <w:ind w:left="57" w:right="170"/>
              <w:rPr>
                <w:rFonts w:hint="cs"/>
                <w:sz w:val="18"/>
                <w:szCs w:val="25"/>
                <w:rtl/>
              </w:rPr>
            </w:pPr>
            <w:r w:rsidRPr="001642CF">
              <w:rPr>
                <w:sz w:val="18"/>
                <w:szCs w:val="25"/>
                <w:rtl/>
              </w:rPr>
              <w:t>المهنيون العاملون في هذا المجال</w:t>
            </w:r>
          </w:p>
        </w:tc>
        <w:tc>
          <w:tcPr>
            <w:tcW w:w="468" w:type="pct"/>
            <w:shd w:val="clear" w:color="auto" w:fill="auto"/>
          </w:tcPr>
          <w:p w:rsidR="00C10C7B" w:rsidRPr="001642CF" w:rsidRDefault="00C10C7B" w:rsidP="00B85DD6">
            <w:pPr>
              <w:pStyle w:val="SingleTxtGA"/>
              <w:spacing w:before="60" w:after="0" w:line="168" w:lineRule="auto"/>
              <w:ind w:left="57" w:right="57"/>
              <w:rPr>
                <w:rFonts w:hint="cs"/>
                <w:sz w:val="18"/>
                <w:szCs w:val="25"/>
                <w:rtl/>
              </w:rPr>
            </w:pPr>
            <w:r w:rsidRPr="001642CF">
              <w:rPr>
                <w:sz w:val="18"/>
                <w:szCs w:val="25"/>
                <w:rtl/>
              </w:rPr>
              <w:t>الكاتالونية</w:t>
            </w:r>
          </w:p>
        </w:tc>
      </w:tr>
      <w:tr w:rsidR="001642CF" w:rsidRPr="001642CF" w:rsidTr="001642CF">
        <w:trPr>
          <w:cantSplit/>
        </w:trPr>
        <w:tc>
          <w:tcPr>
            <w:tcW w:w="416" w:type="pct"/>
            <w:shd w:val="clear" w:color="auto" w:fill="auto"/>
          </w:tcPr>
          <w:p w:rsidR="00C10C7B" w:rsidRPr="001642CF" w:rsidRDefault="00C10C7B" w:rsidP="00B85DD6">
            <w:pPr>
              <w:pStyle w:val="SingleTxtGA"/>
              <w:spacing w:before="60" w:after="0" w:line="168" w:lineRule="auto"/>
              <w:ind w:left="57" w:right="57"/>
              <w:rPr>
                <w:rFonts w:hint="cs"/>
                <w:sz w:val="18"/>
                <w:szCs w:val="25"/>
                <w:rtl/>
              </w:rPr>
            </w:pPr>
            <w:r w:rsidRPr="0081041C">
              <w:rPr>
                <w:rFonts w:hint="cs"/>
                <w:sz w:val="18"/>
                <w:szCs w:val="25"/>
                <w:rtl/>
              </w:rPr>
              <w:t>2003</w:t>
            </w:r>
          </w:p>
        </w:tc>
        <w:tc>
          <w:tcPr>
            <w:tcW w:w="1350" w:type="pct"/>
            <w:shd w:val="clear" w:color="auto" w:fill="auto"/>
          </w:tcPr>
          <w:p w:rsidR="00C10C7B" w:rsidRPr="001642CF" w:rsidRDefault="00C10C7B" w:rsidP="00B85DD6">
            <w:pPr>
              <w:pStyle w:val="SingleTxtGA"/>
              <w:spacing w:before="60" w:after="0" w:line="168" w:lineRule="auto"/>
              <w:ind w:left="57" w:right="170"/>
              <w:rPr>
                <w:rFonts w:hint="cs"/>
                <w:sz w:val="18"/>
                <w:szCs w:val="25"/>
                <w:rtl/>
              </w:rPr>
            </w:pPr>
            <w:r w:rsidRPr="001642CF">
              <w:rPr>
                <w:sz w:val="18"/>
                <w:szCs w:val="25"/>
                <w:rtl/>
              </w:rPr>
              <w:t>في حالة العنف المنزلي، لمن تتوجه؟</w:t>
            </w:r>
          </w:p>
        </w:tc>
        <w:tc>
          <w:tcPr>
            <w:tcW w:w="1779" w:type="pct"/>
            <w:shd w:val="clear" w:color="auto" w:fill="auto"/>
          </w:tcPr>
          <w:p w:rsidR="00C10C7B" w:rsidRPr="001642CF" w:rsidRDefault="00C10C7B" w:rsidP="00B85DD6">
            <w:pPr>
              <w:pStyle w:val="SingleTxtGA"/>
              <w:spacing w:before="60" w:after="0" w:line="168" w:lineRule="auto"/>
              <w:ind w:left="57" w:right="170"/>
              <w:rPr>
                <w:rFonts w:hint="cs"/>
                <w:spacing w:val="-6"/>
                <w:sz w:val="18"/>
                <w:szCs w:val="25"/>
                <w:rtl/>
              </w:rPr>
            </w:pPr>
            <w:r w:rsidRPr="001642CF">
              <w:rPr>
                <w:spacing w:val="-6"/>
                <w:sz w:val="18"/>
                <w:szCs w:val="25"/>
                <w:rtl/>
              </w:rPr>
              <w:t>توعية ضحايا إساءة المعاملة والمجتمع ومرتكبي إساءة المعاملة بشأن العلاقات والسلوك اللذان يعنيان وجود حالات إساءة المعاملة</w:t>
            </w:r>
          </w:p>
          <w:p w:rsidR="00C10C7B" w:rsidRPr="001642CF" w:rsidRDefault="00B85DD6" w:rsidP="00B85DD6">
            <w:pPr>
              <w:pStyle w:val="SingleTxtGA"/>
              <w:spacing w:before="60" w:after="0" w:line="168" w:lineRule="auto"/>
              <w:ind w:left="57" w:right="170"/>
              <w:rPr>
                <w:rFonts w:hint="cs"/>
                <w:spacing w:val="-6"/>
                <w:sz w:val="18"/>
                <w:szCs w:val="25"/>
                <w:rtl/>
              </w:rPr>
            </w:pPr>
            <w:r>
              <w:rPr>
                <w:rFonts w:hint="cs"/>
                <w:spacing w:val="-6"/>
                <w:sz w:val="18"/>
                <w:szCs w:val="25"/>
                <w:rtl/>
              </w:rPr>
              <w:t>إعلام الناس ب</w:t>
            </w:r>
            <w:r w:rsidR="00C10C7B" w:rsidRPr="001642CF">
              <w:rPr>
                <w:spacing w:val="-6"/>
                <w:sz w:val="18"/>
                <w:szCs w:val="25"/>
                <w:rtl/>
              </w:rPr>
              <w:t>مختلف سبل الانتصاف المتاحة وعن استعمالها في أندورا</w:t>
            </w:r>
          </w:p>
        </w:tc>
        <w:tc>
          <w:tcPr>
            <w:tcW w:w="987" w:type="pct"/>
            <w:shd w:val="clear" w:color="auto" w:fill="auto"/>
          </w:tcPr>
          <w:p w:rsidR="00C10C7B" w:rsidRPr="001642CF" w:rsidRDefault="00C10C7B" w:rsidP="00B85DD6">
            <w:pPr>
              <w:pStyle w:val="SingleTxtGA"/>
              <w:spacing w:before="60" w:after="0" w:line="168" w:lineRule="auto"/>
              <w:ind w:left="57" w:right="170"/>
              <w:rPr>
                <w:rFonts w:hint="cs"/>
                <w:sz w:val="18"/>
                <w:szCs w:val="25"/>
                <w:rtl/>
              </w:rPr>
            </w:pPr>
            <w:r w:rsidRPr="001642CF">
              <w:rPr>
                <w:sz w:val="18"/>
                <w:szCs w:val="25"/>
                <w:rtl/>
              </w:rPr>
              <w:t>ضحايا إساءة المعاملة</w:t>
            </w:r>
          </w:p>
          <w:p w:rsidR="00C10C7B" w:rsidRPr="001642CF" w:rsidRDefault="00C10C7B" w:rsidP="00B85DD6">
            <w:pPr>
              <w:pStyle w:val="SingleTxtGA"/>
              <w:spacing w:before="60" w:after="0" w:line="168" w:lineRule="auto"/>
              <w:ind w:left="57" w:right="170"/>
              <w:rPr>
                <w:rFonts w:hint="cs"/>
                <w:sz w:val="18"/>
                <w:szCs w:val="25"/>
              </w:rPr>
            </w:pPr>
            <w:r w:rsidRPr="001642CF">
              <w:rPr>
                <w:sz w:val="18"/>
                <w:szCs w:val="25"/>
                <w:rtl/>
              </w:rPr>
              <w:t xml:space="preserve">عامة </w:t>
            </w:r>
            <w:r w:rsidR="00B85DD6">
              <w:rPr>
                <w:rFonts w:hint="cs"/>
                <w:sz w:val="18"/>
                <w:szCs w:val="25"/>
                <w:rtl/>
              </w:rPr>
              <w:t>الناس</w:t>
            </w:r>
          </w:p>
          <w:p w:rsidR="00C10C7B" w:rsidRPr="001642CF" w:rsidRDefault="00C10C7B" w:rsidP="00B85DD6">
            <w:pPr>
              <w:pStyle w:val="SingleTxtGA"/>
              <w:spacing w:before="60" w:after="0" w:line="168" w:lineRule="auto"/>
              <w:ind w:left="57" w:right="170"/>
              <w:rPr>
                <w:sz w:val="18"/>
                <w:szCs w:val="25"/>
              </w:rPr>
            </w:pPr>
            <w:r w:rsidRPr="001642CF">
              <w:rPr>
                <w:sz w:val="18"/>
                <w:szCs w:val="25"/>
                <w:rtl/>
              </w:rPr>
              <w:t>مرتكبو إساءة المعاملة</w:t>
            </w:r>
          </w:p>
          <w:p w:rsidR="00C10C7B" w:rsidRPr="001642CF" w:rsidRDefault="00C10C7B" w:rsidP="00B85DD6">
            <w:pPr>
              <w:pStyle w:val="SingleTxtGA"/>
              <w:spacing w:before="60" w:after="0" w:line="168" w:lineRule="auto"/>
              <w:ind w:left="57" w:right="170"/>
              <w:rPr>
                <w:rFonts w:hint="cs"/>
                <w:sz w:val="18"/>
                <w:szCs w:val="25"/>
                <w:rtl/>
              </w:rPr>
            </w:pPr>
          </w:p>
        </w:tc>
        <w:tc>
          <w:tcPr>
            <w:tcW w:w="468" w:type="pct"/>
            <w:shd w:val="clear" w:color="auto" w:fill="auto"/>
          </w:tcPr>
          <w:p w:rsidR="00C10C7B" w:rsidRPr="001642CF" w:rsidRDefault="00C10C7B" w:rsidP="00B85DD6">
            <w:pPr>
              <w:pStyle w:val="SingleTxtGA"/>
              <w:spacing w:before="60" w:after="0" w:line="168" w:lineRule="auto"/>
              <w:ind w:left="57" w:right="57"/>
              <w:rPr>
                <w:rFonts w:hint="cs"/>
                <w:sz w:val="18"/>
                <w:szCs w:val="25"/>
                <w:rtl/>
              </w:rPr>
            </w:pPr>
            <w:r w:rsidRPr="001642CF">
              <w:rPr>
                <w:sz w:val="18"/>
                <w:szCs w:val="25"/>
                <w:rtl/>
              </w:rPr>
              <w:t>الكاتالونية</w:t>
            </w:r>
          </w:p>
        </w:tc>
      </w:tr>
      <w:tr w:rsidR="001642CF" w:rsidRPr="001642CF" w:rsidTr="001642CF">
        <w:trPr>
          <w:cantSplit/>
        </w:trPr>
        <w:tc>
          <w:tcPr>
            <w:tcW w:w="416" w:type="pct"/>
            <w:shd w:val="clear" w:color="auto" w:fill="auto"/>
          </w:tcPr>
          <w:p w:rsidR="00C10C7B" w:rsidRPr="001642CF" w:rsidRDefault="00FF4283" w:rsidP="00B85DD6">
            <w:pPr>
              <w:pStyle w:val="SingleTxtGA"/>
              <w:spacing w:before="60" w:after="0" w:line="168" w:lineRule="auto"/>
              <w:ind w:left="57" w:right="57"/>
              <w:rPr>
                <w:rFonts w:hint="cs"/>
                <w:sz w:val="18"/>
                <w:szCs w:val="25"/>
                <w:rtl/>
              </w:rPr>
            </w:pPr>
            <w:r w:rsidRPr="0081041C">
              <w:rPr>
                <w:rFonts w:hint="cs"/>
                <w:sz w:val="18"/>
                <w:szCs w:val="25"/>
                <w:rtl/>
              </w:rPr>
              <w:t>2004</w:t>
            </w:r>
          </w:p>
        </w:tc>
        <w:tc>
          <w:tcPr>
            <w:tcW w:w="1350" w:type="pct"/>
            <w:shd w:val="clear" w:color="auto" w:fill="auto"/>
          </w:tcPr>
          <w:p w:rsidR="00C10C7B" w:rsidRPr="001642CF" w:rsidRDefault="00FF4283" w:rsidP="00B85DD6">
            <w:pPr>
              <w:pStyle w:val="SingleTxtGA"/>
              <w:spacing w:before="60" w:after="0" w:line="168" w:lineRule="auto"/>
              <w:ind w:left="57" w:right="170"/>
              <w:rPr>
                <w:rFonts w:hint="cs"/>
                <w:spacing w:val="-4"/>
                <w:sz w:val="18"/>
                <w:szCs w:val="25"/>
                <w:rtl/>
              </w:rPr>
            </w:pPr>
            <w:r w:rsidRPr="001642CF">
              <w:rPr>
                <w:spacing w:val="-4"/>
                <w:sz w:val="18"/>
                <w:szCs w:val="25"/>
                <w:rtl/>
              </w:rPr>
              <w:t>المرأة ليست بضاعة: لا</w:t>
            </w:r>
            <w:r w:rsidR="001642CF" w:rsidRPr="001642CF">
              <w:rPr>
                <w:rFonts w:hint="cs"/>
                <w:spacing w:val="-4"/>
                <w:sz w:val="18"/>
                <w:szCs w:val="25"/>
                <w:rtl/>
              </w:rPr>
              <w:t> </w:t>
            </w:r>
            <w:r w:rsidRPr="001642CF">
              <w:rPr>
                <w:spacing w:val="-4"/>
                <w:sz w:val="18"/>
                <w:szCs w:val="25"/>
                <w:rtl/>
              </w:rPr>
              <w:t>تعاملوها كذلك</w:t>
            </w:r>
          </w:p>
          <w:p w:rsidR="00FF4283" w:rsidRPr="001642CF" w:rsidRDefault="00FF4283" w:rsidP="00B85DD6">
            <w:pPr>
              <w:pStyle w:val="SingleTxtGA"/>
              <w:spacing w:before="60" w:after="0" w:line="168" w:lineRule="auto"/>
              <w:ind w:left="57" w:right="170"/>
              <w:rPr>
                <w:rFonts w:hint="cs"/>
                <w:spacing w:val="-2"/>
                <w:sz w:val="18"/>
                <w:szCs w:val="25"/>
                <w:rtl/>
              </w:rPr>
            </w:pPr>
            <w:r w:rsidRPr="001642CF">
              <w:rPr>
                <w:spacing w:val="-2"/>
                <w:sz w:val="18"/>
                <w:szCs w:val="25"/>
                <w:rtl/>
              </w:rPr>
              <w:t>حملة هل تعتقد أن الأمر ممكن؟ الحب يعني الاحترام</w:t>
            </w:r>
          </w:p>
          <w:p w:rsidR="00FF4283" w:rsidRPr="001642CF" w:rsidRDefault="00FF4283" w:rsidP="00B85DD6">
            <w:pPr>
              <w:pStyle w:val="SingleTxtGA"/>
              <w:spacing w:before="60" w:after="0" w:line="168" w:lineRule="auto"/>
              <w:ind w:left="57" w:right="170"/>
              <w:rPr>
                <w:rFonts w:hint="cs"/>
                <w:sz w:val="18"/>
                <w:szCs w:val="25"/>
                <w:rtl/>
              </w:rPr>
            </w:pPr>
            <w:r w:rsidRPr="001642CF">
              <w:rPr>
                <w:sz w:val="18"/>
                <w:szCs w:val="25"/>
                <w:rtl/>
              </w:rPr>
              <w:t>(شهر حزيران/يونيه)</w:t>
            </w:r>
          </w:p>
        </w:tc>
        <w:tc>
          <w:tcPr>
            <w:tcW w:w="1779" w:type="pct"/>
            <w:shd w:val="clear" w:color="auto" w:fill="auto"/>
          </w:tcPr>
          <w:p w:rsidR="00C10C7B" w:rsidRPr="001642CF" w:rsidRDefault="00C10C7B" w:rsidP="00B85DD6">
            <w:pPr>
              <w:pStyle w:val="SingleTxtGA"/>
              <w:spacing w:before="60" w:after="0" w:line="168" w:lineRule="auto"/>
              <w:ind w:left="57" w:right="170"/>
              <w:rPr>
                <w:rFonts w:hint="cs"/>
                <w:spacing w:val="-6"/>
                <w:sz w:val="18"/>
                <w:szCs w:val="25"/>
                <w:rtl/>
              </w:rPr>
            </w:pPr>
            <w:r w:rsidRPr="001642CF">
              <w:rPr>
                <w:spacing w:val="-6"/>
                <w:sz w:val="18"/>
                <w:szCs w:val="25"/>
                <w:rtl/>
              </w:rPr>
              <w:t xml:space="preserve">توعية </w:t>
            </w:r>
            <w:r w:rsidR="00B85DD6">
              <w:rPr>
                <w:rFonts w:hint="cs"/>
                <w:spacing w:val="-6"/>
                <w:sz w:val="18"/>
                <w:szCs w:val="25"/>
                <w:rtl/>
              </w:rPr>
              <w:t xml:space="preserve">الناس </w:t>
            </w:r>
            <w:r w:rsidRPr="001642CF">
              <w:rPr>
                <w:spacing w:val="-6"/>
                <w:sz w:val="18"/>
                <w:szCs w:val="25"/>
                <w:rtl/>
              </w:rPr>
              <w:t>بشأن الأحكام المسبقة الاجتماعية التي تؤدي إلى اعتبار المرأة كمادة</w:t>
            </w:r>
          </w:p>
          <w:p w:rsidR="00FF4283" w:rsidRPr="00B85DD6" w:rsidRDefault="00B85DD6" w:rsidP="00B85DD6">
            <w:pPr>
              <w:pStyle w:val="SingleTxtGA"/>
              <w:spacing w:before="60" w:after="0" w:line="168" w:lineRule="auto"/>
              <w:ind w:left="57" w:right="170"/>
              <w:rPr>
                <w:rFonts w:hint="cs"/>
                <w:sz w:val="18"/>
                <w:szCs w:val="25"/>
                <w:rtl/>
              </w:rPr>
            </w:pPr>
            <w:r>
              <w:rPr>
                <w:rFonts w:hint="cs"/>
                <w:sz w:val="18"/>
                <w:szCs w:val="25"/>
                <w:rtl/>
              </w:rPr>
              <w:t xml:space="preserve">إعلام الناس </w:t>
            </w:r>
            <w:r w:rsidR="00FF4283" w:rsidRPr="00B85DD6">
              <w:rPr>
                <w:sz w:val="18"/>
                <w:szCs w:val="25"/>
                <w:rtl/>
              </w:rPr>
              <w:t>سبل الانتصاف المتاحة</w:t>
            </w:r>
          </w:p>
          <w:p w:rsidR="00FF4283" w:rsidRPr="001642CF" w:rsidRDefault="00FF4283" w:rsidP="00B85DD6">
            <w:pPr>
              <w:pStyle w:val="SingleTxtGA"/>
              <w:spacing w:before="60" w:after="0" w:line="168" w:lineRule="auto"/>
              <w:ind w:left="57" w:right="170"/>
              <w:rPr>
                <w:rFonts w:hint="cs"/>
                <w:sz w:val="18"/>
                <w:szCs w:val="25"/>
                <w:rtl/>
              </w:rPr>
            </w:pPr>
            <w:r w:rsidRPr="001642CF">
              <w:rPr>
                <w:sz w:val="18"/>
                <w:szCs w:val="25"/>
                <w:rtl/>
              </w:rPr>
              <w:t>توفير المعلومات للمهنيين بشأن الدوائر وسبل الانتصاف المتاحة</w:t>
            </w:r>
          </w:p>
        </w:tc>
        <w:tc>
          <w:tcPr>
            <w:tcW w:w="987" w:type="pct"/>
            <w:shd w:val="clear" w:color="auto" w:fill="auto"/>
          </w:tcPr>
          <w:p w:rsidR="00C10C7B" w:rsidRPr="001642CF" w:rsidRDefault="00C10C7B" w:rsidP="00B85DD6">
            <w:pPr>
              <w:pStyle w:val="SingleTxtGA"/>
              <w:spacing w:before="60" w:after="0" w:line="168" w:lineRule="auto"/>
              <w:ind w:left="57" w:right="170"/>
              <w:rPr>
                <w:rFonts w:hint="cs"/>
                <w:sz w:val="18"/>
                <w:szCs w:val="25"/>
                <w:rtl/>
              </w:rPr>
            </w:pPr>
            <w:r w:rsidRPr="001642CF">
              <w:rPr>
                <w:sz w:val="18"/>
                <w:szCs w:val="25"/>
                <w:rtl/>
              </w:rPr>
              <w:t xml:space="preserve">عامة </w:t>
            </w:r>
            <w:r w:rsidR="00B85DD6">
              <w:rPr>
                <w:rFonts w:hint="cs"/>
                <w:sz w:val="18"/>
                <w:szCs w:val="25"/>
                <w:rtl/>
              </w:rPr>
              <w:t>الناس</w:t>
            </w:r>
          </w:p>
          <w:p w:rsidR="00C10C7B" w:rsidRPr="001642CF" w:rsidRDefault="00C10C7B" w:rsidP="00B85DD6">
            <w:pPr>
              <w:pStyle w:val="SingleTxtGA"/>
              <w:spacing w:before="60" w:after="0" w:line="168" w:lineRule="auto"/>
              <w:ind w:left="57" w:right="170"/>
              <w:rPr>
                <w:rFonts w:hint="cs"/>
                <w:sz w:val="18"/>
                <w:szCs w:val="25"/>
                <w:rtl/>
              </w:rPr>
            </w:pPr>
            <w:r w:rsidRPr="001642CF">
              <w:rPr>
                <w:sz w:val="18"/>
                <w:szCs w:val="25"/>
                <w:rtl/>
              </w:rPr>
              <w:t>المهنيون</w:t>
            </w:r>
          </w:p>
        </w:tc>
        <w:tc>
          <w:tcPr>
            <w:tcW w:w="468" w:type="pct"/>
            <w:shd w:val="clear" w:color="auto" w:fill="auto"/>
          </w:tcPr>
          <w:p w:rsidR="00C10C7B" w:rsidRPr="001642CF" w:rsidRDefault="00C10C7B" w:rsidP="00B85DD6">
            <w:pPr>
              <w:pStyle w:val="SingleTxtGA"/>
              <w:spacing w:before="60" w:after="0" w:line="168" w:lineRule="auto"/>
              <w:ind w:left="57" w:right="57"/>
              <w:rPr>
                <w:rFonts w:hint="cs"/>
                <w:sz w:val="18"/>
                <w:szCs w:val="25"/>
                <w:rtl/>
              </w:rPr>
            </w:pPr>
            <w:r w:rsidRPr="001642CF">
              <w:rPr>
                <w:sz w:val="18"/>
                <w:szCs w:val="25"/>
                <w:rtl/>
              </w:rPr>
              <w:t>الكاتالونية</w:t>
            </w:r>
          </w:p>
        </w:tc>
      </w:tr>
      <w:tr w:rsidR="001642CF" w:rsidRPr="001642CF" w:rsidTr="001642CF">
        <w:trPr>
          <w:cantSplit/>
        </w:trPr>
        <w:tc>
          <w:tcPr>
            <w:tcW w:w="416" w:type="pct"/>
            <w:shd w:val="clear" w:color="auto" w:fill="auto"/>
          </w:tcPr>
          <w:p w:rsidR="00C10C7B" w:rsidRPr="001642CF" w:rsidRDefault="00FF4283" w:rsidP="00B85DD6">
            <w:pPr>
              <w:pStyle w:val="SingleTxtGA"/>
              <w:spacing w:before="60" w:after="0" w:line="168" w:lineRule="auto"/>
              <w:ind w:left="57" w:right="57"/>
              <w:rPr>
                <w:rFonts w:hint="cs"/>
                <w:sz w:val="18"/>
                <w:szCs w:val="25"/>
                <w:rtl/>
              </w:rPr>
            </w:pPr>
            <w:r w:rsidRPr="0081041C">
              <w:rPr>
                <w:rFonts w:hint="cs"/>
                <w:sz w:val="18"/>
                <w:szCs w:val="25"/>
                <w:rtl/>
              </w:rPr>
              <w:t>2005</w:t>
            </w:r>
          </w:p>
        </w:tc>
        <w:tc>
          <w:tcPr>
            <w:tcW w:w="1350" w:type="pct"/>
            <w:shd w:val="clear" w:color="auto" w:fill="auto"/>
          </w:tcPr>
          <w:p w:rsidR="00C10C7B" w:rsidRPr="001642CF" w:rsidRDefault="00FF4283" w:rsidP="00B85DD6">
            <w:pPr>
              <w:pStyle w:val="SingleTxtGA"/>
              <w:spacing w:before="60" w:after="0" w:line="168" w:lineRule="auto"/>
              <w:ind w:left="57" w:right="170"/>
              <w:rPr>
                <w:rFonts w:hint="cs"/>
                <w:w w:val="90"/>
                <w:sz w:val="18"/>
                <w:szCs w:val="25"/>
                <w:rtl/>
              </w:rPr>
            </w:pPr>
            <w:r w:rsidRPr="001642CF">
              <w:rPr>
                <w:w w:val="90"/>
                <w:sz w:val="18"/>
                <w:szCs w:val="25"/>
                <w:rtl/>
              </w:rPr>
              <w:t>أنت بدورك، بلغ عن العنف المنزلي</w:t>
            </w:r>
          </w:p>
        </w:tc>
        <w:tc>
          <w:tcPr>
            <w:tcW w:w="1779" w:type="pct"/>
            <w:shd w:val="clear" w:color="auto" w:fill="auto"/>
          </w:tcPr>
          <w:p w:rsidR="00C10C7B" w:rsidRPr="00B85DD6" w:rsidRDefault="00FF4283" w:rsidP="00B85DD6">
            <w:pPr>
              <w:pStyle w:val="SingleTxtGA"/>
              <w:spacing w:before="60" w:after="0" w:line="168" w:lineRule="auto"/>
              <w:ind w:left="57" w:right="170"/>
              <w:rPr>
                <w:rFonts w:hint="cs"/>
                <w:spacing w:val="-6"/>
                <w:sz w:val="18"/>
                <w:szCs w:val="25"/>
                <w:rtl/>
              </w:rPr>
            </w:pPr>
            <w:r w:rsidRPr="00B85DD6">
              <w:rPr>
                <w:spacing w:val="-6"/>
                <w:sz w:val="18"/>
                <w:szCs w:val="25"/>
                <w:rtl/>
              </w:rPr>
              <w:t xml:space="preserve">توعية </w:t>
            </w:r>
            <w:r w:rsidR="00B85DD6" w:rsidRPr="00B85DD6">
              <w:rPr>
                <w:rFonts w:hint="cs"/>
                <w:spacing w:val="-6"/>
                <w:sz w:val="18"/>
                <w:szCs w:val="25"/>
                <w:rtl/>
              </w:rPr>
              <w:t xml:space="preserve">الناس </w:t>
            </w:r>
            <w:r w:rsidRPr="00B85DD6">
              <w:rPr>
                <w:spacing w:val="-6"/>
                <w:sz w:val="18"/>
                <w:szCs w:val="25"/>
                <w:rtl/>
              </w:rPr>
              <w:t>بضرورة التبليغ عن العنف المنزلي</w:t>
            </w:r>
          </w:p>
          <w:p w:rsidR="00FF4283" w:rsidRPr="00B85DD6" w:rsidRDefault="00FF4283" w:rsidP="00B85DD6">
            <w:pPr>
              <w:pStyle w:val="SingleTxtGA"/>
              <w:spacing w:before="60" w:after="0" w:line="168" w:lineRule="auto"/>
              <w:ind w:left="57" w:right="170"/>
              <w:rPr>
                <w:rFonts w:hint="cs"/>
                <w:sz w:val="18"/>
                <w:szCs w:val="25"/>
                <w:rtl/>
              </w:rPr>
            </w:pPr>
            <w:r w:rsidRPr="00B85DD6">
              <w:rPr>
                <w:sz w:val="18"/>
                <w:szCs w:val="25"/>
                <w:rtl/>
              </w:rPr>
              <w:t xml:space="preserve">إعلام </w:t>
            </w:r>
            <w:r w:rsidR="00B85DD6" w:rsidRPr="00B85DD6">
              <w:rPr>
                <w:rFonts w:hint="cs"/>
                <w:sz w:val="18"/>
                <w:szCs w:val="25"/>
                <w:rtl/>
              </w:rPr>
              <w:t xml:space="preserve">الناس </w:t>
            </w:r>
            <w:r w:rsidRPr="00B85DD6">
              <w:rPr>
                <w:sz w:val="18"/>
                <w:szCs w:val="25"/>
                <w:rtl/>
              </w:rPr>
              <w:t>بأن العنف المنزلي يشكل جريمة</w:t>
            </w:r>
          </w:p>
        </w:tc>
        <w:tc>
          <w:tcPr>
            <w:tcW w:w="987" w:type="pct"/>
            <w:shd w:val="clear" w:color="auto" w:fill="auto"/>
          </w:tcPr>
          <w:p w:rsidR="00C10C7B" w:rsidRPr="001642CF" w:rsidRDefault="00FF4283" w:rsidP="00B85DD6">
            <w:pPr>
              <w:pStyle w:val="SingleTxtGA"/>
              <w:spacing w:before="60" w:after="0" w:line="168" w:lineRule="auto"/>
              <w:ind w:left="57" w:right="170"/>
              <w:rPr>
                <w:rFonts w:hint="cs"/>
                <w:sz w:val="18"/>
                <w:szCs w:val="25"/>
                <w:rtl/>
              </w:rPr>
            </w:pPr>
            <w:r w:rsidRPr="001642CF">
              <w:rPr>
                <w:sz w:val="18"/>
                <w:szCs w:val="25"/>
                <w:rtl/>
              </w:rPr>
              <w:t xml:space="preserve">عامة </w:t>
            </w:r>
            <w:r w:rsidR="00B85DD6">
              <w:rPr>
                <w:rFonts w:hint="cs"/>
                <w:sz w:val="18"/>
                <w:szCs w:val="25"/>
                <w:rtl/>
              </w:rPr>
              <w:t>الناس</w:t>
            </w:r>
          </w:p>
        </w:tc>
        <w:tc>
          <w:tcPr>
            <w:tcW w:w="468" w:type="pct"/>
            <w:shd w:val="clear" w:color="auto" w:fill="auto"/>
          </w:tcPr>
          <w:p w:rsidR="00C10C7B" w:rsidRPr="001642CF" w:rsidRDefault="00FF4283" w:rsidP="00B85DD6">
            <w:pPr>
              <w:pStyle w:val="SingleTxtGA"/>
              <w:spacing w:before="60" w:after="0" w:line="168" w:lineRule="auto"/>
              <w:ind w:left="57" w:right="57"/>
              <w:rPr>
                <w:rFonts w:hint="cs"/>
                <w:sz w:val="18"/>
                <w:szCs w:val="25"/>
                <w:rtl/>
              </w:rPr>
            </w:pPr>
            <w:r w:rsidRPr="001642CF">
              <w:rPr>
                <w:sz w:val="18"/>
                <w:szCs w:val="25"/>
                <w:rtl/>
              </w:rPr>
              <w:t>الكاتالونية</w:t>
            </w:r>
          </w:p>
        </w:tc>
      </w:tr>
      <w:tr w:rsidR="001642CF" w:rsidRPr="001642CF" w:rsidTr="00CA12A8">
        <w:trPr>
          <w:cantSplit/>
        </w:trPr>
        <w:tc>
          <w:tcPr>
            <w:tcW w:w="416" w:type="pct"/>
            <w:shd w:val="clear" w:color="auto" w:fill="auto"/>
          </w:tcPr>
          <w:p w:rsidR="00C10C7B" w:rsidRPr="001642CF" w:rsidRDefault="00FF4283" w:rsidP="00B85DD6">
            <w:pPr>
              <w:pStyle w:val="SingleTxtGA"/>
              <w:spacing w:before="60" w:after="0" w:line="168" w:lineRule="auto"/>
              <w:ind w:left="57" w:right="57"/>
              <w:rPr>
                <w:rFonts w:hint="cs"/>
                <w:sz w:val="18"/>
                <w:szCs w:val="25"/>
                <w:rtl/>
              </w:rPr>
            </w:pPr>
            <w:r w:rsidRPr="0081041C">
              <w:rPr>
                <w:sz w:val="18"/>
                <w:szCs w:val="25"/>
                <w:rtl/>
              </w:rPr>
              <w:t>2006</w:t>
            </w:r>
          </w:p>
        </w:tc>
        <w:tc>
          <w:tcPr>
            <w:tcW w:w="1350" w:type="pct"/>
            <w:shd w:val="clear" w:color="auto" w:fill="auto"/>
          </w:tcPr>
          <w:p w:rsidR="00C10C7B" w:rsidRPr="001642CF" w:rsidRDefault="00FF4283" w:rsidP="00B85DD6">
            <w:pPr>
              <w:pStyle w:val="SingleTxtGA"/>
              <w:spacing w:before="60" w:after="0" w:line="168" w:lineRule="auto"/>
              <w:ind w:left="57" w:right="170"/>
              <w:rPr>
                <w:rFonts w:hint="cs"/>
                <w:sz w:val="18"/>
                <w:szCs w:val="25"/>
                <w:rtl/>
              </w:rPr>
            </w:pPr>
            <w:r w:rsidRPr="001642CF">
              <w:rPr>
                <w:sz w:val="18"/>
                <w:szCs w:val="25"/>
                <w:rtl/>
              </w:rPr>
              <w:t>لا تنتظر أكثر: التبليغ عن العنف المنزلي في الوقت المناسب يمكن أن يغير حياتك</w:t>
            </w:r>
          </w:p>
        </w:tc>
        <w:tc>
          <w:tcPr>
            <w:tcW w:w="1779" w:type="pct"/>
            <w:shd w:val="clear" w:color="auto" w:fill="auto"/>
          </w:tcPr>
          <w:p w:rsidR="00C10C7B" w:rsidRPr="001642CF" w:rsidRDefault="00B85DD6" w:rsidP="00B85DD6">
            <w:pPr>
              <w:pStyle w:val="SingleTxtGA"/>
              <w:spacing w:before="60" w:after="0" w:line="168" w:lineRule="auto"/>
              <w:ind w:left="57" w:right="170"/>
              <w:rPr>
                <w:rFonts w:hint="cs"/>
                <w:sz w:val="18"/>
                <w:szCs w:val="25"/>
                <w:rtl/>
              </w:rPr>
            </w:pPr>
            <w:r>
              <w:rPr>
                <w:rFonts w:hint="cs"/>
                <w:sz w:val="18"/>
                <w:szCs w:val="25"/>
                <w:rtl/>
              </w:rPr>
              <w:t xml:space="preserve">نشر </w:t>
            </w:r>
            <w:r w:rsidR="00FF4283" w:rsidRPr="001642CF">
              <w:rPr>
                <w:sz w:val="18"/>
                <w:szCs w:val="25"/>
                <w:rtl/>
              </w:rPr>
              <w:t xml:space="preserve">معلومات </w:t>
            </w:r>
            <w:r>
              <w:rPr>
                <w:rFonts w:hint="cs"/>
                <w:sz w:val="18"/>
                <w:szCs w:val="25"/>
                <w:rtl/>
              </w:rPr>
              <w:t xml:space="preserve">عن </w:t>
            </w:r>
            <w:r w:rsidR="00FF4283" w:rsidRPr="001642CF">
              <w:rPr>
                <w:sz w:val="18"/>
                <w:szCs w:val="25"/>
                <w:rtl/>
              </w:rPr>
              <w:t>فريق توفير الدعم الكامل للنساء ضحايا العنف الجنساني</w:t>
            </w:r>
          </w:p>
          <w:p w:rsidR="00FF4283" w:rsidRPr="001642CF" w:rsidRDefault="00FF4283" w:rsidP="00B85DD6">
            <w:pPr>
              <w:pStyle w:val="SingleTxtGA"/>
              <w:spacing w:before="60" w:after="0" w:line="168" w:lineRule="auto"/>
              <w:ind w:left="57" w:right="170"/>
              <w:rPr>
                <w:rFonts w:hint="cs"/>
                <w:sz w:val="18"/>
                <w:szCs w:val="25"/>
                <w:rtl/>
              </w:rPr>
            </w:pPr>
            <w:r w:rsidRPr="001642CF">
              <w:rPr>
                <w:sz w:val="18"/>
                <w:szCs w:val="25"/>
                <w:rtl/>
              </w:rPr>
              <w:t xml:space="preserve">توعية </w:t>
            </w:r>
            <w:r w:rsidR="00B85DD6">
              <w:rPr>
                <w:rFonts w:hint="cs"/>
                <w:sz w:val="18"/>
                <w:szCs w:val="25"/>
                <w:rtl/>
              </w:rPr>
              <w:t xml:space="preserve">الناس </w:t>
            </w:r>
            <w:r w:rsidRPr="001642CF">
              <w:rPr>
                <w:sz w:val="18"/>
                <w:szCs w:val="25"/>
                <w:rtl/>
              </w:rPr>
              <w:t>بمخاطر إساءة المعاملة الأسرية بالنسبة للضحايا</w:t>
            </w:r>
          </w:p>
        </w:tc>
        <w:tc>
          <w:tcPr>
            <w:tcW w:w="987" w:type="pct"/>
            <w:shd w:val="clear" w:color="auto" w:fill="auto"/>
          </w:tcPr>
          <w:p w:rsidR="00C10C7B" w:rsidRPr="001642CF" w:rsidRDefault="00FF4283" w:rsidP="00B85DD6">
            <w:pPr>
              <w:pStyle w:val="SingleTxtGA"/>
              <w:spacing w:before="60" w:after="0" w:line="168" w:lineRule="auto"/>
              <w:ind w:left="57" w:right="170"/>
              <w:rPr>
                <w:rFonts w:hint="cs"/>
                <w:sz w:val="18"/>
                <w:szCs w:val="25"/>
                <w:rtl/>
              </w:rPr>
            </w:pPr>
            <w:r w:rsidRPr="001642CF">
              <w:rPr>
                <w:sz w:val="18"/>
                <w:szCs w:val="25"/>
                <w:rtl/>
              </w:rPr>
              <w:t xml:space="preserve">عامة </w:t>
            </w:r>
            <w:r w:rsidR="00B85DD6">
              <w:rPr>
                <w:rFonts w:hint="cs"/>
                <w:sz w:val="18"/>
                <w:szCs w:val="25"/>
                <w:rtl/>
              </w:rPr>
              <w:t>الناس</w:t>
            </w:r>
          </w:p>
          <w:p w:rsidR="00FF4283" w:rsidRPr="001642CF" w:rsidRDefault="00FF4283" w:rsidP="00B85DD6">
            <w:pPr>
              <w:pStyle w:val="SingleTxtGA"/>
              <w:spacing w:before="60" w:after="0" w:line="168" w:lineRule="auto"/>
              <w:ind w:left="57" w:right="170"/>
              <w:rPr>
                <w:rFonts w:hint="cs"/>
                <w:sz w:val="18"/>
                <w:szCs w:val="25"/>
                <w:rtl/>
              </w:rPr>
            </w:pPr>
            <w:r w:rsidRPr="001642CF">
              <w:rPr>
                <w:sz w:val="18"/>
                <w:szCs w:val="25"/>
                <w:rtl/>
              </w:rPr>
              <w:t>ضحايا إساءة المعاملة</w:t>
            </w:r>
          </w:p>
        </w:tc>
        <w:tc>
          <w:tcPr>
            <w:tcW w:w="468" w:type="pct"/>
            <w:shd w:val="clear" w:color="auto" w:fill="auto"/>
          </w:tcPr>
          <w:p w:rsidR="00FF4283" w:rsidRPr="001642CF" w:rsidRDefault="00FF4283" w:rsidP="00B85DD6">
            <w:pPr>
              <w:pStyle w:val="SingleTxtGA"/>
              <w:spacing w:before="60" w:after="0" w:line="168" w:lineRule="auto"/>
              <w:ind w:left="57" w:right="57"/>
              <w:rPr>
                <w:rFonts w:hint="cs"/>
                <w:sz w:val="18"/>
                <w:szCs w:val="25"/>
                <w:rtl/>
              </w:rPr>
            </w:pPr>
            <w:r w:rsidRPr="001642CF">
              <w:rPr>
                <w:sz w:val="18"/>
                <w:szCs w:val="25"/>
                <w:rtl/>
              </w:rPr>
              <w:t xml:space="preserve">الكاتالونية </w:t>
            </w:r>
          </w:p>
          <w:p w:rsidR="00FF4283" w:rsidRPr="001642CF" w:rsidRDefault="00FF4283" w:rsidP="00B85DD6">
            <w:pPr>
              <w:pStyle w:val="SingleTxtGA"/>
              <w:spacing w:before="60" w:after="0" w:line="168" w:lineRule="auto"/>
              <w:ind w:left="57" w:right="57"/>
              <w:rPr>
                <w:sz w:val="18"/>
                <w:szCs w:val="25"/>
              </w:rPr>
            </w:pPr>
            <w:r w:rsidRPr="001642CF">
              <w:rPr>
                <w:sz w:val="18"/>
                <w:szCs w:val="25"/>
                <w:rtl/>
              </w:rPr>
              <w:t>الإسبانية</w:t>
            </w:r>
          </w:p>
          <w:p w:rsidR="00FF4283" w:rsidRPr="001642CF" w:rsidRDefault="00FF4283" w:rsidP="00B85DD6">
            <w:pPr>
              <w:pStyle w:val="SingleTxtGA"/>
              <w:spacing w:before="60" w:after="0" w:line="168" w:lineRule="auto"/>
              <w:ind w:left="57" w:right="57"/>
              <w:rPr>
                <w:sz w:val="18"/>
                <w:szCs w:val="25"/>
              </w:rPr>
            </w:pPr>
            <w:r w:rsidRPr="001642CF">
              <w:rPr>
                <w:sz w:val="18"/>
                <w:szCs w:val="25"/>
                <w:rtl/>
              </w:rPr>
              <w:t>البرتغالية</w:t>
            </w:r>
          </w:p>
          <w:p w:rsidR="00C10C7B" w:rsidRPr="001642CF" w:rsidRDefault="00FF4283" w:rsidP="00B85DD6">
            <w:pPr>
              <w:pStyle w:val="SingleTxtGA"/>
              <w:spacing w:before="60" w:after="0" w:line="168" w:lineRule="auto"/>
              <w:ind w:left="57" w:right="57"/>
              <w:rPr>
                <w:rFonts w:hint="cs"/>
                <w:sz w:val="18"/>
                <w:szCs w:val="25"/>
                <w:rtl/>
              </w:rPr>
            </w:pPr>
            <w:r w:rsidRPr="001642CF">
              <w:rPr>
                <w:sz w:val="18"/>
                <w:szCs w:val="25"/>
                <w:rtl/>
              </w:rPr>
              <w:t>الفرنسية</w:t>
            </w:r>
          </w:p>
        </w:tc>
      </w:tr>
      <w:tr w:rsidR="00CA12A8" w:rsidRPr="001642CF" w:rsidTr="001642CF">
        <w:trPr>
          <w:cantSplit/>
        </w:trPr>
        <w:tc>
          <w:tcPr>
            <w:tcW w:w="416" w:type="pct"/>
            <w:tcBorders>
              <w:bottom w:val="single" w:sz="12" w:space="0" w:color="auto"/>
            </w:tcBorders>
            <w:shd w:val="clear" w:color="auto" w:fill="auto"/>
          </w:tcPr>
          <w:p w:rsidR="00CA12A8" w:rsidRPr="0081041C" w:rsidRDefault="00CA12A8" w:rsidP="00B85DD6">
            <w:pPr>
              <w:pStyle w:val="SingleTxtGA"/>
              <w:spacing w:before="60" w:after="0" w:line="168" w:lineRule="auto"/>
              <w:ind w:left="57" w:right="57"/>
              <w:rPr>
                <w:rFonts w:hint="cs"/>
                <w:sz w:val="18"/>
                <w:szCs w:val="25"/>
                <w:rtl/>
              </w:rPr>
            </w:pPr>
            <w:r>
              <w:rPr>
                <w:rFonts w:hint="cs"/>
                <w:sz w:val="18"/>
                <w:szCs w:val="25"/>
                <w:rtl/>
              </w:rPr>
              <w:t>2007</w:t>
            </w:r>
          </w:p>
        </w:tc>
        <w:tc>
          <w:tcPr>
            <w:tcW w:w="1350" w:type="pct"/>
            <w:tcBorders>
              <w:bottom w:val="single" w:sz="12" w:space="0" w:color="auto"/>
            </w:tcBorders>
            <w:shd w:val="clear" w:color="auto" w:fill="auto"/>
          </w:tcPr>
          <w:p w:rsidR="00CA12A8" w:rsidRPr="001642CF" w:rsidRDefault="00CA12A8" w:rsidP="00B85DD6">
            <w:pPr>
              <w:pStyle w:val="SingleTxtGA"/>
              <w:spacing w:before="60" w:after="0" w:line="168" w:lineRule="auto"/>
              <w:ind w:left="57" w:right="170"/>
              <w:rPr>
                <w:rFonts w:hint="cs"/>
                <w:sz w:val="18"/>
                <w:szCs w:val="25"/>
                <w:rtl/>
              </w:rPr>
            </w:pPr>
            <w:r>
              <w:rPr>
                <w:rFonts w:hint="cs"/>
                <w:sz w:val="18"/>
                <w:szCs w:val="25"/>
                <w:rtl/>
              </w:rPr>
              <w:t>الأمر يبدأ بالصراخ ولكن لا يجب أن ينتهي بالصمت المطبق</w:t>
            </w:r>
          </w:p>
        </w:tc>
        <w:tc>
          <w:tcPr>
            <w:tcW w:w="1779" w:type="pct"/>
            <w:tcBorders>
              <w:bottom w:val="single" w:sz="12" w:space="0" w:color="auto"/>
            </w:tcBorders>
            <w:shd w:val="clear" w:color="auto" w:fill="auto"/>
          </w:tcPr>
          <w:p w:rsidR="00CA12A8" w:rsidRDefault="00CA12A8" w:rsidP="00B85DD6">
            <w:pPr>
              <w:pStyle w:val="SingleTxtGA"/>
              <w:spacing w:before="60" w:after="0" w:line="168" w:lineRule="auto"/>
              <w:ind w:left="57" w:right="170"/>
              <w:rPr>
                <w:rFonts w:hint="cs"/>
                <w:sz w:val="18"/>
                <w:szCs w:val="25"/>
                <w:rtl/>
              </w:rPr>
            </w:pPr>
            <w:r>
              <w:rPr>
                <w:rFonts w:hint="cs"/>
                <w:sz w:val="18"/>
                <w:szCs w:val="25"/>
                <w:rtl/>
              </w:rPr>
              <w:t>إعلام الناس بأشكال العنف ضد المرأة، ومنها العنف المنزلي</w:t>
            </w:r>
          </w:p>
          <w:p w:rsidR="00CA12A8" w:rsidRDefault="00CA12A8" w:rsidP="00B85DD6">
            <w:pPr>
              <w:pStyle w:val="SingleTxtGA"/>
              <w:spacing w:before="60" w:after="0" w:line="168" w:lineRule="auto"/>
              <w:ind w:left="57" w:right="170"/>
              <w:rPr>
                <w:rFonts w:hint="cs"/>
                <w:sz w:val="18"/>
                <w:szCs w:val="25"/>
                <w:rtl/>
              </w:rPr>
            </w:pPr>
            <w:r>
              <w:rPr>
                <w:rFonts w:hint="cs"/>
                <w:sz w:val="18"/>
                <w:szCs w:val="25"/>
                <w:rtl/>
              </w:rPr>
              <w:t>تشجيع الناس على رفض أي شكل من أشكال العنف ضد المرأة</w:t>
            </w:r>
          </w:p>
          <w:p w:rsidR="00CA12A8" w:rsidRPr="001642CF" w:rsidRDefault="00CA12A8" w:rsidP="00B85DD6">
            <w:pPr>
              <w:pStyle w:val="SingleTxtGA"/>
              <w:spacing w:before="60" w:after="0" w:line="168" w:lineRule="auto"/>
              <w:ind w:left="57" w:right="170"/>
              <w:rPr>
                <w:rFonts w:hint="cs"/>
                <w:sz w:val="18"/>
                <w:szCs w:val="25"/>
                <w:rtl/>
              </w:rPr>
            </w:pPr>
            <w:r>
              <w:rPr>
                <w:rFonts w:hint="cs"/>
                <w:sz w:val="18"/>
                <w:szCs w:val="25"/>
                <w:rtl/>
              </w:rPr>
              <w:t>نشر معلومات عن فريق توفير الدعم الكامل للنساء الضحايا العنف الجنساني</w:t>
            </w:r>
          </w:p>
        </w:tc>
        <w:tc>
          <w:tcPr>
            <w:tcW w:w="987" w:type="pct"/>
            <w:tcBorders>
              <w:bottom w:val="single" w:sz="12" w:space="0" w:color="auto"/>
            </w:tcBorders>
            <w:shd w:val="clear" w:color="auto" w:fill="auto"/>
          </w:tcPr>
          <w:p w:rsidR="00CA12A8" w:rsidRDefault="00CA12A8" w:rsidP="00B85DD6">
            <w:pPr>
              <w:pStyle w:val="SingleTxtGA"/>
              <w:spacing w:before="60" w:after="0" w:line="168" w:lineRule="auto"/>
              <w:ind w:left="57" w:right="170"/>
              <w:rPr>
                <w:rFonts w:hint="cs"/>
                <w:sz w:val="18"/>
                <w:szCs w:val="25"/>
                <w:rtl/>
              </w:rPr>
            </w:pPr>
            <w:r>
              <w:rPr>
                <w:rFonts w:hint="cs"/>
                <w:sz w:val="18"/>
                <w:szCs w:val="25"/>
                <w:rtl/>
              </w:rPr>
              <w:t xml:space="preserve">المراهقون </w:t>
            </w:r>
          </w:p>
          <w:p w:rsidR="00CA12A8" w:rsidRDefault="00CA12A8" w:rsidP="00B85DD6">
            <w:pPr>
              <w:pStyle w:val="SingleTxtGA"/>
              <w:spacing w:before="60" w:after="0" w:line="168" w:lineRule="auto"/>
              <w:ind w:left="57" w:right="170"/>
              <w:rPr>
                <w:rFonts w:hint="cs"/>
                <w:sz w:val="18"/>
                <w:szCs w:val="25"/>
                <w:rtl/>
              </w:rPr>
            </w:pPr>
            <w:r>
              <w:rPr>
                <w:rFonts w:hint="cs"/>
                <w:sz w:val="18"/>
                <w:szCs w:val="25"/>
                <w:rtl/>
              </w:rPr>
              <w:t>عامة الناس</w:t>
            </w:r>
          </w:p>
          <w:p w:rsidR="00CA12A8" w:rsidRPr="001642CF" w:rsidRDefault="00CA12A8" w:rsidP="00B85DD6">
            <w:pPr>
              <w:pStyle w:val="SingleTxtGA"/>
              <w:spacing w:before="60" w:after="0" w:line="168" w:lineRule="auto"/>
              <w:ind w:left="57" w:right="170"/>
              <w:rPr>
                <w:rFonts w:hint="cs"/>
                <w:sz w:val="18"/>
                <w:szCs w:val="25"/>
                <w:rtl/>
              </w:rPr>
            </w:pPr>
            <w:r>
              <w:rPr>
                <w:rFonts w:hint="cs"/>
                <w:sz w:val="18"/>
                <w:szCs w:val="25"/>
                <w:rtl/>
              </w:rPr>
              <w:t>ضحايا إساءة المعاملة</w:t>
            </w:r>
          </w:p>
        </w:tc>
        <w:tc>
          <w:tcPr>
            <w:tcW w:w="468" w:type="pct"/>
            <w:tcBorders>
              <w:bottom w:val="single" w:sz="12" w:space="0" w:color="auto"/>
            </w:tcBorders>
            <w:shd w:val="clear" w:color="auto" w:fill="auto"/>
          </w:tcPr>
          <w:p w:rsidR="00CA12A8" w:rsidRPr="001642CF" w:rsidRDefault="00CA12A8" w:rsidP="00B85DD6">
            <w:pPr>
              <w:pStyle w:val="SingleTxtGA"/>
              <w:spacing w:before="60" w:after="0" w:line="168" w:lineRule="auto"/>
              <w:ind w:left="57" w:right="57"/>
              <w:rPr>
                <w:rFonts w:hint="cs"/>
                <w:sz w:val="18"/>
                <w:szCs w:val="25"/>
                <w:rtl/>
              </w:rPr>
            </w:pPr>
            <w:r>
              <w:rPr>
                <w:rFonts w:hint="cs"/>
                <w:sz w:val="18"/>
                <w:szCs w:val="25"/>
                <w:rtl/>
              </w:rPr>
              <w:t>الكاتالونية</w:t>
            </w:r>
          </w:p>
        </w:tc>
      </w:tr>
    </w:tbl>
    <w:p w:rsidR="00B85DD6" w:rsidRPr="001642CF" w:rsidRDefault="00B85DD6" w:rsidP="00B85DD6">
      <w:pPr>
        <w:pStyle w:val="SingleTxtGA"/>
        <w:spacing w:before="240" w:after="60" w:line="240" w:lineRule="exact"/>
        <w:rPr>
          <w:sz w:val="16"/>
          <w:szCs w:val="26"/>
          <w:rtl/>
        </w:rPr>
      </w:pPr>
      <w:r w:rsidRPr="001642CF">
        <w:rPr>
          <w:sz w:val="16"/>
          <w:szCs w:val="26"/>
          <w:rtl/>
        </w:rPr>
        <w:t>إعداد داخلي</w:t>
      </w:r>
    </w:p>
    <w:p w:rsidR="00B85DD6" w:rsidRDefault="00B85DD6" w:rsidP="00B85DD6">
      <w:pPr>
        <w:pStyle w:val="SingleTxtGA"/>
        <w:spacing w:line="240" w:lineRule="exact"/>
        <w:rPr>
          <w:rFonts w:hint="cs"/>
          <w:sz w:val="16"/>
          <w:szCs w:val="26"/>
          <w:rtl/>
        </w:rPr>
      </w:pPr>
      <w:r w:rsidRPr="001642CF">
        <w:rPr>
          <w:i/>
          <w:iCs/>
          <w:sz w:val="16"/>
          <w:szCs w:val="26"/>
          <w:rtl/>
        </w:rPr>
        <w:t>المصدر:</w:t>
      </w:r>
      <w:r>
        <w:rPr>
          <w:rFonts w:hint="cs"/>
          <w:sz w:val="16"/>
          <w:szCs w:val="26"/>
          <w:rtl/>
        </w:rPr>
        <w:tab/>
      </w:r>
      <w:r w:rsidRPr="001642CF">
        <w:rPr>
          <w:sz w:val="16"/>
          <w:szCs w:val="26"/>
          <w:rtl/>
        </w:rPr>
        <w:t>تقارير أنشطة وزارة الرفاه الاجتماعي والأسرة (</w:t>
      </w:r>
      <w:r w:rsidRPr="0081041C">
        <w:rPr>
          <w:sz w:val="16"/>
          <w:szCs w:val="26"/>
          <w:rtl/>
        </w:rPr>
        <w:t>2001</w:t>
      </w:r>
      <w:r w:rsidRPr="001642CF">
        <w:rPr>
          <w:sz w:val="16"/>
          <w:szCs w:val="26"/>
          <w:rtl/>
        </w:rPr>
        <w:t>-</w:t>
      </w:r>
      <w:r w:rsidRPr="0081041C">
        <w:rPr>
          <w:sz w:val="16"/>
          <w:szCs w:val="26"/>
          <w:rtl/>
        </w:rPr>
        <w:t>2007</w:t>
      </w:r>
      <w:r w:rsidRPr="001642CF">
        <w:rPr>
          <w:sz w:val="16"/>
          <w:szCs w:val="26"/>
          <w:rtl/>
        </w:rPr>
        <w:t>)</w:t>
      </w:r>
      <w:r>
        <w:rPr>
          <w:rFonts w:hint="cs"/>
          <w:sz w:val="16"/>
          <w:szCs w:val="26"/>
          <w:rtl/>
        </w:rPr>
        <w:t>.</w:t>
      </w:r>
    </w:p>
    <w:p w:rsidR="00873AE0" w:rsidRDefault="00873AE0" w:rsidP="00873AE0">
      <w:pPr>
        <w:pStyle w:val="H56GA"/>
        <w:rPr>
          <w:rtl/>
        </w:rPr>
      </w:pPr>
      <w:r>
        <w:rPr>
          <w:rtl/>
        </w:rPr>
        <w:tab/>
      </w:r>
      <w:r>
        <w:rPr>
          <w:rtl/>
        </w:rPr>
        <w:tab/>
        <w:t>الأوساط التعليمية: المربون (الآباء، الأمهات، المدرسون) والطلبة</w:t>
      </w:r>
    </w:p>
    <w:p w:rsidR="00873AE0" w:rsidRDefault="00873AE0" w:rsidP="00274028">
      <w:pPr>
        <w:pStyle w:val="SingleTxtGA"/>
        <w:rPr>
          <w:rtl/>
        </w:rPr>
      </w:pPr>
      <w:r w:rsidRPr="0081041C">
        <w:rPr>
          <w:rtl/>
        </w:rPr>
        <w:t>114</w:t>
      </w:r>
      <w:r>
        <w:rPr>
          <w:rtl/>
        </w:rPr>
        <w:t>-</w:t>
      </w:r>
      <w:r>
        <w:rPr>
          <w:rFonts w:hint="cs"/>
          <w:rtl/>
        </w:rPr>
        <w:tab/>
      </w:r>
      <w:r>
        <w:rPr>
          <w:rtl/>
        </w:rPr>
        <w:t>اضطلعت الأوساط التعليمية في السنوات الأخيرة (</w:t>
      </w:r>
      <w:r w:rsidRPr="0081041C">
        <w:rPr>
          <w:rtl/>
        </w:rPr>
        <w:t>2003</w:t>
      </w:r>
      <w:r>
        <w:rPr>
          <w:rtl/>
        </w:rPr>
        <w:t>-</w:t>
      </w:r>
      <w:r w:rsidRPr="0081041C">
        <w:rPr>
          <w:rtl/>
        </w:rPr>
        <w:t>2007</w:t>
      </w:r>
      <w:r>
        <w:rPr>
          <w:rtl/>
        </w:rPr>
        <w:t xml:space="preserve">) بنشاطات همت أكثر من </w:t>
      </w:r>
      <w:r w:rsidR="00274028" w:rsidRPr="0081041C">
        <w:rPr>
          <w:rFonts w:hint="cs"/>
          <w:rtl/>
        </w:rPr>
        <w:t>250</w:t>
      </w:r>
      <w:r w:rsidR="00274028">
        <w:rPr>
          <w:rFonts w:hint="cs"/>
          <w:rtl/>
        </w:rPr>
        <w:t> </w:t>
      </w:r>
      <w:r w:rsidR="00274028" w:rsidRPr="0081041C">
        <w:rPr>
          <w:rFonts w:hint="cs"/>
          <w:rtl/>
        </w:rPr>
        <w:t>1</w:t>
      </w:r>
      <w:r>
        <w:rPr>
          <w:rtl/>
        </w:rPr>
        <w:t xml:space="preserve"> مراهق</w:t>
      </w:r>
      <w:r w:rsidR="00274028">
        <w:rPr>
          <w:rtl/>
        </w:rPr>
        <w:t xml:space="preserve">اً </w:t>
      </w:r>
      <w:r>
        <w:rPr>
          <w:rtl/>
        </w:rPr>
        <w:t xml:space="preserve">تتراوح أعمارهم بين </w:t>
      </w:r>
      <w:r w:rsidRPr="0081041C">
        <w:rPr>
          <w:rtl/>
        </w:rPr>
        <w:t>15</w:t>
      </w:r>
      <w:r w:rsidR="005F6046">
        <w:rPr>
          <w:rtl/>
        </w:rPr>
        <w:t xml:space="preserve"> و</w:t>
      </w:r>
      <w:r w:rsidRPr="0081041C">
        <w:rPr>
          <w:rtl/>
        </w:rPr>
        <w:t>16</w:t>
      </w:r>
      <w:r>
        <w:rPr>
          <w:rtl/>
        </w:rPr>
        <w:t xml:space="preserve"> سنة و</w:t>
      </w:r>
      <w:r w:rsidRPr="0081041C">
        <w:rPr>
          <w:rtl/>
        </w:rPr>
        <w:t>45</w:t>
      </w:r>
      <w:r>
        <w:rPr>
          <w:rtl/>
        </w:rPr>
        <w:t xml:space="preserve"> مربيا</w:t>
      </w:r>
      <w:r w:rsidR="00274028">
        <w:rPr>
          <w:rFonts w:hint="cs"/>
          <w:rtl/>
        </w:rPr>
        <w:t>ً</w:t>
      </w:r>
      <w:r>
        <w:rPr>
          <w:rtl/>
        </w:rPr>
        <w:t xml:space="preserve"> (من المدرسين والآباء). وقد سجل </w:t>
      </w:r>
      <w:r w:rsidRPr="0081041C">
        <w:rPr>
          <w:rtl/>
        </w:rPr>
        <w:t>18</w:t>
      </w:r>
      <w:r>
        <w:rPr>
          <w:rtl/>
        </w:rPr>
        <w:t xml:space="preserve"> شخص</w:t>
      </w:r>
      <w:r w:rsidR="00274028">
        <w:rPr>
          <w:rtl/>
        </w:rPr>
        <w:t xml:space="preserve">اً </w:t>
      </w:r>
      <w:r>
        <w:rPr>
          <w:rtl/>
        </w:rPr>
        <w:t>أنفسهم في حلقات التدريب المتواصل بالمدرسة الصيفية التابعة لوزارة التعليم المتعلقة بالصور النمطية الجنسانية ومنع العنف المنزلي.</w:t>
      </w:r>
    </w:p>
    <w:p w:rsidR="00873AE0" w:rsidRDefault="00873AE0" w:rsidP="00873AE0">
      <w:pPr>
        <w:pStyle w:val="SingleTxtGA"/>
        <w:rPr>
          <w:rtl/>
        </w:rPr>
      </w:pPr>
      <w:r w:rsidRPr="0081041C">
        <w:rPr>
          <w:rtl/>
        </w:rPr>
        <w:t>115</w:t>
      </w:r>
      <w:r>
        <w:rPr>
          <w:rtl/>
        </w:rPr>
        <w:t>-</w:t>
      </w:r>
      <w:r>
        <w:rPr>
          <w:rFonts w:hint="cs"/>
          <w:rtl/>
        </w:rPr>
        <w:tab/>
      </w:r>
      <w:r>
        <w:rPr>
          <w:rtl/>
        </w:rPr>
        <w:t xml:space="preserve">وركزت نشاطات عامي </w:t>
      </w:r>
      <w:r w:rsidRPr="0081041C">
        <w:rPr>
          <w:rtl/>
        </w:rPr>
        <w:t>2006</w:t>
      </w:r>
      <w:r w:rsidR="005F6046">
        <w:rPr>
          <w:rtl/>
        </w:rPr>
        <w:t xml:space="preserve"> و</w:t>
      </w:r>
      <w:r w:rsidRPr="0081041C">
        <w:rPr>
          <w:rtl/>
        </w:rPr>
        <w:t>2007</w:t>
      </w:r>
      <w:r>
        <w:rPr>
          <w:rtl/>
        </w:rPr>
        <w:t xml:space="preserve"> على حملة مجلس أوروبا لمكافحة العنف ضد المرأة، بما في ذلك العنف المنزلي.</w:t>
      </w:r>
    </w:p>
    <w:p w:rsidR="00873AE0" w:rsidRDefault="00873AE0" w:rsidP="00873AE0">
      <w:pPr>
        <w:pStyle w:val="H56GA"/>
        <w:rPr>
          <w:rtl/>
        </w:rPr>
      </w:pPr>
      <w:r>
        <w:rPr>
          <w:rtl/>
        </w:rPr>
        <w:tab/>
      </w:r>
      <w:r>
        <w:rPr>
          <w:rtl/>
        </w:rPr>
        <w:tab/>
        <w:t xml:space="preserve">المهنيون العاملون مع الضحايا والرابطات النسائية </w:t>
      </w:r>
    </w:p>
    <w:p w:rsidR="00873AE0" w:rsidRDefault="00873AE0" w:rsidP="00873AE0">
      <w:pPr>
        <w:pStyle w:val="SingleTxtGA"/>
        <w:rPr>
          <w:rtl/>
        </w:rPr>
      </w:pPr>
      <w:r w:rsidRPr="0081041C">
        <w:rPr>
          <w:rtl/>
        </w:rPr>
        <w:t>116</w:t>
      </w:r>
      <w:r>
        <w:rPr>
          <w:rtl/>
        </w:rPr>
        <w:t>-</w:t>
      </w:r>
      <w:r>
        <w:rPr>
          <w:rFonts w:hint="cs"/>
          <w:rtl/>
        </w:rPr>
        <w:tab/>
      </w:r>
      <w:r>
        <w:rPr>
          <w:rtl/>
        </w:rPr>
        <w:t>ومن أجل ضمان الرعاية الشاملة لضحايا العنف المنزلي،</w:t>
      </w:r>
      <w:r w:rsidR="005F6046">
        <w:rPr>
          <w:rtl/>
        </w:rPr>
        <w:t xml:space="preserve"> </w:t>
      </w:r>
      <w:r>
        <w:rPr>
          <w:rtl/>
        </w:rPr>
        <w:t>اضطُلع بعدة نشاطات في مجال التدريب والتوعية خلال السنوات الأخيرة</w:t>
      </w:r>
      <w:r w:rsidR="005F6046">
        <w:rPr>
          <w:rtl/>
        </w:rPr>
        <w:t xml:space="preserve"> </w:t>
      </w:r>
      <w:r>
        <w:rPr>
          <w:rtl/>
        </w:rPr>
        <w:t>شملت العاملين في المجال النفسي والاجتماعي (</w:t>
      </w:r>
      <w:r w:rsidRPr="0081041C">
        <w:rPr>
          <w:rtl/>
        </w:rPr>
        <w:t>77</w:t>
      </w:r>
      <w:r>
        <w:rPr>
          <w:rtl/>
        </w:rPr>
        <w:t xml:space="preserve"> شخصا</w:t>
      </w:r>
      <w:r w:rsidR="00FA17CB">
        <w:rPr>
          <w:rFonts w:hint="cs"/>
          <w:rtl/>
        </w:rPr>
        <w:t>ً</w:t>
      </w:r>
      <w:r>
        <w:rPr>
          <w:rtl/>
        </w:rPr>
        <w:t>) والطبي (</w:t>
      </w:r>
      <w:r w:rsidRPr="0081041C">
        <w:rPr>
          <w:rtl/>
        </w:rPr>
        <w:t>65</w:t>
      </w:r>
      <w:r>
        <w:rPr>
          <w:rtl/>
        </w:rPr>
        <w:t xml:space="preserve"> شخصا</w:t>
      </w:r>
      <w:r w:rsidR="00FA17CB">
        <w:rPr>
          <w:rFonts w:hint="cs"/>
          <w:rtl/>
        </w:rPr>
        <w:t>ً</w:t>
      </w:r>
      <w:r>
        <w:rPr>
          <w:rtl/>
        </w:rPr>
        <w:t>) والقانوني (</w:t>
      </w:r>
      <w:r w:rsidRPr="0081041C">
        <w:rPr>
          <w:rtl/>
        </w:rPr>
        <w:t>80</w:t>
      </w:r>
      <w:r>
        <w:rPr>
          <w:rtl/>
        </w:rPr>
        <w:t xml:space="preserve"> شخصا</w:t>
      </w:r>
      <w:r w:rsidR="00FA17CB">
        <w:rPr>
          <w:rFonts w:hint="cs"/>
          <w:rtl/>
        </w:rPr>
        <w:t>ً</w:t>
      </w:r>
      <w:r>
        <w:rPr>
          <w:rtl/>
        </w:rPr>
        <w:t>) ودوائر الشرطة (</w:t>
      </w:r>
      <w:r w:rsidRPr="0081041C">
        <w:rPr>
          <w:rtl/>
        </w:rPr>
        <w:t>50</w:t>
      </w:r>
      <w:r>
        <w:rPr>
          <w:rtl/>
        </w:rPr>
        <w:t xml:space="preserve"> شخصا</w:t>
      </w:r>
      <w:r w:rsidR="00FA17CB">
        <w:rPr>
          <w:rFonts w:hint="cs"/>
          <w:rtl/>
        </w:rPr>
        <w:t>ً</w:t>
      </w:r>
      <w:r>
        <w:rPr>
          <w:rtl/>
        </w:rPr>
        <w:t xml:space="preserve">)، وفريق الأخصائيين في علم النفس والتربية في المدرسة الأندورية، وأسر استقبال ضحايا العنف المنزلي. وفي تشرين الثاني/نوفمبر </w:t>
      </w:r>
      <w:r w:rsidRPr="0081041C">
        <w:rPr>
          <w:rtl/>
        </w:rPr>
        <w:t>2004</w:t>
      </w:r>
      <w:r>
        <w:rPr>
          <w:rtl/>
        </w:rPr>
        <w:t xml:space="preserve">، انعقدت "أيام جبال البرانس بشأن العنف ضد المرأة"، التي سُجل فيها </w:t>
      </w:r>
      <w:r w:rsidRPr="0081041C">
        <w:rPr>
          <w:rtl/>
        </w:rPr>
        <w:t>115</w:t>
      </w:r>
      <w:r>
        <w:rPr>
          <w:rtl/>
        </w:rPr>
        <w:t xml:space="preserve"> مهنيا</w:t>
      </w:r>
      <w:r w:rsidR="00274028">
        <w:rPr>
          <w:rFonts w:hint="cs"/>
          <w:rtl/>
        </w:rPr>
        <w:t>ً</w:t>
      </w:r>
      <w:r>
        <w:rPr>
          <w:rtl/>
        </w:rPr>
        <w:t>.</w:t>
      </w:r>
    </w:p>
    <w:p w:rsidR="00873AE0" w:rsidRDefault="00873AE0" w:rsidP="00CA12A8">
      <w:pPr>
        <w:pStyle w:val="SingleTxtGA"/>
        <w:rPr>
          <w:rtl/>
        </w:rPr>
      </w:pPr>
      <w:r w:rsidRPr="0081041C">
        <w:rPr>
          <w:rtl/>
        </w:rPr>
        <w:t>117</w:t>
      </w:r>
      <w:r>
        <w:rPr>
          <w:rtl/>
        </w:rPr>
        <w:t>-</w:t>
      </w:r>
      <w:r>
        <w:rPr>
          <w:rFonts w:hint="cs"/>
          <w:rtl/>
        </w:rPr>
        <w:tab/>
      </w:r>
      <w:r>
        <w:rPr>
          <w:rtl/>
        </w:rPr>
        <w:t xml:space="preserve">وفي عام </w:t>
      </w:r>
      <w:r w:rsidRPr="0081041C">
        <w:rPr>
          <w:rtl/>
        </w:rPr>
        <w:t>2007</w:t>
      </w:r>
      <w:r>
        <w:rPr>
          <w:rtl/>
        </w:rPr>
        <w:t xml:space="preserve">، شارك فريق توفير الدعم الكامل للنساء ضحايا العنف الجنساني في تدريب متخصص </w:t>
      </w:r>
      <w:r w:rsidR="00CA12A8">
        <w:rPr>
          <w:rFonts w:hint="cs"/>
          <w:rtl/>
        </w:rPr>
        <w:t>استفاد منه 70 فرداً من أفراد الشرطة</w:t>
      </w:r>
      <w:r>
        <w:rPr>
          <w:rtl/>
        </w:rPr>
        <w:t>.</w:t>
      </w:r>
    </w:p>
    <w:p w:rsidR="00873AE0" w:rsidRDefault="00873AE0" w:rsidP="00873AE0">
      <w:pPr>
        <w:pStyle w:val="H4GA"/>
        <w:rPr>
          <w:rtl/>
        </w:rPr>
      </w:pPr>
      <w:r>
        <w:rPr>
          <w:rFonts w:hint="cs"/>
          <w:rtl/>
        </w:rPr>
        <w:tab/>
      </w:r>
      <w:r>
        <w:rPr>
          <w:rFonts w:hint="cs"/>
          <w:rtl/>
        </w:rPr>
        <w:tab/>
      </w:r>
      <w:r>
        <w:rPr>
          <w:rtl/>
        </w:rPr>
        <w:t>الخدمات المتخصصة في حالات العنف المنزلي</w:t>
      </w:r>
    </w:p>
    <w:p w:rsidR="00873AE0" w:rsidRDefault="00873AE0" w:rsidP="00873AE0">
      <w:pPr>
        <w:pStyle w:val="H56GA"/>
        <w:rPr>
          <w:rtl/>
        </w:rPr>
      </w:pPr>
      <w:r>
        <w:rPr>
          <w:rFonts w:hint="cs"/>
          <w:rtl/>
        </w:rPr>
        <w:tab/>
      </w:r>
      <w:r>
        <w:rPr>
          <w:rFonts w:hint="cs"/>
          <w:rtl/>
        </w:rPr>
        <w:tab/>
      </w:r>
      <w:r>
        <w:rPr>
          <w:rtl/>
        </w:rPr>
        <w:t>فريق توفير الدعم الكامل للنساء ضحايا العنف الجنساني</w:t>
      </w:r>
    </w:p>
    <w:p w:rsidR="00873AE0" w:rsidRDefault="00873AE0" w:rsidP="00873AE0">
      <w:pPr>
        <w:pStyle w:val="SingleTxtGA"/>
        <w:rPr>
          <w:rtl/>
        </w:rPr>
      </w:pPr>
      <w:r w:rsidRPr="0081041C">
        <w:rPr>
          <w:rtl/>
        </w:rPr>
        <w:t>118</w:t>
      </w:r>
      <w:r>
        <w:rPr>
          <w:rtl/>
        </w:rPr>
        <w:t>-</w:t>
      </w:r>
      <w:r>
        <w:rPr>
          <w:rFonts w:hint="cs"/>
          <w:rtl/>
        </w:rPr>
        <w:tab/>
      </w:r>
      <w:r>
        <w:rPr>
          <w:rtl/>
        </w:rPr>
        <w:t>يتكون فريق توفير الدعم الكامل للنساء ضحايا العنف الجنساني من مرشدة اجتماعية ومربية اجتماعية ومرشدة وطبيبة نفسانية وحقوقية؛ كما تتولى التنسيق مرشدة اجتماعية. ويهدف فريق توفير الدعم الكامل للنساء ضحايا العنف الجنساني إلى توفير الدعم الكامل لضحايا العنف من النساء، ولا سيما النساء ضحايا العنف المنزلي وأطفالهن.</w:t>
      </w:r>
    </w:p>
    <w:p w:rsidR="00873AE0" w:rsidRDefault="00873AE0" w:rsidP="00873AE0">
      <w:pPr>
        <w:pStyle w:val="SingleTxtGA"/>
        <w:rPr>
          <w:rtl/>
        </w:rPr>
      </w:pPr>
      <w:r w:rsidRPr="0081041C">
        <w:rPr>
          <w:rtl/>
        </w:rPr>
        <w:t>119</w:t>
      </w:r>
      <w:r>
        <w:rPr>
          <w:rtl/>
        </w:rPr>
        <w:t>-</w:t>
      </w:r>
      <w:r>
        <w:rPr>
          <w:rFonts w:hint="cs"/>
          <w:rtl/>
        </w:rPr>
        <w:tab/>
      </w:r>
      <w:r>
        <w:rPr>
          <w:rtl/>
        </w:rPr>
        <w:t>وتتجلى الخدمات المقدمة في توفير المعلومات والتوجيه والدعم الاجتماعي والتعليمي وتقديم المشورة القانونية والدعم النفسي والحصول على خدمات الاستقبال وعلى الإدماج المهني وعلى الاستحقاقات المالية.</w:t>
      </w:r>
    </w:p>
    <w:p w:rsidR="00873AE0" w:rsidRDefault="00873AE0" w:rsidP="00873AE0">
      <w:pPr>
        <w:pStyle w:val="SingleTxtGA"/>
        <w:rPr>
          <w:rtl/>
        </w:rPr>
      </w:pPr>
      <w:r w:rsidRPr="0081041C">
        <w:rPr>
          <w:rtl/>
        </w:rPr>
        <w:t>120</w:t>
      </w:r>
      <w:r>
        <w:rPr>
          <w:rtl/>
        </w:rPr>
        <w:t>-</w:t>
      </w:r>
      <w:r>
        <w:rPr>
          <w:rFonts w:hint="cs"/>
          <w:rtl/>
        </w:rPr>
        <w:tab/>
      </w:r>
      <w:r>
        <w:rPr>
          <w:rtl/>
        </w:rPr>
        <w:t xml:space="preserve">وقد قام فريق توفير الدعم الكامل للنساء ضحايا العنف الجنساني، خلال السنة الأولى من إنشائه، بتوفير الدعم لما مجموعه </w:t>
      </w:r>
      <w:r w:rsidRPr="0081041C">
        <w:rPr>
          <w:rtl/>
        </w:rPr>
        <w:t>92</w:t>
      </w:r>
      <w:r>
        <w:rPr>
          <w:rtl/>
        </w:rPr>
        <w:t xml:space="preserve"> امرأة ولطفلين لكل امرأة في المتوسط.</w:t>
      </w:r>
    </w:p>
    <w:p w:rsidR="00873AE0" w:rsidRDefault="00873AE0" w:rsidP="00427720">
      <w:pPr>
        <w:pStyle w:val="SingleTxtGA"/>
        <w:rPr>
          <w:rtl/>
        </w:rPr>
      </w:pPr>
      <w:r w:rsidRPr="0081041C">
        <w:rPr>
          <w:rtl/>
        </w:rPr>
        <w:t>121</w:t>
      </w:r>
      <w:r>
        <w:rPr>
          <w:rtl/>
        </w:rPr>
        <w:t>-</w:t>
      </w:r>
      <w:r>
        <w:rPr>
          <w:rFonts w:hint="cs"/>
          <w:rtl/>
        </w:rPr>
        <w:tab/>
      </w:r>
      <w:r>
        <w:rPr>
          <w:rtl/>
        </w:rPr>
        <w:t xml:space="preserve">وقد بلغت تكاليف التشغيل في عام </w:t>
      </w:r>
      <w:r w:rsidRPr="0081041C">
        <w:rPr>
          <w:rtl/>
        </w:rPr>
        <w:t>2007</w:t>
      </w:r>
      <w:r>
        <w:rPr>
          <w:rtl/>
        </w:rPr>
        <w:t xml:space="preserve"> ما مجموعه</w:t>
      </w:r>
      <w:r w:rsidR="00427720">
        <w:rPr>
          <w:rFonts w:hint="cs"/>
          <w:rtl/>
        </w:rPr>
        <w:t xml:space="preserve"> </w:t>
      </w:r>
      <w:r w:rsidR="00427720" w:rsidRPr="0081041C">
        <w:rPr>
          <w:rFonts w:hint="cs"/>
          <w:rtl/>
        </w:rPr>
        <w:t>208</w:t>
      </w:r>
      <w:r w:rsidR="00427720">
        <w:rPr>
          <w:rFonts w:hint="cs"/>
          <w:rtl/>
        </w:rPr>
        <w:t>.</w:t>
      </w:r>
      <w:r w:rsidR="00427720" w:rsidRPr="0081041C">
        <w:rPr>
          <w:rFonts w:hint="cs"/>
          <w:rtl/>
        </w:rPr>
        <w:t>03</w:t>
      </w:r>
      <w:r w:rsidR="00427720">
        <w:rPr>
          <w:rFonts w:hint="cs"/>
          <w:rtl/>
        </w:rPr>
        <w:t> </w:t>
      </w:r>
      <w:r w:rsidR="00427720" w:rsidRPr="0081041C">
        <w:rPr>
          <w:rFonts w:hint="cs"/>
          <w:rtl/>
        </w:rPr>
        <w:t>98</w:t>
      </w:r>
      <w:r>
        <w:rPr>
          <w:rtl/>
        </w:rPr>
        <w:t xml:space="preserve"> يورو.</w:t>
      </w:r>
    </w:p>
    <w:p w:rsidR="00873AE0" w:rsidRDefault="00873AE0" w:rsidP="00873AE0">
      <w:pPr>
        <w:pStyle w:val="SingleTxtGA"/>
        <w:keepNext/>
        <w:keepLines/>
        <w:spacing w:after="0"/>
        <w:rPr>
          <w:rtl/>
        </w:rPr>
      </w:pPr>
      <w:r>
        <w:rPr>
          <w:rtl/>
        </w:rPr>
        <w:t xml:space="preserve">الجدول </w:t>
      </w:r>
      <w:r w:rsidRPr="0081041C">
        <w:rPr>
          <w:rtl/>
        </w:rPr>
        <w:t>16</w:t>
      </w:r>
    </w:p>
    <w:p w:rsidR="00873AE0" w:rsidRDefault="00873AE0" w:rsidP="00873AE0">
      <w:pPr>
        <w:pStyle w:val="SingleTxtGA"/>
        <w:keepNext/>
        <w:keepLines/>
        <w:rPr>
          <w:rFonts w:hint="cs"/>
          <w:b/>
          <w:bCs/>
          <w:rtl/>
        </w:rPr>
      </w:pPr>
      <w:r w:rsidRPr="00873AE0">
        <w:rPr>
          <w:b/>
          <w:bCs/>
          <w:rtl/>
        </w:rPr>
        <w:t>عمل فريق توفير الدعم الكامل للنساء ضحايا العنف الجنساني بحسب المجالات</w:t>
      </w:r>
    </w:p>
    <w:tbl>
      <w:tblPr>
        <w:bidiVisual/>
        <w:tblW w:w="7167" w:type="dxa"/>
        <w:tblInd w:w="1239" w:type="dxa"/>
        <w:tblBorders>
          <w:top w:val="single" w:sz="4" w:space="0" w:color="auto"/>
        </w:tblBorders>
        <w:tblLayout w:type="fixed"/>
        <w:tblCellMar>
          <w:left w:w="0" w:type="dxa"/>
          <w:right w:w="0" w:type="dxa"/>
        </w:tblCellMar>
        <w:tblLook w:val="0000" w:firstRow="0" w:lastRow="0" w:firstColumn="0" w:lastColumn="0" w:noHBand="0" w:noVBand="0"/>
      </w:tblPr>
      <w:tblGrid>
        <w:gridCol w:w="3499"/>
        <w:gridCol w:w="2600"/>
        <w:gridCol w:w="1068"/>
      </w:tblGrid>
      <w:tr w:rsidR="00873AE0" w:rsidRPr="00873AE0" w:rsidTr="0088661B">
        <w:tblPrEx>
          <w:tblCellMar>
            <w:top w:w="0" w:type="dxa"/>
            <w:bottom w:w="0" w:type="dxa"/>
          </w:tblCellMar>
        </w:tblPrEx>
        <w:trPr>
          <w:trHeight w:val="240"/>
          <w:tblHeader/>
        </w:trPr>
        <w:tc>
          <w:tcPr>
            <w:tcW w:w="3499" w:type="dxa"/>
            <w:tcBorders>
              <w:top w:val="single" w:sz="4" w:space="0" w:color="auto"/>
              <w:bottom w:val="single" w:sz="12" w:space="0" w:color="auto"/>
            </w:tcBorders>
            <w:shd w:val="clear" w:color="auto" w:fill="auto"/>
            <w:vAlign w:val="bottom"/>
          </w:tcPr>
          <w:p w:rsidR="00873AE0" w:rsidRPr="00F518AF" w:rsidRDefault="00873AE0" w:rsidP="00873AE0">
            <w:pPr>
              <w:pStyle w:val="SingleTxtG"/>
              <w:suppressAutoHyphens w:val="0"/>
              <w:bidi/>
              <w:spacing w:before="40" w:after="60" w:line="300" w:lineRule="exact"/>
              <w:ind w:left="57" w:right="57"/>
              <w:jc w:val="lowKashida"/>
              <w:rPr>
                <w:rFonts w:cs="Traditional Arabic"/>
                <w:i/>
                <w:iCs/>
                <w:szCs w:val="28"/>
                <w:lang w:val="en-US"/>
              </w:rPr>
            </w:pPr>
          </w:p>
        </w:tc>
        <w:tc>
          <w:tcPr>
            <w:tcW w:w="2600" w:type="dxa"/>
            <w:tcBorders>
              <w:top w:val="single" w:sz="4" w:space="0" w:color="auto"/>
              <w:bottom w:val="single" w:sz="12" w:space="0" w:color="auto"/>
            </w:tcBorders>
            <w:shd w:val="clear" w:color="auto" w:fill="auto"/>
            <w:vAlign w:val="bottom"/>
          </w:tcPr>
          <w:p w:rsidR="00873AE0" w:rsidRPr="00F518AF" w:rsidRDefault="00873AE0" w:rsidP="00873AE0">
            <w:pPr>
              <w:pStyle w:val="SingleTxtG"/>
              <w:suppressAutoHyphens w:val="0"/>
              <w:bidi/>
              <w:spacing w:before="40" w:after="60" w:line="300" w:lineRule="exact"/>
              <w:ind w:left="57" w:right="57"/>
              <w:jc w:val="lowKashida"/>
              <w:rPr>
                <w:rFonts w:cs="Traditional Arabic"/>
                <w:i/>
                <w:iCs/>
                <w:szCs w:val="28"/>
              </w:rPr>
            </w:pPr>
            <w:r w:rsidRPr="00F518AF">
              <w:rPr>
                <w:rFonts w:cs="Traditional Arabic"/>
                <w:i/>
                <w:iCs/>
                <w:szCs w:val="28"/>
                <w:rtl/>
              </w:rPr>
              <w:t>العدد</w:t>
            </w:r>
          </w:p>
        </w:tc>
        <w:tc>
          <w:tcPr>
            <w:tcW w:w="1068" w:type="dxa"/>
            <w:tcBorders>
              <w:top w:val="single" w:sz="4" w:space="0" w:color="auto"/>
              <w:bottom w:val="single" w:sz="12" w:space="0" w:color="auto"/>
            </w:tcBorders>
            <w:shd w:val="clear" w:color="auto" w:fill="auto"/>
            <w:vAlign w:val="bottom"/>
          </w:tcPr>
          <w:p w:rsidR="00873AE0" w:rsidRPr="00F518AF" w:rsidRDefault="00873AE0" w:rsidP="00873AE0">
            <w:pPr>
              <w:pStyle w:val="SingleTxtG"/>
              <w:suppressAutoHyphens w:val="0"/>
              <w:bidi/>
              <w:spacing w:before="40" w:after="60" w:line="300" w:lineRule="exact"/>
              <w:ind w:left="57" w:right="57"/>
              <w:jc w:val="lowKashida"/>
              <w:rPr>
                <w:rFonts w:cs="Traditional Arabic"/>
                <w:i/>
                <w:iCs/>
                <w:szCs w:val="28"/>
              </w:rPr>
            </w:pPr>
            <w:r w:rsidRPr="00F518AF">
              <w:rPr>
                <w:rFonts w:cs="Traditional Arabic"/>
                <w:i/>
                <w:iCs/>
                <w:szCs w:val="28"/>
                <w:rtl/>
              </w:rPr>
              <w:t>النسبة المئوية</w:t>
            </w:r>
          </w:p>
        </w:tc>
      </w:tr>
      <w:tr w:rsidR="00873AE0" w:rsidRPr="00873AE0" w:rsidTr="0088661B">
        <w:tblPrEx>
          <w:tblCellMar>
            <w:top w:w="0" w:type="dxa"/>
            <w:bottom w:w="0" w:type="dxa"/>
          </w:tblCellMar>
        </w:tblPrEx>
        <w:trPr>
          <w:trHeight w:val="240"/>
        </w:trPr>
        <w:tc>
          <w:tcPr>
            <w:tcW w:w="3499" w:type="dxa"/>
            <w:tcBorders>
              <w:top w:val="single" w:sz="12" w:space="0" w:color="auto"/>
            </w:tcBorders>
            <w:shd w:val="clear" w:color="auto" w:fill="auto"/>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lang w:val="en-US"/>
              </w:rPr>
            </w:pPr>
            <w:r w:rsidRPr="00873AE0">
              <w:rPr>
                <w:rFonts w:cs="Traditional Arabic"/>
                <w:szCs w:val="28"/>
                <w:rtl/>
              </w:rPr>
              <w:t>العمل على المستوى الاجتماعي</w:t>
            </w:r>
          </w:p>
        </w:tc>
        <w:tc>
          <w:tcPr>
            <w:tcW w:w="2600" w:type="dxa"/>
            <w:tcBorders>
              <w:top w:val="single" w:sz="12" w:space="0" w:color="auto"/>
            </w:tcBorders>
            <w:shd w:val="clear" w:color="auto" w:fill="auto"/>
            <w:vAlign w:val="bottom"/>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٩٢</w:t>
            </w:r>
          </w:p>
        </w:tc>
        <w:tc>
          <w:tcPr>
            <w:tcW w:w="1068" w:type="dxa"/>
            <w:tcBorders>
              <w:top w:val="single" w:sz="12" w:space="0" w:color="auto"/>
            </w:tcBorders>
            <w:shd w:val="clear" w:color="auto" w:fill="auto"/>
            <w:vAlign w:val="bottom"/>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١٠٠</w:t>
            </w:r>
          </w:p>
        </w:tc>
      </w:tr>
      <w:tr w:rsidR="00873AE0" w:rsidRPr="00873AE0" w:rsidTr="0088661B">
        <w:tblPrEx>
          <w:tblCellMar>
            <w:top w:w="0" w:type="dxa"/>
            <w:bottom w:w="0" w:type="dxa"/>
          </w:tblCellMar>
        </w:tblPrEx>
        <w:trPr>
          <w:trHeight w:val="240"/>
        </w:trPr>
        <w:tc>
          <w:tcPr>
            <w:tcW w:w="3499" w:type="dxa"/>
            <w:shd w:val="clear" w:color="auto" w:fill="auto"/>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العمل على المستوى النفسي</w:t>
            </w:r>
          </w:p>
        </w:tc>
        <w:tc>
          <w:tcPr>
            <w:tcW w:w="2600" w:type="dxa"/>
            <w:shd w:val="clear" w:color="auto" w:fill="auto"/>
            <w:vAlign w:val="bottom"/>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٥٤</w:t>
            </w:r>
          </w:p>
        </w:tc>
        <w:tc>
          <w:tcPr>
            <w:tcW w:w="1068" w:type="dxa"/>
            <w:shd w:val="clear" w:color="auto" w:fill="auto"/>
            <w:vAlign w:val="bottom"/>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٥٥</w:t>
            </w:r>
            <w:r w:rsidRPr="00873AE0">
              <w:rPr>
                <w:szCs w:val="28"/>
                <w:rtl/>
              </w:rPr>
              <w:t>٫</w:t>
            </w:r>
            <w:r w:rsidRPr="00873AE0">
              <w:rPr>
                <w:rFonts w:cs="Traditional Arabic"/>
                <w:szCs w:val="28"/>
                <w:rtl/>
              </w:rPr>
              <w:t>٤</w:t>
            </w:r>
          </w:p>
        </w:tc>
      </w:tr>
      <w:tr w:rsidR="00873AE0" w:rsidRPr="00873AE0" w:rsidTr="0088661B">
        <w:tblPrEx>
          <w:tblCellMar>
            <w:top w:w="0" w:type="dxa"/>
            <w:bottom w:w="0" w:type="dxa"/>
          </w:tblCellMar>
        </w:tblPrEx>
        <w:trPr>
          <w:trHeight w:val="240"/>
        </w:trPr>
        <w:tc>
          <w:tcPr>
            <w:tcW w:w="3499" w:type="dxa"/>
            <w:shd w:val="clear" w:color="auto" w:fill="auto"/>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العمل على المستوى القانوني</w:t>
            </w:r>
          </w:p>
        </w:tc>
        <w:tc>
          <w:tcPr>
            <w:tcW w:w="2600" w:type="dxa"/>
            <w:shd w:val="clear" w:color="auto" w:fill="auto"/>
            <w:vAlign w:val="bottom"/>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٤١</w:t>
            </w:r>
          </w:p>
        </w:tc>
        <w:tc>
          <w:tcPr>
            <w:tcW w:w="1068" w:type="dxa"/>
            <w:shd w:val="clear" w:color="auto" w:fill="auto"/>
            <w:vAlign w:val="bottom"/>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٤٤</w:t>
            </w:r>
            <w:r w:rsidRPr="00873AE0">
              <w:rPr>
                <w:szCs w:val="28"/>
                <w:rtl/>
              </w:rPr>
              <w:t>٫</w:t>
            </w:r>
            <w:r w:rsidRPr="00873AE0">
              <w:rPr>
                <w:rFonts w:cs="Traditional Arabic"/>
                <w:szCs w:val="28"/>
                <w:rtl/>
              </w:rPr>
              <w:t>٦</w:t>
            </w:r>
          </w:p>
        </w:tc>
      </w:tr>
      <w:tr w:rsidR="00873AE0" w:rsidRPr="00873AE0" w:rsidTr="0088661B">
        <w:tblPrEx>
          <w:tblCellMar>
            <w:top w:w="0" w:type="dxa"/>
            <w:bottom w:w="0" w:type="dxa"/>
          </w:tblCellMar>
        </w:tblPrEx>
        <w:trPr>
          <w:trHeight w:val="240"/>
        </w:trPr>
        <w:tc>
          <w:tcPr>
            <w:tcW w:w="3499" w:type="dxa"/>
            <w:shd w:val="clear" w:color="auto" w:fill="auto"/>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العمل على مستوى العمالة</w:t>
            </w:r>
          </w:p>
        </w:tc>
        <w:tc>
          <w:tcPr>
            <w:tcW w:w="2600" w:type="dxa"/>
            <w:shd w:val="clear" w:color="auto" w:fill="auto"/>
            <w:vAlign w:val="bottom"/>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١٣</w:t>
            </w:r>
          </w:p>
        </w:tc>
        <w:tc>
          <w:tcPr>
            <w:tcW w:w="1068" w:type="dxa"/>
            <w:shd w:val="clear" w:color="auto" w:fill="auto"/>
            <w:vAlign w:val="bottom"/>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١٦</w:t>
            </w:r>
            <w:r w:rsidRPr="00873AE0">
              <w:rPr>
                <w:szCs w:val="28"/>
                <w:rtl/>
              </w:rPr>
              <w:t>٫</w:t>
            </w:r>
            <w:r w:rsidRPr="00873AE0">
              <w:rPr>
                <w:rFonts w:cs="Traditional Arabic"/>
                <w:szCs w:val="28"/>
                <w:rtl/>
              </w:rPr>
              <w:t>٣</w:t>
            </w:r>
          </w:p>
        </w:tc>
      </w:tr>
      <w:tr w:rsidR="00873AE0" w:rsidRPr="00873AE0" w:rsidTr="0088661B">
        <w:tblPrEx>
          <w:tblCellMar>
            <w:top w:w="0" w:type="dxa"/>
            <w:bottom w:w="0" w:type="dxa"/>
          </w:tblCellMar>
        </w:tblPrEx>
        <w:trPr>
          <w:trHeight w:val="240"/>
        </w:trPr>
        <w:tc>
          <w:tcPr>
            <w:tcW w:w="3499" w:type="dxa"/>
            <w:tcBorders>
              <w:bottom w:val="single" w:sz="12" w:space="0" w:color="auto"/>
            </w:tcBorders>
            <w:shd w:val="clear" w:color="auto" w:fill="auto"/>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العمل على مستوى السكن</w:t>
            </w:r>
          </w:p>
        </w:tc>
        <w:tc>
          <w:tcPr>
            <w:tcW w:w="2600" w:type="dxa"/>
            <w:tcBorders>
              <w:bottom w:val="single" w:sz="12" w:space="0" w:color="auto"/>
            </w:tcBorders>
            <w:shd w:val="clear" w:color="auto" w:fill="auto"/>
            <w:vAlign w:val="bottom"/>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٥</w:t>
            </w:r>
          </w:p>
        </w:tc>
        <w:tc>
          <w:tcPr>
            <w:tcW w:w="1068" w:type="dxa"/>
            <w:tcBorders>
              <w:bottom w:val="single" w:sz="12" w:space="0" w:color="auto"/>
            </w:tcBorders>
            <w:shd w:val="clear" w:color="auto" w:fill="auto"/>
            <w:vAlign w:val="bottom"/>
          </w:tcPr>
          <w:p w:rsidR="00873AE0" w:rsidRPr="00873AE0" w:rsidRDefault="00873AE0" w:rsidP="00873AE0">
            <w:pPr>
              <w:pStyle w:val="SingleTxtG"/>
              <w:suppressAutoHyphens w:val="0"/>
              <w:bidi/>
              <w:spacing w:before="40" w:after="60" w:line="300" w:lineRule="exact"/>
              <w:ind w:left="57" w:right="57"/>
              <w:jc w:val="lowKashida"/>
              <w:rPr>
                <w:rFonts w:cs="Traditional Arabic"/>
                <w:szCs w:val="28"/>
              </w:rPr>
            </w:pPr>
            <w:r w:rsidRPr="00873AE0">
              <w:rPr>
                <w:rFonts w:cs="Traditional Arabic"/>
                <w:szCs w:val="28"/>
                <w:rtl/>
              </w:rPr>
              <w:t>٥</w:t>
            </w:r>
            <w:r w:rsidRPr="00873AE0">
              <w:rPr>
                <w:szCs w:val="28"/>
                <w:rtl/>
              </w:rPr>
              <w:t>٫</w:t>
            </w:r>
            <w:r w:rsidRPr="00873AE0">
              <w:rPr>
                <w:rFonts w:cs="Traditional Arabic"/>
                <w:szCs w:val="28"/>
                <w:rtl/>
              </w:rPr>
              <w:t>٤</w:t>
            </w:r>
          </w:p>
        </w:tc>
      </w:tr>
    </w:tbl>
    <w:p w:rsidR="00873AE0" w:rsidRPr="0088661B" w:rsidRDefault="00873AE0" w:rsidP="0088661B">
      <w:pPr>
        <w:pStyle w:val="SingleTxtGA"/>
        <w:spacing w:before="120"/>
        <w:rPr>
          <w:rFonts w:hint="cs"/>
          <w:sz w:val="16"/>
          <w:szCs w:val="26"/>
          <w:rtl/>
        </w:rPr>
      </w:pPr>
      <w:r w:rsidRPr="0088661B">
        <w:rPr>
          <w:i/>
          <w:iCs/>
          <w:sz w:val="16"/>
          <w:szCs w:val="26"/>
          <w:rtl/>
        </w:rPr>
        <w:t>المصدر:</w:t>
      </w:r>
      <w:r w:rsidR="0088661B" w:rsidRPr="0088661B">
        <w:rPr>
          <w:rFonts w:hint="cs"/>
          <w:sz w:val="16"/>
          <w:szCs w:val="26"/>
          <w:rtl/>
        </w:rPr>
        <w:tab/>
      </w:r>
      <w:r w:rsidRPr="0088661B">
        <w:rPr>
          <w:sz w:val="16"/>
          <w:szCs w:val="26"/>
          <w:rtl/>
        </w:rPr>
        <w:t>تقارير أنشطة</w:t>
      </w:r>
      <w:r w:rsidR="005F6046">
        <w:rPr>
          <w:sz w:val="16"/>
          <w:szCs w:val="26"/>
          <w:rtl/>
        </w:rPr>
        <w:t xml:space="preserve"> </w:t>
      </w:r>
      <w:r w:rsidRPr="0088661B">
        <w:rPr>
          <w:sz w:val="16"/>
          <w:szCs w:val="26"/>
          <w:rtl/>
        </w:rPr>
        <w:t>وزارة الرفاه الاجتماعي والأسرة (</w:t>
      </w:r>
      <w:r w:rsidRPr="0081041C">
        <w:rPr>
          <w:sz w:val="16"/>
          <w:szCs w:val="26"/>
          <w:rtl/>
        </w:rPr>
        <w:t>2007</w:t>
      </w:r>
      <w:r w:rsidRPr="0088661B">
        <w:rPr>
          <w:sz w:val="16"/>
          <w:szCs w:val="26"/>
          <w:rtl/>
        </w:rPr>
        <w:t>)</w:t>
      </w:r>
      <w:r w:rsidR="00613361">
        <w:rPr>
          <w:rFonts w:hint="cs"/>
          <w:sz w:val="16"/>
          <w:szCs w:val="26"/>
          <w:rtl/>
        </w:rPr>
        <w:t>.</w:t>
      </w:r>
    </w:p>
    <w:p w:rsidR="00873AE0" w:rsidRDefault="0088661B" w:rsidP="0088661B">
      <w:pPr>
        <w:pStyle w:val="H56GA"/>
        <w:rPr>
          <w:rtl/>
        </w:rPr>
      </w:pPr>
      <w:r>
        <w:rPr>
          <w:rFonts w:hint="cs"/>
          <w:rtl/>
        </w:rPr>
        <w:tab/>
      </w:r>
      <w:r>
        <w:rPr>
          <w:rFonts w:hint="cs"/>
          <w:rtl/>
        </w:rPr>
        <w:tab/>
      </w:r>
      <w:r w:rsidR="00873AE0">
        <w:rPr>
          <w:rtl/>
        </w:rPr>
        <w:t>أسر الاستقبال ومؤسسات الإيواء المؤقت</w:t>
      </w:r>
    </w:p>
    <w:p w:rsidR="00873AE0" w:rsidRDefault="00873AE0" w:rsidP="0088661B">
      <w:pPr>
        <w:pStyle w:val="SingleTxtGA"/>
        <w:rPr>
          <w:rtl/>
        </w:rPr>
      </w:pPr>
      <w:r w:rsidRPr="0081041C">
        <w:rPr>
          <w:rtl/>
        </w:rPr>
        <w:t>12</w:t>
      </w:r>
      <w:r w:rsidR="0088661B" w:rsidRPr="0081041C">
        <w:rPr>
          <w:rtl/>
        </w:rPr>
        <w:t>2</w:t>
      </w:r>
      <w:r w:rsidR="0088661B">
        <w:rPr>
          <w:rtl/>
        </w:rPr>
        <w:t>-</w:t>
      </w:r>
      <w:r w:rsidR="0088661B">
        <w:rPr>
          <w:rFonts w:hint="cs"/>
          <w:rtl/>
        </w:rPr>
        <w:tab/>
      </w:r>
      <w:r>
        <w:rPr>
          <w:rtl/>
        </w:rPr>
        <w:t>هناك نوعان من خدمات الاستقبال المؤقت المتاحة في حالات العنف المنزلي (منذ عام</w:t>
      </w:r>
      <w:r w:rsidR="0088661B">
        <w:rPr>
          <w:rFonts w:hint="cs"/>
          <w:rtl/>
        </w:rPr>
        <w:t> </w:t>
      </w:r>
      <w:r w:rsidRPr="0081041C">
        <w:rPr>
          <w:rtl/>
        </w:rPr>
        <w:t>2001</w:t>
      </w:r>
      <w:r>
        <w:rPr>
          <w:rtl/>
        </w:rPr>
        <w:t>): أسر الاستقبال ومؤسسات الإيواء المؤقت.</w:t>
      </w:r>
    </w:p>
    <w:p w:rsidR="00873AE0" w:rsidRDefault="0088661B" w:rsidP="0088661B">
      <w:pPr>
        <w:pStyle w:val="SingleTxtGA"/>
        <w:rPr>
          <w:rtl/>
        </w:rPr>
      </w:pPr>
      <w:r w:rsidRPr="0081041C">
        <w:rPr>
          <w:rtl/>
        </w:rPr>
        <w:t>123</w:t>
      </w:r>
      <w:r>
        <w:rPr>
          <w:rtl/>
        </w:rPr>
        <w:t>-</w:t>
      </w:r>
      <w:r>
        <w:rPr>
          <w:rFonts w:hint="cs"/>
          <w:rtl/>
        </w:rPr>
        <w:tab/>
      </w:r>
      <w:r w:rsidR="00873AE0">
        <w:rPr>
          <w:rtl/>
        </w:rPr>
        <w:t>وتجدر الإشارة إلى أن المبادئ التوجيهية التي تتبعها الشرطة حالي</w:t>
      </w:r>
      <w:r w:rsidR="00274028">
        <w:rPr>
          <w:rtl/>
        </w:rPr>
        <w:t xml:space="preserve">اً </w:t>
      </w:r>
      <w:r w:rsidR="00873AE0">
        <w:rPr>
          <w:rtl/>
        </w:rPr>
        <w:t>تقتضي إبعاد المعتدي من المنزل لكي تتمكن المرأة والأطفال من المكوث في مسكنهم. وتتيح مساكن الاستقبال المؤقت توفير الإيواء المؤقت للنساء ضحايا العنف المنزلي اللائي لا يرغبن في الرجوع إلى مساكنهن لأسباب شخصية أو أمنية،</w:t>
      </w:r>
      <w:r w:rsidR="005F6046">
        <w:rPr>
          <w:rtl/>
        </w:rPr>
        <w:t xml:space="preserve"> و</w:t>
      </w:r>
      <w:r w:rsidR="00873AE0">
        <w:rPr>
          <w:rtl/>
        </w:rPr>
        <w:t xml:space="preserve">اللائي لا يملكن موارد شخصية. </w:t>
      </w:r>
    </w:p>
    <w:p w:rsidR="00873AE0" w:rsidRPr="00FA17CB" w:rsidRDefault="0088661B" w:rsidP="0088661B">
      <w:pPr>
        <w:pStyle w:val="SingleTxtGA"/>
        <w:rPr>
          <w:spacing w:val="-2"/>
          <w:rtl/>
        </w:rPr>
      </w:pPr>
      <w:r w:rsidRPr="0081041C">
        <w:rPr>
          <w:spacing w:val="-2"/>
          <w:rtl/>
        </w:rPr>
        <w:t>124</w:t>
      </w:r>
      <w:r w:rsidRPr="00FA17CB">
        <w:rPr>
          <w:spacing w:val="-2"/>
          <w:rtl/>
        </w:rPr>
        <w:t>-</w:t>
      </w:r>
      <w:r w:rsidRPr="00FA17CB">
        <w:rPr>
          <w:rFonts w:hint="cs"/>
          <w:spacing w:val="-2"/>
          <w:rtl/>
        </w:rPr>
        <w:tab/>
      </w:r>
      <w:r w:rsidR="00873AE0" w:rsidRPr="00FA17CB">
        <w:rPr>
          <w:spacing w:val="-2"/>
          <w:rtl/>
        </w:rPr>
        <w:t>وتتاح سبل الإيواء المذكورة</w:t>
      </w:r>
      <w:r w:rsidR="005F6046">
        <w:rPr>
          <w:spacing w:val="-2"/>
          <w:rtl/>
        </w:rPr>
        <w:t xml:space="preserve"> </w:t>
      </w:r>
      <w:r w:rsidR="00873AE0" w:rsidRPr="00FA17CB">
        <w:rPr>
          <w:spacing w:val="-2"/>
          <w:rtl/>
        </w:rPr>
        <w:t>لمدة محدودة، كما يستجاب فيها لحاجيات الضحايا وأطفالهن في محيط آمن وهادئ وفي جو أسري ومناسب لظروفهن الشخصية، بناء على طلبهن.</w:t>
      </w:r>
    </w:p>
    <w:p w:rsidR="00873AE0" w:rsidRDefault="0088661B" w:rsidP="00427720">
      <w:pPr>
        <w:pStyle w:val="SingleTxtGA"/>
        <w:rPr>
          <w:rtl/>
        </w:rPr>
      </w:pPr>
      <w:r w:rsidRPr="0081041C">
        <w:rPr>
          <w:rtl/>
        </w:rPr>
        <w:t>125</w:t>
      </w:r>
      <w:r>
        <w:rPr>
          <w:rtl/>
        </w:rPr>
        <w:t>-</w:t>
      </w:r>
      <w:r>
        <w:rPr>
          <w:rFonts w:hint="cs"/>
          <w:rtl/>
        </w:rPr>
        <w:tab/>
      </w:r>
      <w:r w:rsidR="00873AE0">
        <w:rPr>
          <w:rtl/>
        </w:rPr>
        <w:t xml:space="preserve">وجدير بالذكر أنه في عام </w:t>
      </w:r>
      <w:r w:rsidR="00873AE0" w:rsidRPr="0081041C">
        <w:rPr>
          <w:rtl/>
        </w:rPr>
        <w:t>2007</w:t>
      </w:r>
      <w:r w:rsidR="00873AE0">
        <w:rPr>
          <w:rtl/>
        </w:rPr>
        <w:t xml:space="preserve">، كان بوسع وزارة الرفاه الاجتماعي والأسرة أن توفر </w:t>
      </w:r>
      <w:r w:rsidR="00873AE0" w:rsidRPr="0081041C">
        <w:rPr>
          <w:rtl/>
        </w:rPr>
        <w:t>12</w:t>
      </w:r>
      <w:r w:rsidR="00873AE0">
        <w:rPr>
          <w:rtl/>
        </w:rPr>
        <w:t xml:space="preserve"> مكان</w:t>
      </w:r>
      <w:r w:rsidR="00274028">
        <w:rPr>
          <w:rtl/>
        </w:rPr>
        <w:t xml:space="preserve">اً </w:t>
      </w:r>
      <w:r w:rsidR="00873AE0">
        <w:rPr>
          <w:rtl/>
        </w:rPr>
        <w:t xml:space="preserve">للإيواء المؤقت، أي بزيادة بنسبة </w:t>
      </w:r>
      <w:r w:rsidR="00873AE0" w:rsidRPr="0081041C">
        <w:rPr>
          <w:rtl/>
        </w:rPr>
        <w:t>100</w:t>
      </w:r>
      <w:r w:rsidR="00873AE0">
        <w:rPr>
          <w:rtl/>
        </w:rPr>
        <w:t xml:space="preserve"> في المائة في عدد الأمكنة، وبتغطية تعادل </w:t>
      </w:r>
      <w:r w:rsidR="00873AE0" w:rsidRPr="0081041C">
        <w:rPr>
          <w:rtl/>
        </w:rPr>
        <w:t>4</w:t>
      </w:r>
      <w:r w:rsidR="00873AE0">
        <w:rPr>
          <w:rtl/>
        </w:rPr>
        <w:t xml:space="preserve"> أماكن لكل </w:t>
      </w:r>
      <w:r w:rsidR="00427720" w:rsidRPr="0081041C">
        <w:rPr>
          <w:rFonts w:hint="cs"/>
          <w:rtl/>
        </w:rPr>
        <w:t>000</w:t>
      </w:r>
      <w:r w:rsidR="00427720">
        <w:rPr>
          <w:rFonts w:hint="cs"/>
          <w:rtl/>
        </w:rPr>
        <w:t> </w:t>
      </w:r>
      <w:r w:rsidR="00427720" w:rsidRPr="0081041C">
        <w:rPr>
          <w:rFonts w:hint="cs"/>
          <w:rtl/>
        </w:rPr>
        <w:t>1</w:t>
      </w:r>
      <w:r w:rsidR="001572A1">
        <w:rPr>
          <w:rFonts w:hint="cs"/>
          <w:rtl/>
        </w:rPr>
        <w:t>0</w:t>
      </w:r>
      <w:r w:rsidR="00427720">
        <w:rPr>
          <w:rFonts w:hint="cs"/>
          <w:rtl/>
        </w:rPr>
        <w:t xml:space="preserve"> </w:t>
      </w:r>
      <w:r w:rsidR="00873AE0">
        <w:rPr>
          <w:rtl/>
        </w:rPr>
        <w:t xml:space="preserve">امرأة تبلغ من السن من </w:t>
      </w:r>
      <w:r w:rsidR="00873AE0" w:rsidRPr="0081041C">
        <w:rPr>
          <w:rtl/>
        </w:rPr>
        <w:t>16</w:t>
      </w:r>
      <w:r w:rsidR="00873AE0">
        <w:rPr>
          <w:rtl/>
        </w:rPr>
        <w:t xml:space="preserve"> إلى </w:t>
      </w:r>
      <w:r w:rsidR="00873AE0" w:rsidRPr="0081041C">
        <w:rPr>
          <w:rtl/>
        </w:rPr>
        <w:t>65</w:t>
      </w:r>
      <w:r w:rsidR="00873AE0">
        <w:rPr>
          <w:rtl/>
        </w:rPr>
        <w:t xml:space="preserve"> سنة.</w:t>
      </w:r>
    </w:p>
    <w:p w:rsidR="00873AE0" w:rsidRDefault="00873AE0" w:rsidP="0088661B">
      <w:pPr>
        <w:pStyle w:val="H4GA"/>
        <w:rPr>
          <w:rtl/>
        </w:rPr>
      </w:pPr>
      <w:r>
        <w:rPr>
          <w:rtl/>
        </w:rPr>
        <w:tab/>
      </w:r>
      <w:r>
        <w:rPr>
          <w:rtl/>
        </w:rPr>
        <w:tab/>
        <w:t>الاستحقاقات المالية</w:t>
      </w:r>
    </w:p>
    <w:p w:rsidR="00873AE0" w:rsidRDefault="0088661B" w:rsidP="0088661B">
      <w:pPr>
        <w:pStyle w:val="SingleTxtGA"/>
        <w:rPr>
          <w:rtl/>
        </w:rPr>
      </w:pPr>
      <w:r w:rsidRPr="0081041C">
        <w:rPr>
          <w:rtl/>
        </w:rPr>
        <w:t>126</w:t>
      </w:r>
      <w:r>
        <w:rPr>
          <w:rtl/>
        </w:rPr>
        <w:t>-</w:t>
      </w:r>
      <w:r>
        <w:rPr>
          <w:rFonts w:hint="cs"/>
          <w:rtl/>
        </w:rPr>
        <w:tab/>
      </w:r>
      <w:r w:rsidR="00873AE0">
        <w:rPr>
          <w:rtl/>
        </w:rPr>
        <w:t>توجه استحقاقات الرعاية الاجتماعية للنساء ضحايا العنف المنزلي وأبنائهن القصر.</w:t>
      </w:r>
    </w:p>
    <w:p w:rsidR="00873AE0" w:rsidRDefault="0088661B" w:rsidP="00427720">
      <w:pPr>
        <w:pStyle w:val="SingleTxtGA"/>
        <w:rPr>
          <w:rtl/>
        </w:rPr>
      </w:pPr>
      <w:r w:rsidRPr="0081041C">
        <w:rPr>
          <w:rtl/>
        </w:rPr>
        <w:t>127</w:t>
      </w:r>
      <w:r>
        <w:rPr>
          <w:rtl/>
        </w:rPr>
        <w:t>-</w:t>
      </w:r>
      <w:r>
        <w:rPr>
          <w:rFonts w:hint="cs"/>
          <w:rtl/>
        </w:rPr>
        <w:tab/>
      </w:r>
      <w:r w:rsidR="00873AE0">
        <w:rPr>
          <w:rtl/>
        </w:rPr>
        <w:t xml:space="preserve">وفي عام </w:t>
      </w:r>
      <w:r w:rsidR="00873AE0" w:rsidRPr="0081041C">
        <w:rPr>
          <w:rtl/>
        </w:rPr>
        <w:t>2006</w:t>
      </w:r>
      <w:r w:rsidR="00873AE0">
        <w:rPr>
          <w:rtl/>
        </w:rPr>
        <w:t>، في إطار برنامج إدماج النساء اللائي يعشن في حالة ضعف في الحياة الاجتماعية والمهنية، ولا سيما النساء ضحايا العنف المنزلي، مُنحت ميزانية بلغت حوالي</w:t>
      </w:r>
      <w:r>
        <w:rPr>
          <w:rFonts w:hint="cs"/>
          <w:rtl/>
        </w:rPr>
        <w:t> </w:t>
      </w:r>
      <w:r w:rsidR="00873AE0" w:rsidRPr="0081041C">
        <w:rPr>
          <w:rtl/>
        </w:rPr>
        <w:t>000</w:t>
      </w:r>
      <w:r w:rsidR="00873AE0">
        <w:rPr>
          <w:rtl/>
        </w:rPr>
        <w:t xml:space="preserve"> </w:t>
      </w:r>
      <w:r w:rsidR="00873AE0" w:rsidRPr="0081041C">
        <w:rPr>
          <w:rtl/>
        </w:rPr>
        <w:t>140</w:t>
      </w:r>
      <w:r w:rsidR="00873AE0">
        <w:rPr>
          <w:rtl/>
        </w:rPr>
        <w:t xml:space="preserve"> يورو عن سنة </w:t>
      </w:r>
      <w:r w:rsidR="00873AE0" w:rsidRPr="0081041C">
        <w:rPr>
          <w:rtl/>
        </w:rPr>
        <w:t>2007</w:t>
      </w:r>
      <w:r w:rsidR="00873AE0">
        <w:rPr>
          <w:rtl/>
        </w:rPr>
        <w:t>: خصص منها</w:t>
      </w:r>
      <w:r w:rsidR="005F6046">
        <w:rPr>
          <w:rtl/>
        </w:rPr>
        <w:t xml:space="preserve"> </w:t>
      </w:r>
      <w:r w:rsidR="00873AE0">
        <w:rPr>
          <w:rtl/>
        </w:rPr>
        <w:t xml:space="preserve">مبلغ </w:t>
      </w:r>
      <w:r w:rsidR="00427720" w:rsidRPr="0081041C">
        <w:rPr>
          <w:rFonts w:hint="cs"/>
          <w:rtl/>
        </w:rPr>
        <w:t>000</w:t>
      </w:r>
      <w:r w:rsidR="00427720">
        <w:rPr>
          <w:rFonts w:hint="cs"/>
          <w:rtl/>
        </w:rPr>
        <w:t> </w:t>
      </w:r>
      <w:r w:rsidR="00427720" w:rsidRPr="0081041C">
        <w:rPr>
          <w:rFonts w:hint="cs"/>
          <w:rtl/>
        </w:rPr>
        <w:t>20</w:t>
      </w:r>
      <w:r w:rsidR="00873AE0">
        <w:rPr>
          <w:rtl/>
        </w:rPr>
        <w:t xml:space="preserve"> يورو للتدريب ومبلغ</w:t>
      </w:r>
      <w:r>
        <w:rPr>
          <w:rFonts w:hint="cs"/>
          <w:rtl/>
        </w:rPr>
        <w:t> </w:t>
      </w:r>
      <w:r w:rsidR="00427720" w:rsidRPr="0081041C">
        <w:rPr>
          <w:rFonts w:hint="cs"/>
          <w:rtl/>
        </w:rPr>
        <w:t>000</w:t>
      </w:r>
      <w:r w:rsidR="00427720">
        <w:rPr>
          <w:rFonts w:hint="cs"/>
          <w:rtl/>
        </w:rPr>
        <w:t> </w:t>
      </w:r>
      <w:r w:rsidR="00427720" w:rsidRPr="0081041C">
        <w:rPr>
          <w:rFonts w:hint="cs"/>
          <w:rtl/>
        </w:rPr>
        <w:t>120</w:t>
      </w:r>
      <w:r w:rsidR="00873AE0">
        <w:rPr>
          <w:rtl/>
        </w:rPr>
        <w:t xml:space="preserve"> يورو لاستحقاقات النساء المشاركات في دورات التكوين (</w:t>
      </w:r>
      <w:r w:rsidR="00873AE0" w:rsidRPr="0081041C">
        <w:rPr>
          <w:rtl/>
        </w:rPr>
        <w:t>25</w:t>
      </w:r>
      <w:r w:rsidR="00873AE0">
        <w:rPr>
          <w:rtl/>
        </w:rPr>
        <w:t xml:space="preserve"> يورو عن كل يوم عمل لمدة </w:t>
      </w:r>
      <w:r w:rsidR="00873AE0" w:rsidRPr="0081041C">
        <w:rPr>
          <w:rtl/>
        </w:rPr>
        <w:t>30</w:t>
      </w:r>
      <w:r w:rsidR="00873AE0">
        <w:rPr>
          <w:rtl/>
        </w:rPr>
        <w:t xml:space="preserve"> يوم</w:t>
      </w:r>
      <w:r w:rsidR="00DB63B6">
        <w:rPr>
          <w:rtl/>
        </w:rPr>
        <w:t xml:space="preserve">اً، </w:t>
      </w:r>
      <w:r w:rsidR="00873AE0">
        <w:rPr>
          <w:rtl/>
        </w:rPr>
        <w:t xml:space="preserve">على مدى </w:t>
      </w:r>
      <w:r w:rsidR="00873AE0" w:rsidRPr="0081041C">
        <w:rPr>
          <w:rtl/>
        </w:rPr>
        <w:t>8</w:t>
      </w:r>
      <w:r w:rsidR="00873AE0">
        <w:rPr>
          <w:rtl/>
        </w:rPr>
        <w:t xml:space="preserve"> أشهر ولصالح </w:t>
      </w:r>
      <w:r w:rsidR="00873AE0" w:rsidRPr="0081041C">
        <w:rPr>
          <w:rtl/>
        </w:rPr>
        <w:t>15</w:t>
      </w:r>
      <w:r w:rsidR="00873AE0">
        <w:rPr>
          <w:rtl/>
        </w:rPr>
        <w:t xml:space="preserve"> امرأة).</w:t>
      </w:r>
    </w:p>
    <w:p w:rsidR="00873AE0" w:rsidRDefault="0088661B" w:rsidP="0088661B">
      <w:pPr>
        <w:pStyle w:val="SingleTxtGA"/>
        <w:rPr>
          <w:rtl/>
        </w:rPr>
      </w:pPr>
      <w:r w:rsidRPr="0081041C">
        <w:rPr>
          <w:rtl/>
        </w:rPr>
        <w:t>128</w:t>
      </w:r>
      <w:r>
        <w:rPr>
          <w:rtl/>
        </w:rPr>
        <w:t>-</w:t>
      </w:r>
      <w:r>
        <w:rPr>
          <w:rFonts w:hint="cs"/>
          <w:rtl/>
        </w:rPr>
        <w:tab/>
      </w:r>
      <w:r w:rsidR="00873AE0">
        <w:rPr>
          <w:rtl/>
        </w:rPr>
        <w:t>أما بالنسبة للنظام الجديد المتعلق بالاستحقاقات المالية للرعاية الاجتماعية، فقد يُسرت معايير الوصول</w:t>
      </w:r>
      <w:r w:rsidR="005F6046">
        <w:rPr>
          <w:rtl/>
        </w:rPr>
        <w:t xml:space="preserve"> </w:t>
      </w:r>
      <w:r w:rsidR="00873AE0">
        <w:rPr>
          <w:rtl/>
        </w:rPr>
        <w:t>وكُيّفت على وجه محدد مع</w:t>
      </w:r>
      <w:r w:rsidR="005F6046">
        <w:rPr>
          <w:rtl/>
        </w:rPr>
        <w:t xml:space="preserve"> </w:t>
      </w:r>
      <w:r w:rsidR="00873AE0">
        <w:rPr>
          <w:rtl/>
        </w:rPr>
        <w:t xml:space="preserve">حالات ضحايا العنف الجنساني. ولا تزال الحكومة لم تقر هذا النظام بعد. </w:t>
      </w:r>
    </w:p>
    <w:p w:rsidR="00873AE0" w:rsidRDefault="00873AE0" w:rsidP="0088661B">
      <w:pPr>
        <w:pStyle w:val="SingleTxtGA"/>
        <w:keepNext/>
        <w:keepLines/>
        <w:spacing w:after="0"/>
        <w:rPr>
          <w:rtl/>
        </w:rPr>
      </w:pPr>
      <w:r>
        <w:rPr>
          <w:rtl/>
        </w:rPr>
        <w:t xml:space="preserve">الجدول </w:t>
      </w:r>
      <w:r w:rsidRPr="0081041C">
        <w:rPr>
          <w:rtl/>
        </w:rPr>
        <w:t>17</w:t>
      </w:r>
    </w:p>
    <w:p w:rsidR="00C10C7B" w:rsidRDefault="00873AE0" w:rsidP="0088661B">
      <w:pPr>
        <w:pStyle w:val="SingleTxtGA"/>
        <w:keepNext/>
        <w:keepLines/>
        <w:rPr>
          <w:rFonts w:hint="cs"/>
          <w:b/>
          <w:bCs/>
          <w:rtl/>
        </w:rPr>
      </w:pPr>
      <w:r w:rsidRPr="0088661B">
        <w:rPr>
          <w:b/>
          <w:bCs/>
          <w:rtl/>
        </w:rPr>
        <w:t>جدول موجز لعمل فريق توفير الدعم الكامل للنساء ضحايا العنف الجنساني وخدماته المتخصصة (</w:t>
      </w:r>
      <w:r w:rsidRPr="0081041C">
        <w:rPr>
          <w:b/>
          <w:bCs/>
          <w:rtl/>
        </w:rPr>
        <w:t>2007</w:t>
      </w:r>
      <w:r w:rsidRPr="0088661B">
        <w:rPr>
          <w:b/>
          <w:bCs/>
          <w:rtl/>
        </w:rPr>
        <w:t>)</w:t>
      </w:r>
    </w:p>
    <w:tbl>
      <w:tblPr>
        <w:bidiVisual/>
        <w:tblW w:w="7251" w:type="dxa"/>
        <w:tblInd w:w="1253" w:type="dxa"/>
        <w:tblBorders>
          <w:top w:val="single" w:sz="4" w:space="0" w:color="auto"/>
        </w:tblBorders>
        <w:tblLayout w:type="fixed"/>
        <w:tblCellMar>
          <w:left w:w="0" w:type="dxa"/>
          <w:right w:w="0" w:type="dxa"/>
        </w:tblCellMar>
        <w:tblLook w:val="0000" w:firstRow="0" w:lastRow="0" w:firstColumn="0" w:lastColumn="0" w:noHBand="0" w:noVBand="0"/>
      </w:tblPr>
      <w:tblGrid>
        <w:gridCol w:w="5109"/>
        <w:gridCol w:w="2142"/>
      </w:tblGrid>
      <w:tr w:rsidR="0088661B" w:rsidRPr="0088661B" w:rsidTr="00875C9B">
        <w:tblPrEx>
          <w:tblCellMar>
            <w:top w:w="0" w:type="dxa"/>
            <w:bottom w:w="0" w:type="dxa"/>
          </w:tblCellMar>
        </w:tblPrEx>
        <w:trPr>
          <w:trHeight w:val="240"/>
          <w:tblHeader/>
        </w:trPr>
        <w:tc>
          <w:tcPr>
            <w:tcW w:w="5109" w:type="dxa"/>
            <w:tcBorders>
              <w:top w:val="single" w:sz="4" w:space="0" w:color="auto"/>
              <w:bottom w:val="single" w:sz="12" w:space="0" w:color="auto"/>
            </w:tcBorders>
            <w:shd w:val="clear" w:color="auto" w:fill="auto"/>
            <w:vAlign w:val="bottom"/>
          </w:tcPr>
          <w:p w:rsidR="0088661B" w:rsidRPr="0088661B" w:rsidRDefault="0088661B" w:rsidP="0088661B">
            <w:pPr>
              <w:pStyle w:val="SingleTxtG"/>
              <w:suppressAutoHyphens w:val="0"/>
              <w:bidi/>
              <w:spacing w:before="80" w:after="80" w:line="200" w:lineRule="exact"/>
              <w:ind w:left="57" w:right="57"/>
              <w:jc w:val="lowKashida"/>
              <w:rPr>
                <w:rFonts w:cs="Traditional Arabic"/>
                <w:i/>
                <w:iCs/>
                <w:szCs w:val="28"/>
                <w:lang w:val="en-US"/>
              </w:rPr>
            </w:pPr>
            <w:r w:rsidRPr="0088661B">
              <w:rPr>
                <w:rFonts w:cs="Traditional Arabic"/>
                <w:i/>
                <w:iCs/>
                <w:szCs w:val="28"/>
                <w:rtl/>
              </w:rPr>
              <w:t xml:space="preserve">عدد الحالات الإجمالي عام </w:t>
            </w:r>
            <w:r w:rsidRPr="0081041C">
              <w:rPr>
                <w:rFonts w:cs="Traditional Arabic"/>
                <w:i/>
                <w:iCs/>
                <w:szCs w:val="28"/>
                <w:rtl/>
              </w:rPr>
              <w:t>2007</w:t>
            </w:r>
          </w:p>
        </w:tc>
        <w:tc>
          <w:tcPr>
            <w:tcW w:w="2142" w:type="dxa"/>
            <w:tcBorders>
              <w:top w:val="single" w:sz="4" w:space="0" w:color="auto"/>
              <w:bottom w:val="single" w:sz="12" w:space="0" w:color="auto"/>
            </w:tcBorders>
            <w:shd w:val="clear" w:color="auto" w:fill="auto"/>
            <w:vAlign w:val="bottom"/>
          </w:tcPr>
          <w:p w:rsidR="0088661B" w:rsidRPr="0088661B" w:rsidRDefault="0088661B" w:rsidP="0088661B">
            <w:pPr>
              <w:pStyle w:val="SingleTxtG"/>
              <w:suppressAutoHyphens w:val="0"/>
              <w:bidi/>
              <w:spacing w:before="80" w:after="80" w:line="200" w:lineRule="exact"/>
              <w:ind w:left="57" w:right="57"/>
              <w:jc w:val="lowKashida"/>
              <w:rPr>
                <w:rFonts w:cs="Traditional Arabic"/>
                <w:i/>
                <w:iCs/>
                <w:szCs w:val="28"/>
              </w:rPr>
            </w:pPr>
            <w:r w:rsidRPr="0088661B">
              <w:rPr>
                <w:rFonts w:cs="Traditional Arabic"/>
                <w:i/>
                <w:iCs/>
                <w:szCs w:val="28"/>
                <w:rtl/>
              </w:rPr>
              <w:t>٩٢</w:t>
            </w:r>
          </w:p>
        </w:tc>
      </w:tr>
      <w:tr w:rsidR="0088661B" w:rsidRPr="0088661B" w:rsidTr="00875C9B">
        <w:tblPrEx>
          <w:tblCellMar>
            <w:top w:w="0" w:type="dxa"/>
            <w:bottom w:w="0" w:type="dxa"/>
          </w:tblCellMar>
        </w:tblPrEx>
        <w:trPr>
          <w:trHeight w:val="240"/>
        </w:trPr>
        <w:tc>
          <w:tcPr>
            <w:tcW w:w="5109" w:type="dxa"/>
            <w:tcBorders>
              <w:top w:val="single" w:sz="12" w:space="0" w:color="auto"/>
            </w:tcBorders>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العدد الإجمالي للنساء اللائي وفرت الرعاية لهن</w:t>
            </w:r>
          </w:p>
        </w:tc>
        <w:tc>
          <w:tcPr>
            <w:tcW w:w="2142" w:type="dxa"/>
            <w:tcBorders>
              <w:top w:val="single" w:sz="12" w:space="0" w:color="auto"/>
            </w:tcBorders>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٩٧</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60" w:line="300" w:lineRule="exact"/>
              <w:ind w:left="57" w:right="57"/>
              <w:rPr>
                <w:szCs w:val="28"/>
              </w:rPr>
            </w:pPr>
            <w:r w:rsidRPr="0088661B">
              <w:rPr>
                <w:szCs w:val="28"/>
                <w:rtl/>
              </w:rPr>
              <w:t xml:space="preserve">العدد الإجمالي للاتصالات بالرقم </w:t>
            </w:r>
            <w:r w:rsidRPr="0081041C">
              <w:rPr>
                <w:szCs w:val="28"/>
                <w:rtl/>
              </w:rPr>
              <w:t>18001818</w:t>
            </w:r>
          </w:p>
        </w:tc>
        <w:tc>
          <w:tcPr>
            <w:tcW w:w="2142" w:type="dxa"/>
            <w:shd w:val="clear" w:color="auto" w:fill="auto"/>
            <w:vAlign w:val="bottom"/>
          </w:tcPr>
          <w:p w:rsidR="0088661B" w:rsidRPr="0088661B" w:rsidRDefault="0088661B" w:rsidP="0088661B">
            <w:pPr>
              <w:pStyle w:val="SingleTxtG"/>
              <w:suppressAutoHyphens w:val="0"/>
              <w:spacing w:before="40" w:after="40" w:line="220" w:lineRule="exact"/>
              <w:ind w:left="57" w:right="57"/>
              <w:jc w:val="right"/>
              <w:rPr>
                <w:rFonts w:cs="Traditional Arabic"/>
                <w:szCs w:val="28"/>
              </w:rPr>
            </w:pPr>
            <w:r w:rsidRPr="0088661B">
              <w:rPr>
                <w:rFonts w:cs="Traditional Arabic"/>
                <w:szCs w:val="28"/>
                <w:rtl/>
              </w:rPr>
              <w:t>١</w:t>
            </w:r>
            <w:r w:rsidRPr="0088661B">
              <w:rPr>
                <w:rFonts w:cs="Traditional Arabic"/>
                <w:szCs w:val="28"/>
              </w:rPr>
              <w:t xml:space="preserve"> </w:t>
            </w:r>
            <w:r w:rsidRPr="0088661B">
              <w:rPr>
                <w:rFonts w:cs="Traditional Arabic"/>
                <w:szCs w:val="28"/>
                <w:rtl/>
              </w:rPr>
              <w:t>٨٤٤</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عدد الأطفال المتوسط لكل امرأة</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٢</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عدد الحالات في بداية السنة</w:t>
            </w:r>
            <w:r w:rsidR="005F6046">
              <w:rPr>
                <w:szCs w:val="28"/>
                <w:rtl/>
              </w:rPr>
              <w:t xml:space="preserve"> </w:t>
            </w:r>
            <w:r w:rsidRPr="0088661B">
              <w:rPr>
                <w:szCs w:val="28"/>
                <w:rtl/>
              </w:rPr>
              <w:t>(الانتشار)</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١٣</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عدد الحالات الجديدة خلال السنة</w:t>
            </w:r>
            <w:r w:rsidR="005F6046">
              <w:rPr>
                <w:szCs w:val="28"/>
                <w:rtl/>
              </w:rPr>
              <w:t xml:space="preserve"> </w:t>
            </w:r>
            <w:r w:rsidRPr="0088661B">
              <w:rPr>
                <w:szCs w:val="28"/>
                <w:rtl/>
              </w:rPr>
              <w:t>(الحدوث)</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٩٢</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tl/>
              </w:rPr>
            </w:pPr>
            <w:r w:rsidRPr="0088661B">
              <w:rPr>
                <w:szCs w:val="28"/>
                <w:rtl/>
              </w:rPr>
              <w:t>عدد الحالات التي اعتبرت دون حل</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hint="cs"/>
                <w:szCs w:val="28"/>
                <w:rtl/>
              </w:rPr>
            </w:pPr>
            <w:r w:rsidRPr="0088661B">
              <w:rPr>
                <w:rFonts w:cs="Traditional Arabic"/>
                <w:szCs w:val="28"/>
                <w:rtl/>
              </w:rPr>
              <w:t>٦٧</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tl/>
              </w:rPr>
            </w:pPr>
            <w:r w:rsidRPr="0088661B">
              <w:rPr>
                <w:szCs w:val="28"/>
                <w:rtl/>
              </w:rPr>
              <w:t>الأهداف المحققة</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hint="cs"/>
                <w:szCs w:val="28"/>
                <w:rtl/>
              </w:rPr>
            </w:pPr>
            <w:r w:rsidRPr="0088661B">
              <w:rPr>
                <w:rFonts w:cs="Traditional Arabic"/>
                <w:szCs w:val="28"/>
                <w:rtl/>
              </w:rPr>
              <w:t>١١</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tl/>
              </w:rPr>
            </w:pPr>
            <w:r w:rsidRPr="0088661B">
              <w:rPr>
                <w:szCs w:val="28"/>
                <w:rtl/>
              </w:rPr>
              <w:t>المغادرة الطوعية (غياب الضحايا عن الاستشارات)</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hint="cs"/>
                <w:szCs w:val="28"/>
                <w:rtl/>
              </w:rPr>
            </w:pPr>
            <w:r w:rsidRPr="0088661B">
              <w:rPr>
                <w:rFonts w:cs="Traditional Arabic"/>
                <w:szCs w:val="28"/>
                <w:rtl/>
              </w:rPr>
              <w:t>٢٣</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tl/>
              </w:rPr>
            </w:pPr>
            <w:r w:rsidRPr="0088661B">
              <w:rPr>
                <w:szCs w:val="28"/>
                <w:rtl/>
              </w:rPr>
              <w:t>الرجوع إلى المعتدي</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hint="cs"/>
                <w:szCs w:val="28"/>
                <w:rtl/>
              </w:rPr>
            </w:pPr>
            <w:r w:rsidRPr="0088661B">
              <w:rPr>
                <w:rFonts w:cs="Traditional Arabic"/>
                <w:szCs w:val="28"/>
                <w:rtl/>
              </w:rPr>
              <w:t>١٨</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tl/>
              </w:rPr>
            </w:pPr>
            <w:r w:rsidRPr="0088661B">
              <w:rPr>
                <w:szCs w:val="28"/>
                <w:rtl/>
              </w:rPr>
              <w:t>مغادرة البلد</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hint="cs"/>
                <w:szCs w:val="28"/>
                <w:rtl/>
              </w:rPr>
            </w:pPr>
            <w:r w:rsidRPr="0088661B">
              <w:rPr>
                <w:rFonts w:cs="Traditional Arabic"/>
                <w:szCs w:val="28"/>
                <w:rtl/>
              </w:rPr>
              <w:t>٨</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lang w:val="en-US"/>
              </w:rPr>
            </w:pPr>
            <w:r w:rsidRPr="0088661B">
              <w:rPr>
                <w:rFonts w:cs="Traditional Arabic"/>
                <w:szCs w:val="28"/>
                <w:rtl/>
              </w:rPr>
              <w:t>الخدمة غير المناسبة</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٧</w:t>
            </w:r>
          </w:p>
        </w:tc>
      </w:tr>
      <w:tr w:rsidR="0088661B" w:rsidRPr="0088661B" w:rsidTr="00875C9B">
        <w:tblPrEx>
          <w:tblCellMar>
            <w:top w:w="0" w:type="dxa"/>
            <w:bottom w:w="0" w:type="dxa"/>
          </w:tblCellMar>
        </w:tblPrEx>
        <w:trPr>
          <w:trHeight w:val="240"/>
        </w:trPr>
        <w:tc>
          <w:tcPr>
            <w:tcW w:w="5109" w:type="dxa"/>
            <w:shd w:val="clear" w:color="auto" w:fill="auto"/>
          </w:tcPr>
          <w:p w:rsidR="0088661B" w:rsidRPr="0088661B" w:rsidRDefault="0088661B" w:rsidP="0088661B">
            <w:pPr>
              <w:spacing w:before="40" w:after="40" w:line="220" w:lineRule="exact"/>
              <w:ind w:left="57" w:right="57"/>
              <w:jc w:val="left"/>
              <w:rPr>
                <w:rFonts w:hint="cs"/>
                <w:szCs w:val="28"/>
              </w:rPr>
            </w:pPr>
            <w:r w:rsidRPr="0088661B">
              <w:rPr>
                <w:szCs w:val="28"/>
                <w:rtl/>
              </w:rPr>
              <w:t>العدد الإجمالي لأمكنة الاستقبال المستعملة</w:t>
            </w:r>
          </w:p>
        </w:tc>
        <w:tc>
          <w:tcPr>
            <w:tcW w:w="2142" w:type="dxa"/>
            <w:shd w:val="clear" w:color="auto" w:fill="auto"/>
            <w:vAlign w:val="bottom"/>
          </w:tcPr>
          <w:p w:rsidR="0088661B" w:rsidRPr="00875C9B" w:rsidRDefault="0088661B" w:rsidP="0088661B">
            <w:pPr>
              <w:pStyle w:val="SingleTxtG"/>
              <w:suppressAutoHyphens w:val="0"/>
              <w:bidi/>
              <w:spacing w:before="40" w:after="40" w:line="220" w:lineRule="exact"/>
              <w:ind w:left="57" w:right="57"/>
              <w:jc w:val="lowKashida"/>
              <w:rPr>
                <w:rFonts w:cs="Traditional Arabic"/>
                <w:spacing w:val="-6"/>
                <w:szCs w:val="28"/>
              </w:rPr>
            </w:pPr>
            <w:r w:rsidRPr="0081041C">
              <w:rPr>
                <w:rFonts w:cs="Traditional Arabic"/>
                <w:spacing w:val="-6"/>
                <w:szCs w:val="28"/>
                <w:rtl/>
              </w:rPr>
              <w:t>10</w:t>
            </w:r>
            <w:r w:rsidRPr="00875C9B">
              <w:rPr>
                <w:rFonts w:cs="Traditional Arabic"/>
                <w:spacing w:val="-6"/>
                <w:szCs w:val="28"/>
                <w:rtl/>
              </w:rPr>
              <w:t xml:space="preserve"> (</w:t>
            </w:r>
            <w:r w:rsidRPr="0081041C">
              <w:rPr>
                <w:rFonts w:cs="Traditional Arabic"/>
                <w:spacing w:val="-6"/>
                <w:szCs w:val="28"/>
                <w:rtl/>
              </w:rPr>
              <w:t>12</w:t>
            </w:r>
            <w:r w:rsidRPr="00875C9B">
              <w:rPr>
                <w:rFonts w:cs="Traditional Arabic"/>
                <w:spacing w:val="-6"/>
                <w:szCs w:val="28"/>
                <w:rtl/>
              </w:rPr>
              <w:t xml:space="preserve"> مكانا</w:t>
            </w:r>
            <w:r w:rsidR="001572A1">
              <w:rPr>
                <w:rFonts w:cs="Traditional Arabic" w:hint="cs"/>
                <w:spacing w:val="-6"/>
                <w:szCs w:val="28"/>
                <w:rtl/>
              </w:rPr>
              <w:t>ً</w:t>
            </w:r>
            <w:r w:rsidRPr="00875C9B">
              <w:rPr>
                <w:rFonts w:cs="Traditional Arabic"/>
                <w:spacing w:val="-6"/>
                <w:szCs w:val="28"/>
                <w:rtl/>
              </w:rPr>
              <w:t xml:space="preserve"> كأقصى حد)</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الفندق/الفنادق</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٩</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أسر الاستقبال</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١</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التدخلات المؤقتة أو الفريدة</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١٢</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العدد الإجمالي للمعونات الغذائية الطارئة المطلوبة</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١٣</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العدد الإجمالي لاستحقاقات الرعاية الاجتماعية المطلوبة</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٧</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العدد الإجمالي لأوراق الضمان الاجتماعي المرسلة</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٧</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 xml:space="preserve">عدد المعونات المطلوبة (المنح، السكن، </w:t>
            </w:r>
            <w:r w:rsidRPr="0081041C">
              <w:rPr>
                <w:szCs w:val="28"/>
                <w:rtl/>
              </w:rPr>
              <w:t>100</w:t>
            </w:r>
            <w:r w:rsidRPr="0088661B">
              <w:rPr>
                <w:szCs w:val="28"/>
                <w:rtl/>
              </w:rPr>
              <w:t xml:space="preserve"> في المائة، الإعفاءات)</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١٤</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عدد النساء المشاركات في برنامج تحسين التأهيل المهني</w:t>
            </w:r>
          </w:p>
        </w:tc>
        <w:tc>
          <w:tcPr>
            <w:tcW w:w="2142" w:type="dxa"/>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٤</w:t>
            </w:r>
          </w:p>
        </w:tc>
      </w:tr>
      <w:tr w:rsidR="0088661B" w:rsidRPr="0088661B" w:rsidTr="00875C9B">
        <w:tblPrEx>
          <w:tblCellMar>
            <w:top w:w="0" w:type="dxa"/>
            <w:bottom w:w="0" w:type="dxa"/>
          </w:tblCellMar>
        </w:tblPrEx>
        <w:trPr>
          <w:trHeight w:val="240"/>
        </w:trPr>
        <w:tc>
          <w:tcPr>
            <w:tcW w:w="5109" w:type="dxa"/>
            <w:shd w:val="clear" w:color="auto" w:fill="auto"/>
            <w:vAlign w:val="bottom"/>
          </w:tcPr>
          <w:p w:rsidR="0088661B" w:rsidRPr="0088661B" w:rsidRDefault="0088661B" w:rsidP="0088661B">
            <w:pPr>
              <w:keepNext/>
              <w:spacing w:before="40" w:after="40" w:line="220" w:lineRule="exact"/>
              <w:ind w:left="57" w:right="57"/>
              <w:rPr>
                <w:szCs w:val="28"/>
              </w:rPr>
            </w:pPr>
            <w:r w:rsidRPr="0088661B">
              <w:rPr>
                <w:szCs w:val="28"/>
                <w:rtl/>
              </w:rPr>
              <w:t>عدد الاستحقاقات التكميلية لبرنامج تحسين التأهيل المهني</w:t>
            </w:r>
          </w:p>
        </w:tc>
        <w:tc>
          <w:tcPr>
            <w:tcW w:w="2142" w:type="dxa"/>
            <w:shd w:val="clear" w:color="auto" w:fill="auto"/>
            <w:vAlign w:val="bottom"/>
          </w:tcPr>
          <w:p w:rsidR="0088661B" w:rsidRPr="0088661B" w:rsidRDefault="0088661B" w:rsidP="0088661B">
            <w:pPr>
              <w:pStyle w:val="SingleTxtG"/>
              <w:keepNext/>
              <w:suppressAutoHyphens w:val="0"/>
              <w:bidi/>
              <w:spacing w:before="40" w:after="40" w:line="220" w:lineRule="exact"/>
              <w:ind w:left="57" w:right="57"/>
              <w:jc w:val="lowKashida"/>
              <w:rPr>
                <w:rFonts w:cs="Traditional Arabic"/>
                <w:szCs w:val="28"/>
              </w:rPr>
            </w:pPr>
            <w:r w:rsidRPr="0088661B">
              <w:rPr>
                <w:rFonts w:cs="Traditional Arabic"/>
                <w:szCs w:val="28"/>
                <w:rtl/>
              </w:rPr>
              <w:t>٤</w:t>
            </w:r>
          </w:p>
        </w:tc>
      </w:tr>
      <w:tr w:rsidR="0088661B" w:rsidRPr="0088661B" w:rsidTr="00875C9B">
        <w:tblPrEx>
          <w:tblCellMar>
            <w:top w:w="0" w:type="dxa"/>
            <w:bottom w:w="0" w:type="dxa"/>
          </w:tblCellMar>
        </w:tblPrEx>
        <w:trPr>
          <w:trHeight w:val="240"/>
        </w:trPr>
        <w:tc>
          <w:tcPr>
            <w:tcW w:w="5109" w:type="dxa"/>
            <w:tcBorders>
              <w:bottom w:val="single" w:sz="12" w:space="0" w:color="auto"/>
            </w:tcBorders>
            <w:shd w:val="clear" w:color="auto" w:fill="auto"/>
            <w:vAlign w:val="bottom"/>
          </w:tcPr>
          <w:p w:rsidR="0088661B" w:rsidRPr="0088661B" w:rsidRDefault="0088661B" w:rsidP="0088661B">
            <w:pPr>
              <w:spacing w:before="40" w:after="40" w:line="220" w:lineRule="exact"/>
              <w:ind w:left="57" w:right="57"/>
              <w:rPr>
                <w:szCs w:val="28"/>
              </w:rPr>
            </w:pPr>
            <w:r w:rsidRPr="0088661B">
              <w:rPr>
                <w:szCs w:val="28"/>
                <w:rtl/>
              </w:rPr>
              <w:t>عدد النساء والأطفال المستفيدين من تغطية الضمان الاجتماعي</w:t>
            </w:r>
          </w:p>
        </w:tc>
        <w:tc>
          <w:tcPr>
            <w:tcW w:w="2142" w:type="dxa"/>
            <w:tcBorders>
              <w:bottom w:val="single" w:sz="12" w:space="0" w:color="auto"/>
            </w:tcBorders>
            <w:shd w:val="clear" w:color="auto" w:fill="auto"/>
            <w:vAlign w:val="bottom"/>
          </w:tcPr>
          <w:p w:rsidR="0088661B" w:rsidRPr="0088661B" w:rsidRDefault="0088661B" w:rsidP="0088661B">
            <w:pPr>
              <w:pStyle w:val="SingleTxtG"/>
              <w:suppressAutoHyphens w:val="0"/>
              <w:bidi/>
              <w:spacing w:before="40" w:after="40" w:line="220" w:lineRule="exact"/>
              <w:ind w:left="57" w:right="57"/>
              <w:jc w:val="lowKashida"/>
              <w:rPr>
                <w:rFonts w:cs="Traditional Arabic"/>
                <w:szCs w:val="28"/>
              </w:rPr>
            </w:pPr>
            <w:r w:rsidRPr="0088661B">
              <w:rPr>
                <w:rFonts w:cs="Traditional Arabic"/>
                <w:szCs w:val="28"/>
                <w:rtl/>
              </w:rPr>
              <w:t>٢</w:t>
            </w:r>
          </w:p>
        </w:tc>
      </w:tr>
    </w:tbl>
    <w:p w:rsidR="0088661B" w:rsidRPr="0088661B" w:rsidRDefault="0088661B" w:rsidP="0088661B">
      <w:pPr>
        <w:pStyle w:val="SingleTxtGA"/>
        <w:spacing w:before="120"/>
        <w:rPr>
          <w:rFonts w:hint="cs"/>
          <w:sz w:val="16"/>
          <w:szCs w:val="26"/>
          <w:rtl/>
        </w:rPr>
      </w:pPr>
      <w:r w:rsidRPr="0088661B">
        <w:rPr>
          <w:i/>
          <w:iCs/>
          <w:sz w:val="16"/>
          <w:szCs w:val="26"/>
          <w:rtl/>
        </w:rPr>
        <w:t>المصدر:</w:t>
      </w:r>
      <w:r>
        <w:rPr>
          <w:rFonts w:hint="cs"/>
          <w:sz w:val="16"/>
          <w:szCs w:val="26"/>
          <w:rtl/>
        </w:rPr>
        <w:tab/>
      </w:r>
      <w:r w:rsidRPr="0088661B">
        <w:rPr>
          <w:sz w:val="16"/>
          <w:szCs w:val="26"/>
          <w:rtl/>
        </w:rPr>
        <w:t>تقارير أنشطة</w:t>
      </w:r>
      <w:r w:rsidR="005F6046">
        <w:rPr>
          <w:sz w:val="16"/>
          <w:szCs w:val="26"/>
          <w:rtl/>
        </w:rPr>
        <w:t xml:space="preserve"> </w:t>
      </w:r>
      <w:r w:rsidRPr="0088661B">
        <w:rPr>
          <w:sz w:val="16"/>
          <w:szCs w:val="26"/>
          <w:rtl/>
        </w:rPr>
        <w:t>وزارة الرفاه الاجتماعي والأسرة (</w:t>
      </w:r>
      <w:r w:rsidRPr="0081041C">
        <w:rPr>
          <w:sz w:val="16"/>
          <w:szCs w:val="26"/>
          <w:rtl/>
        </w:rPr>
        <w:t>2007</w:t>
      </w:r>
      <w:r w:rsidRPr="0088661B">
        <w:rPr>
          <w:sz w:val="16"/>
          <w:szCs w:val="26"/>
          <w:rtl/>
        </w:rPr>
        <w:t>)</w:t>
      </w:r>
      <w:r w:rsidR="00613361">
        <w:rPr>
          <w:rFonts w:hint="cs"/>
          <w:sz w:val="16"/>
          <w:szCs w:val="26"/>
          <w:rtl/>
        </w:rPr>
        <w:t>.</w:t>
      </w:r>
    </w:p>
    <w:p w:rsidR="0088661B" w:rsidRDefault="0088661B" w:rsidP="0088661B">
      <w:pPr>
        <w:pStyle w:val="H4GA"/>
        <w:rPr>
          <w:rtl/>
        </w:rPr>
      </w:pPr>
      <w:r>
        <w:rPr>
          <w:rtl/>
        </w:rPr>
        <w:tab/>
      </w:r>
      <w:r>
        <w:rPr>
          <w:rtl/>
        </w:rPr>
        <w:tab/>
        <w:t>برنامج جمع البيانات ورصدها</w:t>
      </w:r>
    </w:p>
    <w:p w:rsidR="0088661B" w:rsidRPr="00FA17CB" w:rsidRDefault="0088661B" w:rsidP="0088661B">
      <w:pPr>
        <w:pStyle w:val="SingleTxtGA"/>
        <w:rPr>
          <w:spacing w:val="-2"/>
          <w:rtl/>
        </w:rPr>
      </w:pPr>
      <w:r w:rsidRPr="0081041C">
        <w:rPr>
          <w:spacing w:val="-2"/>
          <w:rtl/>
        </w:rPr>
        <w:t>129</w:t>
      </w:r>
      <w:r w:rsidRPr="00FA17CB">
        <w:rPr>
          <w:spacing w:val="-2"/>
          <w:rtl/>
        </w:rPr>
        <w:t>-</w:t>
      </w:r>
      <w:r w:rsidRPr="00FA17CB">
        <w:rPr>
          <w:rFonts w:hint="cs"/>
          <w:spacing w:val="-2"/>
          <w:rtl/>
        </w:rPr>
        <w:tab/>
      </w:r>
      <w:r w:rsidRPr="00FA17CB">
        <w:rPr>
          <w:spacing w:val="-2"/>
          <w:rtl/>
        </w:rPr>
        <w:t xml:space="preserve">لمعرفة الأثر الحقيقي للعنف المنزلي في أندورا، اعتمدت الحكومة على الدليل الإحصائي الصادر عام </w:t>
      </w:r>
      <w:r w:rsidRPr="0081041C">
        <w:rPr>
          <w:spacing w:val="-2"/>
          <w:rtl/>
        </w:rPr>
        <w:t>2002</w:t>
      </w:r>
      <w:r w:rsidRPr="00FA17CB">
        <w:rPr>
          <w:spacing w:val="-2"/>
          <w:rtl/>
        </w:rPr>
        <w:t xml:space="preserve"> لإنشاء برنامج حاسوب لجمع البيانات، يستخدمه جميع الموظفين ويضمن سرية بيانات الضحايا ويمكن من معرفة بيانات موجزة عنهم والإجراءات المتخذة.</w:t>
      </w:r>
    </w:p>
    <w:p w:rsidR="0088661B" w:rsidRPr="00FA17CB" w:rsidRDefault="0088661B" w:rsidP="00FA17CB">
      <w:pPr>
        <w:pStyle w:val="SingleTxtGA"/>
        <w:rPr>
          <w:spacing w:val="-1"/>
          <w:rtl/>
        </w:rPr>
      </w:pPr>
      <w:r w:rsidRPr="0081041C">
        <w:rPr>
          <w:spacing w:val="-1"/>
          <w:rtl/>
        </w:rPr>
        <w:t>130</w:t>
      </w:r>
      <w:r w:rsidRPr="00FA17CB">
        <w:rPr>
          <w:spacing w:val="-1"/>
          <w:rtl/>
        </w:rPr>
        <w:t>-</w:t>
      </w:r>
      <w:r w:rsidRPr="00FA17CB">
        <w:rPr>
          <w:rFonts w:hint="cs"/>
          <w:spacing w:val="-1"/>
          <w:rtl/>
        </w:rPr>
        <w:tab/>
      </w:r>
      <w:r w:rsidRPr="00FA17CB">
        <w:rPr>
          <w:spacing w:val="-1"/>
          <w:rtl/>
        </w:rPr>
        <w:t xml:space="preserve">ويتوقع أن يُنشأ في عام </w:t>
      </w:r>
      <w:r w:rsidRPr="0081041C">
        <w:rPr>
          <w:spacing w:val="-1"/>
          <w:rtl/>
        </w:rPr>
        <w:t>2008</w:t>
      </w:r>
      <w:r w:rsidRPr="00FA17CB">
        <w:rPr>
          <w:spacing w:val="-1"/>
          <w:rtl/>
        </w:rPr>
        <w:t xml:space="preserve"> مرصد للعنف المنزلي</w:t>
      </w:r>
      <w:r w:rsidR="005F6046">
        <w:rPr>
          <w:spacing w:val="-1"/>
          <w:rtl/>
        </w:rPr>
        <w:t xml:space="preserve"> </w:t>
      </w:r>
      <w:r w:rsidRPr="00FA17CB">
        <w:rPr>
          <w:spacing w:val="-1"/>
          <w:rtl/>
        </w:rPr>
        <w:t>يعتمد على مؤشرات اجتماعية، من أجل تقييم تطور هذه المشكلة وكذا الموارد والبرامج التي خصصتها الحكومة والإجراءات التي اتخذتها والنتائج المحققة. ويشكل هذا المرصد جزء</w:t>
      </w:r>
      <w:r w:rsidR="00274028">
        <w:rPr>
          <w:spacing w:val="-1"/>
          <w:rtl/>
        </w:rPr>
        <w:t xml:space="preserve">اً </w:t>
      </w:r>
      <w:r w:rsidRPr="00FA17CB">
        <w:rPr>
          <w:spacing w:val="-1"/>
          <w:rtl/>
        </w:rPr>
        <w:t>من المرصد الاجتماعي الذي خُطط له وأنشئ بالتعاون مع مركز الأبحاث الاجتماعية التابع لمركز الدراسات الأندورية.</w:t>
      </w:r>
    </w:p>
    <w:p w:rsidR="0088661B" w:rsidRDefault="0088661B" w:rsidP="0088661B">
      <w:pPr>
        <w:pStyle w:val="HChGA"/>
        <w:rPr>
          <w:rtl/>
        </w:rPr>
      </w:pPr>
      <w:r>
        <w:rPr>
          <w:rFonts w:hint="cs"/>
          <w:rtl/>
        </w:rPr>
        <w:tab/>
      </w:r>
      <w:bookmarkStart w:id="29" w:name="_Toc339618486"/>
      <w:r>
        <w:rPr>
          <w:rtl/>
        </w:rPr>
        <w:t>ثاني عشر-</w:t>
      </w:r>
      <w:r>
        <w:rPr>
          <w:rFonts w:hint="cs"/>
          <w:rtl/>
        </w:rPr>
        <w:tab/>
      </w:r>
      <w:r>
        <w:rPr>
          <w:rtl/>
        </w:rPr>
        <w:t>القضاء على جميع أشكال التمييز ضد المرأة</w:t>
      </w:r>
      <w:bookmarkEnd w:id="29"/>
    </w:p>
    <w:p w:rsidR="0088661B" w:rsidRDefault="0088661B" w:rsidP="001572A1">
      <w:pPr>
        <w:pStyle w:val="SingleTxtGA"/>
        <w:rPr>
          <w:rtl/>
        </w:rPr>
      </w:pPr>
      <w:r w:rsidRPr="0081041C">
        <w:rPr>
          <w:rtl/>
        </w:rPr>
        <w:t>131</w:t>
      </w:r>
      <w:r>
        <w:rPr>
          <w:rtl/>
        </w:rPr>
        <w:t>-</w:t>
      </w:r>
      <w:r>
        <w:rPr>
          <w:rFonts w:hint="cs"/>
          <w:rtl/>
        </w:rPr>
        <w:tab/>
      </w:r>
      <w:r>
        <w:rPr>
          <w:rtl/>
        </w:rPr>
        <w:t xml:space="preserve">لا ترد في القانون التنظيمي رقم </w:t>
      </w:r>
      <w:r w:rsidR="001572A1">
        <w:rPr>
          <w:rFonts w:hint="cs"/>
          <w:rtl/>
        </w:rPr>
        <w:t>9/2005</w:t>
      </w:r>
      <w:r>
        <w:rPr>
          <w:rtl/>
        </w:rPr>
        <w:t xml:space="preserve"> المؤرخ </w:t>
      </w:r>
      <w:r w:rsidRPr="0081041C">
        <w:rPr>
          <w:rtl/>
        </w:rPr>
        <w:t>21</w:t>
      </w:r>
      <w:r>
        <w:rPr>
          <w:rtl/>
        </w:rPr>
        <w:t xml:space="preserve"> شباط/فبراير </w:t>
      </w:r>
      <w:r w:rsidRPr="0081041C">
        <w:rPr>
          <w:rtl/>
        </w:rPr>
        <w:t>2005</w:t>
      </w:r>
      <w:r>
        <w:rPr>
          <w:rtl/>
        </w:rPr>
        <w:t>، المتعلق بقانون العقوبات، أحكام صريحة بشأن الاتجار بالنساء، كما أنه لا يستعمل بالتحديد مصطلح "جريمة الاتجار بالنساء". ولا</w:t>
      </w:r>
      <w:r w:rsidR="005F6046">
        <w:rPr>
          <w:rtl/>
        </w:rPr>
        <w:t xml:space="preserve"> </w:t>
      </w:r>
      <w:r>
        <w:rPr>
          <w:rtl/>
        </w:rPr>
        <w:t>يعني أو ينطوي غياب أحكام تتناول صراحة جريمة الاتجار بالنساء أو جريمة الاتجار بالبشر، التي هي أكثر تعميم</w:t>
      </w:r>
      <w:r w:rsidR="00DB63B6">
        <w:rPr>
          <w:rtl/>
        </w:rPr>
        <w:t xml:space="preserve">اً، </w:t>
      </w:r>
      <w:r>
        <w:rPr>
          <w:rtl/>
        </w:rPr>
        <w:t>إعفاء مرتكب الجريمة من المسؤولية الجنائية، حيث إن هذه الجريمة تشمل أيض</w:t>
      </w:r>
      <w:r w:rsidR="00274028">
        <w:rPr>
          <w:rtl/>
        </w:rPr>
        <w:t xml:space="preserve">اً </w:t>
      </w:r>
      <w:r>
        <w:rPr>
          <w:rtl/>
        </w:rPr>
        <w:t xml:space="preserve">جريمتي الاسترقاق والاحتجاز غير القانوني، اللتين تتناولهما بصفة محددة على التوالي المادتان </w:t>
      </w:r>
      <w:r w:rsidRPr="0081041C">
        <w:rPr>
          <w:rtl/>
        </w:rPr>
        <w:t>134</w:t>
      </w:r>
      <w:r w:rsidR="005F6046">
        <w:rPr>
          <w:rtl/>
        </w:rPr>
        <w:t xml:space="preserve"> و</w:t>
      </w:r>
      <w:r w:rsidRPr="0081041C">
        <w:rPr>
          <w:rtl/>
        </w:rPr>
        <w:t>135</w:t>
      </w:r>
      <w:r>
        <w:rPr>
          <w:rtl/>
        </w:rPr>
        <w:t xml:space="preserve"> من قانون العقوبات، ويُعاقب عليهما على التوالي بالحكم بالسجن من </w:t>
      </w:r>
      <w:r w:rsidRPr="0081041C">
        <w:rPr>
          <w:rtl/>
        </w:rPr>
        <w:t>4</w:t>
      </w:r>
      <w:r>
        <w:rPr>
          <w:rtl/>
        </w:rPr>
        <w:t xml:space="preserve"> إلى </w:t>
      </w:r>
      <w:r w:rsidRPr="0081041C">
        <w:rPr>
          <w:rtl/>
        </w:rPr>
        <w:t>12</w:t>
      </w:r>
      <w:r>
        <w:rPr>
          <w:rtl/>
        </w:rPr>
        <w:t xml:space="preserve"> سنة ومن </w:t>
      </w:r>
      <w:r w:rsidRPr="0081041C">
        <w:rPr>
          <w:rtl/>
        </w:rPr>
        <w:t>5</w:t>
      </w:r>
      <w:r>
        <w:rPr>
          <w:rtl/>
        </w:rPr>
        <w:t xml:space="preserve"> إلى </w:t>
      </w:r>
      <w:r w:rsidRPr="0081041C">
        <w:rPr>
          <w:rtl/>
        </w:rPr>
        <w:t>10</w:t>
      </w:r>
      <w:r>
        <w:rPr>
          <w:rtl/>
        </w:rPr>
        <w:t xml:space="preserve"> سنوات.</w:t>
      </w:r>
    </w:p>
    <w:p w:rsidR="0088661B" w:rsidRDefault="0088661B" w:rsidP="00427720">
      <w:pPr>
        <w:pStyle w:val="SingleTxtGA"/>
        <w:rPr>
          <w:rtl/>
        </w:rPr>
      </w:pPr>
      <w:r w:rsidRPr="0081041C">
        <w:rPr>
          <w:rtl/>
        </w:rPr>
        <w:t>132</w:t>
      </w:r>
      <w:r>
        <w:rPr>
          <w:rtl/>
        </w:rPr>
        <w:t>-</w:t>
      </w:r>
      <w:r>
        <w:rPr>
          <w:rFonts w:hint="cs"/>
          <w:rtl/>
        </w:rPr>
        <w:tab/>
      </w:r>
      <w:r>
        <w:rPr>
          <w:rtl/>
        </w:rPr>
        <w:t xml:space="preserve">وتعاقب المادة </w:t>
      </w:r>
      <w:r w:rsidRPr="0081041C">
        <w:rPr>
          <w:rtl/>
        </w:rPr>
        <w:t>252</w:t>
      </w:r>
      <w:r>
        <w:rPr>
          <w:rtl/>
        </w:rPr>
        <w:t xml:space="preserve"> من قانون العقوبات على الاتجار بالبشر لأغراض الاستغلال في العمل بالسجن من سنتين إلى خمس سنوات وبغرامة قد تبلغ </w:t>
      </w:r>
      <w:r w:rsidR="00427720" w:rsidRPr="0081041C">
        <w:rPr>
          <w:rFonts w:hint="cs"/>
          <w:rtl/>
        </w:rPr>
        <w:t>000</w:t>
      </w:r>
      <w:r w:rsidR="00427720">
        <w:rPr>
          <w:rFonts w:hint="cs"/>
          <w:rtl/>
        </w:rPr>
        <w:t> </w:t>
      </w:r>
      <w:r w:rsidR="00427720" w:rsidRPr="0081041C">
        <w:rPr>
          <w:rFonts w:hint="cs"/>
          <w:rtl/>
        </w:rPr>
        <w:t>180</w:t>
      </w:r>
      <w:r>
        <w:rPr>
          <w:rtl/>
        </w:rPr>
        <w:t xml:space="preserve"> يورو بالنسبة للحالات الأكثر خطورة.</w:t>
      </w:r>
    </w:p>
    <w:p w:rsidR="0088661B" w:rsidRDefault="0088661B" w:rsidP="0088661B">
      <w:pPr>
        <w:pStyle w:val="H1GA"/>
        <w:rPr>
          <w:rtl/>
        </w:rPr>
      </w:pPr>
      <w:r>
        <w:rPr>
          <w:rFonts w:hint="cs"/>
          <w:rtl/>
        </w:rPr>
        <w:tab/>
      </w:r>
      <w:bookmarkStart w:id="30" w:name="_Toc339618487"/>
      <w:r>
        <w:rPr>
          <w:rtl/>
        </w:rPr>
        <w:t>ألف-</w:t>
      </w:r>
      <w:r>
        <w:rPr>
          <w:rFonts w:hint="cs"/>
          <w:rtl/>
        </w:rPr>
        <w:tab/>
      </w:r>
      <w:r>
        <w:rPr>
          <w:rtl/>
        </w:rPr>
        <w:t>الجرائم ذات الصلة بالبغاء</w:t>
      </w:r>
      <w:bookmarkEnd w:id="30"/>
    </w:p>
    <w:p w:rsidR="0088661B" w:rsidRDefault="0088661B" w:rsidP="0088661B">
      <w:pPr>
        <w:pStyle w:val="SingleTxtGA"/>
        <w:rPr>
          <w:rtl/>
        </w:rPr>
      </w:pPr>
      <w:r w:rsidRPr="0081041C">
        <w:rPr>
          <w:rtl/>
        </w:rPr>
        <w:t>133</w:t>
      </w:r>
      <w:r>
        <w:rPr>
          <w:rtl/>
        </w:rPr>
        <w:t>-</w:t>
      </w:r>
      <w:r>
        <w:rPr>
          <w:rFonts w:hint="cs"/>
          <w:rtl/>
        </w:rPr>
        <w:tab/>
      </w:r>
      <w:r>
        <w:rPr>
          <w:rtl/>
        </w:rPr>
        <w:t>يكرس قانون العقوبات الأندوري الحالي فصل</w:t>
      </w:r>
      <w:r w:rsidR="00274028">
        <w:rPr>
          <w:rtl/>
        </w:rPr>
        <w:t xml:space="preserve">اً </w:t>
      </w:r>
      <w:r>
        <w:rPr>
          <w:rtl/>
        </w:rPr>
        <w:t>كامل</w:t>
      </w:r>
      <w:r w:rsidR="00274028">
        <w:rPr>
          <w:rtl/>
        </w:rPr>
        <w:t xml:space="preserve">اً </w:t>
      </w:r>
      <w:r>
        <w:rPr>
          <w:rtl/>
        </w:rPr>
        <w:t xml:space="preserve">للجرائم ذات الصلة بالبغاء. وتدين المواد من </w:t>
      </w:r>
      <w:r w:rsidRPr="0081041C">
        <w:rPr>
          <w:rtl/>
        </w:rPr>
        <w:t>150</w:t>
      </w:r>
      <w:r>
        <w:rPr>
          <w:rtl/>
        </w:rPr>
        <w:t xml:space="preserve"> إلى </w:t>
      </w:r>
      <w:r w:rsidRPr="0081041C">
        <w:rPr>
          <w:rtl/>
        </w:rPr>
        <w:t>153</w:t>
      </w:r>
      <w:r>
        <w:rPr>
          <w:rtl/>
        </w:rPr>
        <w:t xml:space="preserve"> من قانون العقوبات أفعال</w:t>
      </w:r>
      <w:r w:rsidR="00274028">
        <w:rPr>
          <w:rtl/>
        </w:rPr>
        <w:t xml:space="preserve">اً </w:t>
      </w:r>
      <w:r>
        <w:rPr>
          <w:rtl/>
        </w:rPr>
        <w:t>مختلفة لها صلة بالبغاء، حيث يُدان الأشخاص الذين يديرون أو يمولون مؤسسة للبغاء ومن يشجعون البغاء أو يسهلونه ومن يحثون الآخرين على ممارسة البغاء باستعمال العنف أو التخويف أو</w:t>
      </w:r>
      <w:r w:rsidR="005F6046">
        <w:rPr>
          <w:rtl/>
        </w:rPr>
        <w:t xml:space="preserve"> </w:t>
      </w:r>
      <w:r>
        <w:rPr>
          <w:rtl/>
        </w:rPr>
        <w:t>استغلال</w:t>
      </w:r>
      <w:r w:rsidR="005F6046">
        <w:rPr>
          <w:rtl/>
        </w:rPr>
        <w:t xml:space="preserve"> </w:t>
      </w:r>
      <w:r>
        <w:rPr>
          <w:rtl/>
        </w:rPr>
        <w:t>حاجة الغير أو موقع القوة أو بالخداع.</w:t>
      </w:r>
    </w:p>
    <w:p w:rsidR="0088661B" w:rsidRDefault="0088661B" w:rsidP="0088661B">
      <w:pPr>
        <w:pStyle w:val="SingleTxtGA"/>
        <w:rPr>
          <w:rtl/>
        </w:rPr>
      </w:pPr>
      <w:r w:rsidRPr="0081041C">
        <w:rPr>
          <w:rtl/>
        </w:rPr>
        <w:t>134</w:t>
      </w:r>
      <w:r>
        <w:rPr>
          <w:rtl/>
        </w:rPr>
        <w:t>-</w:t>
      </w:r>
      <w:r>
        <w:rPr>
          <w:rFonts w:hint="cs"/>
          <w:rtl/>
        </w:rPr>
        <w:tab/>
      </w:r>
      <w:r>
        <w:rPr>
          <w:rtl/>
        </w:rPr>
        <w:t xml:space="preserve">وفيما يتعلق بالحقوق السياسية للمواطنين الأندوريين، تضمن المادة </w:t>
      </w:r>
      <w:r w:rsidRPr="0081041C">
        <w:rPr>
          <w:rtl/>
        </w:rPr>
        <w:t>24</w:t>
      </w:r>
      <w:r>
        <w:rPr>
          <w:rtl/>
        </w:rPr>
        <w:t xml:space="preserve"> من الدستور أن "جميع الأندوريين الراشدين غير المحرومين من حقوقهم، يمتعون بحق التصويت".</w:t>
      </w:r>
    </w:p>
    <w:p w:rsidR="0088661B" w:rsidRPr="00875C9B" w:rsidRDefault="0088661B" w:rsidP="00FA17CB">
      <w:pPr>
        <w:pStyle w:val="SingleTxtGA"/>
        <w:rPr>
          <w:spacing w:val="3"/>
          <w:rtl/>
        </w:rPr>
      </w:pPr>
      <w:r w:rsidRPr="0081041C">
        <w:rPr>
          <w:spacing w:val="3"/>
          <w:rtl/>
        </w:rPr>
        <w:t>135</w:t>
      </w:r>
      <w:r w:rsidRPr="00875C9B">
        <w:rPr>
          <w:spacing w:val="3"/>
          <w:rtl/>
        </w:rPr>
        <w:t>-</w:t>
      </w:r>
      <w:r w:rsidRPr="00875C9B">
        <w:rPr>
          <w:rFonts w:hint="cs"/>
          <w:spacing w:val="3"/>
          <w:rtl/>
        </w:rPr>
        <w:tab/>
      </w:r>
      <w:r w:rsidRPr="00875C9B">
        <w:rPr>
          <w:spacing w:val="3"/>
          <w:rtl/>
        </w:rPr>
        <w:t xml:space="preserve">وقد تطرق القانون التنظيمي المتعلق بالنظام الانتخابي والاستفتاء، الذي أقره المجلس العام في </w:t>
      </w:r>
      <w:r w:rsidRPr="0081041C">
        <w:rPr>
          <w:spacing w:val="3"/>
          <w:rtl/>
        </w:rPr>
        <w:t>2</w:t>
      </w:r>
      <w:r w:rsidR="005F6046" w:rsidRPr="00875C9B">
        <w:rPr>
          <w:spacing w:val="3"/>
          <w:rtl/>
        </w:rPr>
        <w:t xml:space="preserve"> و</w:t>
      </w:r>
      <w:r w:rsidRPr="0081041C">
        <w:rPr>
          <w:spacing w:val="3"/>
          <w:rtl/>
        </w:rPr>
        <w:t>3</w:t>
      </w:r>
      <w:r w:rsidRPr="00875C9B">
        <w:rPr>
          <w:spacing w:val="3"/>
          <w:rtl/>
        </w:rPr>
        <w:t xml:space="preserve"> أيلول/سبتمبر</w:t>
      </w:r>
      <w:r w:rsidRPr="0081041C">
        <w:rPr>
          <w:spacing w:val="3"/>
          <w:rtl/>
        </w:rPr>
        <w:t>1993</w:t>
      </w:r>
      <w:r w:rsidRPr="00875C9B">
        <w:rPr>
          <w:spacing w:val="3"/>
          <w:rtl/>
        </w:rPr>
        <w:t xml:space="preserve"> لمبدأ المساواة المذكور بشكل أكثر تفصيل</w:t>
      </w:r>
      <w:r w:rsidR="00DB63B6">
        <w:rPr>
          <w:spacing w:val="3"/>
          <w:rtl/>
        </w:rPr>
        <w:t xml:space="preserve">اً. </w:t>
      </w:r>
      <w:r w:rsidRPr="00875C9B">
        <w:rPr>
          <w:spacing w:val="3"/>
          <w:rtl/>
        </w:rPr>
        <w:t>وتنص المادتان</w:t>
      </w:r>
      <w:r w:rsidR="00FA17CB" w:rsidRPr="00875C9B">
        <w:rPr>
          <w:rFonts w:hint="cs"/>
          <w:spacing w:val="3"/>
          <w:rtl/>
        </w:rPr>
        <w:t> </w:t>
      </w:r>
      <w:r w:rsidRPr="0081041C">
        <w:rPr>
          <w:spacing w:val="3"/>
          <w:rtl/>
        </w:rPr>
        <w:t>1</w:t>
      </w:r>
      <w:r w:rsidR="005F6046" w:rsidRPr="00875C9B">
        <w:rPr>
          <w:spacing w:val="3"/>
          <w:rtl/>
        </w:rPr>
        <w:t xml:space="preserve"> و</w:t>
      </w:r>
      <w:r w:rsidRPr="0081041C">
        <w:rPr>
          <w:spacing w:val="3"/>
          <w:rtl/>
        </w:rPr>
        <w:t>15</w:t>
      </w:r>
      <w:r w:rsidRPr="00875C9B">
        <w:rPr>
          <w:spacing w:val="3"/>
          <w:rtl/>
        </w:rPr>
        <w:t xml:space="preserve"> من ذلك القانون، على التوالي، على المساواة في حق التصويت والمساواة في الأهلية.</w:t>
      </w:r>
    </w:p>
    <w:p w:rsidR="0088661B" w:rsidRDefault="0088661B" w:rsidP="00FA17CB">
      <w:pPr>
        <w:pStyle w:val="H1GA"/>
        <w:spacing w:before="120"/>
        <w:rPr>
          <w:rtl/>
        </w:rPr>
      </w:pPr>
      <w:r>
        <w:rPr>
          <w:rFonts w:hint="cs"/>
          <w:rtl/>
        </w:rPr>
        <w:tab/>
      </w:r>
      <w:bookmarkStart w:id="31" w:name="_Toc339618488"/>
      <w:r>
        <w:rPr>
          <w:rtl/>
        </w:rPr>
        <w:t>باء-</w:t>
      </w:r>
      <w:r>
        <w:rPr>
          <w:rFonts w:hint="cs"/>
          <w:rtl/>
        </w:rPr>
        <w:tab/>
      </w:r>
      <w:r>
        <w:rPr>
          <w:rtl/>
        </w:rPr>
        <w:t>العهد الدولي الخاص بالحقوق المدنية والسياسية</w:t>
      </w:r>
      <w:bookmarkEnd w:id="31"/>
    </w:p>
    <w:p w:rsidR="0088661B" w:rsidRDefault="0088661B" w:rsidP="0088661B">
      <w:pPr>
        <w:pStyle w:val="SingleTxtGA"/>
        <w:rPr>
          <w:rtl/>
        </w:rPr>
      </w:pPr>
      <w:r w:rsidRPr="0081041C">
        <w:rPr>
          <w:rtl/>
        </w:rPr>
        <w:t>136</w:t>
      </w:r>
      <w:r>
        <w:rPr>
          <w:rtl/>
        </w:rPr>
        <w:t>-</w:t>
      </w:r>
      <w:r>
        <w:rPr>
          <w:rFonts w:hint="cs"/>
          <w:rtl/>
        </w:rPr>
        <w:tab/>
      </w:r>
      <w:r>
        <w:rPr>
          <w:rtl/>
        </w:rPr>
        <w:t xml:space="preserve">كما جاء في التقرير الأولي، لا يمنع أي نظام أو تشريع مشاركة المرأة في الحياة السياسية للبلد أو يحد منها. وقد حصلت المرأة في أندورا على حق التصويت عام </w:t>
      </w:r>
      <w:r w:rsidRPr="0081041C">
        <w:rPr>
          <w:rtl/>
        </w:rPr>
        <w:t>1973</w:t>
      </w:r>
      <w:r>
        <w:rPr>
          <w:rtl/>
        </w:rPr>
        <w:t>.</w:t>
      </w:r>
    </w:p>
    <w:p w:rsidR="0088661B" w:rsidRDefault="0088661B" w:rsidP="00FA17CB">
      <w:pPr>
        <w:pStyle w:val="SingleTxtGA"/>
        <w:keepNext/>
        <w:keepLines/>
        <w:spacing w:after="0"/>
        <w:rPr>
          <w:rtl/>
        </w:rPr>
      </w:pPr>
      <w:r>
        <w:rPr>
          <w:rtl/>
        </w:rPr>
        <w:t xml:space="preserve">الجدول </w:t>
      </w:r>
      <w:r w:rsidRPr="0081041C">
        <w:rPr>
          <w:rtl/>
        </w:rPr>
        <w:t>18</w:t>
      </w:r>
    </w:p>
    <w:p w:rsidR="0088661B" w:rsidRDefault="0088661B" w:rsidP="00FA17CB">
      <w:pPr>
        <w:pStyle w:val="SingleTxtGA"/>
        <w:keepNext/>
        <w:keepLines/>
        <w:rPr>
          <w:rFonts w:hint="cs"/>
          <w:b/>
          <w:bCs/>
          <w:rtl/>
        </w:rPr>
      </w:pPr>
      <w:r w:rsidRPr="0088661B">
        <w:rPr>
          <w:b/>
          <w:bCs/>
          <w:rtl/>
        </w:rPr>
        <w:t>تكوين جمهر الناخبين، بحسب المدينة ونوع الجنس (الانتخابات البلدية والوطنية)</w:t>
      </w:r>
    </w:p>
    <w:tbl>
      <w:tblPr>
        <w:bidiVisual/>
        <w:tblW w:w="7210" w:type="dxa"/>
        <w:tblInd w:w="1239" w:type="dxa"/>
        <w:tblBorders>
          <w:top w:val="single" w:sz="4" w:space="0" w:color="auto"/>
        </w:tblBorders>
        <w:tblLayout w:type="fixed"/>
        <w:tblCellMar>
          <w:left w:w="0" w:type="dxa"/>
          <w:right w:w="0" w:type="dxa"/>
        </w:tblCellMar>
        <w:tblLook w:val="00A7" w:firstRow="1" w:lastRow="0" w:firstColumn="1" w:lastColumn="0" w:noHBand="0" w:noVBand="0"/>
      </w:tblPr>
      <w:tblGrid>
        <w:gridCol w:w="1773"/>
        <w:gridCol w:w="551"/>
        <w:gridCol w:w="587"/>
        <w:gridCol w:w="162"/>
        <w:gridCol w:w="468"/>
        <w:gridCol w:w="812"/>
        <w:gridCol w:w="20"/>
        <w:gridCol w:w="708"/>
        <w:gridCol w:w="15"/>
        <w:gridCol w:w="671"/>
        <w:gridCol w:w="15"/>
        <w:gridCol w:w="71"/>
        <w:gridCol w:w="684"/>
        <w:gridCol w:w="15"/>
        <w:gridCol w:w="643"/>
        <w:gridCol w:w="15"/>
      </w:tblGrid>
      <w:tr w:rsidR="00A22BA3" w:rsidRPr="00A22BA3" w:rsidTr="001572A1">
        <w:trPr>
          <w:trHeight w:val="240"/>
          <w:tblHeader/>
        </w:trPr>
        <w:tc>
          <w:tcPr>
            <w:tcW w:w="1773" w:type="dxa"/>
            <w:vMerge w:val="restart"/>
            <w:tcBorders>
              <w:top w:val="single" w:sz="4" w:space="0" w:color="auto"/>
              <w:bottom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left"/>
              <w:rPr>
                <w:rFonts w:cs="Traditional Arabic"/>
                <w:bCs/>
                <w:i/>
                <w:sz w:val="18"/>
                <w:szCs w:val="27"/>
                <w:lang w:val="en-US"/>
              </w:rPr>
            </w:pPr>
          </w:p>
        </w:tc>
        <w:tc>
          <w:tcPr>
            <w:tcW w:w="2580" w:type="dxa"/>
            <w:gridSpan w:val="5"/>
            <w:tcBorders>
              <w:top w:val="single" w:sz="4" w:space="0" w:color="auto"/>
              <w:bottom w:val="single" w:sz="4"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center"/>
              <w:rPr>
                <w:rFonts w:cs="Traditional Arabic"/>
                <w:bCs/>
                <w:i/>
                <w:iCs/>
                <w:sz w:val="18"/>
                <w:szCs w:val="27"/>
              </w:rPr>
            </w:pPr>
            <w:r w:rsidRPr="00A22BA3">
              <w:rPr>
                <w:rFonts w:cs="Traditional Arabic"/>
                <w:i/>
                <w:iCs/>
                <w:sz w:val="18"/>
                <w:szCs w:val="27"/>
                <w:rtl/>
              </w:rPr>
              <w:t>الانتخابات الوطنية</w:t>
            </w:r>
          </w:p>
        </w:tc>
        <w:tc>
          <w:tcPr>
            <w:tcW w:w="20" w:type="dxa"/>
            <w:tcBorders>
              <w:top w:val="single" w:sz="4" w:space="0" w:color="auto"/>
              <w:bottom w:val="nil"/>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center"/>
              <w:rPr>
                <w:rFonts w:cs="Traditional Arabic"/>
                <w:bCs/>
                <w:i/>
                <w:iCs/>
                <w:sz w:val="18"/>
                <w:szCs w:val="27"/>
              </w:rPr>
            </w:pPr>
          </w:p>
        </w:tc>
        <w:tc>
          <w:tcPr>
            <w:tcW w:w="2837" w:type="dxa"/>
            <w:gridSpan w:val="9"/>
            <w:tcBorders>
              <w:top w:val="single" w:sz="4" w:space="0" w:color="auto"/>
              <w:bottom w:val="single" w:sz="4"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center"/>
              <w:rPr>
                <w:rFonts w:cs="Traditional Arabic"/>
                <w:bCs/>
                <w:i/>
                <w:iCs/>
                <w:sz w:val="18"/>
                <w:szCs w:val="27"/>
              </w:rPr>
            </w:pPr>
            <w:r w:rsidRPr="00A22BA3">
              <w:rPr>
                <w:rFonts w:cs="Traditional Arabic"/>
                <w:i/>
                <w:iCs/>
                <w:sz w:val="18"/>
                <w:szCs w:val="27"/>
                <w:rtl/>
              </w:rPr>
              <w:t>الانتخابات البلدية</w:t>
            </w:r>
          </w:p>
        </w:tc>
      </w:tr>
      <w:tr w:rsidR="00A22BA3" w:rsidRPr="00A22BA3" w:rsidTr="001572A1">
        <w:trPr>
          <w:trHeight w:val="240"/>
          <w:tblHeader/>
        </w:trPr>
        <w:tc>
          <w:tcPr>
            <w:tcW w:w="1773" w:type="dxa"/>
            <w:vMerge/>
            <w:tcBorders>
              <w:top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left"/>
              <w:rPr>
                <w:rFonts w:cs="Traditional Arabic"/>
                <w:bCs/>
                <w:sz w:val="18"/>
                <w:szCs w:val="27"/>
              </w:rPr>
            </w:pPr>
          </w:p>
        </w:tc>
        <w:tc>
          <w:tcPr>
            <w:tcW w:w="1138" w:type="dxa"/>
            <w:gridSpan w:val="2"/>
            <w:tcBorders>
              <w:top w:val="single" w:sz="4" w:space="0" w:color="auto"/>
              <w:bottom w:val="single" w:sz="4"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center"/>
              <w:rPr>
                <w:rFonts w:cs="Traditional Arabic"/>
                <w:b/>
                <w:iCs/>
                <w:sz w:val="18"/>
                <w:szCs w:val="27"/>
              </w:rPr>
            </w:pPr>
            <w:r w:rsidRPr="00A22BA3">
              <w:rPr>
                <w:rFonts w:cs="Traditional Arabic"/>
                <w:b/>
                <w:iCs/>
                <w:sz w:val="18"/>
                <w:szCs w:val="27"/>
                <w:rtl/>
              </w:rPr>
              <w:t>١٩٩٩</w:t>
            </w:r>
          </w:p>
        </w:tc>
        <w:tc>
          <w:tcPr>
            <w:tcW w:w="162" w:type="dxa"/>
            <w:tcBorders>
              <w:top w:val="single" w:sz="4" w:space="0" w:color="auto"/>
              <w:bottom w:val="nil"/>
            </w:tcBorders>
            <w:shd w:val="clear" w:color="auto" w:fill="auto"/>
            <w:vAlign w:val="bottom"/>
          </w:tcPr>
          <w:p w:rsidR="00A22BA3" w:rsidRPr="001572A1" w:rsidRDefault="00A22BA3" w:rsidP="00A22BA3">
            <w:pPr>
              <w:pStyle w:val="SingleTxtG"/>
              <w:suppressAutoHyphens w:val="0"/>
              <w:spacing w:before="40" w:after="60" w:line="300" w:lineRule="exact"/>
              <w:ind w:left="0" w:right="0"/>
              <w:jc w:val="center"/>
              <w:rPr>
                <w:rFonts w:cs="Traditional Arabic"/>
                <w:b/>
                <w:iCs/>
                <w:sz w:val="18"/>
                <w:szCs w:val="27"/>
                <w:lang w:val="en-US"/>
              </w:rPr>
            </w:pPr>
          </w:p>
        </w:tc>
        <w:tc>
          <w:tcPr>
            <w:tcW w:w="1280" w:type="dxa"/>
            <w:gridSpan w:val="2"/>
            <w:tcBorders>
              <w:top w:val="single" w:sz="4" w:space="0" w:color="auto"/>
              <w:bottom w:val="single" w:sz="4"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center"/>
              <w:rPr>
                <w:rFonts w:cs="Traditional Arabic"/>
                <w:b/>
                <w:iCs/>
                <w:sz w:val="18"/>
                <w:szCs w:val="27"/>
              </w:rPr>
            </w:pPr>
            <w:r w:rsidRPr="00A22BA3">
              <w:rPr>
                <w:rFonts w:cs="Traditional Arabic"/>
                <w:b/>
                <w:iCs/>
                <w:sz w:val="18"/>
                <w:szCs w:val="27"/>
                <w:rtl/>
              </w:rPr>
              <w:t>٢٠٠٣</w:t>
            </w:r>
          </w:p>
        </w:tc>
        <w:tc>
          <w:tcPr>
            <w:tcW w:w="20" w:type="dxa"/>
            <w:tcBorders>
              <w:top w:val="nil"/>
              <w:bottom w:val="nil"/>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center"/>
              <w:rPr>
                <w:rFonts w:cs="Traditional Arabic"/>
                <w:b/>
                <w:iCs/>
                <w:sz w:val="18"/>
                <w:szCs w:val="27"/>
              </w:rPr>
            </w:pPr>
          </w:p>
        </w:tc>
        <w:tc>
          <w:tcPr>
            <w:tcW w:w="1409" w:type="dxa"/>
            <w:gridSpan w:val="4"/>
            <w:tcBorders>
              <w:top w:val="single" w:sz="4" w:space="0" w:color="auto"/>
              <w:bottom w:val="single" w:sz="4"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center"/>
              <w:rPr>
                <w:rFonts w:cs="Traditional Arabic"/>
                <w:b/>
                <w:iCs/>
                <w:sz w:val="18"/>
                <w:szCs w:val="27"/>
              </w:rPr>
            </w:pPr>
            <w:r w:rsidRPr="00A22BA3">
              <w:rPr>
                <w:rFonts w:cs="Traditional Arabic"/>
                <w:b/>
                <w:iCs/>
                <w:sz w:val="18"/>
                <w:szCs w:val="27"/>
                <w:rtl/>
              </w:rPr>
              <w:t>٢٠٠١</w:t>
            </w:r>
          </w:p>
        </w:tc>
        <w:tc>
          <w:tcPr>
            <w:tcW w:w="71" w:type="dxa"/>
            <w:tcBorders>
              <w:top w:val="single" w:sz="4" w:space="0" w:color="auto"/>
              <w:bottom w:val="nil"/>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center"/>
              <w:rPr>
                <w:rFonts w:cs="Traditional Arabic"/>
                <w:b/>
                <w:iCs/>
                <w:sz w:val="18"/>
                <w:szCs w:val="27"/>
              </w:rPr>
            </w:pPr>
          </w:p>
        </w:tc>
        <w:tc>
          <w:tcPr>
            <w:tcW w:w="1357" w:type="dxa"/>
            <w:gridSpan w:val="4"/>
            <w:tcBorders>
              <w:top w:val="single" w:sz="4" w:space="0" w:color="auto"/>
              <w:bottom w:val="single" w:sz="4"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0"/>
              <w:jc w:val="center"/>
              <w:rPr>
                <w:rFonts w:cs="Traditional Arabic"/>
                <w:b/>
                <w:iCs/>
                <w:sz w:val="18"/>
                <w:szCs w:val="27"/>
              </w:rPr>
            </w:pPr>
            <w:r w:rsidRPr="00A22BA3">
              <w:rPr>
                <w:rFonts w:cs="Traditional Arabic"/>
                <w:b/>
                <w:iCs/>
                <w:sz w:val="18"/>
                <w:szCs w:val="27"/>
                <w:rtl/>
              </w:rPr>
              <w:t>٢٠٠٥</w:t>
            </w:r>
          </w:p>
        </w:tc>
      </w:tr>
      <w:tr w:rsidR="001572A1" w:rsidRPr="00A22BA3" w:rsidTr="001572A1">
        <w:trPr>
          <w:trHeight w:val="240"/>
          <w:tblHeader/>
        </w:trPr>
        <w:tc>
          <w:tcPr>
            <w:tcW w:w="1773" w:type="dxa"/>
            <w:vMerge/>
            <w:tcBorders>
              <w:bottom w:val="single" w:sz="12" w:space="0" w:color="auto"/>
            </w:tcBorders>
            <w:shd w:val="clear" w:color="auto" w:fill="auto"/>
            <w:vAlign w:val="bottom"/>
          </w:tcPr>
          <w:p w:rsidR="001572A1" w:rsidRPr="00A22BA3" w:rsidRDefault="001572A1" w:rsidP="00A22BA3">
            <w:pPr>
              <w:pStyle w:val="SingleTxtG"/>
              <w:suppressAutoHyphens w:val="0"/>
              <w:spacing w:before="40" w:after="60" w:line="300" w:lineRule="exact"/>
              <w:ind w:left="0" w:right="0"/>
              <w:jc w:val="left"/>
              <w:rPr>
                <w:rFonts w:cs="Traditional Arabic"/>
                <w:bCs/>
                <w:sz w:val="18"/>
                <w:szCs w:val="27"/>
              </w:rPr>
            </w:pPr>
          </w:p>
        </w:tc>
        <w:tc>
          <w:tcPr>
            <w:tcW w:w="551" w:type="dxa"/>
            <w:tcBorders>
              <w:top w:val="single" w:sz="4" w:space="0" w:color="auto"/>
              <w:bottom w:val="single" w:sz="12" w:space="0" w:color="auto"/>
            </w:tcBorders>
            <w:shd w:val="clear" w:color="auto" w:fill="auto"/>
            <w:vAlign w:val="bottom"/>
          </w:tcPr>
          <w:p w:rsidR="001572A1" w:rsidRPr="00F518AF" w:rsidRDefault="001572A1" w:rsidP="00A22BA3">
            <w:pPr>
              <w:pStyle w:val="SingleTxtG"/>
              <w:suppressAutoHyphens w:val="0"/>
              <w:bidi/>
              <w:spacing w:before="40" w:after="60" w:line="300" w:lineRule="exact"/>
              <w:ind w:left="57" w:right="57"/>
              <w:jc w:val="lowKashida"/>
              <w:rPr>
                <w:rFonts w:cs="Traditional Arabic"/>
                <w:bCs/>
                <w:i/>
                <w:iCs/>
                <w:sz w:val="18"/>
                <w:szCs w:val="27"/>
              </w:rPr>
            </w:pPr>
            <w:r w:rsidRPr="00F518AF">
              <w:rPr>
                <w:rFonts w:cs="Traditional Arabic"/>
                <w:i/>
                <w:iCs/>
                <w:sz w:val="18"/>
                <w:szCs w:val="27"/>
                <w:rtl/>
              </w:rPr>
              <w:t>إناث</w:t>
            </w:r>
          </w:p>
        </w:tc>
        <w:tc>
          <w:tcPr>
            <w:tcW w:w="587" w:type="dxa"/>
            <w:tcBorders>
              <w:top w:val="single" w:sz="4" w:space="0" w:color="auto"/>
              <w:bottom w:val="single" w:sz="12" w:space="0" w:color="auto"/>
            </w:tcBorders>
            <w:shd w:val="clear" w:color="auto" w:fill="auto"/>
            <w:vAlign w:val="bottom"/>
          </w:tcPr>
          <w:p w:rsidR="001572A1" w:rsidRPr="00F518AF" w:rsidRDefault="001572A1" w:rsidP="00A22BA3">
            <w:pPr>
              <w:pStyle w:val="SingleTxtG"/>
              <w:suppressAutoHyphens w:val="0"/>
              <w:bidi/>
              <w:spacing w:before="40" w:after="60" w:line="300" w:lineRule="exact"/>
              <w:ind w:left="57" w:right="57"/>
              <w:jc w:val="lowKashida"/>
              <w:rPr>
                <w:rFonts w:cs="Traditional Arabic"/>
                <w:bCs/>
                <w:i/>
                <w:iCs/>
                <w:sz w:val="18"/>
                <w:szCs w:val="27"/>
              </w:rPr>
            </w:pPr>
            <w:r w:rsidRPr="00F518AF">
              <w:rPr>
                <w:rFonts w:cs="Traditional Arabic"/>
                <w:i/>
                <w:iCs/>
                <w:sz w:val="18"/>
                <w:szCs w:val="27"/>
                <w:rtl/>
              </w:rPr>
              <w:t>ذكور</w:t>
            </w:r>
          </w:p>
        </w:tc>
        <w:tc>
          <w:tcPr>
            <w:tcW w:w="162" w:type="dxa"/>
            <w:tcBorders>
              <w:top w:val="nil"/>
              <w:bottom w:val="single" w:sz="12" w:space="0" w:color="auto"/>
            </w:tcBorders>
            <w:shd w:val="clear" w:color="auto" w:fill="auto"/>
            <w:vAlign w:val="bottom"/>
          </w:tcPr>
          <w:p w:rsidR="001572A1" w:rsidRPr="00F518AF" w:rsidRDefault="001572A1" w:rsidP="00A22BA3">
            <w:pPr>
              <w:pStyle w:val="SingleTxtG"/>
              <w:suppressAutoHyphens w:val="0"/>
              <w:bidi/>
              <w:spacing w:before="40" w:after="60" w:line="300" w:lineRule="exact"/>
              <w:ind w:left="0" w:right="0"/>
              <w:jc w:val="lowKashida"/>
              <w:rPr>
                <w:rFonts w:cs="Traditional Arabic"/>
                <w:bCs/>
                <w:i/>
                <w:iCs/>
                <w:sz w:val="18"/>
                <w:szCs w:val="27"/>
              </w:rPr>
            </w:pPr>
          </w:p>
        </w:tc>
        <w:tc>
          <w:tcPr>
            <w:tcW w:w="468" w:type="dxa"/>
            <w:tcBorders>
              <w:top w:val="single" w:sz="4" w:space="0" w:color="auto"/>
              <w:bottom w:val="single" w:sz="12" w:space="0" w:color="auto"/>
            </w:tcBorders>
            <w:shd w:val="clear" w:color="auto" w:fill="auto"/>
            <w:vAlign w:val="bottom"/>
          </w:tcPr>
          <w:p w:rsidR="001572A1" w:rsidRPr="00F518AF" w:rsidRDefault="001572A1" w:rsidP="00F25FF5">
            <w:pPr>
              <w:pStyle w:val="SingleTxtG"/>
              <w:suppressAutoHyphens w:val="0"/>
              <w:bidi/>
              <w:spacing w:before="40" w:after="60" w:line="300" w:lineRule="exact"/>
              <w:ind w:left="57" w:right="57"/>
              <w:jc w:val="lowKashida"/>
              <w:rPr>
                <w:rFonts w:cs="Traditional Arabic"/>
                <w:bCs/>
                <w:i/>
                <w:iCs/>
                <w:sz w:val="18"/>
                <w:szCs w:val="27"/>
              </w:rPr>
            </w:pPr>
            <w:r w:rsidRPr="00F518AF">
              <w:rPr>
                <w:rFonts w:cs="Traditional Arabic"/>
                <w:i/>
                <w:iCs/>
                <w:sz w:val="18"/>
                <w:szCs w:val="27"/>
                <w:rtl/>
              </w:rPr>
              <w:t>إناث</w:t>
            </w:r>
          </w:p>
        </w:tc>
        <w:tc>
          <w:tcPr>
            <w:tcW w:w="812" w:type="dxa"/>
            <w:tcBorders>
              <w:top w:val="single" w:sz="4" w:space="0" w:color="auto"/>
              <w:bottom w:val="single" w:sz="12" w:space="0" w:color="auto"/>
            </w:tcBorders>
            <w:shd w:val="clear" w:color="auto" w:fill="auto"/>
            <w:vAlign w:val="bottom"/>
          </w:tcPr>
          <w:p w:rsidR="001572A1" w:rsidRPr="00F518AF" w:rsidRDefault="001572A1" w:rsidP="00F25FF5">
            <w:pPr>
              <w:pStyle w:val="SingleTxtG"/>
              <w:suppressAutoHyphens w:val="0"/>
              <w:bidi/>
              <w:spacing w:before="40" w:after="60" w:line="300" w:lineRule="exact"/>
              <w:ind w:left="57" w:right="57"/>
              <w:jc w:val="lowKashida"/>
              <w:rPr>
                <w:rFonts w:cs="Traditional Arabic"/>
                <w:bCs/>
                <w:i/>
                <w:iCs/>
                <w:sz w:val="18"/>
                <w:szCs w:val="27"/>
              </w:rPr>
            </w:pPr>
            <w:r w:rsidRPr="00F518AF">
              <w:rPr>
                <w:rFonts w:cs="Traditional Arabic"/>
                <w:i/>
                <w:iCs/>
                <w:sz w:val="18"/>
                <w:szCs w:val="27"/>
                <w:rtl/>
              </w:rPr>
              <w:t>ذكور</w:t>
            </w:r>
          </w:p>
        </w:tc>
        <w:tc>
          <w:tcPr>
            <w:tcW w:w="20" w:type="dxa"/>
            <w:tcBorders>
              <w:top w:val="nil"/>
              <w:bottom w:val="single" w:sz="12" w:space="0" w:color="auto"/>
            </w:tcBorders>
            <w:shd w:val="clear" w:color="auto" w:fill="auto"/>
            <w:vAlign w:val="bottom"/>
          </w:tcPr>
          <w:p w:rsidR="001572A1" w:rsidRPr="00F518AF" w:rsidRDefault="001572A1" w:rsidP="00A22BA3">
            <w:pPr>
              <w:pStyle w:val="SingleTxtG"/>
              <w:suppressAutoHyphens w:val="0"/>
              <w:bidi/>
              <w:spacing w:before="40" w:after="60" w:line="300" w:lineRule="exact"/>
              <w:ind w:left="0" w:right="0"/>
              <w:jc w:val="lowKashida"/>
              <w:rPr>
                <w:rFonts w:cs="Traditional Arabic"/>
                <w:bCs/>
                <w:i/>
                <w:iCs/>
                <w:sz w:val="18"/>
                <w:szCs w:val="27"/>
              </w:rPr>
            </w:pPr>
          </w:p>
        </w:tc>
        <w:tc>
          <w:tcPr>
            <w:tcW w:w="723" w:type="dxa"/>
            <w:gridSpan w:val="2"/>
            <w:tcBorders>
              <w:top w:val="single" w:sz="4" w:space="0" w:color="auto"/>
              <w:bottom w:val="single" w:sz="12" w:space="0" w:color="auto"/>
            </w:tcBorders>
            <w:shd w:val="clear" w:color="auto" w:fill="auto"/>
            <w:vAlign w:val="bottom"/>
          </w:tcPr>
          <w:p w:rsidR="001572A1" w:rsidRPr="00F518AF" w:rsidRDefault="001572A1" w:rsidP="00F25FF5">
            <w:pPr>
              <w:pStyle w:val="SingleTxtG"/>
              <w:suppressAutoHyphens w:val="0"/>
              <w:bidi/>
              <w:spacing w:before="40" w:after="60" w:line="300" w:lineRule="exact"/>
              <w:ind w:left="57" w:right="57"/>
              <w:jc w:val="lowKashida"/>
              <w:rPr>
                <w:rFonts w:cs="Traditional Arabic"/>
                <w:bCs/>
                <w:i/>
                <w:iCs/>
                <w:sz w:val="18"/>
                <w:szCs w:val="27"/>
              </w:rPr>
            </w:pPr>
            <w:r w:rsidRPr="00F518AF">
              <w:rPr>
                <w:rFonts w:cs="Traditional Arabic"/>
                <w:i/>
                <w:iCs/>
                <w:sz w:val="18"/>
                <w:szCs w:val="27"/>
                <w:rtl/>
              </w:rPr>
              <w:t>إناث</w:t>
            </w:r>
          </w:p>
        </w:tc>
        <w:tc>
          <w:tcPr>
            <w:tcW w:w="686" w:type="dxa"/>
            <w:gridSpan w:val="2"/>
            <w:tcBorders>
              <w:top w:val="single" w:sz="4" w:space="0" w:color="auto"/>
              <w:bottom w:val="single" w:sz="12" w:space="0" w:color="auto"/>
            </w:tcBorders>
            <w:shd w:val="clear" w:color="auto" w:fill="auto"/>
            <w:vAlign w:val="bottom"/>
          </w:tcPr>
          <w:p w:rsidR="001572A1" w:rsidRPr="00F518AF" w:rsidRDefault="001572A1" w:rsidP="00F25FF5">
            <w:pPr>
              <w:pStyle w:val="SingleTxtG"/>
              <w:suppressAutoHyphens w:val="0"/>
              <w:bidi/>
              <w:spacing w:before="40" w:after="60" w:line="300" w:lineRule="exact"/>
              <w:ind w:left="57" w:right="57"/>
              <w:jc w:val="lowKashida"/>
              <w:rPr>
                <w:rFonts w:cs="Traditional Arabic"/>
                <w:bCs/>
                <w:i/>
                <w:iCs/>
                <w:sz w:val="18"/>
                <w:szCs w:val="27"/>
              </w:rPr>
            </w:pPr>
            <w:r w:rsidRPr="00F518AF">
              <w:rPr>
                <w:rFonts w:cs="Traditional Arabic"/>
                <w:i/>
                <w:iCs/>
                <w:sz w:val="18"/>
                <w:szCs w:val="27"/>
                <w:rtl/>
              </w:rPr>
              <w:t>ذكور</w:t>
            </w:r>
          </w:p>
        </w:tc>
        <w:tc>
          <w:tcPr>
            <w:tcW w:w="71" w:type="dxa"/>
            <w:tcBorders>
              <w:top w:val="nil"/>
              <w:bottom w:val="single" w:sz="12" w:space="0" w:color="auto"/>
            </w:tcBorders>
            <w:shd w:val="clear" w:color="auto" w:fill="auto"/>
            <w:vAlign w:val="bottom"/>
          </w:tcPr>
          <w:p w:rsidR="001572A1" w:rsidRPr="00F518AF" w:rsidRDefault="001572A1" w:rsidP="00A22BA3">
            <w:pPr>
              <w:pStyle w:val="SingleTxtG"/>
              <w:suppressAutoHyphens w:val="0"/>
              <w:bidi/>
              <w:spacing w:before="40" w:after="60" w:line="300" w:lineRule="exact"/>
              <w:ind w:left="0" w:right="0"/>
              <w:jc w:val="lowKashida"/>
              <w:rPr>
                <w:rFonts w:cs="Traditional Arabic"/>
                <w:bCs/>
                <w:i/>
                <w:iCs/>
                <w:sz w:val="18"/>
                <w:szCs w:val="27"/>
              </w:rPr>
            </w:pPr>
          </w:p>
        </w:tc>
        <w:tc>
          <w:tcPr>
            <w:tcW w:w="699" w:type="dxa"/>
            <w:gridSpan w:val="2"/>
            <w:tcBorders>
              <w:top w:val="single" w:sz="4" w:space="0" w:color="auto"/>
              <w:bottom w:val="single" w:sz="12" w:space="0" w:color="auto"/>
            </w:tcBorders>
            <w:shd w:val="clear" w:color="auto" w:fill="auto"/>
            <w:vAlign w:val="bottom"/>
          </w:tcPr>
          <w:p w:rsidR="001572A1" w:rsidRPr="00F518AF" w:rsidRDefault="001572A1" w:rsidP="00F25FF5">
            <w:pPr>
              <w:pStyle w:val="SingleTxtG"/>
              <w:suppressAutoHyphens w:val="0"/>
              <w:bidi/>
              <w:spacing w:before="40" w:after="60" w:line="300" w:lineRule="exact"/>
              <w:ind w:left="57" w:right="57"/>
              <w:jc w:val="lowKashida"/>
              <w:rPr>
                <w:rFonts w:cs="Traditional Arabic"/>
                <w:bCs/>
                <w:i/>
                <w:iCs/>
                <w:sz w:val="18"/>
                <w:szCs w:val="27"/>
              </w:rPr>
            </w:pPr>
            <w:r w:rsidRPr="00F518AF">
              <w:rPr>
                <w:rFonts w:cs="Traditional Arabic"/>
                <w:i/>
                <w:iCs/>
                <w:sz w:val="18"/>
                <w:szCs w:val="27"/>
                <w:rtl/>
              </w:rPr>
              <w:t>إناث</w:t>
            </w:r>
          </w:p>
        </w:tc>
        <w:tc>
          <w:tcPr>
            <w:tcW w:w="658" w:type="dxa"/>
            <w:gridSpan w:val="2"/>
            <w:tcBorders>
              <w:top w:val="single" w:sz="4" w:space="0" w:color="auto"/>
              <w:bottom w:val="single" w:sz="12" w:space="0" w:color="auto"/>
            </w:tcBorders>
            <w:shd w:val="clear" w:color="auto" w:fill="auto"/>
            <w:vAlign w:val="bottom"/>
          </w:tcPr>
          <w:p w:rsidR="001572A1" w:rsidRPr="00F518AF" w:rsidRDefault="001572A1" w:rsidP="00F25FF5">
            <w:pPr>
              <w:pStyle w:val="SingleTxtG"/>
              <w:suppressAutoHyphens w:val="0"/>
              <w:bidi/>
              <w:spacing w:before="40" w:after="60" w:line="300" w:lineRule="exact"/>
              <w:ind w:left="57" w:right="57"/>
              <w:jc w:val="lowKashida"/>
              <w:rPr>
                <w:rFonts w:cs="Traditional Arabic"/>
                <w:bCs/>
                <w:i/>
                <w:iCs/>
                <w:sz w:val="18"/>
                <w:szCs w:val="27"/>
              </w:rPr>
            </w:pPr>
            <w:r w:rsidRPr="00F518AF">
              <w:rPr>
                <w:rFonts w:cs="Traditional Arabic"/>
                <w:i/>
                <w:iCs/>
                <w:sz w:val="18"/>
                <w:szCs w:val="27"/>
                <w:rtl/>
              </w:rPr>
              <w:t>ذكور</w:t>
            </w:r>
          </w:p>
        </w:tc>
      </w:tr>
      <w:tr w:rsidR="001572A1" w:rsidRPr="00A22BA3" w:rsidTr="001572A1">
        <w:trPr>
          <w:gridAfter w:val="1"/>
          <w:wAfter w:w="15" w:type="dxa"/>
          <w:trHeight w:val="240"/>
        </w:trPr>
        <w:tc>
          <w:tcPr>
            <w:tcW w:w="1773" w:type="dxa"/>
            <w:tcBorders>
              <w:top w:val="single" w:sz="12" w:space="0" w:color="auto"/>
            </w:tcBorders>
            <w:shd w:val="clear" w:color="auto" w:fill="auto"/>
            <w:vAlign w:val="bottom"/>
          </w:tcPr>
          <w:p w:rsidR="00A22BA3" w:rsidRPr="00A22BA3" w:rsidRDefault="00A22BA3" w:rsidP="00A22BA3">
            <w:pPr>
              <w:pStyle w:val="SingleTxtG"/>
              <w:suppressAutoHyphens w:val="0"/>
              <w:bidi/>
              <w:spacing w:before="40" w:after="60" w:line="300" w:lineRule="exact"/>
              <w:ind w:left="0" w:right="0"/>
              <w:jc w:val="lowKashida"/>
              <w:rPr>
                <w:rFonts w:cs="Traditional Arabic"/>
                <w:bCs/>
                <w:sz w:val="18"/>
                <w:szCs w:val="27"/>
                <w:lang w:val="en-US"/>
              </w:rPr>
            </w:pPr>
            <w:r w:rsidRPr="00A22BA3">
              <w:rPr>
                <w:rFonts w:cs="Traditional Arabic"/>
                <w:sz w:val="18"/>
                <w:szCs w:val="27"/>
                <w:rtl/>
              </w:rPr>
              <w:t>كانيو</w:t>
            </w:r>
          </w:p>
        </w:tc>
        <w:tc>
          <w:tcPr>
            <w:tcW w:w="551" w:type="dxa"/>
            <w:tcBorders>
              <w:top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٥٣٢</w:t>
            </w:r>
          </w:p>
        </w:tc>
        <w:tc>
          <w:tcPr>
            <w:tcW w:w="587" w:type="dxa"/>
            <w:tcBorders>
              <w:top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٥٥٧</w:t>
            </w:r>
          </w:p>
        </w:tc>
        <w:tc>
          <w:tcPr>
            <w:tcW w:w="630" w:type="dxa"/>
            <w:gridSpan w:val="2"/>
            <w:tcBorders>
              <w:top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Pr>
              <w:t>/</w:t>
            </w:r>
          </w:p>
        </w:tc>
        <w:tc>
          <w:tcPr>
            <w:tcW w:w="812" w:type="dxa"/>
            <w:tcBorders>
              <w:top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728" w:type="dxa"/>
            <w:gridSpan w:val="2"/>
            <w:tcBorders>
              <w:top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Pr>
              <w:t>/</w:t>
            </w:r>
          </w:p>
        </w:tc>
        <w:tc>
          <w:tcPr>
            <w:tcW w:w="686" w:type="dxa"/>
            <w:gridSpan w:val="2"/>
            <w:tcBorders>
              <w:top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770" w:type="dxa"/>
            <w:gridSpan w:val="3"/>
            <w:tcBorders>
              <w:top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٦٧٥</w:t>
            </w:r>
          </w:p>
        </w:tc>
        <w:tc>
          <w:tcPr>
            <w:tcW w:w="658" w:type="dxa"/>
            <w:gridSpan w:val="2"/>
            <w:tcBorders>
              <w:top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٧٣٨</w:t>
            </w:r>
          </w:p>
        </w:tc>
      </w:tr>
      <w:tr w:rsidR="001572A1" w:rsidRPr="00A22BA3" w:rsidTr="001572A1">
        <w:trPr>
          <w:gridAfter w:val="1"/>
          <w:wAfter w:w="15" w:type="dxa"/>
          <w:trHeight w:val="240"/>
        </w:trPr>
        <w:tc>
          <w:tcPr>
            <w:tcW w:w="1773" w:type="dxa"/>
            <w:shd w:val="clear" w:color="auto" w:fill="auto"/>
            <w:vAlign w:val="bottom"/>
          </w:tcPr>
          <w:p w:rsidR="00A22BA3" w:rsidRPr="00A22BA3" w:rsidRDefault="00A22BA3" w:rsidP="00A22BA3">
            <w:pPr>
              <w:pStyle w:val="SingleTxtG"/>
              <w:suppressAutoHyphens w:val="0"/>
              <w:bidi/>
              <w:spacing w:before="40" w:after="60" w:line="300" w:lineRule="exact"/>
              <w:ind w:left="0" w:right="0"/>
              <w:jc w:val="lowKashida"/>
              <w:rPr>
                <w:rFonts w:cs="Traditional Arabic"/>
                <w:bCs/>
                <w:sz w:val="18"/>
                <w:szCs w:val="27"/>
              </w:rPr>
            </w:pPr>
            <w:r w:rsidRPr="00A22BA3">
              <w:rPr>
                <w:rFonts w:cs="Traditional Arabic"/>
                <w:sz w:val="18"/>
                <w:szCs w:val="27"/>
                <w:rtl/>
              </w:rPr>
              <w:t>إينكامب</w:t>
            </w:r>
          </w:p>
        </w:tc>
        <w:tc>
          <w:tcPr>
            <w:tcW w:w="551"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٦٨٦</w:t>
            </w:r>
          </w:p>
        </w:tc>
        <w:tc>
          <w:tcPr>
            <w:tcW w:w="587"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٩٣٩</w:t>
            </w:r>
          </w:p>
        </w:tc>
        <w:tc>
          <w:tcPr>
            <w:tcW w:w="630" w:type="dxa"/>
            <w:gridSpan w:val="2"/>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٧٣٥</w:t>
            </w:r>
          </w:p>
        </w:tc>
        <w:tc>
          <w:tcPr>
            <w:tcW w:w="812" w:type="dxa"/>
            <w:shd w:val="clear" w:color="auto" w:fill="auto"/>
            <w:vAlign w:val="bottom"/>
          </w:tcPr>
          <w:p w:rsidR="00A22BA3" w:rsidRPr="001572A1" w:rsidRDefault="00A22BA3" w:rsidP="00A22BA3">
            <w:pPr>
              <w:pStyle w:val="SingleTxtG"/>
              <w:suppressAutoHyphens w:val="0"/>
              <w:spacing w:before="40" w:after="60" w:line="300" w:lineRule="exact"/>
              <w:ind w:left="57" w:right="57"/>
              <w:jc w:val="right"/>
              <w:rPr>
                <w:rFonts w:ascii="Times New Roman Bold" w:hAnsi="Times New Roman Bold" w:cs="Traditional Arabic"/>
                <w:b/>
                <w:spacing w:val="-6"/>
                <w:sz w:val="18"/>
                <w:szCs w:val="27"/>
              </w:rPr>
            </w:pPr>
            <w:r w:rsidRPr="001572A1">
              <w:rPr>
                <w:rFonts w:ascii="Times New Roman Bold" w:hAnsi="Times New Roman Bold" w:cs="Traditional Arabic"/>
                <w:b/>
                <w:spacing w:val="-6"/>
                <w:sz w:val="18"/>
                <w:szCs w:val="27"/>
                <w:rtl/>
              </w:rPr>
              <w:t>١١</w:t>
            </w:r>
            <w:r w:rsidR="001572A1" w:rsidRPr="001572A1">
              <w:rPr>
                <w:rFonts w:ascii="Times New Roman Bold" w:hAnsi="Times New Roman Bold" w:cs="Traditional Arabic"/>
                <w:b/>
                <w:spacing w:val="-6"/>
                <w:sz w:val="18"/>
                <w:szCs w:val="27"/>
                <w:lang w:val="en-US"/>
              </w:rPr>
              <w:t xml:space="preserve"> </w:t>
            </w:r>
            <w:r w:rsidR="001572A1" w:rsidRPr="001572A1">
              <w:rPr>
                <w:rFonts w:ascii="Times New Roman Bold" w:hAnsi="Times New Roman Bold" w:cs="Traditional Arabic" w:hint="cs"/>
                <w:b/>
                <w:spacing w:val="-6"/>
                <w:sz w:val="18"/>
                <w:szCs w:val="27"/>
                <w:rtl/>
              </w:rPr>
              <w:t>1</w:t>
            </w:r>
            <w:r w:rsidRPr="001572A1">
              <w:rPr>
                <w:rFonts w:ascii="Times New Roman Bold" w:hAnsi="Times New Roman Bold" w:cs="Traditional Arabic"/>
                <w:b/>
                <w:spacing w:val="-6"/>
                <w:sz w:val="18"/>
                <w:szCs w:val="27"/>
                <w:rtl/>
              </w:rPr>
              <w:t>٥٢</w:t>
            </w:r>
          </w:p>
        </w:tc>
        <w:tc>
          <w:tcPr>
            <w:tcW w:w="728" w:type="dxa"/>
            <w:gridSpan w:val="2"/>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١</w:t>
            </w:r>
            <w:r w:rsidRPr="00A22BA3">
              <w:rPr>
                <w:rFonts w:cs="Traditional Arabic"/>
                <w:b/>
                <w:sz w:val="18"/>
                <w:szCs w:val="27"/>
              </w:rPr>
              <w:t xml:space="preserve"> </w:t>
            </w:r>
            <w:r w:rsidRPr="00A22BA3">
              <w:rPr>
                <w:rFonts w:cs="Traditional Arabic"/>
                <w:b/>
                <w:sz w:val="18"/>
                <w:szCs w:val="27"/>
                <w:rtl/>
              </w:rPr>
              <w:t>٠٨٠</w:t>
            </w:r>
          </w:p>
        </w:tc>
        <w:tc>
          <w:tcPr>
            <w:tcW w:w="686" w:type="dxa"/>
            <w:gridSpan w:val="2"/>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١</w:t>
            </w:r>
            <w:r w:rsidRPr="00A22BA3">
              <w:rPr>
                <w:rFonts w:cs="Traditional Arabic"/>
                <w:b/>
                <w:sz w:val="18"/>
                <w:szCs w:val="27"/>
              </w:rPr>
              <w:t xml:space="preserve"> </w:t>
            </w:r>
            <w:r w:rsidRPr="00A22BA3">
              <w:rPr>
                <w:rFonts w:cs="Traditional Arabic"/>
                <w:b/>
                <w:sz w:val="18"/>
                <w:szCs w:val="27"/>
                <w:rtl/>
              </w:rPr>
              <w:t>١٣٤</w:t>
            </w:r>
          </w:p>
        </w:tc>
        <w:tc>
          <w:tcPr>
            <w:tcW w:w="770" w:type="dxa"/>
            <w:gridSpan w:val="3"/>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٨٧٧</w:t>
            </w:r>
          </w:p>
        </w:tc>
        <w:tc>
          <w:tcPr>
            <w:tcW w:w="658" w:type="dxa"/>
            <w:gridSpan w:val="2"/>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١</w:t>
            </w:r>
            <w:r w:rsidRPr="00A22BA3">
              <w:rPr>
                <w:rFonts w:cs="Traditional Arabic"/>
                <w:b/>
                <w:sz w:val="18"/>
                <w:szCs w:val="27"/>
              </w:rPr>
              <w:t xml:space="preserve"> </w:t>
            </w:r>
            <w:r w:rsidRPr="00A22BA3">
              <w:rPr>
                <w:rFonts w:cs="Traditional Arabic"/>
                <w:b/>
                <w:sz w:val="18"/>
                <w:szCs w:val="27"/>
                <w:rtl/>
              </w:rPr>
              <w:t>٢١٥</w:t>
            </w:r>
          </w:p>
        </w:tc>
      </w:tr>
      <w:tr w:rsidR="001572A1" w:rsidRPr="00A22BA3" w:rsidTr="001572A1">
        <w:trPr>
          <w:gridAfter w:val="1"/>
          <w:wAfter w:w="15" w:type="dxa"/>
          <w:trHeight w:val="240"/>
        </w:trPr>
        <w:tc>
          <w:tcPr>
            <w:tcW w:w="1773" w:type="dxa"/>
            <w:shd w:val="clear" w:color="auto" w:fill="auto"/>
            <w:vAlign w:val="bottom"/>
          </w:tcPr>
          <w:p w:rsidR="00A22BA3" w:rsidRPr="00A22BA3" w:rsidRDefault="00A22BA3" w:rsidP="00A22BA3">
            <w:pPr>
              <w:pStyle w:val="SingleTxtG"/>
              <w:suppressAutoHyphens w:val="0"/>
              <w:bidi/>
              <w:spacing w:before="40" w:after="60" w:line="300" w:lineRule="exact"/>
              <w:ind w:left="0" w:right="0"/>
              <w:jc w:val="lowKashida"/>
              <w:rPr>
                <w:rFonts w:cs="Traditional Arabic"/>
                <w:bCs/>
                <w:sz w:val="18"/>
                <w:szCs w:val="27"/>
              </w:rPr>
            </w:pPr>
            <w:r w:rsidRPr="00A22BA3">
              <w:rPr>
                <w:rFonts w:cs="Traditional Arabic"/>
                <w:sz w:val="18"/>
                <w:szCs w:val="27"/>
                <w:rtl/>
              </w:rPr>
              <w:t>أوردينو</w:t>
            </w:r>
          </w:p>
        </w:tc>
        <w:tc>
          <w:tcPr>
            <w:tcW w:w="551"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587"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630" w:type="dxa"/>
            <w:gridSpan w:val="2"/>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Pr>
              <w:t>/</w:t>
            </w:r>
          </w:p>
        </w:tc>
        <w:tc>
          <w:tcPr>
            <w:tcW w:w="812"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728" w:type="dxa"/>
            <w:gridSpan w:val="2"/>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Pr>
              <w:t>/</w:t>
            </w:r>
          </w:p>
        </w:tc>
        <w:tc>
          <w:tcPr>
            <w:tcW w:w="686" w:type="dxa"/>
            <w:gridSpan w:val="2"/>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770" w:type="dxa"/>
            <w:gridSpan w:val="3"/>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Pr>
              <w:t>/</w:t>
            </w:r>
          </w:p>
        </w:tc>
        <w:tc>
          <w:tcPr>
            <w:tcW w:w="658" w:type="dxa"/>
            <w:gridSpan w:val="2"/>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r>
      <w:tr w:rsidR="001572A1" w:rsidRPr="00A22BA3" w:rsidTr="001572A1">
        <w:trPr>
          <w:gridAfter w:val="1"/>
          <w:wAfter w:w="15" w:type="dxa"/>
          <w:trHeight w:val="240"/>
        </w:trPr>
        <w:tc>
          <w:tcPr>
            <w:tcW w:w="1773" w:type="dxa"/>
            <w:shd w:val="clear" w:color="auto" w:fill="auto"/>
            <w:vAlign w:val="bottom"/>
          </w:tcPr>
          <w:p w:rsidR="00A22BA3" w:rsidRPr="00A22BA3" w:rsidRDefault="00A22BA3" w:rsidP="00A22BA3">
            <w:pPr>
              <w:pStyle w:val="SingleTxtG"/>
              <w:suppressAutoHyphens w:val="0"/>
              <w:bidi/>
              <w:spacing w:before="40" w:after="60" w:line="300" w:lineRule="exact"/>
              <w:ind w:left="0" w:right="0"/>
              <w:jc w:val="lowKashida"/>
              <w:rPr>
                <w:rFonts w:cs="Traditional Arabic"/>
                <w:bCs/>
                <w:sz w:val="18"/>
                <w:szCs w:val="27"/>
              </w:rPr>
            </w:pPr>
            <w:r w:rsidRPr="00A22BA3">
              <w:rPr>
                <w:rFonts w:cs="Traditional Arabic"/>
                <w:sz w:val="18"/>
                <w:szCs w:val="27"/>
                <w:rtl/>
              </w:rPr>
              <w:t>لاماسانا</w:t>
            </w:r>
          </w:p>
        </w:tc>
        <w:tc>
          <w:tcPr>
            <w:tcW w:w="551"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٥٣٢</w:t>
            </w:r>
          </w:p>
        </w:tc>
        <w:tc>
          <w:tcPr>
            <w:tcW w:w="587"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٥٥٧</w:t>
            </w:r>
          </w:p>
        </w:tc>
        <w:tc>
          <w:tcPr>
            <w:tcW w:w="630" w:type="dxa"/>
            <w:gridSpan w:val="2"/>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٥٩٤</w:t>
            </w:r>
          </w:p>
        </w:tc>
        <w:tc>
          <w:tcPr>
            <w:tcW w:w="812"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٦٤١</w:t>
            </w:r>
          </w:p>
        </w:tc>
        <w:tc>
          <w:tcPr>
            <w:tcW w:w="728" w:type="dxa"/>
            <w:gridSpan w:val="2"/>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٧٦٢</w:t>
            </w:r>
          </w:p>
        </w:tc>
        <w:tc>
          <w:tcPr>
            <w:tcW w:w="686" w:type="dxa"/>
            <w:gridSpan w:val="2"/>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٧٩٥</w:t>
            </w:r>
          </w:p>
        </w:tc>
        <w:tc>
          <w:tcPr>
            <w:tcW w:w="770" w:type="dxa"/>
            <w:gridSpan w:val="3"/>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٦٩٥</w:t>
            </w:r>
          </w:p>
        </w:tc>
        <w:tc>
          <w:tcPr>
            <w:tcW w:w="658" w:type="dxa"/>
            <w:gridSpan w:val="2"/>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٧٣٢</w:t>
            </w:r>
          </w:p>
        </w:tc>
      </w:tr>
      <w:tr w:rsidR="001572A1" w:rsidRPr="00A22BA3" w:rsidTr="001572A1">
        <w:trPr>
          <w:gridAfter w:val="1"/>
          <w:wAfter w:w="15" w:type="dxa"/>
          <w:trHeight w:val="240"/>
        </w:trPr>
        <w:tc>
          <w:tcPr>
            <w:tcW w:w="1773" w:type="dxa"/>
            <w:shd w:val="clear" w:color="auto" w:fill="auto"/>
            <w:vAlign w:val="bottom"/>
          </w:tcPr>
          <w:p w:rsidR="00A22BA3" w:rsidRPr="00A22BA3" w:rsidRDefault="00A22BA3" w:rsidP="00A22BA3">
            <w:pPr>
              <w:pStyle w:val="SingleTxtG"/>
              <w:suppressAutoHyphens w:val="0"/>
              <w:bidi/>
              <w:spacing w:before="40" w:after="60" w:line="300" w:lineRule="exact"/>
              <w:ind w:left="0" w:right="0"/>
              <w:jc w:val="lowKashida"/>
              <w:rPr>
                <w:rFonts w:cs="Traditional Arabic"/>
                <w:bCs/>
                <w:sz w:val="18"/>
                <w:szCs w:val="27"/>
              </w:rPr>
            </w:pPr>
            <w:r w:rsidRPr="00A22BA3">
              <w:rPr>
                <w:rFonts w:cs="Traditional Arabic"/>
                <w:sz w:val="18"/>
                <w:szCs w:val="27"/>
                <w:rtl/>
              </w:rPr>
              <w:t>أندورا لافيلا</w:t>
            </w:r>
          </w:p>
        </w:tc>
        <w:tc>
          <w:tcPr>
            <w:tcW w:w="551"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587"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630" w:type="dxa"/>
            <w:gridSpan w:val="2"/>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Pr>
              <w:t>/</w:t>
            </w:r>
          </w:p>
        </w:tc>
        <w:tc>
          <w:tcPr>
            <w:tcW w:w="812"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728" w:type="dxa"/>
            <w:gridSpan w:val="2"/>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Pr>
              <w:t>/</w:t>
            </w:r>
          </w:p>
        </w:tc>
        <w:tc>
          <w:tcPr>
            <w:tcW w:w="686" w:type="dxa"/>
            <w:gridSpan w:val="2"/>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770" w:type="dxa"/>
            <w:gridSpan w:val="3"/>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Pr>
              <w:t>/</w:t>
            </w:r>
          </w:p>
        </w:tc>
        <w:tc>
          <w:tcPr>
            <w:tcW w:w="658" w:type="dxa"/>
            <w:gridSpan w:val="2"/>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r>
      <w:tr w:rsidR="001572A1" w:rsidRPr="00A22BA3" w:rsidTr="001572A1">
        <w:trPr>
          <w:gridAfter w:val="1"/>
          <w:wAfter w:w="15" w:type="dxa"/>
          <w:trHeight w:val="240"/>
        </w:trPr>
        <w:tc>
          <w:tcPr>
            <w:tcW w:w="1773" w:type="dxa"/>
            <w:shd w:val="clear" w:color="auto" w:fill="auto"/>
            <w:vAlign w:val="bottom"/>
          </w:tcPr>
          <w:p w:rsidR="00A22BA3" w:rsidRPr="00A22BA3" w:rsidRDefault="00A22BA3" w:rsidP="00A22BA3">
            <w:pPr>
              <w:pStyle w:val="SingleTxtG"/>
              <w:suppressAutoHyphens w:val="0"/>
              <w:bidi/>
              <w:spacing w:before="40" w:after="60" w:line="300" w:lineRule="exact"/>
              <w:ind w:left="0" w:right="0"/>
              <w:jc w:val="lowKashida"/>
              <w:rPr>
                <w:rFonts w:cs="Traditional Arabic"/>
                <w:bCs/>
                <w:sz w:val="18"/>
                <w:szCs w:val="27"/>
              </w:rPr>
            </w:pPr>
            <w:r w:rsidRPr="00A22BA3">
              <w:rPr>
                <w:rFonts w:cs="Traditional Arabic"/>
                <w:sz w:val="18"/>
                <w:szCs w:val="27"/>
                <w:rtl/>
              </w:rPr>
              <w:t>سانت جوليا دي لوريا</w:t>
            </w:r>
          </w:p>
        </w:tc>
        <w:tc>
          <w:tcPr>
            <w:tcW w:w="551"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587"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630" w:type="dxa"/>
            <w:gridSpan w:val="2"/>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٣٥٩</w:t>
            </w:r>
          </w:p>
        </w:tc>
        <w:tc>
          <w:tcPr>
            <w:tcW w:w="812" w:type="dxa"/>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٣٩٠</w:t>
            </w:r>
          </w:p>
        </w:tc>
        <w:tc>
          <w:tcPr>
            <w:tcW w:w="728" w:type="dxa"/>
            <w:gridSpan w:val="2"/>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٤٦٠</w:t>
            </w:r>
          </w:p>
        </w:tc>
        <w:tc>
          <w:tcPr>
            <w:tcW w:w="686" w:type="dxa"/>
            <w:gridSpan w:val="2"/>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٤٨٥</w:t>
            </w:r>
          </w:p>
        </w:tc>
        <w:tc>
          <w:tcPr>
            <w:tcW w:w="770" w:type="dxa"/>
            <w:gridSpan w:val="3"/>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٤٢٠</w:t>
            </w:r>
          </w:p>
        </w:tc>
        <w:tc>
          <w:tcPr>
            <w:tcW w:w="658" w:type="dxa"/>
            <w:gridSpan w:val="2"/>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٤٥١</w:t>
            </w:r>
          </w:p>
        </w:tc>
      </w:tr>
      <w:tr w:rsidR="001572A1" w:rsidRPr="00A22BA3" w:rsidTr="001572A1">
        <w:trPr>
          <w:gridAfter w:val="1"/>
          <w:wAfter w:w="15" w:type="dxa"/>
          <w:trHeight w:val="240"/>
        </w:trPr>
        <w:tc>
          <w:tcPr>
            <w:tcW w:w="1773" w:type="dxa"/>
            <w:tcBorders>
              <w:bottom w:val="single" w:sz="12" w:space="0" w:color="auto"/>
            </w:tcBorders>
            <w:shd w:val="clear" w:color="auto" w:fill="auto"/>
            <w:vAlign w:val="bottom"/>
          </w:tcPr>
          <w:p w:rsidR="00A22BA3" w:rsidRPr="00A22BA3" w:rsidRDefault="00A22BA3" w:rsidP="00A22BA3">
            <w:pPr>
              <w:pStyle w:val="SingleTxtG"/>
              <w:suppressAutoHyphens w:val="0"/>
              <w:bidi/>
              <w:spacing w:before="40" w:after="60" w:line="300" w:lineRule="exact"/>
              <w:ind w:left="0" w:right="0"/>
              <w:jc w:val="lowKashida"/>
              <w:rPr>
                <w:rFonts w:cs="Traditional Arabic"/>
                <w:bCs/>
                <w:sz w:val="18"/>
                <w:szCs w:val="27"/>
              </w:rPr>
            </w:pPr>
            <w:r w:rsidRPr="00A22BA3">
              <w:rPr>
                <w:rFonts w:cs="Traditional Arabic"/>
                <w:sz w:val="18"/>
                <w:szCs w:val="27"/>
                <w:rtl/>
              </w:rPr>
              <w:t>إيسكالديس إينغورداني</w:t>
            </w:r>
          </w:p>
        </w:tc>
        <w:tc>
          <w:tcPr>
            <w:tcW w:w="551" w:type="dxa"/>
            <w:tcBorders>
              <w:bottom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587" w:type="dxa"/>
            <w:tcBorders>
              <w:bottom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630" w:type="dxa"/>
            <w:gridSpan w:val="2"/>
            <w:tcBorders>
              <w:bottom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Pr>
              <w:t>/</w:t>
            </w:r>
          </w:p>
        </w:tc>
        <w:tc>
          <w:tcPr>
            <w:tcW w:w="812" w:type="dxa"/>
            <w:tcBorders>
              <w:bottom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Pr>
              <w:t>/</w:t>
            </w:r>
          </w:p>
        </w:tc>
        <w:tc>
          <w:tcPr>
            <w:tcW w:w="728" w:type="dxa"/>
            <w:gridSpan w:val="2"/>
            <w:tcBorders>
              <w:bottom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١</w:t>
            </w:r>
            <w:r w:rsidRPr="00A22BA3">
              <w:rPr>
                <w:rFonts w:cs="Traditional Arabic"/>
                <w:b/>
                <w:sz w:val="18"/>
                <w:szCs w:val="27"/>
              </w:rPr>
              <w:t xml:space="preserve"> </w:t>
            </w:r>
            <w:r w:rsidRPr="00A22BA3">
              <w:rPr>
                <w:rFonts w:cs="Traditional Arabic"/>
                <w:b/>
                <w:sz w:val="18"/>
                <w:szCs w:val="27"/>
                <w:rtl/>
              </w:rPr>
              <w:t>٨٠٩</w:t>
            </w:r>
          </w:p>
        </w:tc>
        <w:tc>
          <w:tcPr>
            <w:tcW w:w="686" w:type="dxa"/>
            <w:gridSpan w:val="2"/>
            <w:tcBorders>
              <w:bottom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١</w:t>
            </w:r>
            <w:r w:rsidRPr="00A22BA3">
              <w:rPr>
                <w:rFonts w:cs="Traditional Arabic"/>
                <w:b/>
                <w:sz w:val="18"/>
                <w:szCs w:val="27"/>
              </w:rPr>
              <w:t xml:space="preserve"> </w:t>
            </w:r>
            <w:r w:rsidRPr="00A22BA3">
              <w:rPr>
                <w:rFonts w:cs="Traditional Arabic"/>
                <w:b/>
                <w:sz w:val="18"/>
                <w:szCs w:val="27"/>
                <w:rtl/>
              </w:rPr>
              <w:t>٧٨٩</w:t>
            </w:r>
          </w:p>
        </w:tc>
        <w:tc>
          <w:tcPr>
            <w:tcW w:w="770" w:type="dxa"/>
            <w:gridSpan w:val="3"/>
            <w:tcBorders>
              <w:bottom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0" w:right="113"/>
              <w:jc w:val="right"/>
              <w:rPr>
                <w:rFonts w:cs="Traditional Arabic"/>
                <w:b/>
                <w:sz w:val="18"/>
                <w:szCs w:val="27"/>
              </w:rPr>
            </w:pPr>
            <w:r w:rsidRPr="00A22BA3">
              <w:rPr>
                <w:rFonts w:cs="Traditional Arabic"/>
                <w:b/>
                <w:sz w:val="18"/>
                <w:szCs w:val="27"/>
                <w:rtl/>
              </w:rPr>
              <w:t>١</w:t>
            </w:r>
            <w:r w:rsidRPr="00A22BA3">
              <w:rPr>
                <w:rFonts w:cs="Traditional Arabic"/>
                <w:b/>
                <w:sz w:val="18"/>
                <w:szCs w:val="27"/>
              </w:rPr>
              <w:t xml:space="preserve"> </w:t>
            </w:r>
            <w:r w:rsidRPr="00A22BA3">
              <w:rPr>
                <w:rFonts w:cs="Traditional Arabic"/>
                <w:b/>
                <w:sz w:val="18"/>
                <w:szCs w:val="27"/>
                <w:rtl/>
              </w:rPr>
              <w:t>٦٩٤</w:t>
            </w:r>
          </w:p>
        </w:tc>
        <w:tc>
          <w:tcPr>
            <w:tcW w:w="658" w:type="dxa"/>
            <w:gridSpan w:val="2"/>
            <w:tcBorders>
              <w:bottom w:val="single" w:sz="12" w:space="0" w:color="auto"/>
            </w:tcBorders>
            <w:shd w:val="clear" w:color="auto" w:fill="auto"/>
            <w:vAlign w:val="bottom"/>
          </w:tcPr>
          <w:p w:rsidR="00A22BA3" w:rsidRPr="00A22BA3" w:rsidRDefault="00A22BA3" w:rsidP="00A22BA3">
            <w:pPr>
              <w:pStyle w:val="SingleTxtG"/>
              <w:suppressAutoHyphens w:val="0"/>
              <w:spacing w:before="40" w:after="60" w:line="300" w:lineRule="exact"/>
              <w:ind w:left="57" w:right="57"/>
              <w:jc w:val="right"/>
              <w:rPr>
                <w:rFonts w:cs="Traditional Arabic"/>
                <w:b/>
                <w:sz w:val="18"/>
                <w:szCs w:val="27"/>
              </w:rPr>
            </w:pPr>
            <w:r w:rsidRPr="00A22BA3">
              <w:rPr>
                <w:rFonts w:cs="Traditional Arabic"/>
                <w:b/>
                <w:sz w:val="18"/>
                <w:szCs w:val="27"/>
                <w:rtl/>
              </w:rPr>
              <w:t>١</w:t>
            </w:r>
            <w:r w:rsidRPr="00A22BA3">
              <w:rPr>
                <w:rFonts w:cs="Traditional Arabic"/>
                <w:b/>
                <w:sz w:val="18"/>
                <w:szCs w:val="27"/>
              </w:rPr>
              <w:t xml:space="preserve"> </w:t>
            </w:r>
            <w:r w:rsidRPr="00A22BA3">
              <w:rPr>
                <w:rFonts w:cs="Traditional Arabic"/>
                <w:b/>
                <w:sz w:val="18"/>
                <w:szCs w:val="27"/>
                <w:rtl/>
              </w:rPr>
              <w:t>٦٢٤</w:t>
            </w:r>
          </w:p>
        </w:tc>
      </w:tr>
    </w:tbl>
    <w:p w:rsidR="001572A1" w:rsidRPr="001572A1" w:rsidRDefault="001572A1" w:rsidP="00A22BA3">
      <w:pPr>
        <w:pStyle w:val="SingleTxtGA"/>
        <w:tabs>
          <w:tab w:val="clear" w:pos="1928"/>
          <w:tab w:val="left" w:pos="1981"/>
        </w:tabs>
        <w:spacing w:before="240" w:after="60" w:line="300" w:lineRule="exact"/>
        <w:rPr>
          <w:rFonts w:hint="cs"/>
          <w:sz w:val="16"/>
          <w:szCs w:val="26"/>
          <w:rtl/>
        </w:rPr>
      </w:pPr>
      <w:r w:rsidRPr="001572A1">
        <w:rPr>
          <w:rFonts w:hint="cs"/>
          <w:sz w:val="16"/>
          <w:szCs w:val="26"/>
          <w:rtl/>
        </w:rPr>
        <w:t>إعداد داخلي</w:t>
      </w:r>
    </w:p>
    <w:p w:rsidR="00A22BA3" w:rsidRPr="00A22BA3" w:rsidRDefault="00A22BA3" w:rsidP="001572A1">
      <w:pPr>
        <w:pStyle w:val="SingleTxtGA"/>
        <w:tabs>
          <w:tab w:val="clear" w:pos="1928"/>
          <w:tab w:val="left" w:pos="1981"/>
        </w:tabs>
        <w:spacing w:after="60" w:line="300" w:lineRule="exact"/>
        <w:rPr>
          <w:rFonts w:hint="cs"/>
          <w:sz w:val="16"/>
          <w:szCs w:val="26"/>
          <w:rtl/>
        </w:rPr>
      </w:pPr>
      <w:r w:rsidRPr="00A22BA3">
        <w:rPr>
          <w:i/>
          <w:iCs/>
          <w:sz w:val="16"/>
          <w:szCs w:val="26"/>
          <w:rtl/>
        </w:rPr>
        <w:t>المصدر:</w:t>
      </w:r>
      <w:r>
        <w:rPr>
          <w:rFonts w:hint="cs"/>
          <w:sz w:val="16"/>
          <w:szCs w:val="26"/>
          <w:rtl/>
        </w:rPr>
        <w:tab/>
      </w:r>
      <w:r w:rsidRPr="00A22BA3">
        <w:rPr>
          <w:sz w:val="16"/>
          <w:szCs w:val="26"/>
          <w:rtl/>
        </w:rPr>
        <w:t>السجلات الانتخابية للبلديات</w:t>
      </w:r>
      <w:r w:rsidR="00613361">
        <w:rPr>
          <w:rFonts w:hint="cs"/>
          <w:sz w:val="16"/>
          <w:szCs w:val="26"/>
          <w:rtl/>
        </w:rPr>
        <w:t>.</w:t>
      </w:r>
    </w:p>
    <w:p w:rsidR="00A22BA3" w:rsidRPr="00A22BA3" w:rsidRDefault="00A22BA3" w:rsidP="00A22BA3">
      <w:pPr>
        <w:pStyle w:val="SingleTxtGA"/>
        <w:tabs>
          <w:tab w:val="clear" w:pos="1928"/>
          <w:tab w:val="left" w:pos="1981"/>
        </w:tabs>
        <w:spacing w:line="300" w:lineRule="exact"/>
        <w:rPr>
          <w:spacing w:val="-6"/>
          <w:sz w:val="16"/>
          <w:szCs w:val="26"/>
          <w:rtl/>
        </w:rPr>
      </w:pPr>
      <w:r w:rsidRPr="00A22BA3">
        <w:rPr>
          <w:i/>
          <w:iCs/>
          <w:spacing w:val="-6"/>
          <w:sz w:val="16"/>
          <w:szCs w:val="26"/>
          <w:rtl/>
        </w:rPr>
        <w:t>ملاحظة:</w:t>
      </w:r>
      <w:r w:rsidRPr="00A22BA3">
        <w:rPr>
          <w:rFonts w:hint="cs"/>
          <w:spacing w:val="-6"/>
          <w:sz w:val="16"/>
          <w:szCs w:val="26"/>
          <w:rtl/>
        </w:rPr>
        <w:tab/>
      </w:r>
      <w:r w:rsidRPr="00A22BA3">
        <w:rPr>
          <w:spacing w:val="-6"/>
          <w:sz w:val="16"/>
          <w:szCs w:val="26"/>
          <w:rtl/>
        </w:rPr>
        <w:t>رغم أنه طلب من جميع البلديات توفير البيانات المطلوبة، لم ترد إلا البيانات المدرجة في الجدول أعلاه.</w:t>
      </w:r>
    </w:p>
    <w:p w:rsidR="00A22BA3" w:rsidRDefault="00A22BA3" w:rsidP="00A22BA3">
      <w:pPr>
        <w:pStyle w:val="H1GA"/>
        <w:rPr>
          <w:rtl/>
        </w:rPr>
      </w:pPr>
      <w:r>
        <w:rPr>
          <w:rFonts w:hint="cs"/>
          <w:rtl/>
        </w:rPr>
        <w:tab/>
      </w:r>
      <w:bookmarkStart w:id="32" w:name="_Toc339618489"/>
      <w:r>
        <w:rPr>
          <w:rtl/>
        </w:rPr>
        <w:t>جيم-</w:t>
      </w:r>
      <w:r>
        <w:rPr>
          <w:rFonts w:hint="cs"/>
          <w:rtl/>
        </w:rPr>
        <w:tab/>
      </w:r>
      <w:r>
        <w:rPr>
          <w:rtl/>
        </w:rPr>
        <w:t>الإدارة المحلية</w:t>
      </w:r>
      <w:bookmarkEnd w:id="32"/>
    </w:p>
    <w:p w:rsidR="00A22BA3" w:rsidRPr="00FA17CB" w:rsidRDefault="00A22BA3" w:rsidP="00FA17CB">
      <w:pPr>
        <w:pStyle w:val="SingleTxtGA"/>
        <w:rPr>
          <w:spacing w:val="-6"/>
          <w:rtl/>
        </w:rPr>
      </w:pPr>
      <w:r w:rsidRPr="0081041C">
        <w:rPr>
          <w:spacing w:val="-6"/>
          <w:rtl/>
        </w:rPr>
        <w:t>137</w:t>
      </w:r>
      <w:r w:rsidRPr="00FA17CB">
        <w:rPr>
          <w:spacing w:val="-6"/>
          <w:rtl/>
        </w:rPr>
        <w:t>-</w:t>
      </w:r>
      <w:r w:rsidRPr="00FA17CB">
        <w:rPr>
          <w:rFonts w:hint="cs"/>
          <w:spacing w:val="-6"/>
          <w:rtl/>
        </w:rPr>
        <w:tab/>
      </w:r>
      <w:r w:rsidRPr="00FA17CB">
        <w:rPr>
          <w:spacing w:val="-6"/>
          <w:rtl/>
        </w:rPr>
        <w:t>توضح البيانات التالية اندماج النساء تدريجي</w:t>
      </w:r>
      <w:r w:rsidR="00274028">
        <w:rPr>
          <w:spacing w:val="-6"/>
          <w:rtl/>
        </w:rPr>
        <w:t xml:space="preserve">اً </w:t>
      </w:r>
      <w:r w:rsidRPr="00FA17CB">
        <w:rPr>
          <w:spacing w:val="-6"/>
          <w:rtl/>
        </w:rPr>
        <w:t>في الحياة السياسية النشطة في كل مدن إمارة أندورا. غير أنهن يتقلدن بالخصوص مناصب مستشارات بلديات وهن مكلفات أساس</w:t>
      </w:r>
      <w:r w:rsidR="00274028">
        <w:rPr>
          <w:spacing w:val="-6"/>
          <w:rtl/>
        </w:rPr>
        <w:t xml:space="preserve">اً </w:t>
      </w:r>
      <w:r w:rsidRPr="00FA17CB">
        <w:rPr>
          <w:spacing w:val="-6"/>
          <w:rtl/>
        </w:rPr>
        <w:t>بحقائب ذات صلة بالعمل الاجتماعي وبالخدمات المقدمة للمواطنين وبوضع السياسات المتعلقة بالاحتياجات القطاعية لفئات معينة من السكان مثل الشباب والأشخاص المسنين والأطفال والأسر.</w:t>
      </w:r>
    </w:p>
    <w:p w:rsidR="00A22BA3" w:rsidRPr="00A22BA3" w:rsidRDefault="00A22BA3" w:rsidP="00A22BA3">
      <w:pPr>
        <w:pStyle w:val="SingleTxtGA"/>
        <w:rPr>
          <w:spacing w:val="-4"/>
          <w:rtl/>
        </w:rPr>
      </w:pPr>
      <w:r w:rsidRPr="0081041C">
        <w:rPr>
          <w:spacing w:val="-4"/>
          <w:rtl/>
        </w:rPr>
        <w:t>138</w:t>
      </w:r>
      <w:r w:rsidRPr="00A22BA3">
        <w:rPr>
          <w:spacing w:val="-4"/>
          <w:rtl/>
        </w:rPr>
        <w:t>-</w:t>
      </w:r>
      <w:r w:rsidRPr="00A22BA3">
        <w:rPr>
          <w:rFonts w:hint="cs"/>
          <w:spacing w:val="-4"/>
          <w:rtl/>
        </w:rPr>
        <w:tab/>
      </w:r>
      <w:r w:rsidRPr="00A22BA3">
        <w:rPr>
          <w:spacing w:val="-4"/>
          <w:rtl/>
        </w:rPr>
        <w:t xml:space="preserve">وعادة ما يشغل الرجال وظائف رئيس البلدية ونائب رئيس البلدية، رغم أن النساء يشغلن هذه الوظائف في بعض الأحيان وفي بعض المدن (في نصف مدن البلد تقريبا) ولفترات محددة. وتمثل النساء اللائي شغلن منصب رئيس البلدية أو نائب رئيس البلدية خلال الفترة المشمولة بالتقرير نسبة </w:t>
      </w:r>
      <w:r w:rsidRPr="0081041C">
        <w:rPr>
          <w:spacing w:val="-4"/>
          <w:rtl/>
        </w:rPr>
        <w:t>17</w:t>
      </w:r>
      <w:r w:rsidRPr="00A22BA3">
        <w:rPr>
          <w:spacing w:val="-4"/>
          <w:rtl/>
        </w:rPr>
        <w:t xml:space="preserve"> المائة من النساء اللواتي يشتغلن بالحياة السياسة البلدية ونسبة </w:t>
      </w:r>
      <w:r w:rsidRPr="0081041C">
        <w:rPr>
          <w:spacing w:val="-4"/>
          <w:rtl/>
        </w:rPr>
        <w:t>4</w:t>
      </w:r>
      <w:r w:rsidRPr="00A22BA3">
        <w:rPr>
          <w:spacing w:val="-4"/>
          <w:rtl/>
        </w:rPr>
        <w:t xml:space="preserve"> في المائة من مجموع المناصب السياسية. وقد بلغت نسبة تمثيل النساء بالمقارنة مع الرجال في المناصب السياسية للإدارة المحلية بين عامي </w:t>
      </w:r>
      <w:r w:rsidRPr="0081041C">
        <w:rPr>
          <w:spacing w:val="-4"/>
          <w:rtl/>
        </w:rPr>
        <w:t>1999</w:t>
      </w:r>
      <w:r w:rsidR="005F6046">
        <w:rPr>
          <w:spacing w:val="-4"/>
          <w:rtl/>
        </w:rPr>
        <w:t xml:space="preserve"> و</w:t>
      </w:r>
      <w:r w:rsidRPr="0081041C">
        <w:rPr>
          <w:spacing w:val="-4"/>
          <w:rtl/>
        </w:rPr>
        <w:t>2005</w:t>
      </w:r>
      <w:r w:rsidRPr="00A22BA3">
        <w:rPr>
          <w:spacing w:val="-4"/>
          <w:rtl/>
        </w:rPr>
        <w:t xml:space="preserve"> ما يقارب </w:t>
      </w:r>
      <w:r w:rsidRPr="0081041C">
        <w:rPr>
          <w:spacing w:val="-4"/>
          <w:rtl/>
        </w:rPr>
        <w:t>4</w:t>
      </w:r>
      <w:r w:rsidRPr="00A22BA3">
        <w:rPr>
          <w:spacing w:val="-4"/>
          <w:rtl/>
        </w:rPr>
        <w:t xml:space="preserve"> نساء مقابل </w:t>
      </w:r>
      <w:r w:rsidRPr="0081041C">
        <w:rPr>
          <w:spacing w:val="-4"/>
          <w:rtl/>
        </w:rPr>
        <w:t>10</w:t>
      </w:r>
      <w:r w:rsidRPr="00A22BA3">
        <w:rPr>
          <w:spacing w:val="-4"/>
          <w:rtl/>
        </w:rPr>
        <w:t xml:space="preserve"> رجال.</w:t>
      </w:r>
    </w:p>
    <w:p w:rsidR="00A22BA3" w:rsidRDefault="00A22BA3" w:rsidP="00A22BA3">
      <w:pPr>
        <w:pStyle w:val="H23GA"/>
        <w:rPr>
          <w:rtl/>
        </w:rPr>
      </w:pPr>
      <w:r>
        <w:rPr>
          <w:rFonts w:hint="cs"/>
          <w:rtl/>
        </w:rPr>
        <w:tab/>
      </w:r>
      <w:r w:rsidRPr="0081041C">
        <w:rPr>
          <w:rtl/>
        </w:rPr>
        <w:t>1</w:t>
      </w:r>
      <w:r>
        <w:rPr>
          <w:rtl/>
        </w:rPr>
        <w:t>-</w:t>
      </w:r>
      <w:r>
        <w:rPr>
          <w:rFonts w:hint="cs"/>
          <w:rtl/>
        </w:rPr>
        <w:tab/>
      </w:r>
      <w:r>
        <w:rPr>
          <w:rtl/>
        </w:rPr>
        <w:t>بلدية كانيو</w:t>
      </w:r>
    </w:p>
    <w:p w:rsidR="00A22BA3" w:rsidRDefault="00A22BA3" w:rsidP="00A22BA3">
      <w:pPr>
        <w:pStyle w:val="SingleTxtGA"/>
        <w:rPr>
          <w:rtl/>
        </w:rPr>
      </w:pPr>
      <w:r w:rsidRPr="0081041C">
        <w:rPr>
          <w:rtl/>
        </w:rPr>
        <w:t>139</w:t>
      </w:r>
      <w:r>
        <w:rPr>
          <w:rtl/>
        </w:rPr>
        <w:t>-</w:t>
      </w:r>
      <w:r>
        <w:rPr>
          <w:rFonts w:hint="cs"/>
          <w:rtl/>
        </w:rPr>
        <w:tab/>
      </w:r>
      <w:r>
        <w:rPr>
          <w:rtl/>
        </w:rPr>
        <w:t xml:space="preserve">تجدر الإشارة إلى أنه من عام </w:t>
      </w:r>
      <w:r w:rsidRPr="0081041C">
        <w:rPr>
          <w:rtl/>
        </w:rPr>
        <w:t>2000</w:t>
      </w:r>
      <w:r>
        <w:rPr>
          <w:rtl/>
        </w:rPr>
        <w:t xml:space="preserve"> إلى عام </w:t>
      </w:r>
      <w:r w:rsidRPr="0081041C">
        <w:rPr>
          <w:rtl/>
        </w:rPr>
        <w:t>2001</w:t>
      </w:r>
      <w:r>
        <w:rPr>
          <w:rtl/>
        </w:rPr>
        <w:t xml:space="preserve">، كانت امرأة تشغل أعلى منصب في الإدارة البلدية. وبالإضافة إلى ذلك، ظلت النساء يشغلن منصب نائب رئيس البلدية منذ عام </w:t>
      </w:r>
      <w:r w:rsidRPr="0081041C">
        <w:rPr>
          <w:rtl/>
        </w:rPr>
        <w:t>2001</w:t>
      </w:r>
      <w:r>
        <w:rPr>
          <w:rtl/>
        </w:rPr>
        <w:t>. أما عن تمثيل النساء في مناصب المستشارين البلديين، فنسبته قليلة جدا</w:t>
      </w:r>
      <w:r>
        <w:rPr>
          <w:rFonts w:hint="cs"/>
          <w:rtl/>
        </w:rPr>
        <w:t>ً</w:t>
      </w:r>
      <w:r>
        <w:rPr>
          <w:rtl/>
        </w:rPr>
        <w:t>. وتنقصنا بعض البيانات المتعلقة بتوزيع موظفي البلديات حسب نوع الجنس والوظيفة.</w:t>
      </w:r>
    </w:p>
    <w:p w:rsidR="00A22BA3" w:rsidRDefault="00A22BA3" w:rsidP="00A22BA3">
      <w:pPr>
        <w:pStyle w:val="SingleTxtGA"/>
        <w:keepNext/>
        <w:keepLines/>
        <w:spacing w:after="0"/>
        <w:rPr>
          <w:rtl/>
        </w:rPr>
      </w:pPr>
      <w:r>
        <w:rPr>
          <w:rtl/>
        </w:rPr>
        <w:t xml:space="preserve">الجدول </w:t>
      </w:r>
      <w:r w:rsidRPr="0081041C">
        <w:rPr>
          <w:rtl/>
        </w:rPr>
        <w:t>19</w:t>
      </w:r>
    </w:p>
    <w:p w:rsidR="0088661B" w:rsidRDefault="00A22BA3" w:rsidP="00A22BA3">
      <w:pPr>
        <w:pStyle w:val="SingleTxtGA"/>
        <w:keepNext/>
        <w:keepLines/>
        <w:rPr>
          <w:rFonts w:hint="cs"/>
          <w:b/>
          <w:bCs/>
          <w:rtl/>
        </w:rPr>
      </w:pPr>
      <w:r w:rsidRPr="00A22BA3">
        <w:rPr>
          <w:b/>
          <w:bCs/>
          <w:rtl/>
        </w:rPr>
        <w:t>توزيع أعلى المناصب السياسية ومناصب</w:t>
      </w:r>
      <w:r w:rsidR="005F6046">
        <w:rPr>
          <w:b/>
          <w:bCs/>
          <w:rtl/>
        </w:rPr>
        <w:t xml:space="preserve"> </w:t>
      </w:r>
      <w:r w:rsidRPr="00A22BA3">
        <w:rPr>
          <w:b/>
          <w:bCs/>
          <w:rtl/>
        </w:rPr>
        <w:t>الموظفين المتخصصين بحسب نوع الجنس في بلدية كانيو (</w:t>
      </w:r>
      <w:r w:rsidRPr="0081041C">
        <w:rPr>
          <w:b/>
          <w:bCs/>
          <w:rtl/>
        </w:rPr>
        <w:t>1999</w:t>
      </w:r>
      <w:r w:rsidRPr="00A22BA3">
        <w:rPr>
          <w:b/>
          <w:bCs/>
          <w:rtl/>
        </w:rPr>
        <w:t>-</w:t>
      </w:r>
      <w:r w:rsidRPr="0081041C">
        <w:rPr>
          <w:b/>
          <w:bCs/>
          <w:rtl/>
        </w:rPr>
        <w:t>2005</w:t>
      </w:r>
      <w:r w:rsidRPr="00A22BA3">
        <w:rPr>
          <w:b/>
          <w:bCs/>
          <w:rtl/>
        </w:rPr>
        <w:t>)</w:t>
      </w:r>
    </w:p>
    <w:tbl>
      <w:tblPr>
        <w:bidiVisual/>
        <w:tblW w:w="8505"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1589"/>
        <w:gridCol w:w="448"/>
        <w:gridCol w:w="515"/>
        <w:gridCol w:w="57"/>
        <w:gridCol w:w="438"/>
        <w:gridCol w:w="497"/>
        <w:gridCol w:w="57"/>
        <w:gridCol w:w="438"/>
        <w:gridCol w:w="497"/>
        <w:gridCol w:w="57"/>
        <w:gridCol w:w="438"/>
        <w:gridCol w:w="498"/>
        <w:gridCol w:w="57"/>
        <w:gridCol w:w="438"/>
        <w:gridCol w:w="498"/>
        <w:gridCol w:w="57"/>
        <w:gridCol w:w="438"/>
        <w:gridCol w:w="498"/>
        <w:gridCol w:w="57"/>
        <w:gridCol w:w="400"/>
        <w:gridCol w:w="533"/>
      </w:tblGrid>
      <w:tr w:rsidR="00FA17CB" w:rsidRPr="00FA17CB" w:rsidTr="00613361">
        <w:trPr>
          <w:trHeight w:val="244"/>
          <w:tblHeader/>
        </w:trPr>
        <w:tc>
          <w:tcPr>
            <w:tcW w:w="1589" w:type="dxa"/>
            <w:vMerge w:val="restart"/>
            <w:tcBorders>
              <w:top w:val="single" w:sz="4" w:space="0" w:color="auto"/>
              <w:bottom w:val="single" w:sz="12" w:space="0" w:color="auto"/>
            </w:tcBorders>
            <w:shd w:val="clear" w:color="auto" w:fill="auto"/>
            <w:vAlign w:val="bottom"/>
          </w:tcPr>
          <w:p w:rsidR="00FA17CB" w:rsidRPr="00613361" w:rsidRDefault="00FA17CB" w:rsidP="00FA17CB">
            <w:pPr>
              <w:pStyle w:val="SingleTxtG"/>
              <w:suppressAutoHyphens w:val="0"/>
              <w:spacing w:before="20" w:after="40" w:line="280" w:lineRule="exact"/>
              <w:ind w:left="57" w:right="57"/>
              <w:jc w:val="left"/>
              <w:rPr>
                <w:rFonts w:cs="Traditional Arabic"/>
                <w:bCs/>
                <w:iCs/>
                <w:sz w:val="18"/>
                <w:szCs w:val="26"/>
                <w:lang w:val="en-US"/>
              </w:rPr>
            </w:pPr>
          </w:p>
        </w:tc>
        <w:tc>
          <w:tcPr>
            <w:tcW w:w="963" w:type="dxa"/>
            <w:gridSpan w:val="2"/>
            <w:tcBorders>
              <w:top w:val="single" w:sz="4" w:space="0" w:color="auto"/>
              <w:bottom w:val="single" w:sz="4"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r w:rsidRPr="00613361">
              <w:rPr>
                <w:rFonts w:cs="Traditional Arabic"/>
                <w:b/>
                <w:iCs/>
                <w:sz w:val="18"/>
                <w:szCs w:val="26"/>
                <w:rtl/>
              </w:rPr>
              <w:t>١٩٩٩</w:t>
            </w:r>
          </w:p>
        </w:tc>
        <w:tc>
          <w:tcPr>
            <w:tcW w:w="57" w:type="dxa"/>
            <w:tcBorders>
              <w:top w:val="single" w:sz="4" w:space="0" w:color="auto"/>
              <w:bottom w:val="nil"/>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p>
        </w:tc>
        <w:tc>
          <w:tcPr>
            <w:tcW w:w="935" w:type="dxa"/>
            <w:gridSpan w:val="2"/>
            <w:tcBorders>
              <w:top w:val="single" w:sz="4" w:space="0" w:color="auto"/>
              <w:bottom w:val="single" w:sz="4"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r w:rsidRPr="00613361">
              <w:rPr>
                <w:rFonts w:cs="Traditional Arabic"/>
                <w:b/>
                <w:iCs/>
                <w:sz w:val="18"/>
                <w:szCs w:val="26"/>
                <w:rtl/>
              </w:rPr>
              <w:t>٢٠٠٠</w:t>
            </w:r>
          </w:p>
        </w:tc>
        <w:tc>
          <w:tcPr>
            <w:tcW w:w="57" w:type="dxa"/>
            <w:tcBorders>
              <w:top w:val="single" w:sz="4" w:space="0" w:color="auto"/>
              <w:bottom w:val="nil"/>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p>
        </w:tc>
        <w:tc>
          <w:tcPr>
            <w:tcW w:w="935" w:type="dxa"/>
            <w:gridSpan w:val="2"/>
            <w:tcBorders>
              <w:top w:val="single" w:sz="4" w:space="0" w:color="auto"/>
              <w:bottom w:val="single" w:sz="4"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r w:rsidRPr="00613361">
              <w:rPr>
                <w:rFonts w:cs="Traditional Arabic"/>
                <w:b/>
                <w:iCs/>
                <w:sz w:val="18"/>
                <w:szCs w:val="26"/>
                <w:rtl/>
              </w:rPr>
              <w:t>٢٠٠١</w:t>
            </w:r>
          </w:p>
        </w:tc>
        <w:tc>
          <w:tcPr>
            <w:tcW w:w="57" w:type="dxa"/>
            <w:tcBorders>
              <w:top w:val="single" w:sz="4" w:space="0" w:color="auto"/>
              <w:bottom w:val="nil"/>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p>
        </w:tc>
        <w:tc>
          <w:tcPr>
            <w:tcW w:w="936" w:type="dxa"/>
            <w:gridSpan w:val="2"/>
            <w:tcBorders>
              <w:top w:val="single" w:sz="4" w:space="0" w:color="auto"/>
              <w:bottom w:val="single" w:sz="4"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r w:rsidRPr="00613361">
              <w:rPr>
                <w:rFonts w:cs="Traditional Arabic"/>
                <w:b/>
                <w:iCs/>
                <w:sz w:val="18"/>
                <w:szCs w:val="26"/>
                <w:rtl/>
              </w:rPr>
              <w:t>٢٠٠٢</w:t>
            </w:r>
          </w:p>
        </w:tc>
        <w:tc>
          <w:tcPr>
            <w:tcW w:w="57" w:type="dxa"/>
            <w:tcBorders>
              <w:top w:val="single" w:sz="4" w:space="0" w:color="auto"/>
              <w:bottom w:val="nil"/>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p>
        </w:tc>
        <w:tc>
          <w:tcPr>
            <w:tcW w:w="936" w:type="dxa"/>
            <w:gridSpan w:val="2"/>
            <w:tcBorders>
              <w:top w:val="single" w:sz="4" w:space="0" w:color="auto"/>
              <w:bottom w:val="single" w:sz="4"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r w:rsidRPr="00613361">
              <w:rPr>
                <w:rFonts w:cs="Traditional Arabic"/>
                <w:b/>
                <w:iCs/>
                <w:sz w:val="18"/>
                <w:szCs w:val="26"/>
                <w:rtl/>
              </w:rPr>
              <w:t>٢٠٠٣</w:t>
            </w:r>
          </w:p>
        </w:tc>
        <w:tc>
          <w:tcPr>
            <w:tcW w:w="57" w:type="dxa"/>
            <w:tcBorders>
              <w:top w:val="single" w:sz="4" w:space="0" w:color="auto"/>
              <w:bottom w:val="nil"/>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p>
        </w:tc>
        <w:tc>
          <w:tcPr>
            <w:tcW w:w="936" w:type="dxa"/>
            <w:gridSpan w:val="2"/>
            <w:tcBorders>
              <w:top w:val="single" w:sz="4" w:space="0" w:color="auto"/>
              <w:bottom w:val="single" w:sz="4"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r w:rsidRPr="00613361">
              <w:rPr>
                <w:rFonts w:cs="Traditional Arabic"/>
                <w:b/>
                <w:iCs/>
                <w:sz w:val="18"/>
                <w:szCs w:val="26"/>
                <w:rtl/>
              </w:rPr>
              <w:t>٢٠٠٤</w:t>
            </w:r>
          </w:p>
        </w:tc>
        <w:tc>
          <w:tcPr>
            <w:tcW w:w="57" w:type="dxa"/>
            <w:tcBorders>
              <w:top w:val="single" w:sz="4" w:space="0" w:color="auto"/>
              <w:bottom w:val="nil"/>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p>
        </w:tc>
        <w:tc>
          <w:tcPr>
            <w:tcW w:w="933" w:type="dxa"/>
            <w:gridSpan w:val="2"/>
            <w:tcBorders>
              <w:top w:val="single" w:sz="4" w:space="0" w:color="auto"/>
              <w:bottom w:val="single" w:sz="4"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center"/>
              <w:rPr>
                <w:rFonts w:cs="Traditional Arabic"/>
                <w:b/>
                <w:iCs/>
                <w:sz w:val="18"/>
                <w:szCs w:val="26"/>
              </w:rPr>
            </w:pPr>
            <w:r w:rsidRPr="00613361">
              <w:rPr>
                <w:rFonts w:cs="Traditional Arabic"/>
                <w:b/>
                <w:iCs/>
                <w:sz w:val="18"/>
                <w:szCs w:val="26"/>
                <w:rtl/>
              </w:rPr>
              <w:t>٢٠٠٥</w:t>
            </w:r>
          </w:p>
        </w:tc>
      </w:tr>
      <w:tr w:rsidR="00FA17CB" w:rsidRPr="00FA17CB" w:rsidTr="00613361">
        <w:trPr>
          <w:trHeight w:val="244"/>
          <w:tblHeader/>
        </w:trPr>
        <w:tc>
          <w:tcPr>
            <w:tcW w:w="1589" w:type="dxa"/>
            <w:vMerge/>
            <w:tcBorders>
              <w:top w:val="single" w:sz="12" w:space="0" w:color="auto"/>
              <w:bottom w:val="single" w:sz="12" w:space="0" w:color="auto"/>
            </w:tcBorders>
            <w:shd w:val="clear" w:color="auto" w:fill="auto"/>
            <w:vAlign w:val="bottom"/>
          </w:tcPr>
          <w:p w:rsidR="00FA17CB" w:rsidRPr="00613361" w:rsidRDefault="00FA17CB" w:rsidP="00FA17CB">
            <w:pPr>
              <w:pStyle w:val="SingleTxtG"/>
              <w:suppressAutoHyphens w:val="0"/>
              <w:spacing w:before="20" w:after="40" w:line="280" w:lineRule="exact"/>
              <w:ind w:left="57" w:right="57"/>
              <w:jc w:val="left"/>
              <w:rPr>
                <w:rFonts w:cs="Traditional Arabic"/>
                <w:bCs/>
                <w:iCs/>
                <w:sz w:val="18"/>
                <w:szCs w:val="26"/>
              </w:rPr>
            </w:pPr>
          </w:p>
        </w:tc>
        <w:tc>
          <w:tcPr>
            <w:tcW w:w="448"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إناث</w:t>
            </w:r>
          </w:p>
        </w:tc>
        <w:tc>
          <w:tcPr>
            <w:tcW w:w="515"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ذكور</w:t>
            </w:r>
          </w:p>
        </w:tc>
        <w:tc>
          <w:tcPr>
            <w:tcW w:w="57" w:type="dxa"/>
            <w:tcBorders>
              <w:top w:val="nil"/>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b/>
                <w:iCs/>
                <w:sz w:val="18"/>
                <w:szCs w:val="26"/>
              </w:rPr>
            </w:pPr>
          </w:p>
        </w:tc>
        <w:tc>
          <w:tcPr>
            <w:tcW w:w="438"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إناث</w:t>
            </w:r>
          </w:p>
        </w:tc>
        <w:tc>
          <w:tcPr>
            <w:tcW w:w="497"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ذكور</w:t>
            </w:r>
          </w:p>
        </w:tc>
        <w:tc>
          <w:tcPr>
            <w:tcW w:w="57" w:type="dxa"/>
            <w:tcBorders>
              <w:top w:val="nil"/>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b/>
                <w:iCs/>
                <w:sz w:val="18"/>
                <w:szCs w:val="26"/>
              </w:rPr>
            </w:pPr>
          </w:p>
        </w:tc>
        <w:tc>
          <w:tcPr>
            <w:tcW w:w="438"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إناث</w:t>
            </w:r>
          </w:p>
        </w:tc>
        <w:tc>
          <w:tcPr>
            <w:tcW w:w="497"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ذكور</w:t>
            </w:r>
          </w:p>
        </w:tc>
        <w:tc>
          <w:tcPr>
            <w:tcW w:w="57" w:type="dxa"/>
            <w:tcBorders>
              <w:top w:val="nil"/>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b/>
                <w:iCs/>
                <w:sz w:val="18"/>
                <w:szCs w:val="26"/>
              </w:rPr>
            </w:pPr>
          </w:p>
        </w:tc>
        <w:tc>
          <w:tcPr>
            <w:tcW w:w="438"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إناث</w:t>
            </w:r>
          </w:p>
        </w:tc>
        <w:tc>
          <w:tcPr>
            <w:tcW w:w="498"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ذكور</w:t>
            </w:r>
          </w:p>
        </w:tc>
        <w:tc>
          <w:tcPr>
            <w:tcW w:w="57" w:type="dxa"/>
            <w:tcBorders>
              <w:top w:val="nil"/>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b/>
                <w:iCs/>
                <w:sz w:val="18"/>
                <w:szCs w:val="26"/>
              </w:rPr>
            </w:pPr>
          </w:p>
        </w:tc>
        <w:tc>
          <w:tcPr>
            <w:tcW w:w="438"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إناث</w:t>
            </w:r>
          </w:p>
        </w:tc>
        <w:tc>
          <w:tcPr>
            <w:tcW w:w="498"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ذكور</w:t>
            </w:r>
          </w:p>
        </w:tc>
        <w:tc>
          <w:tcPr>
            <w:tcW w:w="57" w:type="dxa"/>
            <w:tcBorders>
              <w:top w:val="nil"/>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b/>
                <w:iCs/>
                <w:sz w:val="18"/>
                <w:szCs w:val="26"/>
              </w:rPr>
            </w:pPr>
          </w:p>
        </w:tc>
        <w:tc>
          <w:tcPr>
            <w:tcW w:w="438"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إناث</w:t>
            </w:r>
          </w:p>
        </w:tc>
        <w:tc>
          <w:tcPr>
            <w:tcW w:w="498"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ذكور</w:t>
            </w:r>
          </w:p>
        </w:tc>
        <w:tc>
          <w:tcPr>
            <w:tcW w:w="57" w:type="dxa"/>
            <w:tcBorders>
              <w:top w:val="nil"/>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b/>
                <w:iCs/>
                <w:sz w:val="18"/>
                <w:szCs w:val="26"/>
              </w:rPr>
            </w:pPr>
          </w:p>
        </w:tc>
        <w:tc>
          <w:tcPr>
            <w:tcW w:w="400"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0"/>
              <w:jc w:val="lowKashida"/>
              <w:rPr>
                <w:rFonts w:cs="Traditional Arabic" w:hint="cs"/>
                <w:b/>
                <w:iCs/>
                <w:sz w:val="18"/>
                <w:szCs w:val="26"/>
                <w:rtl/>
                <w:lang w:val="en-US"/>
              </w:rPr>
            </w:pPr>
            <w:r w:rsidRPr="00613361">
              <w:rPr>
                <w:rFonts w:cs="Traditional Arabic" w:hint="cs"/>
                <w:b/>
                <w:iCs/>
                <w:sz w:val="18"/>
                <w:szCs w:val="26"/>
                <w:rtl/>
                <w:lang w:val="en-US"/>
              </w:rPr>
              <w:t>إناث</w:t>
            </w:r>
          </w:p>
        </w:tc>
        <w:tc>
          <w:tcPr>
            <w:tcW w:w="533" w:type="dxa"/>
            <w:tcBorders>
              <w:top w:val="single" w:sz="4" w:space="0" w:color="auto"/>
              <w:bottom w:val="single" w:sz="12" w:space="0" w:color="auto"/>
            </w:tcBorders>
            <w:shd w:val="clear" w:color="auto" w:fill="auto"/>
            <w:vAlign w:val="bottom"/>
          </w:tcPr>
          <w:p w:rsidR="00FA17CB" w:rsidRPr="00613361" w:rsidRDefault="00FA17CB" w:rsidP="00613361">
            <w:pPr>
              <w:pStyle w:val="SingleTxtG"/>
              <w:suppressAutoHyphens w:val="0"/>
              <w:bidi/>
              <w:spacing w:before="20" w:after="40" w:line="280" w:lineRule="exact"/>
              <w:ind w:left="57" w:right="57"/>
              <w:jc w:val="lowKashida"/>
              <w:rPr>
                <w:rFonts w:cs="Traditional Arabic" w:hint="cs"/>
                <w:b/>
                <w:iCs/>
                <w:sz w:val="18"/>
                <w:szCs w:val="26"/>
                <w:rtl/>
                <w:lang w:val="en-US"/>
              </w:rPr>
            </w:pPr>
            <w:r w:rsidRPr="00613361">
              <w:rPr>
                <w:rFonts w:cs="Traditional Arabic" w:hint="cs"/>
                <w:b/>
                <w:iCs/>
                <w:sz w:val="18"/>
                <w:szCs w:val="26"/>
                <w:rtl/>
                <w:lang w:val="en-US"/>
              </w:rPr>
              <w:t>ذكور</w:t>
            </w:r>
          </w:p>
        </w:tc>
      </w:tr>
      <w:tr w:rsidR="00FA17CB" w:rsidRPr="00FA17CB" w:rsidTr="00613361">
        <w:trPr>
          <w:trHeight w:val="244"/>
        </w:trPr>
        <w:tc>
          <w:tcPr>
            <w:tcW w:w="1589" w:type="dxa"/>
            <w:tcBorders>
              <w:top w:val="single" w:sz="12" w:space="0" w:color="auto"/>
            </w:tcBorders>
            <w:shd w:val="clear" w:color="auto" w:fill="auto"/>
            <w:vAlign w:val="bottom"/>
          </w:tcPr>
          <w:p w:rsidR="00FA17CB" w:rsidRPr="00FA17CB" w:rsidRDefault="00FA17CB" w:rsidP="00613361">
            <w:pPr>
              <w:pStyle w:val="SingleTxtG"/>
              <w:suppressAutoHyphens w:val="0"/>
              <w:bidi/>
              <w:spacing w:before="20" w:after="40" w:line="280" w:lineRule="exact"/>
              <w:ind w:left="57" w:right="57"/>
              <w:jc w:val="lowKashida"/>
              <w:rPr>
                <w:rFonts w:cs="Traditional Arabic"/>
                <w:bCs/>
                <w:i/>
                <w:sz w:val="18"/>
                <w:szCs w:val="26"/>
                <w:lang w:val="en-US"/>
              </w:rPr>
            </w:pPr>
            <w:r w:rsidRPr="00FA17CB">
              <w:rPr>
                <w:rFonts w:cs="Traditional Arabic"/>
                <w:sz w:val="18"/>
                <w:szCs w:val="26"/>
                <w:rtl/>
              </w:rPr>
              <w:t>رئيس البلدية</w:t>
            </w:r>
          </w:p>
        </w:tc>
        <w:tc>
          <w:tcPr>
            <w:tcW w:w="448" w:type="dxa"/>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hint="cs"/>
                <w:b/>
                <w:sz w:val="18"/>
                <w:szCs w:val="26"/>
              </w:rPr>
            </w:pPr>
            <w:r w:rsidRPr="00FA17CB">
              <w:rPr>
                <w:rFonts w:cs="Traditional Arabic" w:hint="cs"/>
                <w:b/>
                <w:sz w:val="18"/>
                <w:szCs w:val="26"/>
                <w:rtl/>
              </w:rPr>
              <w:t>صفر</w:t>
            </w:r>
          </w:p>
        </w:tc>
        <w:tc>
          <w:tcPr>
            <w:tcW w:w="515" w:type="dxa"/>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5" w:type="dxa"/>
            <w:gridSpan w:val="2"/>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7" w:type="dxa"/>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5" w:type="dxa"/>
            <w:gridSpan w:val="2"/>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7" w:type="dxa"/>
            <w:tcBorders>
              <w:top w:val="single" w:sz="12" w:space="0" w:color="auto"/>
            </w:tcBorders>
            <w:shd w:val="clear" w:color="auto" w:fill="auto"/>
          </w:tcPr>
          <w:p w:rsidR="00FA17CB" w:rsidRPr="00FA17CB" w:rsidRDefault="00FA17CB" w:rsidP="00613361">
            <w:pPr>
              <w:bidi w:val="0"/>
              <w:spacing w:before="20" w:after="40" w:line="280" w:lineRule="exact"/>
              <w:ind w:left="57" w:right="57"/>
              <w:jc w:val="right"/>
              <w:rPr>
                <w:b/>
                <w:sz w:val="18"/>
                <w:szCs w:val="26"/>
              </w:rPr>
            </w:pPr>
            <w:r w:rsidRPr="00FA17CB">
              <w:rPr>
                <w:rFonts w:hint="cs"/>
                <w:b/>
                <w:sz w:val="18"/>
                <w:szCs w:val="26"/>
                <w:rtl/>
              </w:rPr>
              <w:t>صفر</w:t>
            </w:r>
          </w:p>
        </w:tc>
        <w:tc>
          <w:tcPr>
            <w:tcW w:w="495" w:type="dxa"/>
            <w:gridSpan w:val="2"/>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8" w:type="dxa"/>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5" w:type="dxa"/>
            <w:gridSpan w:val="2"/>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8" w:type="dxa"/>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5" w:type="dxa"/>
            <w:gridSpan w:val="2"/>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8" w:type="dxa"/>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57" w:type="dxa"/>
            <w:gridSpan w:val="2"/>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533" w:type="dxa"/>
            <w:tcBorders>
              <w:top w:val="single" w:sz="12" w:space="0" w:color="auto"/>
            </w:tcBorders>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r>
      <w:tr w:rsidR="00FA17CB" w:rsidRPr="00FA17CB" w:rsidTr="00613361">
        <w:trPr>
          <w:trHeight w:val="244"/>
        </w:trPr>
        <w:tc>
          <w:tcPr>
            <w:tcW w:w="1589" w:type="dxa"/>
            <w:shd w:val="clear" w:color="auto" w:fill="auto"/>
            <w:vAlign w:val="bottom"/>
          </w:tcPr>
          <w:p w:rsidR="00FA17CB" w:rsidRPr="00FA17CB" w:rsidRDefault="00FA17CB" w:rsidP="00613361">
            <w:pPr>
              <w:pStyle w:val="SingleTxtG"/>
              <w:suppressAutoHyphens w:val="0"/>
              <w:bidi/>
              <w:spacing w:before="20" w:after="40" w:line="280" w:lineRule="exact"/>
              <w:ind w:left="57" w:right="57"/>
              <w:jc w:val="lowKashida"/>
              <w:rPr>
                <w:rFonts w:cs="Traditional Arabic"/>
                <w:bCs/>
                <w:sz w:val="18"/>
                <w:szCs w:val="26"/>
              </w:rPr>
            </w:pPr>
            <w:r w:rsidRPr="00FA17CB">
              <w:rPr>
                <w:rFonts w:cs="Traditional Arabic"/>
                <w:sz w:val="18"/>
                <w:szCs w:val="26"/>
                <w:rtl/>
              </w:rPr>
              <w:t>نائب رئيس البلدية</w:t>
            </w:r>
          </w:p>
        </w:tc>
        <w:tc>
          <w:tcPr>
            <w:tcW w:w="44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515"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7"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7" w:type="dxa"/>
            <w:shd w:val="clear" w:color="auto" w:fill="auto"/>
          </w:tcPr>
          <w:p w:rsidR="00FA17CB" w:rsidRPr="00FA17CB" w:rsidRDefault="00FA17CB" w:rsidP="00613361">
            <w:pPr>
              <w:bidi w:val="0"/>
              <w:spacing w:before="20" w:after="40" w:line="280" w:lineRule="exact"/>
              <w:ind w:left="57" w:right="57"/>
              <w:jc w:val="right"/>
              <w:rPr>
                <w:b/>
                <w:sz w:val="18"/>
                <w:szCs w:val="26"/>
              </w:rPr>
            </w:pPr>
            <w:r w:rsidRPr="00FA17CB">
              <w:rPr>
                <w:rFonts w:hint="cs"/>
                <w:b/>
                <w:sz w:val="18"/>
                <w:szCs w:val="26"/>
                <w:rtl/>
              </w:rPr>
              <w:t>صفر</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57"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533"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r>
      <w:tr w:rsidR="00FA17CB" w:rsidRPr="00FA17CB" w:rsidTr="00613361">
        <w:trPr>
          <w:trHeight w:val="244"/>
        </w:trPr>
        <w:tc>
          <w:tcPr>
            <w:tcW w:w="1589" w:type="dxa"/>
            <w:shd w:val="clear" w:color="auto" w:fill="auto"/>
            <w:vAlign w:val="bottom"/>
          </w:tcPr>
          <w:p w:rsidR="00FA17CB" w:rsidRPr="00FA17CB" w:rsidRDefault="00FA17CB" w:rsidP="00613361">
            <w:pPr>
              <w:pStyle w:val="SingleTxtG"/>
              <w:suppressAutoHyphens w:val="0"/>
              <w:bidi/>
              <w:spacing w:before="20" w:after="40" w:line="280" w:lineRule="exact"/>
              <w:ind w:left="57" w:right="57"/>
              <w:jc w:val="lowKashida"/>
              <w:rPr>
                <w:rFonts w:cs="Traditional Arabic"/>
                <w:bCs/>
                <w:sz w:val="18"/>
                <w:szCs w:val="26"/>
                <w:lang w:val="en-US"/>
              </w:rPr>
            </w:pPr>
            <w:r w:rsidRPr="00FA17CB">
              <w:rPr>
                <w:rFonts w:cs="Traditional Arabic"/>
                <w:sz w:val="18"/>
                <w:szCs w:val="26"/>
                <w:rtl/>
              </w:rPr>
              <w:t>المستشارون البلديون</w:t>
            </w:r>
          </w:p>
        </w:tc>
        <w:tc>
          <w:tcPr>
            <w:tcW w:w="44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٣</w:t>
            </w:r>
          </w:p>
        </w:tc>
        <w:tc>
          <w:tcPr>
            <w:tcW w:w="515"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٩</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٣</w:t>
            </w:r>
          </w:p>
        </w:tc>
        <w:tc>
          <w:tcPr>
            <w:tcW w:w="497"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٩</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٣</w:t>
            </w:r>
          </w:p>
        </w:tc>
        <w:tc>
          <w:tcPr>
            <w:tcW w:w="497"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٩</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٣</w:t>
            </w: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٩</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٣</w:t>
            </w: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٩</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٣</w:t>
            </w: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٩</w:t>
            </w:r>
          </w:p>
        </w:tc>
        <w:tc>
          <w:tcPr>
            <w:tcW w:w="457"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٣</w:t>
            </w:r>
          </w:p>
        </w:tc>
        <w:tc>
          <w:tcPr>
            <w:tcW w:w="533"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٩</w:t>
            </w:r>
          </w:p>
        </w:tc>
      </w:tr>
      <w:tr w:rsidR="00FA17CB" w:rsidRPr="00FA17CB" w:rsidTr="00613361">
        <w:trPr>
          <w:trHeight w:val="244"/>
        </w:trPr>
        <w:tc>
          <w:tcPr>
            <w:tcW w:w="1589" w:type="dxa"/>
            <w:shd w:val="clear" w:color="auto" w:fill="auto"/>
            <w:vAlign w:val="bottom"/>
          </w:tcPr>
          <w:p w:rsidR="00FA17CB" w:rsidRPr="00FA17CB" w:rsidRDefault="00FA17CB" w:rsidP="00613361">
            <w:pPr>
              <w:pStyle w:val="SingleTxtG"/>
              <w:suppressAutoHyphens w:val="0"/>
              <w:bidi/>
              <w:spacing w:before="20" w:after="40" w:line="280" w:lineRule="exact"/>
              <w:ind w:left="57" w:right="57"/>
              <w:jc w:val="lowKashida"/>
              <w:rPr>
                <w:rFonts w:cs="Traditional Arabic"/>
                <w:bCs/>
                <w:sz w:val="18"/>
                <w:szCs w:val="26"/>
              </w:rPr>
            </w:pPr>
            <w:r w:rsidRPr="00FA17CB">
              <w:rPr>
                <w:rFonts w:cs="Traditional Arabic"/>
                <w:sz w:val="18"/>
                <w:szCs w:val="26"/>
                <w:rtl/>
              </w:rPr>
              <w:t>الكُتاب</w:t>
            </w:r>
          </w:p>
        </w:tc>
        <w:tc>
          <w:tcPr>
            <w:tcW w:w="44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515"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7"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7"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c>
          <w:tcPr>
            <w:tcW w:w="457"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b/>
                <w:sz w:val="18"/>
                <w:szCs w:val="26"/>
                <w:rtl/>
              </w:rPr>
              <w:t>١</w:t>
            </w:r>
          </w:p>
        </w:tc>
        <w:tc>
          <w:tcPr>
            <w:tcW w:w="533"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r w:rsidRPr="00FA17CB">
              <w:rPr>
                <w:rFonts w:cs="Traditional Arabic" w:hint="cs"/>
                <w:b/>
                <w:sz w:val="18"/>
                <w:szCs w:val="26"/>
                <w:rtl/>
              </w:rPr>
              <w:t>صفر</w:t>
            </w:r>
          </w:p>
        </w:tc>
      </w:tr>
      <w:tr w:rsidR="00FA17CB" w:rsidRPr="00FA17CB" w:rsidTr="00613361">
        <w:trPr>
          <w:trHeight w:val="244"/>
        </w:trPr>
        <w:tc>
          <w:tcPr>
            <w:tcW w:w="1589" w:type="dxa"/>
            <w:shd w:val="clear" w:color="auto" w:fill="auto"/>
            <w:vAlign w:val="bottom"/>
          </w:tcPr>
          <w:p w:rsidR="00FA17CB" w:rsidRPr="00FA17CB" w:rsidRDefault="00FA17CB" w:rsidP="00613361">
            <w:pPr>
              <w:pStyle w:val="SingleTxtG"/>
              <w:suppressAutoHyphens w:val="0"/>
              <w:bidi/>
              <w:spacing w:before="20" w:after="40" w:line="280" w:lineRule="exact"/>
              <w:ind w:left="57" w:right="57"/>
              <w:jc w:val="lowKashida"/>
              <w:rPr>
                <w:rFonts w:cs="Traditional Arabic"/>
                <w:bCs/>
                <w:sz w:val="18"/>
                <w:szCs w:val="26"/>
              </w:rPr>
            </w:pPr>
          </w:p>
        </w:tc>
        <w:tc>
          <w:tcPr>
            <w:tcW w:w="44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515"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97"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97"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95"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98"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457" w:type="dxa"/>
            <w:gridSpan w:val="2"/>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c>
          <w:tcPr>
            <w:tcW w:w="533" w:type="dxa"/>
            <w:shd w:val="clear" w:color="auto" w:fill="auto"/>
            <w:vAlign w:val="bottom"/>
          </w:tcPr>
          <w:p w:rsidR="00FA17CB" w:rsidRPr="00FA17CB" w:rsidRDefault="00FA17CB" w:rsidP="00613361">
            <w:pPr>
              <w:pStyle w:val="SingleTxtG"/>
              <w:suppressAutoHyphens w:val="0"/>
              <w:spacing w:before="20" w:after="40" w:line="280" w:lineRule="exact"/>
              <w:ind w:left="57" w:right="57"/>
              <w:jc w:val="right"/>
              <w:rPr>
                <w:rFonts w:cs="Traditional Arabic"/>
                <w:b/>
                <w:sz w:val="18"/>
                <w:szCs w:val="26"/>
              </w:rPr>
            </w:pPr>
          </w:p>
        </w:tc>
      </w:tr>
      <w:tr w:rsidR="00FA17CB" w:rsidRPr="00FA17CB" w:rsidTr="00613361">
        <w:trPr>
          <w:trHeight w:val="244"/>
        </w:trPr>
        <w:tc>
          <w:tcPr>
            <w:tcW w:w="1589" w:type="dxa"/>
            <w:shd w:val="clear" w:color="auto" w:fill="auto"/>
            <w:vAlign w:val="bottom"/>
          </w:tcPr>
          <w:p w:rsidR="00FA17CB" w:rsidRPr="00FA17CB" w:rsidRDefault="00FA17CB" w:rsidP="00613361">
            <w:pPr>
              <w:pStyle w:val="SingleTxtG"/>
              <w:suppressAutoHyphens w:val="0"/>
              <w:bidi/>
              <w:spacing w:before="20" w:after="40" w:line="280" w:lineRule="exact"/>
              <w:ind w:left="57" w:right="57"/>
              <w:jc w:val="lowKashida"/>
              <w:rPr>
                <w:rFonts w:cs="Traditional Arabic"/>
                <w:bCs/>
                <w:sz w:val="18"/>
                <w:szCs w:val="26"/>
              </w:rPr>
            </w:pPr>
            <w:r w:rsidRPr="00FA17CB">
              <w:rPr>
                <w:rFonts w:cs="Traditional Arabic"/>
                <w:sz w:val="18"/>
                <w:szCs w:val="26"/>
                <w:rtl/>
              </w:rPr>
              <w:t>المديرون</w:t>
            </w:r>
          </w:p>
        </w:tc>
        <w:tc>
          <w:tcPr>
            <w:tcW w:w="6916" w:type="dxa"/>
            <w:gridSpan w:val="20"/>
            <w:vMerge w:val="restart"/>
            <w:shd w:val="clear" w:color="auto" w:fill="auto"/>
            <w:vAlign w:val="bottom"/>
          </w:tcPr>
          <w:p w:rsidR="00FA17CB" w:rsidRPr="00FA17CB" w:rsidRDefault="005F6046" w:rsidP="00FA17CB">
            <w:pPr>
              <w:pStyle w:val="SingleTxtG"/>
              <w:suppressAutoHyphens w:val="0"/>
              <w:spacing w:before="20" w:after="40" w:line="280" w:lineRule="exact"/>
              <w:ind w:left="57" w:right="57"/>
              <w:jc w:val="right"/>
              <w:rPr>
                <w:rFonts w:cs="Traditional Arabic"/>
                <w:bCs/>
                <w:sz w:val="18"/>
                <w:szCs w:val="26"/>
              </w:rPr>
            </w:pPr>
            <w:r>
              <w:rPr>
                <w:rFonts w:cs="Traditional Arabic"/>
                <w:bCs/>
                <w:sz w:val="18"/>
                <w:szCs w:val="26"/>
              </w:rPr>
              <w:t xml:space="preserve">         </w:t>
            </w:r>
          </w:p>
        </w:tc>
      </w:tr>
      <w:tr w:rsidR="00FA17CB" w:rsidRPr="00FA17CB" w:rsidTr="00613361">
        <w:trPr>
          <w:trHeight w:val="244"/>
        </w:trPr>
        <w:tc>
          <w:tcPr>
            <w:tcW w:w="1589" w:type="dxa"/>
            <w:shd w:val="clear" w:color="auto" w:fill="auto"/>
            <w:vAlign w:val="bottom"/>
          </w:tcPr>
          <w:p w:rsidR="00FA17CB" w:rsidRPr="00FA17CB" w:rsidRDefault="00613361" w:rsidP="00613361">
            <w:pPr>
              <w:pStyle w:val="SingleTxtG"/>
              <w:suppressAutoHyphens w:val="0"/>
              <w:bidi/>
              <w:spacing w:before="20" w:after="40" w:line="280" w:lineRule="exact"/>
              <w:ind w:left="57" w:right="57"/>
              <w:jc w:val="lowKashida"/>
              <w:rPr>
                <w:rFonts w:cs="Traditional Arabic"/>
                <w:bCs/>
                <w:sz w:val="18"/>
                <w:szCs w:val="26"/>
              </w:rPr>
            </w:pPr>
            <w:r w:rsidRPr="00FA17CB">
              <w:rPr>
                <w:rFonts w:cs="Traditional Arabic"/>
                <w:sz w:val="18"/>
                <w:szCs w:val="26"/>
              </w:rPr>
              <w:pict>
                <v:line id="_x0000_s1029" style="position:absolute;left:0;text-align:left;flip:x;z-index:4;mso-position-horizontal-relative:text;mso-position-vertical-relative:text" from="1.3pt,.65pt" to="347.85pt,67.5pt" o:allowincell="f" strokecolor="red" strokeweight="2.25pt"/>
              </w:pict>
            </w:r>
            <w:r w:rsidR="00FA17CB" w:rsidRPr="00FA17CB">
              <w:rPr>
                <w:rFonts w:cs="Traditional Arabic"/>
                <w:sz w:val="18"/>
                <w:szCs w:val="26"/>
                <w:rtl/>
              </w:rPr>
              <w:t>رؤساء الأقسام</w:t>
            </w:r>
          </w:p>
        </w:tc>
        <w:tc>
          <w:tcPr>
            <w:tcW w:w="6916" w:type="dxa"/>
            <w:gridSpan w:val="20"/>
            <w:vMerge/>
            <w:shd w:val="clear" w:color="auto" w:fill="auto"/>
            <w:vAlign w:val="bottom"/>
          </w:tcPr>
          <w:p w:rsidR="00FA17CB" w:rsidRPr="00FA17CB" w:rsidRDefault="00FA17CB" w:rsidP="00FA17CB">
            <w:pPr>
              <w:pStyle w:val="SingleTxtG"/>
              <w:suppressAutoHyphens w:val="0"/>
              <w:spacing w:before="20" w:after="40" w:line="280" w:lineRule="exact"/>
              <w:ind w:left="57" w:right="57"/>
              <w:jc w:val="right"/>
              <w:rPr>
                <w:rFonts w:cs="Traditional Arabic"/>
                <w:bCs/>
                <w:sz w:val="18"/>
                <w:szCs w:val="26"/>
              </w:rPr>
            </w:pPr>
          </w:p>
        </w:tc>
      </w:tr>
      <w:tr w:rsidR="00FA17CB" w:rsidRPr="00FA17CB" w:rsidTr="00613361">
        <w:trPr>
          <w:trHeight w:val="244"/>
        </w:trPr>
        <w:tc>
          <w:tcPr>
            <w:tcW w:w="1589" w:type="dxa"/>
            <w:shd w:val="clear" w:color="auto" w:fill="auto"/>
            <w:vAlign w:val="bottom"/>
          </w:tcPr>
          <w:p w:rsidR="00FA17CB" w:rsidRPr="00FA17CB" w:rsidRDefault="00FA17CB" w:rsidP="00613361">
            <w:pPr>
              <w:pStyle w:val="SingleTxtG"/>
              <w:suppressAutoHyphens w:val="0"/>
              <w:bidi/>
              <w:spacing w:before="20" w:after="40" w:line="280" w:lineRule="exact"/>
              <w:ind w:left="57" w:right="57"/>
              <w:jc w:val="lowKashida"/>
              <w:rPr>
                <w:rFonts w:cs="Traditional Arabic"/>
                <w:bCs/>
                <w:sz w:val="18"/>
                <w:szCs w:val="26"/>
              </w:rPr>
            </w:pPr>
            <w:r w:rsidRPr="00FA17CB">
              <w:rPr>
                <w:rFonts w:cs="Traditional Arabic"/>
                <w:sz w:val="18"/>
                <w:szCs w:val="26"/>
                <w:rtl/>
              </w:rPr>
              <w:t>الموظفون المتخصصون</w:t>
            </w:r>
          </w:p>
        </w:tc>
        <w:tc>
          <w:tcPr>
            <w:tcW w:w="6916" w:type="dxa"/>
            <w:gridSpan w:val="20"/>
            <w:vMerge/>
            <w:shd w:val="clear" w:color="auto" w:fill="auto"/>
            <w:vAlign w:val="bottom"/>
          </w:tcPr>
          <w:p w:rsidR="00FA17CB" w:rsidRPr="00FA17CB" w:rsidRDefault="00FA17CB" w:rsidP="00FA17CB">
            <w:pPr>
              <w:pStyle w:val="SingleTxtG"/>
              <w:suppressAutoHyphens w:val="0"/>
              <w:spacing w:before="20" w:after="40" w:line="280" w:lineRule="exact"/>
              <w:ind w:left="57" w:right="57"/>
              <w:jc w:val="right"/>
              <w:rPr>
                <w:rFonts w:cs="Traditional Arabic"/>
                <w:bCs/>
                <w:sz w:val="18"/>
                <w:szCs w:val="26"/>
              </w:rPr>
            </w:pPr>
          </w:p>
        </w:tc>
      </w:tr>
      <w:tr w:rsidR="00FA17CB" w:rsidRPr="00FA17CB" w:rsidTr="00613361">
        <w:trPr>
          <w:trHeight w:val="244"/>
        </w:trPr>
        <w:tc>
          <w:tcPr>
            <w:tcW w:w="1589" w:type="dxa"/>
            <w:shd w:val="clear" w:color="auto" w:fill="auto"/>
            <w:vAlign w:val="bottom"/>
          </w:tcPr>
          <w:p w:rsidR="00FA17CB" w:rsidRPr="00FA17CB" w:rsidRDefault="00FA17CB" w:rsidP="00613361">
            <w:pPr>
              <w:pStyle w:val="SingleTxtG"/>
              <w:suppressAutoHyphens w:val="0"/>
              <w:bidi/>
              <w:spacing w:before="20" w:after="40" w:line="280" w:lineRule="exact"/>
              <w:ind w:left="57" w:right="57"/>
              <w:jc w:val="lowKashida"/>
              <w:rPr>
                <w:rFonts w:cs="Traditional Arabic"/>
                <w:bCs/>
                <w:sz w:val="18"/>
                <w:szCs w:val="26"/>
              </w:rPr>
            </w:pPr>
            <w:r w:rsidRPr="00FA17CB">
              <w:rPr>
                <w:rFonts w:cs="Traditional Arabic"/>
                <w:sz w:val="18"/>
                <w:szCs w:val="26"/>
                <w:rtl/>
              </w:rPr>
              <w:t>الموظفون الإداريون</w:t>
            </w:r>
          </w:p>
        </w:tc>
        <w:tc>
          <w:tcPr>
            <w:tcW w:w="6916" w:type="dxa"/>
            <w:gridSpan w:val="20"/>
            <w:vMerge/>
            <w:shd w:val="clear" w:color="auto" w:fill="auto"/>
            <w:vAlign w:val="bottom"/>
          </w:tcPr>
          <w:p w:rsidR="00FA17CB" w:rsidRPr="00FA17CB" w:rsidRDefault="00FA17CB" w:rsidP="00FA17CB">
            <w:pPr>
              <w:pStyle w:val="SingleTxtG"/>
              <w:suppressAutoHyphens w:val="0"/>
              <w:spacing w:before="20" w:after="40" w:line="280" w:lineRule="exact"/>
              <w:ind w:left="57" w:right="57"/>
              <w:jc w:val="right"/>
              <w:rPr>
                <w:rFonts w:cs="Traditional Arabic"/>
                <w:bCs/>
                <w:sz w:val="18"/>
                <w:szCs w:val="26"/>
              </w:rPr>
            </w:pPr>
          </w:p>
        </w:tc>
      </w:tr>
      <w:tr w:rsidR="00FA17CB" w:rsidRPr="00FA17CB" w:rsidTr="00613361">
        <w:trPr>
          <w:trHeight w:val="244"/>
        </w:trPr>
        <w:tc>
          <w:tcPr>
            <w:tcW w:w="1589" w:type="dxa"/>
            <w:tcBorders>
              <w:bottom w:val="single" w:sz="12" w:space="0" w:color="auto"/>
            </w:tcBorders>
            <w:shd w:val="clear" w:color="auto" w:fill="auto"/>
            <w:vAlign w:val="bottom"/>
          </w:tcPr>
          <w:p w:rsidR="00FA17CB" w:rsidRPr="00FA17CB" w:rsidRDefault="00FA17CB" w:rsidP="00613361">
            <w:pPr>
              <w:pStyle w:val="SingleTxtG"/>
              <w:suppressAutoHyphens w:val="0"/>
              <w:bidi/>
              <w:spacing w:before="20" w:after="40" w:line="280" w:lineRule="exact"/>
              <w:ind w:left="57" w:right="57"/>
              <w:jc w:val="lowKashida"/>
              <w:rPr>
                <w:rFonts w:cs="Traditional Arabic"/>
                <w:bCs/>
                <w:sz w:val="18"/>
                <w:szCs w:val="26"/>
              </w:rPr>
            </w:pPr>
            <w:r w:rsidRPr="00FA17CB">
              <w:rPr>
                <w:rFonts w:cs="Traditional Arabic"/>
                <w:sz w:val="18"/>
                <w:szCs w:val="26"/>
                <w:rtl/>
              </w:rPr>
              <w:t>عمال الصيانة</w:t>
            </w:r>
          </w:p>
        </w:tc>
        <w:tc>
          <w:tcPr>
            <w:tcW w:w="6916" w:type="dxa"/>
            <w:gridSpan w:val="20"/>
            <w:vMerge/>
            <w:tcBorders>
              <w:bottom w:val="single" w:sz="12" w:space="0" w:color="auto"/>
            </w:tcBorders>
            <w:shd w:val="clear" w:color="auto" w:fill="auto"/>
            <w:vAlign w:val="bottom"/>
          </w:tcPr>
          <w:p w:rsidR="00FA17CB" w:rsidRPr="00FA17CB" w:rsidRDefault="00FA17CB" w:rsidP="00FA17CB">
            <w:pPr>
              <w:pStyle w:val="SingleTxtG"/>
              <w:suppressAutoHyphens w:val="0"/>
              <w:spacing w:before="20" w:after="40" w:line="280" w:lineRule="exact"/>
              <w:ind w:left="57" w:right="57"/>
              <w:jc w:val="right"/>
              <w:rPr>
                <w:rFonts w:cs="Traditional Arabic"/>
                <w:bCs/>
                <w:sz w:val="18"/>
                <w:szCs w:val="26"/>
              </w:rPr>
            </w:pPr>
          </w:p>
        </w:tc>
      </w:tr>
    </w:tbl>
    <w:p w:rsidR="00613361" w:rsidRPr="00613361" w:rsidRDefault="00613361" w:rsidP="00613361">
      <w:pPr>
        <w:pStyle w:val="SingleTxtGA"/>
        <w:spacing w:before="240" w:after="60" w:line="300" w:lineRule="exact"/>
        <w:rPr>
          <w:sz w:val="16"/>
          <w:szCs w:val="26"/>
          <w:rtl/>
        </w:rPr>
      </w:pPr>
      <w:r w:rsidRPr="00613361">
        <w:rPr>
          <w:sz w:val="16"/>
          <w:szCs w:val="26"/>
          <w:rtl/>
        </w:rPr>
        <w:t>إعداد داخلي</w:t>
      </w:r>
    </w:p>
    <w:p w:rsidR="00613361" w:rsidRPr="00613361" w:rsidRDefault="00613361" w:rsidP="00613361">
      <w:pPr>
        <w:pStyle w:val="SingleTxtGA"/>
        <w:spacing w:after="240" w:line="300" w:lineRule="exact"/>
        <w:rPr>
          <w:rFonts w:hint="cs"/>
          <w:sz w:val="16"/>
          <w:szCs w:val="26"/>
          <w:rtl/>
        </w:rPr>
      </w:pPr>
      <w:r w:rsidRPr="00613361">
        <w:rPr>
          <w:i/>
          <w:iCs/>
          <w:sz w:val="16"/>
          <w:szCs w:val="26"/>
          <w:rtl/>
        </w:rPr>
        <w:t>المصدر:</w:t>
      </w:r>
      <w:r w:rsidRPr="00613361">
        <w:rPr>
          <w:rFonts w:hint="cs"/>
          <w:sz w:val="16"/>
          <w:szCs w:val="26"/>
          <w:rtl/>
        </w:rPr>
        <w:tab/>
      </w:r>
      <w:r w:rsidRPr="00613361">
        <w:rPr>
          <w:sz w:val="16"/>
          <w:szCs w:val="26"/>
          <w:rtl/>
        </w:rPr>
        <w:t>بلدية كانيو</w:t>
      </w:r>
      <w:r w:rsidRPr="00613361">
        <w:rPr>
          <w:rFonts w:hint="cs"/>
          <w:sz w:val="16"/>
          <w:szCs w:val="26"/>
          <w:rtl/>
        </w:rPr>
        <w:t>.</w:t>
      </w:r>
    </w:p>
    <w:p w:rsidR="00613361" w:rsidRDefault="00613361" w:rsidP="00613361">
      <w:pPr>
        <w:pStyle w:val="H23GA"/>
        <w:rPr>
          <w:rtl/>
        </w:rPr>
      </w:pPr>
      <w:r>
        <w:rPr>
          <w:rFonts w:hint="cs"/>
          <w:rtl/>
        </w:rPr>
        <w:tab/>
      </w:r>
      <w:r w:rsidRPr="0081041C">
        <w:rPr>
          <w:rtl/>
        </w:rPr>
        <w:t>2</w:t>
      </w:r>
      <w:r>
        <w:rPr>
          <w:rtl/>
        </w:rPr>
        <w:t>-</w:t>
      </w:r>
      <w:r>
        <w:rPr>
          <w:rFonts w:hint="cs"/>
          <w:rtl/>
        </w:rPr>
        <w:tab/>
      </w:r>
      <w:r>
        <w:rPr>
          <w:rtl/>
        </w:rPr>
        <w:t>بلدية إينكامب</w:t>
      </w:r>
    </w:p>
    <w:p w:rsidR="00613361" w:rsidRDefault="00613361" w:rsidP="00613361">
      <w:pPr>
        <w:pStyle w:val="SingleTxtGA"/>
        <w:rPr>
          <w:rtl/>
        </w:rPr>
      </w:pPr>
      <w:r w:rsidRPr="0081041C">
        <w:rPr>
          <w:rtl/>
        </w:rPr>
        <w:t>140</w:t>
      </w:r>
      <w:r>
        <w:rPr>
          <w:rtl/>
        </w:rPr>
        <w:t>-</w:t>
      </w:r>
      <w:r>
        <w:rPr>
          <w:rFonts w:hint="cs"/>
          <w:rtl/>
        </w:rPr>
        <w:tab/>
      </w:r>
      <w:r>
        <w:rPr>
          <w:rtl/>
        </w:rPr>
        <w:t>النساء ممثلات بكثرة في المناصب القيادية وبخاصة في المناصب الإدارية. وهن ممثلات بنسبة أقل بين رؤساء الأقسام والموظفين المتخصصين، ولو أن تمثيلهن أصبح في تزايد خلال السنوات الأخيرة من الفترة المشمولة بالتقرير. وبالنسبة للمناصب العليا، لم تتقلد أي امرأة منصب رئيس البلدية خلال الفترة</w:t>
      </w:r>
      <w:r w:rsidR="005F6046">
        <w:rPr>
          <w:rtl/>
        </w:rPr>
        <w:t xml:space="preserve"> </w:t>
      </w:r>
      <w:r>
        <w:rPr>
          <w:rtl/>
        </w:rPr>
        <w:t xml:space="preserve">المشمولة بالتقرير، وقد شغلت امرأة واحدة فقط منصب نائب رئيس البلدية خلال الفترة التشريعية </w:t>
      </w:r>
      <w:r w:rsidRPr="0081041C">
        <w:rPr>
          <w:rtl/>
        </w:rPr>
        <w:t>1999</w:t>
      </w:r>
      <w:r>
        <w:rPr>
          <w:rtl/>
        </w:rPr>
        <w:t>-</w:t>
      </w:r>
      <w:r w:rsidRPr="0081041C">
        <w:rPr>
          <w:rtl/>
        </w:rPr>
        <w:t>2002</w:t>
      </w:r>
      <w:r>
        <w:rPr>
          <w:rtl/>
        </w:rPr>
        <w:t>. أما عن تمثيل المرأة في منصب مستشار بلدي، فهو قليل جدا</w:t>
      </w:r>
      <w:r w:rsidR="001572A1">
        <w:rPr>
          <w:rFonts w:hint="cs"/>
          <w:rtl/>
        </w:rPr>
        <w:t>ً</w:t>
      </w:r>
      <w:r>
        <w:rPr>
          <w:rtl/>
        </w:rPr>
        <w:t>.</w:t>
      </w:r>
    </w:p>
    <w:p w:rsidR="00613361" w:rsidRDefault="00613361" w:rsidP="00613361">
      <w:pPr>
        <w:pStyle w:val="SingleTxtGA"/>
        <w:keepNext/>
        <w:keepLines/>
        <w:spacing w:after="0"/>
        <w:rPr>
          <w:rtl/>
        </w:rPr>
      </w:pPr>
      <w:r>
        <w:rPr>
          <w:rtl/>
        </w:rPr>
        <w:t xml:space="preserve">الجدول </w:t>
      </w:r>
      <w:r w:rsidRPr="0081041C">
        <w:rPr>
          <w:rtl/>
        </w:rPr>
        <w:t>20</w:t>
      </w:r>
    </w:p>
    <w:p w:rsidR="00FA17CB" w:rsidRPr="00613361" w:rsidRDefault="00613361" w:rsidP="00EA6633">
      <w:pPr>
        <w:pStyle w:val="SingleTxtGA"/>
        <w:keepNext/>
        <w:keepLines/>
        <w:rPr>
          <w:b/>
          <w:bCs/>
        </w:rPr>
      </w:pPr>
      <w:r w:rsidRPr="00613361">
        <w:rPr>
          <w:b/>
          <w:bCs/>
          <w:rtl/>
        </w:rPr>
        <w:t>توزيع أعلى المناصب السياسية ومناصب الموظفين المتخصصين بحسب نوع الجنس في بلدية إينكامب (</w:t>
      </w:r>
      <w:r w:rsidRPr="0081041C">
        <w:rPr>
          <w:b/>
          <w:bCs/>
          <w:rtl/>
        </w:rPr>
        <w:t>1999</w:t>
      </w:r>
      <w:r w:rsidRPr="00613361">
        <w:rPr>
          <w:b/>
          <w:bCs/>
          <w:rtl/>
        </w:rPr>
        <w:t>-</w:t>
      </w:r>
      <w:r w:rsidRPr="0081041C">
        <w:rPr>
          <w:b/>
          <w:bCs/>
          <w:rtl/>
        </w:rPr>
        <w:t>2005</w:t>
      </w:r>
      <w:r w:rsidRPr="00613361">
        <w:rPr>
          <w:b/>
          <w:bCs/>
          <w:rtl/>
        </w:rPr>
        <w:t>)</w:t>
      </w:r>
    </w:p>
    <w:tbl>
      <w:tblPr>
        <w:bidiVisual/>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856"/>
        <w:gridCol w:w="476"/>
        <w:gridCol w:w="562"/>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613361" w:rsidRPr="00613361" w:rsidTr="00613361">
        <w:trPr>
          <w:trHeight w:val="240"/>
          <w:tblHeader/>
          <w:jc w:val="center"/>
        </w:trPr>
        <w:tc>
          <w:tcPr>
            <w:tcW w:w="1856" w:type="dxa"/>
            <w:vMerge w:val="restart"/>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left"/>
              <w:rPr>
                <w:rFonts w:cs="Traditional Arabic"/>
                <w:bCs/>
                <w:i/>
                <w:sz w:val="18"/>
                <w:szCs w:val="26"/>
                <w:lang w:val="en-US"/>
              </w:rPr>
            </w:pPr>
          </w:p>
        </w:tc>
        <w:tc>
          <w:tcPr>
            <w:tcW w:w="1038" w:type="dxa"/>
            <w:gridSpan w:val="2"/>
            <w:tcBorders>
              <w:top w:val="single" w:sz="4" w:space="0" w:color="auto"/>
              <w:bottom w:val="single" w:sz="4"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r w:rsidRPr="00613361">
              <w:rPr>
                <w:rFonts w:cs="Traditional Arabic"/>
                <w:b/>
                <w:iCs/>
                <w:sz w:val="18"/>
                <w:szCs w:val="26"/>
                <w:rtl/>
              </w:rPr>
              <w:t>١٩٩٩</w:t>
            </w:r>
          </w:p>
        </w:tc>
        <w:tc>
          <w:tcPr>
            <w:tcW w:w="65" w:type="dxa"/>
            <w:tcBorders>
              <w:top w:val="single" w:sz="4" w:space="0" w:color="auto"/>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r w:rsidRPr="00613361">
              <w:rPr>
                <w:rFonts w:cs="Traditional Arabic"/>
                <w:b/>
                <w:iCs/>
                <w:sz w:val="18"/>
                <w:szCs w:val="26"/>
                <w:rtl/>
              </w:rPr>
              <w:t>٢٠٠٠</w:t>
            </w:r>
          </w:p>
        </w:tc>
        <w:tc>
          <w:tcPr>
            <w:tcW w:w="65" w:type="dxa"/>
            <w:tcBorders>
              <w:top w:val="single" w:sz="4" w:space="0" w:color="auto"/>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r w:rsidRPr="00613361">
              <w:rPr>
                <w:rFonts w:cs="Traditional Arabic"/>
                <w:b/>
                <w:iCs/>
                <w:sz w:val="18"/>
                <w:szCs w:val="26"/>
                <w:rtl/>
              </w:rPr>
              <w:t>٢٠٠١</w:t>
            </w:r>
          </w:p>
        </w:tc>
        <w:tc>
          <w:tcPr>
            <w:tcW w:w="65" w:type="dxa"/>
            <w:tcBorders>
              <w:top w:val="single" w:sz="4" w:space="0" w:color="auto"/>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r w:rsidRPr="00613361">
              <w:rPr>
                <w:rFonts w:cs="Traditional Arabic"/>
                <w:b/>
                <w:iCs/>
                <w:sz w:val="18"/>
                <w:szCs w:val="26"/>
                <w:rtl/>
              </w:rPr>
              <w:t>٢٠٠٢</w:t>
            </w:r>
          </w:p>
        </w:tc>
        <w:tc>
          <w:tcPr>
            <w:tcW w:w="65" w:type="dxa"/>
            <w:tcBorders>
              <w:top w:val="single" w:sz="4" w:space="0" w:color="auto"/>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r w:rsidRPr="00613361">
              <w:rPr>
                <w:rFonts w:cs="Traditional Arabic"/>
                <w:b/>
                <w:iCs/>
                <w:sz w:val="18"/>
                <w:szCs w:val="26"/>
                <w:rtl/>
              </w:rPr>
              <w:t>٢٠٠٣</w:t>
            </w:r>
          </w:p>
        </w:tc>
        <w:tc>
          <w:tcPr>
            <w:tcW w:w="65" w:type="dxa"/>
            <w:tcBorders>
              <w:top w:val="single" w:sz="4" w:space="0" w:color="auto"/>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r w:rsidRPr="00613361">
              <w:rPr>
                <w:rFonts w:cs="Traditional Arabic"/>
                <w:b/>
                <w:iCs/>
                <w:sz w:val="18"/>
                <w:szCs w:val="26"/>
                <w:rtl/>
              </w:rPr>
              <w:t>٢٠٠٤</w:t>
            </w:r>
          </w:p>
        </w:tc>
        <w:tc>
          <w:tcPr>
            <w:tcW w:w="65" w:type="dxa"/>
            <w:tcBorders>
              <w:top w:val="single" w:sz="4" w:space="0" w:color="auto"/>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p>
        </w:tc>
        <w:tc>
          <w:tcPr>
            <w:tcW w:w="1057" w:type="dxa"/>
            <w:gridSpan w:val="2"/>
            <w:tcBorders>
              <w:top w:val="single" w:sz="4" w:space="0" w:color="auto"/>
              <w:bottom w:val="single" w:sz="4"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center"/>
              <w:rPr>
                <w:rFonts w:cs="Traditional Arabic"/>
                <w:b/>
                <w:iCs/>
                <w:sz w:val="18"/>
                <w:szCs w:val="26"/>
              </w:rPr>
            </w:pPr>
            <w:r w:rsidRPr="00613361">
              <w:rPr>
                <w:rFonts w:cs="Traditional Arabic"/>
                <w:b/>
                <w:iCs/>
                <w:sz w:val="18"/>
                <w:szCs w:val="26"/>
                <w:rtl/>
              </w:rPr>
              <w:t>٢٠٠٥</w:t>
            </w:r>
          </w:p>
        </w:tc>
      </w:tr>
      <w:tr w:rsidR="00613361" w:rsidRPr="00613361" w:rsidTr="00613361">
        <w:trPr>
          <w:trHeight w:val="240"/>
          <w:tblHeader/>
          <w:jc w:val="center"/>
        </w:trPr>
        <w:tc>
          <w:tcPr>
            <w:tcW w:w="1856" w:type="dxa"/>
            <w:vMerge/>
            <w:tcBorders>
              <w:top w:val="single" w:sz="12"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left"/>
              <w:rPr>
                <w:rFonts w:cs="Traditional Arabic"/>
                <w:bCs/>
                <w:sz w:val="18"/>
                <w:szCs w:val="26"/>
              </w:rPr>
            </w:pPr>
          </w:p>
        </w:tc>
        <w:tc>
          <w:tcPr>
            <w:tcW w:w="476"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rPr>
            </w:pPr>
            <w:r w:rsidRPr="00613361">
              <w:rPr>
                <w:rFonts w:cs="Traditional Arabic" w:hint="cs"/>
                <w:b/>
                <w:iCs/>
                <w:sz w:val="18"/>
                <w:szCs w:val="26"/>
                <w:rtl/>
              </w:rPr>
              <w:t>إناث</w:t>
            </w:r>
          </w:p>
        </w:tc>
        <w:tc>
          <w:tcPr>
            <w:tcW w:w="562"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lang w:val="en-US"/>
              </w:rPr>
            </w:pPr>
            <w:r w:rsidRPr="0061336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rPr>
            </w:pPr>
            <w:r w:rsidRPr="00613361">
              <w:rPr>
                <w:rFonts w:cs="Traditional Arabic" w:hint="cs"/>
                <w:b/>
                <w:iCs/>
                <w:sz w:val="18"/>
                <w:szCs w:val="26"/>
                <w:rtl/>
              </w:rPr>
              <w:t>إناث</w:t>
            </w:r>
          </w:p>
        </w:tc>
        <w:tc>
          <w:tcPr>
            <w:tcW w:w="563"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lang w:val="en-US"/>
              </w:rPr>
            </w:pPr>
            <w:r w:rsidRPr="0061336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rPr>
            </w:pPr>
            <w:r w:rsidRPr="00613361">
              <w:rPr>
                <w:rFonts w:cs="Traditional Arabic" w:hint="cs"/>
                <w:b/>
                <w:iCs/>
                <w:sz w:val="18"/>
                <w:szCs w:val="26"/>
                <w:rtl/>
              </w:rPr>
              <w:t>إناث</w:t>
            </w:r>
          </w:p>
        </w:tc>
        <w:tc>
          <w:tcPr>
            <w:tcW w:w="563"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lang w:val="en-US"/>
              </w:rPr>
            </w:pPr>
            <w:r w:rsidRPr="0061336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rPr>
            </w:pPr>
            <w:r w:rsidRPr="00613361">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lang w:val="en-US"/>
              </w:rPr>
            </w:pPr>
            <w:r w:rsidRPr="0061336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rPr>
            </w:pPr>
            <w:r w:rsidRPr="00613361">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lang w:val="en-US"/>
              </w:rPr>
            </w:pPr>
            <w:r w:rsidRPr="0061336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rPr>
            </w:pPr>
            <w:r w:rsidRPr="00613361">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lang w:val="en-US"/>
              </w:rPr>
            </w:pPr>
            <w:r w:rsidRPr="0061336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iCs/>
                <w:sz w:val="18"/>
                <w:szCs w:val="26"/>
              </w:rPr>
            </w:pPr>
          </w:p>
        </w:tc>
        <w:tc>
          <w:tcPr>
            <w:tcW w:w="495"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rPr>
            </w:pPr>
            <w:r w:rsidRPr="00613361">
              <w:rPr>
                <w:rFonts w:cs="Traditional Arabic" w:hint="cs"/>
                <w:b/>
                <w:iCs/>
                <w:sz w:val="18"/>
                <w:szCs w:val="26"/>
                <w:rtl/>
              </w:rPr>
              <w:t>إناث</w:t>
            </w:r>
          </w:p>
        </w:tc>
        <w:tc>
          <w:tcPr>
            <w:tcW w:w="562" w:type="dxa"/>
            <w:tcBorders>
              <w:top w:val="single" w:sz="4" w:space="0" w:color="auto"/>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iCs/>
                <w:sz w:val="18"/>
                <w:szCs w:val="26"/>
                <w:rtl/>
                <w:lang w:val="en-US"/>
              </w:rPr>
            </w:pPr>
            <w:r w:rsidRPr="00613361">
              <w:rPr>
                <w:rFonts w:cs="Traditional Arabic" w:hint="cs"/>
                <w:b/>
                <w:iCs/>
                <w:sz w:val="18"/>
                <w:szCs w:val="26"/>
                <w:rtl/>
                <w:lang w:val="en-US"/>
              </w:rPr>
              <w:t>ذكور</w:t>
            </w:r>
          </w:p>
        </w:tc>
      </w:tr>
      <w:tr w:rsidR="00613361" w:rsidRPr="00613361" w:rsidTr="00613361">
        <w:trPr>
          <w:trHeight w:val="240"/>
          <w:jc w:val="center"/>
        </w:trPr>
        <w:tc>
          <w:tcPr>
            <w:tcW w:w="1856" w:type="dxa"/>
            <w:tcBorders>
              <w:top w:val="single" w:sz="12" w:space="0" w:color="auto"/>
            </w:tcBorders>
            <w:shd w:val="clear" w:color="auto" w:fill="auto"/>
            <w:vAlign w:val="bottom"/>
          </w:tcPr>
          <w:p w:rsidR="00613361" w:rsidRPr="00613361" w:rsidRDefault="00613361" w:rsidP="00613361">
            <w:pPr>
              <w:pStyle w:val="SingleTxtG"/>
              <w:suppressAutoHyphens w:val="0"/>
              <w:bidi/>
              <w:spacing w:before="20" w:after="40" w:line="280" w:lineRule="exact"/>
              <w:ind w:left="57" w:right="57"/>
              <w:jc w:val="lowKashida"/>
              <w:rPr>
                <w:rFonts w:cs="Traditional Arabic"/>
                <w:bCs/>
                <w:sz w:val="18"/>
                <w:szCs w:val="26"/>
              </w:rPr>
            </w:pPr>
            <w:r w:rsidRPr="00613361">
              <w:rPr>
                <w:rFonts w:cs="Traditional Arabic"/>
                <w:sz w:val="18"/>
                <w:szCs w:val="26"/>
                <w:rtl/>
              </w:rPr>
              <w:t>رئيس البلدية</w:t>
            </w:r>
          </w:p>
        </w:tc>
        <w:tc>
          <w:tcPr>
            <w:tcW w:w="476" w:type="dxa"/>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hint="cs"/>
                <w:b/>
                <w:sz w:val="18"/>
                <w:szCs w:val="26"/>
              </w:rPr>
            </w:pPr>
            <w:r w:rsidRPr="00613361">
              <w:rPr>
                <w:rFonts w:cs="Traditional Arabic" w:hint="cs"/>
                <w:b/>
                <w:sz w:val="18"/>
                <w:szCs w:val="26"/>
                <w:rtl/>
              </w:rPr>
              <w:t>صفر</w:t>
            </w:r>
          </w:p>
        </w:tc>
        <w:tc>
          <w:tcPr>
            <w:tcW w:w="562" w:type="dxa"/>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1" w:type="dxa"/>
            <w:gridSpan w:val="2"/>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3" w:type="dxa"/>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1" w:type="dxa"/>
            <w:gridSpan w:val="2"/>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3" w:type="dxa"/>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1" w:type="dxa"/>
            <w:gridSpan w:val="2"/>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4" w:type="dxa"/>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1" w:type="dxa"/>
            <w:gridSpan w:val="2"/>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4" w:type="dxa"/>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1" w:type="dxa"/>
            <w:gridSpan w:val="2"/>
            <w:tcBorders>
              <w:top w:val="single" w:sz="12" w:space="0" w:color="auto"/>
            </w:tcBorders>
            <w:shd w:val="clear" w:color="auto" w:fill="auto"/>
          </w:tcPr>
          <w:p w:rsidR="00613361" w:rsidRPr="00613361" w:rsidRDefault="00613361" w:rsidP="00613361">
            <w:pPr>
              <w:spacing w:before="20" w:after="40" w:line="280" w:lineRule="exact"/>
              <w:ind w:left="57" w:right="57"/>
              <w:rPr>
                <w:b/>
                <w:sz w:val="18"/>
                <w:szCs w:val="26"/>
              </w:rPr>
            </w:pPr>
            <w:r w:rsidRPr="00613361">
              <w:rPr>
                <w:rFonts w:hint="cs"/>
                <w:b/>
                <w:sz w:val="18"/>
                <w:szCs w:val="26"/>
                <w:rtl/>
              </w:rPr>
              <w:t>صفر</w:t>
            </w:r>
          </w:p>
        </w:tc>
        <w:tc>
          <w:tcPr>
            <w:tcW w:w="564" w:type="dxa"/>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0" w:type="dxa"/>
            <w:gridSpan w:val="2"/>
            <w:tcBorders>
              <w:top w:val="single" w:sz="12" w:space="0" w:color="auto"/>
            </w:tcBorders>
            <w:shd w:val="clear" w:color="auto" w:fill="auto"/>
          </w:tcPr>
          <w:p w:rsidR="00613361" w:rsidRPr="00613361" w:rsidRDefault="00613361" w:rsidP="00613361">
            <w:pPr>
              <w:spacing w:before="20" w:after="40" w:line="280" w:lineRule="exact"/>
              <w:ind w:left="57" w:right="57"/>
              <w:rPr>
                <w:b/>
                <w:sz w:val="18"/>
                <w:szCs w:val="26"/>
              </w:rPr>
            </w:pPr>
            <w:r w:rsidRPr="00613361">
              <w:rPr>
                <w:rFonts w:hint="cs"/>
                <w:b/>
                <w:sz w:val="18"/>
                <w:szCs w:val="26"/>
                <w:rtl/>
              </w:rPr>
              <w:t>صفر</w:t>
            </w:r>
          </w:p>
        </w:tc>
        <w:tc>
          <w:tcPr>
            <w:tcW w:w="562" w:type="dxa"/>
            <w:tcBorders>
              <w:top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r>
      <w:tr w:rsidR="00613361" w:rsidRPr="00613361" w:rsidTr="00613361">
        <w:trPr>
          <w:trHeight w:val="240"/>
          <w:jc w:val="center"/>
        </w:trPr>
        <w:tc>
          <w:tcPr>
            <w:tcW w:w="1856" w:type="dxa"/>
            <w:shd w:val="clear" w:color="auto" w:fill="auto"/>
            <w:vAlign w:val="bottom"/>
          </w:tcPr>
          <w:p w:rsidR="00613361" w:rsidRPr="00613361" w:rsidRDefault="00613361" w:rsidP="00613361">
            <w:pPr>
              <w:pStyle w:val="SingleTxtG"/>
              <w:suppressAutoHyphens w:val="0"/>
              <w:bidi/>
              <w:spacing w:before="20" w:after="40" w:line="280" w:lineRule="exact"/>
              <w:ind w:left="57" w:right="57"/>
              <w:jc w:val="lowKashida"/>
              <w:rPr>
                <w:rFonts w:cs="Traditional Arabic"/>
                <w:bCs/>
                <w:sz w:val="18"/>
                <w:szCs w:val="26"/>
              </w:rPr>
            </w:pPr>
            <w:r w:rsidRPr="00613361">
              <w:rPr>
                <w:rFonts w:cs="Traditional Arabic"/>
                <w:sz w:val="18"/>
                <w:szCs w:val="26"/>
                <w:rtl/>
              </w:rPr>
              <w:t>نائب رئيس البلدية</w:t>
            </w:r>
          </w:p>
        </w:tc>
        <w:tc>
          <w:tcPr>
            <w:tcW w:w="476"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2"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3"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3"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4"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4"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1" w:type="dxa"/>
            <w:gridSpan w:val="2"/>
            <w:shd w:val="clear" w:color="auto" w:fill="auto"/>
          </w:tcPr>
          <w:p w:rsidR="00613361" w:rsidRPr="00613361" w:rsidRDefault="00613361" w:rsidP="00613361">
            <w:pPr>
              <w:spacing w:before="20" w:after="40" w:line="280" w:lineRule="exact"/>
              <w:ind w:left="57" w:right="57"/>
              <w:rPr>
                <w:b/>
                <w:sz w:val="18"/>
                <w:szCs w:val="26"/>
              </w:rPr>
            </w:pPr>
            <w:r w:rsidRPr="00613361">
              <w:rPr>
                <w:rFonts w:hint="cs"/>
                <w:b/>
                <w:sz w:val="18"/>
                <w:szCs w:val="26"/>
                <w:rtl/>
              </w:rPr>
              <w:t>صفر</w:t>
            </w:r>
          </w:p>
        </w:tc>
        <w:tc>
          <w:tcPr>
            <w:tcW w:w="564"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0" w:type="dxa"/>
            <w:gridSpan w:val="2"/>
            <w:shd w:val="clear" w:color="auto" w:fill="auto"/>
          </w:tcPr>
          <w:p w:rsidR="00613361" w:rsidRPr="00613361" w:rsidRDefault="00613361" w:rsidP="00613361">
            <w:pPr>
              <w:spacing w:before="20" w:after="40" w:line="280" w:lineRule="exact"/>
              <w:ind w:left="57" w:right="57"/>
              <w:rPr>
                <w:b/>
                <w:sz w:val="18"/>
                <w:szCs w:val="26"/>
              </w:rPr>
            </w:pPr>
            <w:r w:rsidRPr="00613361">
              <w:rPr>
                <w:rFonts w:hint="cs"/>
                <w:b/>
                <w:sz w:val="18"/>
                <w:szCs w:val="26"/>
                <w:rtl/>
              </w:rPr>
              <w:t>صفر</w:t>
            </w:r>
          </w:p>
        </w:tc>
        <w:tc>
          <w:tcPr>
            <w:tcW w:w="562"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r>
      <w:tr w:rsidR="00613361" w:rsidRPr="00613361" w:rsidTr="00613361">
        <w:trPr>
          <w:trHeight w:val="240"/>
          <w:jc w:val="center"/>
        </w:trPr>
        <w:tc>
          <w:tcPr>
            <w:tcW w:w="1856" w:type="dxa"/>
            <w:shd w:val="clear" w:color="auto" w:fill="auto"/>
            <w:vAlign w:val="bottom"/>
          </w:tcPr>
          <w:p w:rsidR="00613361" w:rsidRPr="00613361" w:rsidRDefault="00613361" w:rsidP="00613361">
            <w:pPr>
              <w:pStyle w:val="SingleTxtG"/>
              <w:suppressAutoHyphens w:val="0"/>
              <w:bidi/>
              <w:spacing w:before="20" w:after="40" w:line="280" w:lineRule="exact"/>
              <w:ind w:left="57" w:right="57"/>
              <w:jc w:val="lowKashida"/>
              <w:rPr>
                <w:rFonts w:cs="Traditional Arabic"/>
                <w:bCs/>
                <w:sz w:val="18"/>
                <w:szCs w:val="26"/>
              </w:rPr>
            </w:pPr>
            <w:r w:rsidRPr="00613361">
              <w:rPr>
                <w:rFonts w:cs="Traditional Arabic"/>
                <w:sz w:val="18"/>
                <w:szCs w:val="26"/>
                <w:rtl/>
              </w:rPr>
              <w:t>المستشارون البلديون</w:t>
            </w:r>
          </w:p>
        </w:tc>
        <w:tc>
          <w:tcPr>
            <w:tcW w:w="476"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2"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٩</w:t>
            </w:r>
          </w:p>
        </w:tc>
        <w:tc>
          <w:tcPr>
            <w:tcW w:w="561" w:type="dxa"/>
            <w:gridSpan w:val="2"/>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3"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٩</w:t>
            </w:r>
          </w:p>
        </w:tc>
        <w:tc>
          <w:tcPr>
            <w:tcW w:w="561" w:type="dxa"/>
            <w:gridSpan w:val="2"/>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3"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٩</w:t>
            </w:r>
          </w:p>
        </w:tc>
        <w:tc>
          <w:tcPr>
            <w:tcW w:w="561" w:type="dxa"/>
            <w:gridSpan w:val="2"/>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4"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٩</w:t>
            </w:r>
          </w:p>
        </w:tc>
        <w:tc>
          <w:tcPr>
            <w:tcW w:w="561" w:type="dxa"/>
            <w:gridSpan w:val="2"/>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4"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٨</w:t>
            </w:r>
          </w:p>
        </w:tc>
        <w:tc>
          <w:tcPr>
            <w:tcW w:w="561" w:type="dxa"/>
            <w:gridSpan w:val="2"/>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4"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٨</w:t>
            </w:r>
          </w:p>
        </w:tc>
        <w:tc>
          <w:tcPr>
            <w:tcW w:w="560" w:type="dxa"/>
            <w:gridSpan w:val="2"/>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2" w:type="dxa"/>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٨</w:t>
            </w:r>
          </w:p>
        </w:tc>
      </w:tr>
      <w:tr w:rsidR="00613361" w:rsidRPr="00613361" w:rsidTr="00613361">
        <w:trPr>
          <w:trHeight w:val="240"/>
          <w:jc w:val="center"/>
        </w:trPr>
        <w:tc>
          <w:tcPr>
            <w:tcW w:w="1856" w:type="dxa"/>
            <w:tcBorders>
              <w:bottom w:val="nil"/>
            </w:tcBorders>
            <w:shd w:val="clear" w:color="auto" w:fill="auto"/>
            <w:vAlign w:val="bottom"/>
          </w:tcPr>
          <w:p w:rsidR="00613361" w:rsidRPr="00613361" w:rsidRDefault="00613361" w:rsidP="00613361">
            <w:pPr>
              <w:pStyle w:val="SingleTxtG"/>
              <w:suppressAutoHyphens w:val="0"/>
              <w:bidi/>
              <w:spacing w:before="20" w:after="40" w:line="280" w:lineRule="exact"/>
              <w:ind w:left="57" w:right="57"/>
              <w:jc w:val="lowKashida"/>
              <w:rPr>
                <w:rFonts w:cs="Traditional Arabic"/>
                <w:bCs/>
                <w:sz w:val="18"/>
                <w:szCs w:val="26"/>
              </w:rPr>
            </w:pPr>
            <w:r w:rsidRPr="00613361">
              <w:rPr>
                <w:rFonts w:cs="Traditional Arabic"/>
                <w:sz w:val="18"/>
                <w:szCs w:val="26"/>
                <w:rtl/>
              </w:rPr>
              <w:t>الكتاب</w:t>
            </w:r>
          </w:p>
        </w:tc>
        <w:tc>
          <w:tcPr>
            <w:tcW w:w="476" w:type="dxa"/>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2" w:type="dxa"/>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3" w:type="dxa"/>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3" w:type="dxa"/>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4" w:type="dxa"/>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4" w:type="dxa"/>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1" w:type="dxa"/>
            <w:gridSpan w:val="2"/>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4" w:type="dxa"/>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0" w:type="dxa"/>
            <w:gridSpan w:val="2"/>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2" w:type="dxa"/>
            <w:tcBorders>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r>
      <w:tr w:rsidR="00613361" w:rsidRPr="00613361" w:rsidTr="00613361">
        <w:trPr>
          <w:trHeight w:val="240"/>
          <w:jc w:val="center"/>
        </w:trPr>
        <w:tc>
          <w:tcPr>
            <w:tcW w:w="1856" w:type="dxa"/>
            <w:tcBorders>
              <w:top w:val="nil"/>
              <w:bottom w:val="nil"/>
            </w:tcBorders>
            <w:shd w:val="clear" w:color="auto" w:fill="auto"/>
            <w:vAlign w:val="bottom"/>
          </w:tcPr>
          <w:p w:rsidR="00613361" w:rsidRPr="00613361" w:rsidRDefault="00613361" w:rsidP="00613361">
            <w:pPr>
              <w:pStyle w:val="SingleTxtG"/>
              <w:suppressAutoHyphens w:val="0"/>
              <w:bidi/>
              <w:spacing w:before="20" w:after="40" w:line="280" w:lineRule="exact"/>
              <w:ind w:left="57" w:right="57"/>
              <w:jc w:val="lowKashida"/>
              <w:rPr>
                <w:rFonts w:cs="Traditional Arabic"/>
                <w:bCs/>
                <w:sz w:val="18"/>
                <w:szCs w:val="26"/>
              </w:rPr>
            </w:pPr>
          </w:p>
        </w:tc>
        <w:tc>
          <w:tcPr>
            <w:tcW w:w="476"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2"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3"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3"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0"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c>
          <w:tcPr>
            <w:tcW w:w="562"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p>
        </w:tc>
      </w:tr>
      <w:tr w:rsidR="00613361" w:rsidRPr="00613361" w:rsidTr="00613361">
        <w:trPr>
          <w:trHeight w:val="240"/>
          <w:jc w:val="center"/>
        </w:trPr>
        <w:tc>
          <w:tcPr>
            <w:tcW w:w="1856" w:type="dxa"/>
            <w:tcBorders>
              <w:top w:val="nil"/>
              <w:bottom w:val="nil"/>
            </w:tcBorders>
            <w:shd w:val="clear" w:color="auto" w:fill="auto"/>
            <w:vAlign w:val="bottom"/>
          </w:tcPr>
          <w:p w:rsidR="00613361" w:rsidRPr="00613361" w:rsidRDefault="00613361" w:rsidP="00613361">
            <w:pPr>
              <w:pStyle w:val="SingleTxtG"/>
              <w:suppressAutoHyphens w:val="0"/>
              <w:bidi/>
              <w:spacing w:before="20" w:after="40" w:line="280" w:lineRule="exact"/>
              <w:ind w:left="57" w:right="57"/>
              <w:jc w:val="lowKashida"/>
              <w:rPr>
                <w:rFonts w:cs="Traditional Arabic"/>
                <w:bCs/>
                <w:sz w:val="18"/>
                <w:szCs w:val="26"/>
              </w:rPr>
            </w:pPr>
            <w:r w:rsidRPr="00613361">
              <w:rPr>
                <w:rFonts w:cs="Traditional Arabic"/>
                <w:sz w:val="18"/>
                <w:szCs w:val="26"/>
                <w:rtl/>
              </w:rPr>
              <w:t>المديرون</w:t>
            </w:r>
          </w:p>
        </w:tc>
        <w:tc>
          <w:tcPr>
            <w:tcW w:w="476"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2"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3"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3"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hint="cs"/>
                <w:b/>
                <w:sz w:val="18"/>
                <w:szCs w:val="26"/>
                <w:rtl/>
              </w:rPr>
              <w:t>صفر</w:t>
            </w:r>
          </w:p>
        </w:tc>
        <w:tc>
          <w:tcPr>
            <w:tcW w:w="560"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2"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r>
      <w:tr w:rsidR="00613361" w:rsidRPr="00613361" w:rsidTr="00613361">
        <w:trPr>
          <w:trHeight w:val="240"/>
          <w:jc w:val="center"/>
        </w:trPr>
        <w:tc>
          <w:tcPr>
            <w:tcW w:w="1856" w:type="dxa"/>
            <w:tcBorders>
              <w:top w:val="nil"/>
              <w:bottom w:val="nil"/>
            </w:tcBorders>
            <w:shd w:val="clear" w:color="auto" w:fill="auto"/>
            <w:vAlign w:val="bottom"/>
          </w:tcPr>
          <w:p w:rsidR="00613361" w:rsidRPr="00613361" w:rsidRDefault="00613361" w:rsidP="00613361">
            <w:pPr>
              <w:pStyle w:val="SingleTxtG"/>
              <w:suppressAutoHyphens w:val="0"/>
              <w:bidi/>
              <w:spacing w:before="20" w:after="40" w:line="280" w:lineRule="exact"/>
              <w:ind w:left="57" w:right="57"/>
              <w:jc w:val="lowKashida"/>
              <w:rPr>
                <w:rFonts w:cs="Traditional Arabic"/>
                <w:bCs/>
                <w:sz w:val="18"/>
                <w:szCs w:val="26"/>
              </w:rPr>
            </w:pPr>
            <w:r w:rsidRPr="00613361">
              <w:rPr>
                <w:rFonts w:cs="Traditional Arabic"/>
                <w:sz w:val="18"/>
                <w:szCs w:val="26"/>
                <w:rtl/>
              </w:rPr>
              <w:t>رؤساء الأقسام</w:t>
            </w:r>
          </w:p>
        </w:tc>
        <w:tc>
          <w:tcPr>
            <w:tcW w:w="476"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w:t>
            </w:r>
          </w:p>
        </w:tc>
        <w:tc>
          <w:tcPr>
            <w:tcW w:w="562"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٨</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3"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٨</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3"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٩</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٩</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٣</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٩</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٤</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٩</w:t>
            </w:r>
          </w:p>
        </w:tc>
        <w:tc>
          <w:tcPr>
            <w:tcW w:w="560"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٥</w:t>
            </w:r>
          </w:p>
        </w:tc>
        <w:tc>
          <w:tcPr>
            <w:tcW w:w="562"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٩</w:t>
            </w:r>
          </w:p>
        </w:tc>
      </w:tr>
      <w:tr w:rsidR="00613361" w:rsidRPr="00613361" w:rsidTr="00613361">
        <w:trPr>
          <w:trHeight w:val="240"/>
          <w:jc w:val="center"/>
        </w:trPr>
        <w:tc>
          <w:tcPr>
            <w:tcW w:w="1856" w:type="dxa"/>
            <w:tcBorders>
              <w:top w:val="nil"/>
              <w:bottom w:val="nil"/>
            </w:tcBorders>
            <w:shd w:val="clear" w:color="auto" w:fill="auto"/>
            <w:vAlign w:val="bottom"/>
          </w:tcPr>
          <w:p w:rsidR="00613361" w:rsidRPr="00613361" w:rsidRDefault="00613361" w:rsidP="00613361">
            <w:pPr>
              <w:pStyle w:val="SingleTxtG"/>
              <w:suppressAutoHyphens w:val="0"/>
              <w:bidi/>
              <w:spacing w:before="20" w:after="40" w:line="280" w:lineRule="exact"/>
              <w:ind w:left="57" w:right="57"/>
              <w:jc w:val="lowKashida"/>
              <w:rPr>
                <w:rFonts w:cs="Traditional Arabic"/>
                <w:bCs/>
                <w:sz w:val="18"/>
                <w:szCs w:val="26"/>
              </w:rPr>
            </w:pPr>
            <w:r w:rsidRPr="00613361">
              <w:rPr>
                <w:rFonts w:cs="Traditional Arabic"/>
                <w:sz w:val="18"/>
                <w:szCs w:val="26"/>
                <w:rtl/>
              </w:rPr>
              <w:t>الموظفون المتخصصون</w:t>
            </w:r>
          </w:p>
        </w:tc>
        <w:tc>
          <w:tcPr>
            <w:tcW w:w="476"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٩</w:t>
            </w:r>
          </w:p>
        </w:tc>
        <w:tc>
          <w:tcPr>
            <w:tcW w:w="562"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١٣</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١١</w:t>
            </w:r>
          </w:p>
        </w:tc>
        <w:tc>
          <w:tcPr>
            <w:tcW w:w="563"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١٣</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١١</w:t>
            </w:r>
          </w:p>
        </w:tc>
        <w:tc>
          <w:tcPr>
            <w:tcW w:w="563"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١٣</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١١</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١٣</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١١</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١٣</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١٢</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١٧</w:t>
            </w:r>
          </w:p>
        </w:tc>
        <w:tc>
          <w:tcPr>
            <w:tcW w:w="560"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١٢</w:t>
            </w:r>
          </w:p>
        </w:tc>
        <w:tc>
          <w:tcPr>
            <w:tcW w:w="562"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١٧</w:t>
            </w:r>
          </w:p>
        </w:tc>
      </w:tr>
      <w:tr w:rsidR="00613361" w:rsidRPr="00613361" w:rsidTr="00613361">
        <w:trPr>
          <w:trHeight w:val="240"/>
          <w:jc w:val="center"/>
        </w:trPr>
        <w:tc>
          <w:tcPr>
            <w:tcW w:w="1856" w:type="dxa"/>
            <w:tcBorders>
              <w:top w:val="nil"/>
              <w:bottom w:val="nil"/>
            </w:tcBorders>
            <w:shd w:val="clear" w:color="auto" w:fill="auto"/>
            <w:vAlign w:val="bottom"/>
          </w:tcPr>
          <w:p w:rsidR="00613361" w:rsidRPr="00613361" w:rsidRDefault="00613361" w:rsidP="00613361">
            <w:pPr>
              <w:pStyle w:val="SingleTxtG"/>
              <w:suppressAutoHyphens w:val="0"/>
              <w:bidi/>
              <w:spacing w:before="20" w:after="40" w:line="280" w:lineRule="exact"/>
              <w:ind w:left="57" w:right="57"/>
              <w:jc w:val="lowKashida"/>
              <w:rPr>
                <w:rFonts w:cs="Traditional Arabic"/>
                <w:bCs/>
                <w:sz w:val="18"/>
                <w:szCs w:val="26"/>
              </w:rPr>
            </w:pPr>
            <w:r w:rsidRPr="00613361">
              <w:rPr>
                <w:rFonts w:cs="Traditional Arabic"/>
                <w:sz w:val="18"/>
                <w:szCs w:val="26"/>
                <w:rtl/>
              </w:rPr>
              <w:t>الموظفون الإداريون</w:t>
            </w:r>
          </w:p>
        </w:tc>
        <w:tc>
          <w:tcPr>
            <w:tcW w:w="476"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٢٥</w:t>
            </w:r>
          </w:p>
        </w:tc>
        <w:tc>
          <w:tcPr>
            <w:tcW w:w="562"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٢٨</w:t>
            </w:r>
          </w:p>
        </w:tc>
        <w:tc>
          <w:tcPr>
            <w:tcW w:w="563"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٤</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٣٠</w:t>
            </w:r>
          </w:p>
        </w:tc>
        <w:tc>
          <w:tcPr>
            <w:tcW w:w="563"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٤</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٣٢</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٤</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٣٢</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٤</w:t>
            </w:r>
          </w:p>
        </w:tc>
        <w:tc>
          <w:tcPr>
            <w:tcW w:w="561"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٣٤</w:t>
            </w:r>
          </w:p>
        </w:tc>
        <w:tc>
          <w:tcPr>
            <w:tcW w:w="564"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٧</w:t>
            </w:r>
          </w:p>
        </w:tc>
        <w:tc>
          <w:tcPr>
            <w:tcW w:w="560" w:type="dxa"/>
            <w:gridSpan w:val="2"/>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٣٧</w:t>
            </w:r>
          </w:p>
        </w:tc>
        <w:tc>
          <w:tcPr>
            <w:tcW w:w="562" w:type="dxa"/>
            <w:tcBorders>
              <w:top w:val="nil"/>
              <w:bottom w:val="nil"/>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٧</w:t>
            </w:r>
          </w:p>
        </w:tc>
      </w:tr>
      <w:tr w:rsidR="00613361" w:rsidRPr="00613361" w:rsidTr="00613361">
        <w:trPr>
          <w:trHeight w:val="240"/>
          <w:jc w:val="center"/>
        </w:trPr>
        <w:tc>
          <w:tcPr>
            <w:tcW w:w="1856" w:type="dxa"/>
            <w:tcBorders>
              <w:top w:val="nil"/>
              <w:bottom w:val="single" w:sz="12" w:space="0" w:color="auto"/>
            </w:tcBorders>
            <w:shd w:val="clear" w:color="auto" w:fill="auto"/>
            <w:vAlign w:val="bottom"/>
          </w:tcPr>
          <w:p w:rsidR="00613361" w:rsidRPr="00613361" w:rsidRDefault="00613361" w:rsidP="00613361">
            <w:pPr>
              <w:pStyle w:val="SingleTxtG"/>
              <w:suppressAutoHyphens w:val="0"/>
              <w:bidi/>
              <w:spacing w:before="20" w:after="40" w:line="280" w:lineRule="exact"/>
              <w:ind w:left="57" w:right="57"/>
              <w:jc w:val="lowKashida"/>
              <w:rPr>
                <w:rFonts w:cs="Traditional Arabic"/>
                <w:bCs/>
                <w:sz w:val="18"/>
                <w:szCs w:val="26"/>
              </w:rPr>
            </w:pPr>
            <w:r w:rsidRPr="00613361">
              <w:rPr>
                <w:rFonts w:cs="Traditional Arabic"/>
                <w:sz w:val="18"/>
                <w:szCs w:val="26"/>
                <w:rtl/>
              </w:rPr>
              <w:t>عمال الصيانة</w:t>
            </w:r>
          </w:p>
        </w:tc>
        <w:tc>
          <w:tcPr>
            <w:tcW w:w="476"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٢٤</w:t>
            </w:r>
          </w:p>
        </w:tc>
        <w:tc>
          <w:tcPr>
            <w:tcW w:w="562"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٢٠</w:t>
            </w:r>
          </w:p>
        </w:tc>
        <w:tc>
          <w:tcPr>
            <w:tcW w:w="561" w:type="dxa"/>
            <w:gridSpan w:val="2"/>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٢٤</w:t>
            </w:r>
          </w:p>
        </w:tc>
        <w:tc>
          <w:tcPr>
            <w:tcW w:w="563"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٢٠</w:t>
            </w:r>
          </w:p>
        </w:tc>
        <w:tc>
          <w:tcPr>
            <w:tcW w:w="561" w:type="dxa"/>
            <w:gridSpan w:val="2"/>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٢٨</w:t>
            </w:r>
          </w:p>
        </w:tc>
        <w:tc>
          <w:tcPr>
            <w:tcW w:w="563"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٢٣</w:t>
            </w:r>
          </w:p>
        </w:tc>
        <w:tc>
          <w:tcPr>
            <w:tcW w:w="561" w:type="dxa"/>
            <w:gridSpan w:val="2"/>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٢٨</w:t>
            </w:r>
          </w:p>
        </w:tc>
        <w:tc>
          <w:tcPr>
            <w:tcW w:w="564"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٢٣</w:t>
            </w:r>
          </w:p>
        </w:tc>
        <w:tc>
          <w:tcPr>
            <w:tcW w:w="561" w:type="dxa"/>
            <w:gridSpan w:val="2"/>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٢٨</w:t>
            </w:r>
          </w:p>
        </w:tc>
        <w:tc>
          <w:tcPr>
            <w:tcW w:w="564"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٢٣</w:t>
            </w:r>
          </w:p>
        </w:tc>
        <w:tc>
          <w:tcPr>
            <w:tcW w:w="561" w:type="dxa"/>
            <w:gridSpan w:val="2"/>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٣١</w:t>
            </w:r>
          </w:p>
        </w:tc>
        <w:tc>
          <w:tcPr>
            <w:tcW w:w="564"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٢٥</w:t>
            </w:r>
          </w:p>
        </w:tc>
        <w:tc>
          <w:tcPr>
            <w:tcW w:w="560" w:type="dxa"/>
            <w:gridSpan w:val="2"/>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٣٣</w:t>
            </w:r>
          </w:p>
        </w:tc>
        <w:tc>
          <w:tcPr>
            <w:tcW w:w="562" w:type="dxa"/>
            <w:tcBorders>
              <w:top w:val="nil"/>
              <w:bottom w:val="single" w:sz="12" w:space="0" w:color="auto"/>
            </w:tcBorders>
            <w:shd w:val="clear" w:color="auto" w:fill="auto"/>
            <w:vAlign w:val="bottom"/>
          </w:tcPr>
          <w:p w:rsidR="00613361" w:rsidRPr="00613361" w:rsidRDefault="00613361" w:rsidP="00613361">
            <w:pPr>
              <w:pStyle w:val="SingleTxtG"/>
              <w:suppressAutoHyphens w:val="0"/>
              <w:spacing w:before="20" w:after="40" w:line="280" w:lineRule="exact"/>
              <w:ind w:left="57" w:right="57"/>
              <w:jc w:val="right"/>
              <w:rPr>
                <w:rFonts w:cs="Traditional Arabic"/>
                <w:b/>
                <w:sz w:val="18"/>
                <w:szCs w:val="26"/>
              </w:rPr>
            </w:pPr>
            <w:r w:rsidRPr="00613361">
              <w:rPr>
                <w:rFonts w:cs="Traditional Arabic"/>
                <w:b/>
                <w:sz w:val="18"/>
                <w:szCs w:val="26"/>
                <w:rtl/>
              </w:rPr>
              <w:t>٢٥</w:t>
            </w:r>
          </w:p>
        </w:tc>
      </w:tr>
    </w:tbl>
    <w:p w:rsidR="00613361" w:rsidRPr="00613361" w:rsidRDefault="00613361" w:rsidP="00613361">
      <w:pPr>
        <w:pStyle w:val="SingleTxtGA"/>
        <w:spacing w:before="240" w:after="60" w:line="300" w:lineRule="exact"/>
        <w:rPr>
          <w:sz w:val="16"/>
          <w:szCs w:val="26"/>
          <w:rtl/>
        </w:rPr>
      </w:pPr>
      <w:r w:rsidRPr="00613361">
        <w:rPr>
          <w:sz w:val="16"/>
          <w:szCs w:val="26"/>
          <w:rtl/>
        </w:rPr>
        <w:t>إعداد داخلي</w:t>
      </w:r>
    </w:p>
    <w:p w:rsidR="00613361" w:rsidRPr="00613361" w:rsidRDefault="00613361" w:rsidP="00613361">
      <w:pPr>
        <w:pStyle w:val="SingleTxtGA"/>
        <w:spacing w:after="240" w:line="300" w:lineRule="exact"/>
        <w:rPr>
          <w:rFonts w:hint="cs"/>
          <w:sz w:val="16"/>
          <w:szCs w:val="26"/>
          <w:rtl/>
        </w:rPr>
      </w:pPr>
      <w:r w:rsidRPr="00613361">
        <w:rPr>
          <w:i/>
          <w:iCs/>
          <w:sz w:val="16"/>
          <w:szCs w:val="26"/>
          <w:rtl/>
        </w:rPr>
        <w:t>المصدر:</w:t>
      </w:r>
      <w:r>
        <w:rPr>
          <w:rFonts w:hint="cs"/>
          <w:sz w:val="16"/>
          <w:szCs w:val="26"/>
          <w:rtl/>
        </w:rPr>
        <w:tab/>
      </w:r>
      <w:r>
        <w:rPr>
          <w:sz w:val="16"/>
          <w:szCs w:val="26"/>
          <w:rtl/>
        </w:rPr>
        <w:t xml:space="preserve">بلدية </w:t>
      </w:r>
      <w:r w:rsidRPr="00613361">
        <w:rPr>
          <w:sz w:val="16"/>
          <w:szCs w:val="26"/>
          <w:rtl/>
        </w:rPr>
        <w:t>إينكامب</w:t>
      </w:r>
      <w:r>
        <w:rPr>
          <w:rFonts w:hint="cs"/>
          <w:sz w:val="16"/>
          <w:szCs w:val="26"/>
          <w:rtl/>
        </w:rPr>
        <w:t>.</w:t>
      </w:r>
    </w:p>
    <w:p w:rsidR="00613361" w:rsidRDefault="00613361" w:rsidP="00613361">
      <w:pPr>
        <w:pStyle w:val="H23GA"/>
        <w:rPr>
          <w:rtl/>
        </w:rPr>
      </w:pPr>
      <w:r>
        <w:rPr>
          <w:rFonts w:hint="cs"/>
          <w:rtl/>
        </w:rPr>
        <w:tab/>
      </w:r>
      <w:r w:rsidRPr="0081041C">
        <w:rPr>
          <w:rtl/>
        </w:rPr>
        <w:t>3</w:t>
      </w:r>
      <w:r>
        <w:rPr>
          <w:rtl/>
        </w:rPr>
        <w:t>-</w:t>
      </w:r>
      <w:r>
        <w:rPr>
          <w:rFonts w:hint="cs"/>
          <w:rtl/>
        </w:rPr>
        <w:tab/>
      </w:r>
      <w:r>
        <w:rPr>
          <w:rtl/>
        </w:rPr>
        <w:t>بلدية أوردينو</w:t>
      </w:r>
    </w:p>
    <w:p w:rsidR="00613361" w:rsidRDefault="00613361" w:rsidP="00613361">
      <w:pPr>
        <w:pStyle w:val="SingleTxtGA"/>
        <w:rPr>
          <w:rtl/>
        </w:rPr>
      </w:pPr>
      <w:r w:rsidRPr="0081041C">
        <w:rPr>
          <w:rtl/>
        </w:rPr>
        <w:t>141</w:t>
      </w:r>
      <w:r>
        <w:rPr>
          <w:rtl/>
        </w:rPr>
        <w:t>-</w:t>
      </w:r>
      <w:r>
        <w:rPr>
          <w:rFonts w:hint="cs"/>
          <w:rtl/>
        </w:rPr>
        <w:tab/>
      </w:r>
      <w:r>
        <w:rPr>
          <w:rtl/>
        </w:rPr>
        <w:t>لم تقدم البيانات.</w:t>
      </w:r>
    </w:p>
    <w:p w:rsidR="00613361" w:rsidRDefault="00613361" w:rsidP="00613361">
      <w:pPr>
        <w:pStyle w:val="H23GA"/>
        <w:rPr>
          <w:rtl/>
        </w:rPr>
      </w:pPr>
      <w:r>
        <w:rPr>
          <w:rFonts w:hint="cs"/>
          <w:rtl/>
        </w:rPr>
        <w:tab/>
      </w:r>
      <w:r w:rsidRPr="0081041C">
        <w:rPr>
          <w:rtl/>
        </w:rPr>
        <w:t>4</w:t>
      </w:r>
      <w:r>
        <w:rPr>
          <w:rtl/>
        </w:rPr>
        <w:t>-</w:t>
      </w:r>
      <w:r>
        <w:rPr>
          <w:rFonts w:hint="cs"/>
          <w:rtl/>
        </w:rPr>
        <w:tab/>
      </w:r>
      <w:r>
        <w:rPr>
          <w:rtl/>
        </w:rPr>
        <w:t>بلدية لاماسانا</w:t>
      </w:r>
    </w:p>
    <w:p w:rsidR="00613361" w:rsidRDefault="00613361" w:rsidP="005F6046">
      <w:pPr>
        <w:pStyle w:val="SingleTxtGA"/>
        <w:rPr>
          <w:rtl/>
        </w:rPr>
      </w:pPr>
      <w:r w:rsidRPr="0081041C">
        <w:rPr>
          <w:rtl/>
        </w:rPr>
        <w:t>142</w:t>
      </w:r>
      <w:r>
        <w:rPr>
          <w:rtl/>
        </w:rPr>
        <w:t>-</w:t>
      </w:r>
      <w:r>
        <w:rPr>
          <w:rFonts w:hint="cs"/>
          <w:rtl/>
        </w:rPr>
        <w:tab/>
      </w:r>
      <w:r>
        <w:rPr>
          <w:rtl/>
        </w:rPr>
        <w:t>نسبة تمثيل المرأة في مناصب الإدارة البلدية في لاماسانا هي إحدى أضعف النسب، فخلال الفترة المشمولة بالتقرير، لم تشغل أي امرأة منصب رئيس البلدية أو نائب رئيس البلدية. وعدد المستشارات البلديات منخفض أيض</w:t>
      </w:r>
      <w:r w:rsidR="00274028">
        <w:rPr>
          <w:rtl/>
        </w:rPr>
        <w:t xml:space="preserve">اً </w:t>
      </w:r>
      <w:r>
        <w:rPr>
          <w:rtl/>
        </w:rPr>
        <w:t xml:space="preserve">ولم يتجاوز قط نسبة </w:t>
      </w:r>
      <w:r w:rsidRPr="0081041C">
        <w:rPr>
          <w:rtl/>
        </w:rPr>
        <w:t>20</w:t>
      </w:r>
      <w:r>
        <w:rPr>
          <w:rtl/>
        </w:rPr>
        <w:t xml:space="preserve"> في المائة، غير أن تمثيل النساء مرتفع في المناصب الإدارية ومنعدم بين الموظفين المتخصصين. أما بالنسبة لمناصب رؤساء الأقسام، فتشغل النساء نسبة </w:t>
      </w:r>
      <w:r w:rsidRPr="0081041C">
        <w:rPr>
          <w:rtl/>
        </w:rPr>
        <w:t>29</w:t>
      </w:r>
      <w:r>
        <w:rPr>
          <w:rtl/>
        </w:rPr>
        <w:t xml:space="preserve"> في المائة منها.</w:t>
      </w:r>
    </w:p>
    <w:p w:rsidR="00613361" w:rsidRDefault="00613361" w:rsidP="00613361">
      <w:pPr>
        <w:pStyle w:val="SingleTxtGA"/>
        <w:keepNext/>
        <w:keepLines/>
        <w:spacing w:after="0"/>
        <w:rPr>
          <w:rtl/>
        </w:rPr>
      </w:pPr>
      <w:r>
        <w:rPr>
          <w:rtl/>
        </w:rPr>
        <w:t xml:space="preserve">الجدول </w:t>
      </w:r>
      <w:r w:rsidRPr="0081041C">
        <w:rPr>
          <w:rtl/>
        </w:rPr>
        <w:t>21</w:t>
      </w:r>
    </w:p>
    <w:p w:rsidR="00613361" w:rsidRPr="00613361" w:rsidRDefault="00613361" w:rsidP="00613361">
      <w:pPr>
        <w:pStyle w:val="SingleTxtGA"/>
        <w:keepNext/>
        <w:keepLines/>
        <w:rPr>
          <w:b/>
          <w:bCs/>
        </w:rPr>
      </w:pPr>
      <w:r w:rsidRPr="00613361">
        <w:rPr>
          <w:b/>
          <w:bCs/>
          <w:rtl/>
        </w:rPr>
        <w:t>توزيع أعلى المناصب السياسية ومناصب الموظفين المتخصصين بحسب نوع الجنس في بلدية لاماسانا (</w:t>
      </w:r>
      <w:r w:rsidRPr="0081041C">
        <w:rPr>
          <w:b/>
          <w:bCs/>
          <w:rtl/>
        </w:rPr>
        <w:t>1999</w:t>
      </w:r>
      <w:r w:rsidRPr="00613361">
        <w:rPr>
          <w:b/>
          <w:bCs/>
          <w:rtl/>
        </w:rPr>
        <w:t>-</w:t>
      </w:r>
      <w:r w:rsidRPr="0081041C">
        <w:rPr>
          <w:b/>
          <w:bCs/>
          <w:rtl/>
        </w:rPr>
        <w:t>2005</w:t>
      </w:r>
      <w:r w:rsidRPr="00613361">
        <w:rPr>
          <w:b/>
          <w:bCs/>
          <w:rtl/>
        </w:rPr>
        <w:t>)</w:t>
      </w:r>
    </w:p>
    <w:tbl>
      <w:tblPr>
        <w:bidiVisual/>
        <w:tblW w:w="9643"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788"/>
        <w:gridCol w:w="588"/>
        <w:gridCol w:w="557"/>
        <w:gridCol w:w="64"/>
        <w:gridCol w:w="491"/>
        <w:gridCol w:w="558"/>
        <w:gridCol w:w="65"/>
        <w:gridCol w:w="491"/>
        <w:gridCol w:w="558"/>
        <w:gridCol w:w="65"/>
        <w:gridCol w:w="491"/>
        <w:gridCol w:w="559"/>
        <w:gridCol w:w="65"/>
        <w:gridCol w:w="494"/>
        <w:gridCol w:w="566"/>
        <w:gridCol w:w="65"/>
        <w:gridCol w:w="495"/>
        <w:gridCol w:w="547"/>
        <w:gridCol w:w="81"/>
        <w:gridCol w:w="521"/>
        <w:gridCol w:w="534"/>
      </w:tblGrid>
      <w:tr w:rsidR="00786A10" w:rsidRPr="00786A10" w:rsidTr="00786A10">
        <w:trPr>
          <w:trHeight w:val="240"/>
          <w:tblHeader/>
          <w:jc w:val="center"/>
        </w:trPr>
        <w:tc>
          <w:tcPr>
            <w:tcW w:w="1788" w:type="dxa"/>
            <w:vMerge w:val="restart"/>
            <w:tcBorders>
              <w:top w:val="single" w:sz="4" w:space="0" w:color="auto"/>
              <w:bottom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iCs/>
                <w:sz w:val="18"/>
                <w:szCs w:val="26"/>
                <w:lang w:val="en-US"/>
              </w:rPr>
            </w:pPr>
          </w:p>
        </w:tc>
        <w:tc>
          <w:tcPr>
            <w:tcW w:w="1145" w:type="dxa"/>
            <w:gridSpan w:val="2"/>
            <w:tcBorders>
              <w:top w:val="single" w:sz="4" w:space="0" w:color="auto"/>
              <w:bottom w:val="single" w:sz="4" w:space="0" w:color="auto"/>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rPr>
            </w:pPr>
            <w:r w:rsidRPr="00786A10">
              <w:rPr>
                <w:rFonts w:cs="Traditional Arabic"/>
                <w:b/>
                <w:iCs/>
                <w:sz w:val="18"/>
                <w:szCs w:val="26"/>
                <w:rtl/>
              </w:rPr>
              <w:t>١٩٩٩</w:t>
            </w:r>
          </w:p>
        </w:tc>
        <w:tc>
          <w:tcPr>
            <w:tcW w:w="64" w:type="dxa"/>
            <w:tcBorders>
              <w:top w:val="single" w:sz="4" w:space="0" w:color="auto"/>
              <w:bottom w:val="nil"/>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rPr>
            </w:pPr>
          </w:p>
        </w:tc>
        <w:tc>
          <w:tcPr>
            <w:tcW w:w="1049" w:type="dxa"/>
            <w:gridSpan w:val="2"/>
            <w:tcBorders>
              <w:top w:val="single" w:sz="4" w:space="0" w:color="auto"/>
              <w:bottom w:val="single" w:sz="4" w:space="0" w:color="auto"/>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rPr>
            </w:pPr>
            <w:r w:rsidRPr="00786A10">
              <w:rPr>
                <w:rFonts w:cs="Traditional Arabic"/>
                <w:b/>
                <w:iCs/>
                <w:sz w:val="18"/>
                <w:szCs w:val="26"/>
                <w:rtl/>
              </w:rPr>
              <w:t>٢٠٠٠</w:t>
            </w:r>
          </w:p>
        </w:tc>
        <w:tc>
          <w:tcPr>
            <w:tcW w:w="65" w:type="dxa"/>
            <w:tcBorders>
              <w:top w:val="single" w:sz="4" w:space="0" w:color="auto"/>
              <w:bottom w:val="nil"/>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rPr>
            </w:pPr>
          </w:p>
        </w:tc>
        <w:tc>
          <w:tcPr>
            <w:tcW w:w="1049" w:type="dxa"/>
            <w:gridSpan w:val="2"/>
            <w:tcBorders>
              <w:top w:val="single" w:sz="4" w:space="0" w:color="auto"/>
              <w:bottom w:val="single" w:sz="4" w:space="0" w:color="auto"/>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rPr>
            </w:pPr>
            <w:r w:rsidRPr="00786A10">
              <w:rPr>
                <w:rFonts w:cs="Traditional Arabic"/>
                <w:b/>
                <w:iCs/>
                <w:sz w:val="18"/>
                <w:szCs w:val="26"/>
                <w:rtl/>
              </w:rPr>
              <w:t>٢٠٠١</w:t>
            </w:r>
          </w:p>
        </w:tc>
        <w:tc>
          <w:tcPr>
            <w:tcW w:w="65" w:type="dxa"/>
            <w:tcBorders>
              <w:top w:val="single" w:sz="4" w:space="0" w:color="auto"/>
              <w:bottom w:val="nil"/>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lang w:val="en-US"/>
              </w:rPr>
            </w:pPr>
          </w:p>
        </w:tc>
        <w:tc>
          <w:tcPr>
            <w:tcW w:w="1050" w:type="dxa"/>
            <w:gridSpan w:val="2"/>
            <w:tcBorders>
              <w:top w:val="single" w:sz="4" w:space="0" w:color="auto"/>
              <w:bottom w:val="single" w:sz="4" w:space="0" w:color="auto"/>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lang w:val="en-US"/>
              </w:rPr>
            </w:pPr>
            <w:r w:rsidRPr="00786A10">
              <w:rPr>
                <w:rFonts w:cs="Traditional Arabic"/>
                <w:b/>
                <w:iCs/>
                <w:sz w:val="18"/>
                <w:szCs w:val="26"/>
                <w:rtl/>
              </w:rPr>
              <w:t>٢٠٠٢</w:t>
            </w:r>
          </w:p>
        </w:tc>
        <w:tc>
          <w:tcPr>
            <w:tcW w:w="65" w:type="dxa"/>
            <w:tcBorders>
              <w:top w:val="single" w:sz="4" w:space="0" w:color="auto"/>
              <w:bottom w:val="nil"/>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lang w:val="en-US"/>
              </w:rPr>
            </w:pPr>
          </w:p>
        </w:tc>
        <w:tc>
          <w:tcPr>
            <w:tcW w:w="1060" w:type="dxa"/>
            <w:gridSpan w:val="2"/>
            <w:tcBorders>
              <w:top w:val="single" w:sz="4" w:space="0" w:color="auto"/>
              <w:bottom w:val="single" w:sz="4" w:space="0" w:color="auto"/>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rPr>
            </w:pPr>
            <w:r w:rsidRPr="00786A10">
              <w:rPr>
                <w:rFonts w:cs="Traditional Arabic"/>
                <w:b/>
                <w:iCs/>
                <w:sz w:val="18"/>
                <w:szCs w:val="26"/>
                <w:rtl/>
              </w:rPr>
              <w:t>٢٠٠٣</w:t>
            </w:r>
          </w:p>
        </w:tc>
        <w:tc>
          <w:tcPr>
            <w:tcW w:w="65" w:type="dxa"/>
            <w:tcBorders>
              <w:top w:val="single" w:sz="4" w:space="0" w:color="auto"/>
              <w:bottom w:val="nil"/>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rPr>
            </w:pPr>
          </w:p>
        </w:tc>
        <w:tc>
          <w:tcPr>
            <w:tcW w:w="1042" w:type="dxa"/>
            <w:gridSpan w:val="2"/>
            <w:tcBorders>
              <w:top w:val="single" w:sz="4" w:space="0" w:color="auto"/>
              <w:bottom w:val="single" w:sz="4" w:space="0" w:color="auto"/>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rPr>
            </w:pPr>
            <w:r w:rsidRPr="00786A10">
              <w:rPr>
                <w:rFonts w:cs="Traditional Arabic"/>
                <w:b/>
                <w:iCs/>
                <w:sz w:val="18"/>
                <w:szCs w:val="26"/>
                <w:rtl/>
              </w:rPr>
              <w:t>٢٠٠٤</w:t>
            </w:r>
          </w:p>
        </w:tc>
        <w:tc>
          <w:tcPr>
            <w:tcW w:w="81" w:type="dxa"/>
            <w:tcBorders>
              <w:top w:val="single" w:sz="4" w:space="0" w:color="auto"/>
              <w:bottom w:val="nil"/>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lang w:val="en-US"/>
              </w:rPr>
            </w:pPr>
          </w:p>
        </w:tc>
        <w:tc>
          <w:tcPr>
            <w:tcW w:w="1055" w:type="dxa"/>
            <w:gridSpan w:val="2"/>
            <w:tcBorders>
              <w:top w:val="single" w:sz="4" w:space="0" w:color="auto"/>
              <w:bottom w:val="single" w:sz="4" w:space="0" w:color="auto"/>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rPr>
            </w:pPr>
            <w:r w:rsidRPr="00786A10">
              <w:rPr>
                <w:rFonts w:cs="Traditional Arabic"/>
                <w:b/>
                <w:iCs/>
                <w:sz w:val="18"/>
                <w:szCs w:val="26"/>
                <w:rtl/>
              </w:rPr>
              <w:t>٢٠٠٥</w:t>
            </w:r>
          </w:p>
        </w:tc>
      </w:tr>
      <w:tr w:rsidR="00786A10" w:rsidRPr="00786A10" w:rsidTr="00786A10">
        <w:trPr>
          <w:trHeight w:val="240"/>
          <w:tblHeader/>
          <w:jc w:val="center"/>
        </w:trPr>
        <w:tc>
          <w:tcPr>
            <w:tcW w:w="1788" w:type="dxa"/>
            <w:vMerge/>
            <w:tcBorders>
              <w:top w:val="single" w:sz="12" w:space="0" w:color="auto"/>
              <w:bottom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iCs/>
                <w:sz w:val="18"/>
                <w:szCs w:val="26"/>
              </w:rPr>
            </w:pPr>
          </w:p>
        </w:tc>
        <w:tc>
          <w:tcPr>
            <w:tcW w:w="588" w:type="dxa"/>
            <w:tcBorders>
              <w:top w:val="single" w:sz="4" w:space="0" w:color="auto"/>
              <w:bottom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إناث</w:t>
            </w:r>
          </w:p>
        </w:tc>
        <w:tc>
          <w:tcPr>
            <w:tcW w:w="557" w:type="dxa"/>
            <w:tcBorders>
              <w:top w:val="single" w:sz="4" w:space="0" w:color="auto"/>
              <w:bottom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ذكور</w:t>
            </w:r>
          </w:p>
        </w:tc>
        <w:tc>
          <w:tcPr>
            <w:tcW w:w="64" w:type="dxa"/>
            <w:tcBorders>
              <w:top w:val="nil"/>
              <w:bottom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iCs/>
                <w:sz w:val="18"/>
                <w:szCs w:val="26"/>
              </w:rPr>
            </w:pPr>
          </w:p>
        </w:tc>
        <w:tc>
          <w:tcPr>
            <w:tcW w:w="491"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إناث</w:t>
            </w:r>
          </w:p>
        </w:tc>
        <w:tc>
          <w:tcPr>
            <w:tcW w:w="558"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ذكور</w:t>
            </w:r>
          </w:p>
        </w:tc>
        <w:tc>
          <w:tcPr>
            <w:tcW w:w="65" w:type="dxa"/>
            <w:tcBorders>
              <w:top w:val="nil"/>
              <w:bottom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iCs/>
                <w:sz w:val="18"/>
                <w:szCs w:val="26"/>
              </w:rPr>
            </w:pPr>
          </w:p>
        </w:tc>
        <w:tc>
          <w:tcPr>
            <w:tcW w:w="491"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إناث</w:t>
            </w:r>
          </w:p>
        </w:tc>
        <w:tc>
          <w:tcPr>
            <w:tcW w:w="558"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ذكور</w:t>
            </w:r>
          </w:p>
        </w:tc>
        <w:tc>
          <w:tcPr>
            <w:tcW w:w="65" w:type="dxa"/>
            <w:tcBorders>
              <w:top w:val="nil"/>
              <w:bottom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iCs/>
                <w:sz w:val="18"/>
                <w:szCs w:val="26"/>
              </w:rPr>
            </w:pPr>
          </w:p>
        </w:tc>
        <w:tc>
          <w:tcPr>
            <w:tcW w:w="491"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إناث</w:t>
            </w:r>
          </w:p>
        </w:tc>
        <w:tc>
          <w:tcPr>
            <w:tcW w:w="559"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ذكور</w:t>
            </w:r>
          </w:p>
        </w:tc>
        <w:tc>
          <w:tcPr>
            <w:tcW w:w="65" w:type="dxa"/>
            <w:tcBorders>
              <w:top w:val="nil"/>
              <w:bottom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iCs/>
                <w:sz w:val="18"/>
                <w:szCs w:val="26"/>
              </w:rPr>
            </w:pPr>
          </w:p>
        </w:tc>
        <w:tc>
          <w:tcPr>
            <w:tcW w:w="494"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إناث</w:t>
            </w:r>
          </w:p>
        </w:tc>
        <w:tc>
          <w:tcPr>
            <w:tcW w:w="566"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ذكور</w:t>
            </w:r>
          </w:p>
        </w:tc>
        <w:tc>
          <w:tcPr>
            <w:tcW w:w="65" w:type="dxa"/>
            <w:tcBorders>
              <w:top w:val="nil"/>
              <w:bottom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iCs/>
                <w:sz w:val="18"/>
                <w:szCs w:val="26"/>
              </w:rPr>
            </w:pPr>
          </w:p>
        </w:tc>
        <w:tc>
          <w:tcPr>
            <w:tcW w:w="495"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إناث</w:t>
            </w:r>
          </w:p>
        </w:tc>
        <w:tc>
          <w:tcPr>
            <w:tcW w:w="547"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ذكور</w:t>
            </w:r>
          </w:p>
        </w:tc>
        <w:tc>
          <w:tcPr>
            <w:tcW w:w="81" w:type="dxa"/>
            <w:tcBorders>
              <w:top w:val="nil"/>
              <w:bottom w:val="single" w:sz="12" w:space="0" w:color="auto"/>
            </w:tcBorders>
            <w:shd w:val="clear" w:color="auto" w:fill="auto"/>
            <w:vAlign w:val="bottom"/>
          </w:tcPr>
          <w:p w:rsidR="00786A10" w:rsidRPr="00786A10" w:rsidRDefault="00786A10" w:rsidP="00786A10">
            <w:pPr>
              <w:pStyle w:val="SingleTxtG"/>
              <w:keepNext/>
              <w:keepLines/>
              <w:suppressAutoHyphens w:val="0"/>
              <w:spacing w:before="20" w:after="40" w:line="280" w:lineRule="exact"/>
              <w:ind w:left="57" w:right="57"/>
              <w:jc w:val="center"/>
              <w:rPr>
                <w:rFonts w:cs="Traditional Arabic"/>
                <w:b/>
                <w:iCs/>
                <w:sz w:val="18"/>
                <w:szCs w:val="26"/>
                <w:lang w:val="en-US"/>
              </w:rPr>
            </w:pPr>
          </w:p>
        </w:tc>
        <w:tc>
          <w:tcPr>
            <w:tcW w:w="521"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إناث</w:t>
            </w:r>
          </w:p>
        </w:tc>
        <w:tc>
          <w:tcPr>
            <w:tcW w:w="534" w:type="dxa"/>
            <w:tcBorders>
              <w:top w:val="single" w:sz="4" w:space="0" w:color="auto"/>
              <w:bottom w:val="single" w:sz="12" w:space="0" w:color="auto"/>
            </w:tcBorders>
            <w:shd w:val="clear" w:color="auto" w:fill="auto"/>
            <w:vAlign w:val="bottom"/>
          </w:tcPr>
          <w:p w:rsidR="00786A10" w:rsidRPr="00786A10" w:rsidRDefault="00786A10" w:rsidP="007B4F3F">
            <w:pPr>
              <w:pStyle w:val="SingleTxtG"/>
              <w:keepNext/>
              <w:keepLines/>
              <w:suppressAutoHyphens w:val="0"/>
              <w:bidi/>
              <w:spacing w:before="20" w:after="40" w:line="280" w:lineRule="exact"/>
              <w:ind w:left="57" w:right="57"/>
              <w:jc w:val="lowKashida"/>
              <w:rPr>
                <w:rFonts w:cs="Traditional Arabic" w:hint="cs"/>
                <w:b/>
                <w:iCs/>
                <w:sz w:val="18"/>
                <w:szCs w:val="26"/>
              </w:rPr>
            </w:pPr>
            <w:r w:rsidRPr="00786A10">
              <w:rPr>
                <w:rFonts w:cs="Traditional Arabic" w:hint="cs"/>
                <w:b/>
                <w:iCs/>
                <w:sz w:val="18"/>
                <w:szCs w:val="26"/>
                <w:rtl/>
              </w:rPr>
              <w:t>ذكور</w:t>
            </w:r>
          </w:p>
        </w:tc>
      </w:tr>
      <w:tr w:rsidR="00786A10" w:rsidRPr="00786A10" w:rsidTr="00786A10">
        <w:trPr>
          <w:trHeight w:val="240"/>
          <w:jc w:val="center"/>
        </w:trPr>
        <w:tc>
          <w:tcPr>
            <w:tcW w:w="1788" w:type="dxa"/>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sz w:val="18"/>
                <w:szCs w:val="26"/>
              </w:rPr>
            </w:pPr>
            <w:r w:rsidRPr="00786A10">
              <w:rPr>
                <w:rFonts w:cs="Traditional Arabic"/>
                <w:sz w:val="18"/>
                <w:szCs w:val="26"/>
                <w:rtl/>
              </w:rPr>
              <w:t>رئيس البلدية</w:t>
            </w:r>
          </w:p>
        </w:tc>
        <w:tc>
          <w:tcPr>
            <w:tcW w:w="588" w:type="dxa"/>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hint="cs"/>
                <w:b/>
                <w:sz w:val="18"/>
                <w:szCs w:val="26"/>
              </w:rPr>
            </w:pPr>
            <w:r w:rsidRPr="00786A10">
              <w:rPr>
                <w:rFonts w:cs="Traditional Arabic" w:hint="cs"/>
                <w:b/>
                <w:sz w:val="18"/>
                <w:szCs w:val="26"/>
                <w:rtl/>
              </w:rPr>
              <w:t>صفر</w:t>
            </w:r>
          </w:p>
        </w:tc>
        <w:tc>
          <w:tcPr>
            <w:tcW w:w="557" w:type="dxa"/>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5" w:type="dxa"/>
            <w:gridSpan w:val="2"/>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8" w:type="dxa"/>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6" w:type="dxa"/>
            <w:gridSpan w:val="2"/>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8" w:type="dxa"/>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6" w:type="dxa"/>
            <w:gridSpan w:val="2"/>
            <w:tcBorders>
              <w:top w:val="single" w:sz="12" w:space="0" w:color="auto"/>
            </w:tcBorders>
            <w:shd w:val="clear" w:color="auto" w:fill="auto"/>
          </w:tcPr>
          <w:p w:rsidR="00786A10" w:rsidRPr="00786A10" w:rsidRDefault="00786A10" w:rsidP="00786A10">
            <w:pPr>
              <w:keepNext/>
              <w:keepLines/>
              <w:spacing w:before="20" w:after="40" w:line="280" w:lineRule="exact"/>
              <w:ind w:left="57" w:right="57"/>
              <w:rPr>
                <w:b/>
                <w:sz w:val="18"/>
                <w:szCs w:val="26"/>
              </w:rPr>
            </w:pPr>
            <w:r w:rsidRPr="00786A10">
              <w:rPr>
                <w:rFonts w:hint="cs"/>
                <w:b/>
                <w:sz w:val="18"/>
                <w:szCs w:val="26"/>
                <w:rtl/>
              </w:rPr>
              <w:t>صفر</w:t>
            </w:r>
          </w:p>
        </w:tc>
        <w:tc>
          <w:tcPr>
            <w:tcW w:w="559" w:type="dxa"/>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9" w:type="dxa"/>
            <w:gridSpan w:val="2"/>
            <w:tcBorders>
              <w:top w:val="single" w:sz="12" w:space="0" w:color="auto"/>
            </w:tcBorders>
            <w:shd w:val="clear" w:color="auto" w:fill="auto"/>
          </w:tcPr>
          <w:p w:rsidR="00786A10" w:rsidRPr="00786A10" w:rsidRDefault="00786A10" w:rsidP="00786A10">
            <w:pPr>
              <w:keepNext/>
              <w:keepLines/>
              <w:spacing w:before="20" w:after="40" w:line="280" w:lineRule="exact"/>
              <w:ind w:left="57" w:right="57"/>
              <w:rPr>
                <w:b/>
                <w:sz w:val="18"/>
                <w:szCs w:val="26"/>
              </w:rPr>
            </w:pPr>
            <w:r w:rsidRPr="00786A10">
              <w:rPr>
                <w:rFonts w:hint="cs"/>
                <w:b/>
                <w:sz w:val="18"/>
                <w:szCs w:val="26"/>
                <w:rtl/>
              </w:rPr>
              <w:t>صفر</w:t>
            </w:r>
          </w:p>
        </w:tc>
        <w:tc>
          <w:tcPr>
            <w:tcW w:w="566" w:type="dxa"/>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60" w:type="dxa"/>
            <w:gridSpan w:val="2"/>
            <w:tcBorders>
              <w:top w:val="single" w:sz="12" w:space="0" w:color="auto"/>
            </w:tcBorders>
            <w:shd w:val="clear" w:color="auto" w:fill="auto"/>
          </w:tcPr>
          <w:p w:rsidR="00786A10" w:rsidRPr="00786A10" w:rsidRDefault="00786A10" w:rsidP="00786A10">
            <w:pPr>
              <w:keepNext/>
              <w:keepLines/>
              <w:spacing w:before="20" w:after="40" w:line="280" w:lineRule="exact"/>
              <w:ind w:left="57" w:right="57"/>
              <w:rPr>
                <w:b/>
                <w:sz w:val="18"/>
                <w:szCs w:val="26"/>
              </w:rPr>
            </w:pPr>
            <w:r w:rsidRPr="00786A10">
              <w:rPr>
                <w:rFonts w:hint="cs"/>
                <w:b/>
                <w:sz w:val="18"/>
                <w:szCs w:val="26"/>
                <w:rtl/>
              </w:rPr>
              <w:t>صفر</w:t>
            </w:r>
          </w:p>
        </w:tc>
        <w:tc>
          <w:tcPr>
            <w:tcW w:w="547" w:type="dxa"/>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602" w:type="dxa"/>
            <w:gridSpan w:val="2"/>
            <w:tcBorders>
              <w:top w:val="single" w:sz="12" w:space="0" w:color="auto"/>
            </w:tcBorders>
            <w:shd w:val="clear" w:color="auto" w:fill="auto"/>
          </w:tcPr>
          <w:p w:rsidR="00786A10" w:rsidRPr="00786A10" w:rsidRDefault="00786A10" w:rsidP="00786A10">
            <w:pPr>
              <w:keepNext/>
              <w:keepLines/>
              <w:spacing w:before="20" w:after="40" w:line="280" w:lineRule="exact"/>
              <w:ind w:left="57" w:right="57"/>
              <w:rPr>
                <w:b/>
                <w:sz w:val="18"/>
                <w:szCs w:val="26"/>
              </w:rPr>
            </w:pPr>
            <w:r w:rsidRPr="00786A10">
              <w:rPr>
                <w:rFonts w:hint="cs"/>
                <w:b/>
                <w:sz w:val="18"/>
                <w:szCs w:val="26"/>
                <w:rtl/>
              </w:rPr>
              <w:t>صفر</w:t>
            </w:r>
          </w:p>
        </w:tc>
        <w:tc>
          <w:tcPr>
            <w:tcW w:w="534" w:type="dxa"/>
            <w:tcBorders>
              <w:top w:val="single" w:sz="12" w:space="0" w:color="auto"/>
            </w:tcBorders>
            <w:shd w:val="clear" w:color="auto" w:fill="auto"/>
            <w:vAlign w:val="bottom"/>
          </w:tcPr>
          <w:p w:rsidR="00786A10" w:rsidRPr="00786A10" w:rsidRDefault="00786A10" w:rsidP="00786A10">
            <w:pPr>
              <w:pStyle w:val="SingleTxtG"/>
              <w:keepNext/>
              <w:keepLines/>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r>
      <w:tr w:rsidR="00786A10" w:rsidRPr="00786A10" w:rsidTr="00786A10">
        <w:trPr>
          <w:trHeight w:val="240"/>
          <w:jc w:val="center"/>
        </w:trPr>
        <w:tc>
          <w:tcPr>
            <w:tcW w:w="1788"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sz w:val="18"/>
                <w:szCs w:val="26"/>
                <w:rtl/>
              </w:rPr>
              <w:t>نائب رئيس البلدية</w:t>
            </w:r>
          </w:p>
        </w:tc>
        <w:tc>
          <w:tcPr>
            <w:tcW w:w="588"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7"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5" w:type="dxa"/>
            <w:gridSpan w:val="2"/>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8"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6" w:type="dxa"/>
            <w:gridSpan w:val="2"/>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8"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6" w:type="dxa"/>
            <w:gridSpan w:val="2"/>
            <w:shd w:val="clear" w:color="auto" w:fill="auto"/>
          </w:tcPr>
          <w:p w:rsidR="00786A10" w:rsidRPr="00786A10" w:rsidRDefault="00786A10" w:rsidP="00786A10">
            <w:pPr>
              <w:spacing w:before="20" w:after="40" w:line="280" w:lineRule="exact"/>
              <w:ind w:left="57" w:right="57"/>
              <w:rPr>
                <w:b/>
                <w:sz w:val="18"/>
                <w:szCs w:val="26"/>
              </w:rPr>
            </w:pPr>
            <w:r w:rsidRPr="00786A10">
              <w:rPr>
                <w:rFonts w:hint="cs"/>
                <w:b/>
                <w:sz w:val="18"/>
                <w:szCs w:val="26"/>
                <w:rtl/>
              </w:rPr>
              <w:t>صفر</w:t>
            </w:r>
          </w:p>
        </w:tc>
        <w:tc>
          <w:tcPr>
            <w:tcW w:w="559"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9" w:type="dxa"/>
            <w:gridSpan w:val="2"/>
            <w:shd w:val="clear" w:color="auto" w:fill="auto"/>
          </w:tcPr>
          <w:p w:rsidR="00786A10" w:rsidRPr="00786A10" w:rsidRDefault="00786A10" w:rsidP="00786A10">
            <w:pPr>
              <w:spacing w:before="20" w:after="40" w:line="280" w:lineRule="exact"/>
              <w:ind w:left="57" w:right="57"/>
              <w:rPr>
                <w:b/>
                <w:sz w:val="18"/>
                <w:szCs w:val="26"/>
              </w:rPr>
            </w:pPr>
            <w:r w:rsidRPr="00786A10">
              <w:rPr>
                <w:rFonts w:hint="cs"/>
                <w:b/>
                <w:sz w:val="18"/>
                <w:szCs w:val="26"/>
                <w:rtl/>
              </w:rPr>
              <w:t>صفر</w:t>
            </w:r>
          </w:p>
        </w:tc>
        <w:tc>
          <w:tcPr>
            <w:tcW w:w="566"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60" w:type="dxa"/>
            <w:gridSpan w:val="2"/>
            <w:shd w:val="clear" w:color="auto" w:fill="auto"/>
          </w:tcPr>
          <w:p w:rsidR="00786A10" w:rsidRPr="00786A10" w:rsidRDefault="00786A10" w:rsidP="00786A10">
            <w:pPr>
              <w:spacing w:before="20" w:after="40" w:line="280" w:lineRule="exact"/>
              <w:ind w:left="57" w:right="57"/>
              <w:rPr>
                <w:b/>
                <w:sz w:val="18"/>
                <w:szCs w:val="26"/>
              </w:rPr>
            </w:pPr>
            <w:r w:rsidRPr="00786A10">
              <w:rPr>
                <w:rFonts w:hint="cs"/>
                <w:b/>
                <w:sz w:val="18"/>
                <w:szCs w:val="26"/>
                <w:rtl/>
              </w:rPr>
              <w:t>صفر</w:t>
            </w:r>
          </w:p>
        </w:tc>
        <w:tc>
          <w:tcPr>
            <w:tcW w:w="547"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602" w:type="dxa"/>
            <w:gridSpan w:val="2"/>
            <w:shd w:val="clear" w:color="auto" w:fill="auto"/>
          </w:tcPr>
          <w:p w:rsidR="00786A10" w:rsidRPr="00786A10" w:rsidRDefault="00786A10" w:rsidP="00786A10">
            <w:pPr>
              <w:spacing w:before="20" w:after="40" w:line="280" w:lineRule="exact"/>
              <w:ind w:left="57" w:right="57"/>
              <w:rPr>
                <w:b/>
                <w:sz w:val="18"/>
                <w:szCs w:val="26"/>
              </w:rPr>
            </w:pPr>
            <w:r w:rsidRPr="00786A10">
              <w:rPr>
                <w:rFonts w:hint="cs"/>
                <w:b/>
                <w:sz w:val="18"/>
                <w:szCs w:val="26"/>
                <w:rtl/>
              </w:rPr>
              <w:t>صفر</w:t>
            </w:r>
          </w:p>
        </w:tc>
        <w:tc>
          <w:tcPr>
            <w:tcW w:w="534"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r>
      <w:tr w:rsidR="00786A10" w:rsidRPr="00786A10" w:rsidTr="00786A10">
        <w:trPr>
          <w:trHeight w:val="240"/>
          <w:jc w:val="center"/>
        </w:trPr>
        <w:tc>
          <w:tcPr>
            <w:tcW w:w="1788"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sz w:val="18"/>
                <w:szCs w:val="26"/>
                <w:rtl/>
              </w:rPr>
              <w:t>المستشارون البلديون</w:t>
            </w:r>
          </w:p>
        </w:tc>
        <w:tc>
          <w:tcPr>
            <w:tcW w:w="588"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7"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٩</w:t>
            </w:r>
          </w:p>
        </w:tc>
        <w:tc>
          <w:tcPr>
            <w:tcW w:w="555" w:type="dxa"/>
            <w:gridSpan w:val="2"/>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8"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٩</w:t>
            </w:r>
          </w:p>
        </w:tc>
        <w:tc>
          <w:tcPr>
            <w:tcW w:w="556" w:type="dxa"/>
            <w:gridSpan w:val="2"/>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8"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٩</w:t>
            </w:r>
          </w:p>
        </w:tc>
        <w:tc>
          <w:tcPr>
            <w:tcW w:w="556" w:type="dxa"/>
            <w:gridSpan w:val="2"/>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9"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٩</w:t>
            </w:r>
          </w:p>
        </w:tc>
        <w:tc>
          <w:tcPr>
            <w:tcW w:w="559" w:type="dxa"/>
            <w:gridSpan w:val="2"/>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66"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٩</w:t>
            </w:r>
          </w:p>
        </w:tc>
        <w:tc>
          <w:tcPr>
            <w:tcW w:w="560" w:type="dxa"/>
            <w:gridSpan w:val="2"/>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47"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٨</w:t>
            </w:r>
          </w:p>
        </w:tc>
        <w:tc>
          <w:tcPr>
            <w:tcW w:w="602" w:type="dxa"/>
            <w:gridSpan w:val="2"/>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34" w:type="dxa"/>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٨</w:t>
            </w:r>
          </w:p>
        </w:tc>
      </w:tr>
      <w:tr w:rsidR="00786A10" w:rsidRPr="00786A10" w:rsidTr="00786A10">
        <w:trPr>
          <w:trHeight w:val="240"/>
          <w:jc w:val="center"/>
        </w:trPr>
        <w:tc>
          <w:tcPr>
            <w:tcW w:w="1788" w:type="dxa"/>
            <w:tcBorders>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sz w:val="18"/>
                <w:szCs w:val="26"/>
                <w:rtl/>
              </w:rPr>
              <w:t>الكتاب</w:t>
            </w:r>
          </w:p>
        </w:tc>
        <w:tc>
          <w:tcPr>
            <w:tcW w:w="588" w:type="dxa"/>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7" w:type="dxa"/>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5" w:type="dxa"/>
            <w:gridSpan w:val="2"/>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8" w:type="dxa"/>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6" w:type="dxa"/>
            <w:gridSpan w:val="2"/>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8" w:type="dxa"/>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6" w:type="dxa"/>
            <w:gridSpan w:val="2"/>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9" w:type="dxa"/>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9" w:type="dxa"/>
            <w:gridSpan w:val="2"/>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66" w:type="dxa"/>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60" w:type="dxa"/>
            <w:gridSpan w:val="2"/>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47" w:type="dxa"/>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602" w:type="dxa"/>
            <w:gridSpan w:val="2"/>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34" w:type="dxa"/>
            <w:tcBorders>
              <w:bottom w:val="nil"/>
            </w:tcBorders>
            <w:shd w:val="clear" w:color="auto" w:fill="auto"/>
            <w:vAlign w:val="bottom"/>
          </w:tcPr>
          <w:p w:rsidR="00786A10" w:rsidRPr="00786A10" w:rsidRDefault="00786A10" w:rsidP="00786A10">
            <w:pPr>
              <w:pStyle w:val="SingleTxtG"/>
              <w:keepNext/>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r>
      <w:tr w:rsidR="00786A10" w:rsidRPr="00786A10" w:rsidTr="00786A10">
        <w:trPr>
          <w:trHeight w:val="240"/>
          <w:jc w:val="center"/>
        </w:trPr>
        <w:tc>
          <w:tcPr>
            <w:tcW w:w="178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8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7"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5"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6"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6"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9"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9"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66"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60"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47"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602"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34"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r>
      <w:tr w:rsidR="00786A10" w:rsidRPr="00786A10" w:rsidTr="00786A10">
        <w:trPr>
          <w:trHeight w:val="240"/>
          <w:jc w:val="center"/>
        </w:trPr>
        <w:tc>
          <w:tcPr>
            <w:tcW w:w="1788" w:type="dxa"/>
            <w:tcBorders>
              <w:top w:val="nil"/>
              <w:bottom w:val="nil"/>
            </w:tcBorders>
            <w:shd w:val="clear" w:color="auto" w:fill="auto"/>
            <w:vAlign w:val="bottom"/>
          </w:tcPr>
          <w:p w:rsidR="00786A10" w:rsidRPr="00786A10" w:rsidRDefault="00786A10" w:rsidP="007B4F3F">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sz w:val="18"/>
                <w:szCs w:val="26"/>
                <w:rtl/>
              </w:rPr>
              <w:t>المديرون</w:t>
            </w:r>
          </w:p>
        </w:tc>
        <w:tc>
          <w:tcPr>
            <w:tcW w:w="58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7"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5"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6"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6"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9"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59"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66"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60"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47"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602"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c>
          <w:tcPr>
            <w:tcW w:w="534"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p>
        </w:tc>
      </w:tr>
      <w:tr w:rsidR="00786A10" w:rsidRPr="00786A10" w:rsidTr="00786A10">
        <w:trPr>
          <w:trHeight w:val="240"/>
          <w:jc w:val="center"/>
        </w:trPr>
        <w:tc>
          <w:tcPr>
            <w:tcW w:w="1788" w:type="dxa"/>
            <w:tcBorders>
              <w:top w:val="nil"/>
              <w:bottom w:val="nil"/>
            </w:tcBorders>
            <w:shd w:val="clear" w:color="auto" w:fill="auto"/>
            <w:vAlign w:val="bottom"/>
          </w:tcPr>
          <w:p w:rsidR="00786A10" w:rsidRPr="00786A10" w:rsidRDefault="00786A10" w:rsidP="007B4F3F">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sz w:val="18"/>
                <w:szCs w:val="26"/>
                <w:rtl/>
              </w:rPr>
              <w:t>رؤساء الأقسام</w:t>
            </w:r>
          </w:p>
        </w:tc>
        <w:tc>
          <w:tcPr>
            <w:tcW w:w="58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57"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555"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5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556"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5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556"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59"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559"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66"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560"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47"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602"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34"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r>
      <w:tr w:rsidR="00786A10" w:rsidRPr="00786A10" w:rsidTr="00786A10">
        <w:trPr>
          <w:trHeight w:val="240"/>
          <w:jc w:val="center"/>
        </w:trPr>
        <w:tc>
          <w:tcPr>
            <w:tcW w:w="1788" w:type="dxa"/>
            <w:tcBorders>
              <w:top w:val="nil"/>
              <w:bottom w:val="nil"/>
            </w:tcBorders>
            <w:shd w:val="clear" w:color="auto" w:fill="auto"/>
            <w:vAlign w:val="bottom"/>
          </w:tcPr>
          <w:p w:rsidR="00786A10" w:rsidRPr="00786A10" w:rsidRDefault="00786A10" w:rsidP="007B4F3F">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sz w:val="18"/>
                <w:szCs w:val="26"/>
                <w:rtl/>
              </w:rPr>
              <w:t>الموظفون المتخصصون</w:t>
            </w:r>
          </w:p>
        </w:tc>
        <w:tc>
          <w:tcPr>
            <w:tcW w:w="58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hint="cs"/>
                <w:b/>
                <w:sz w:val="18"/>
                <w:szCs w:val="26"/>
              </w:rPr>
            </w:pPr>
            <w:r w:rsidRPr="00786A10">
              <w:rPr>
                <w:rFonts w:cs="Traditional Arabic" w:hint="cs"/>
                <w:b/>
                <w:sz w:val="18"/>
                <w:szCs w:val="26"/>
                <w:rtl/>
              </w:rPr>
              <w:t>صفر</w:t>
            </w:r>
          </w:p>
        </w:tc>
        <w:tc>
          <w:tcPr>
            <w:tcW w:w="557"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5"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6"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w:t>
            </w:r>
          </w:p>
        </w:tc>
        <w:tc>
          <w:tcPr>
            <w:tcW w:w="556"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9"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59"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66"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560"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47"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c>
          <w:tcPr>
            <w:tcW w:w="602"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34"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٢</w:t>
            </w:r>
          </w:p>
        </w:tc>
      </w:tr>
      <w:tr w:rsidR="00786A10" w:rsidRPr="00786A10" w:rsidTr="00786A10">
        <w:trPr>
          <w:trHeight w:val="240"/>
          <w:jc w:val="center"/>
        </w:trPr>
        <w:tc>
          <w:tcPr>
            <w:tcW w:w="1788" w:type="dxa"/>
            <w:tcBorders>
              <w:top w:val="nil"/>
              <w:bottom w:val="nil"/>
            </w:tcBorders>
            <w:shd w:val="clear" w:color="auto" w:fill="auto"/>
            <w:vAlign w:val="bottom"/>
          </w:tcPr>
          <w:p w:rsidR="00786A10" w:rsidRPr="00786A10" w:rsidRDefault="00786A10" w:rsidP="007B4F3F">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sz w:val="18"/>
                <w:szCs w:val="26"/>
                <w:rtl/>
              </w:rPr>
              <w:t>الموظفون الإداريون</w:t>
            </w:r>
          </w:p>
        </w:tc>
        <w:tc>
          <w:tcPr>
            <w:tcW w:w="58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٤</w:t>
            </w:r>
          </w:p>
        </w:tc>
        <w:tc>
          <w:tcPr>
            <w:tcW w:w="557"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٣</w:t>
            </w:r>
          </w:p>
        </w:tc>
        <w:tc>
          <w:tcPr>
            <w:tcW w:w="555"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55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٣</w:t>
            </w:r>
          </w:p>
        </w:tc>
        <w:tc>
          <w:tcPr>
            <w:tcW w:w="556"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558"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٤</w:t>
            </w:r>
          </w:p>
        </w:tc>
        <w:tc>
          <w:tcPr>
            <w:tcW w:w="556"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559"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٤</w:t>
            </w:r>
          </w:p>
        </w:tc>
        <w:tc>
          <w:tcPr>
            <w:tcW w:w="559"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566"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560"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٨</w:t>
            </w:r>
          </w:p>
        </w:tc>
        <w:tc>
          <w:tcPr>
            <w:tcW w:w="547"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c>
          <w:tcPr>
            <w:tcW w:w="602" w:type="dxa"/>
            <w:gridSpan w:val="2"/>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١٠</w:t>
            </w:r>
          </w:p>
        </w:tc>
        <w:tc>
          <w:tcPr>
            <w:tcW w:w="534" w:type="dxa"/>
            <w:tcBorders>
              <w:top w:val="nil"/>
              <w:bottom w:val="nil"/>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٥</w:t>
            </w:r>
          </w:p>
        </w:tc>
      </w:tr>
      <w:tr w:rsidR="00786A10" w:rsidRPr="00786A10" w:rsidTr="00786A10">
        <w:trPr>
          <w:trHeight w:val="240"/>
          <w:jc w:val="center"/>
        </w:trPr>
        <w:tc>
          <w:tcPr>
            <w:tcW w:w="1788" w:type="dxa"/>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sz w:val="18"/>
                <w:szCs w:val="26"/>
                <w:rtl/>
              </w:rPr>
              <w:t>عمال الصيانة</w:t>
            </w:r>
          </w:p>
        </w:tc>
        <w:tc>
          <w:tcPr>
            <w:tcW w:w="588" w:type="dxa"/>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hint="cs"/>
                <w:b/>
                <w:sz w:val="18"/>
                <w:szCs w:val="26"/>
              </w:rPr>
            </w:pPr>
            <w:r w:rsidRPr="00786A10">
              <w:rPr>
                <w:rFonts w:cs="Traditional Arabic" w:hint="cs"/>
                <w:b/>
                <w:sz w:val="18"/>
                <w:szCs w:val="26"/>
                <w:rtl/>
              </w:rPr>
              <w:t>صفر</w:t>
            </w:r>
          </w:p>
        </w:tc>
        <w:tc>
          <w:tcPr>
            <w:tcW w:w="557" w:type="dxa"/>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١٠</w:t>
            </w:r>
          </w:p>
        </w:tc>
        <w:tc>
          <w:tcPr>
            <w:tcW w:w="555" w:type="dxa"/>
            <w:gridSpan w:val="2"/>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8" w:type="dxa"/>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١٠</w:t>
            </w:r>
          </w:p>
        </w:tc>
        <w:tc>
          <w:tcPr>
            <w:tcW w:w="556" w:type="dxa"/>
            <w:gridSpan w:val="2"/>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8" w:type="dxa"/>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١٠</w:t>
            </w:r>
          </w:p>
        </w:tc>
        <w:tc>
          <w:tcPr>
            <w:tcW w:w="556" w:type="dxa"/>
            <w:gridSpan w:val="2"/>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59" w:type="dxa"/>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١٠</w:t>
            </w:r>
          </w:p>
        </w:tc>
        <w:tc>
          <w:tcPr>
            <w:tcW w:w="559" w:type="dxa"/>
            <w:gridSpan w:val="2"/>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66" w:type="dxa"/>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١٠</w:t>
            </w:r>
          </w:p>
        </w:tc>
        <w:tc>
          <w:tcPr>
            <w:tcW w:w="560" w:type="dxa"/>
            <w:gridSpan w:val="2"/>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47" w:type="dxa"/>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١٢</w:t>
            </w:r>
          </w:p>
        </w:tc>
        <w:tc>
          <w:tcPr>
            <w:tcW w:w="602" w:type="dxa"/>
            <w:gridSpan w:val="2"/>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hint="cs"/>
                <w:b/>
                <w:sz w:val="18"/>
                <w:szCs w:val="26"/>
                <w:rtl/>
              </w:rPr>
              <w:t>صفر</w:t>
            </w:r>
          </w:p>
        </w:tc>
        <w:tc>
          <w:tcPr>
            <w:tcW w:w="534" w:type="dxa"/>
            <w:tcBorders>
              <w:top w:val="nil"/>
              <w:bottom w:val="single" w:sz="12" w:space="0" w:color="auto"/>
            </w:tcBorders>
            <w:shd w:val="clear" w:color="auto" w:fill="auto"/>
            <w:vAlign w:val="bottom"/>
          </w:tcPr>
          <w:p w:rsidR="00786A10" w:rsidRPr="00786A10" w:rsidRDefault="00786A10" w:rsidP="00786A10">
            <w:pPr>
              <w:pStyle w:val="SingleTxtG"/>
              <w:suppressAutoHyphens w:val="0"/>
              <w:bidi/>
              <w:spacing w:before="20" w:after="40" w:line="280" w:lineRule="exact"/>
              <w:ind w:left="57" w:right="57"/>
              <w:jc w:val="lowKashida"/>
              <w:rPr>
                <w:rFonts w:cs="Traditional Arabic"/>
                <w:b/>
                <w:sz w:val="18"/>
                <w:szCs w:val="26"/>
              </w:rPr>
            </w:pPr>
            <w:r w:rsidRPr="00786A10">
              <w:rPr>
                <w:rFonts w:cs="Traditional Arabic"/>
                <w:b/>
                <w:sz w:val="18"/>
                <w:szCs w:val="26"/>
                <w:rtl/>
              </w:rPr>
              <w:t>١٢</w:t>
            </w:r>
          </w:p>
        </w:tc>
      </w:tr>
    </w:tbl>
    <w:p w:rsidR="00786A10" w:rsidRPr="00786A10" w:rsidRDefault="00786A10" w:rsidP="00786A10">
      <w:pPr>
        <w:pStyle w:val="SingleTxtGA"/>
        <w:spacing w:before="240" w:after="60" w:line="300" w:lineRule="exact"/>
        <w:rPr>
          <w:rFonts w:hint="cs"/>
          <w:sz w:val="16"/>
          <w:szCs w:val="26"/>
          <w:rtl/>
        </w:rPr>
      </w:pPr>
      <w:r w:rsidRPr="00786A10">
        <w:rPr>
          <w:sz w:val="16"/>
          <w:szCs w:val="26"/>
          <w:rtl/>
        </w:rPr>
        <w:t>إعداد داخلي</w:t>
      </w:r>
      <w:r>
        <w:rPr>
          <w:rFonts w:hint="cs"/>
          <w:sz w:val="16"/>
          <w:szCs w:val="26"/>
          <w:rtl/>
        </w:rPr>
        <w:t>.</w:t>
      </w:r>
    </w:p>
    <w:p w:rsidR="00786A10" w:rsidRPr="00786A10" w:rsidRDefault="00786A10" w:rsidP="00786A10">
      <w:pPr>
        <w:pStyle w:val="SingleTxtGA"/>
        <w:spacing w:after="240" w:line="300" w:lineRule="exact"/>
        <w:rPr>
          <w:rFonts w:hint="cs"/>
          <w:sz w:val="16"/>
          <w:szCs w:val="26"/>
          <w:rtl/>
        </w:rPr>
      </w:pPr>
      <w:r w:rsidRPr="00786A10">
        <w:rPr>
          <w:i/>
          <w:iCs/>
          <w:sz w:val="16"/>
          <w:szCs w:val="26"/>
          <w:rtl/>
        </w:rPr>
        <w:t>المصدر:</w:t>
      </w:r>
      <w:r>
        <w:rPr>
          <w:rFonts w:hint="cs"/>
          <w:sz w:val="16"/>
          <w:szCs w:val="26"/>
          <w:rtl/>
        </w:rPr>
        <w:tab/>
      </w:r>
      <w:r w:rsidRPr="00786A10">
        <w:rPr>
          <w:sz w:val="16"/>
          <w:szCs w:val="26"/>
          <w:rtl/>
        </w:rPr>
        <w:t>بلدية لاماسانا</w:t>
      </w:r>
      <w:r>
        <w:rPr>
          <w:rFonts w:hint="cs"/>
          <w:sz w:val="16"/>
          <w:szCs w:val="26"/>
          <w:rtl/>
        </w:rPr>
        <w:t>.</w:t>
      </w:r>
    </w:p>
    <w:p w:rsidR="00786A10" w:rsidRDefault="00786A10" w:rsidP="00786A10">
      <w:pPr>
        <w:pStyle w:val="H23GA"/>
        <w:rPr>
          <w:rtl/>
        </w:rPr>
      </w:pPr>
      <w:r>
        <w:rPr>
          <w:rFonts w:hint="cs"/>
          <w:rtl/>
        </w:rPr>
        <w:tab/>
      </w:r>
      <w:r w:rsidRPr="0081041C">
        <w:rPr>
          <w:rtl/>
        </w:rPr>
        <w:t>5</w:t>
      </w:r>
      <w:r>
        <w:rPr>
          <w:rtl/>
        </w:rPr>
        <w:t>-</w:t>
      </w:r>
      <w:r>
        <w:rPr>
          <w:rFonts w:hint="cs"/>
          <w:rtl/>
        </w:rPr>
        <w:tab/>
      </w:r>
      <w:r>
        <w:rPr>
          <w:rtl/>
        </w:rPr>
        <w:t>بلدية أندورا لافيلا</w:t>
      </w:r>
    </w:p>
    <w:p w:rsidR="00786A10" w:rsidRDefault="00786A10" w:rsidP="00786A10">
      <w:pPr>
        <w:pStyle w:val="SingleTxtGA"/>
        <w:rPr>
          <w:rtl/>
        </w:rPr>
      </w:pPr>
      <w:r w:rsidRPr="0081041C">
        <w:rPr>
          <w:rtl/>
        </w:rPr>
        <w:t>143</w:t>
      </w:r>
      <w:r>
        <w:rPr>
          <w:rtl/>
        </w:rPr>
        <w:t>-</w:t>
      </w:r>
      <w:r>
        <w:rPr>
          <w:rFonts w:hint="cs"/>
          <w:rtl/>
        </w:rPr>
        <w:tab/>
      </w:r>
      <w:r>
        <w:rPr>
          <w:rtl/>
        </w:rPr>
        <w:t>لم تقدم البيانات.</w:t>
      </w:r>
    </w:p>
    <w:p w:rsidR="00786A10" w:rsidRDefault="00786A10" w:rsidP="00786A10">
      <w:pPr>
        <w:pStyle w:val="H23GA"/>
        <w:rPr>
          <w:rtl/>
        </w:rPr>
      </w:pPr>
      <w:r>
        <w:rPr>
          <w:rFonts w:hint="cs"/>
          <w:rtl/>
        </w:rPr>
        <w:tab/>
      </w:r>
      <w:r w:rsidRPr="0081041C">
        <w:rPr>
          <w:rtl/>
        </w:rPr>
        <w:t>6</w:t>
      </w:r>
      <w:r>
        <w:rPr>
          <w:rtl/>
        </w:rPr>
        <w:t>-</w:t>
      </w:r>
      <w:r>
        <w:rPr>
          <w:rFonts w:hint="cs"/>
          <w:rtl/>
        </w:rPr>
        <w:tab/>
      </w:r>
      <w:r>
        <w:rPr>
          <w:rtl/>
        </w:rPr>
        <w:t>بلدية سانت جوليا دي لوريا</w:t>
      </w:r>
    </w:p>
    <w:p w:rsidR="00786A10" w:rsidRDefault="00786A10" w:rsidP="00EA6633">
      <w:pPr>
        <w:pStyle w:val="SingleTxtGA"/>
        <w:rPr>
          <w:rtl/>
        </w:rPr>
      </w:pPr>
      <w:r w:rsidRPr="0081041C">
        <w:rPr>
          <w:rtl/>
        </w:rPr>
        <w:t>144</w:t>
      </w:r>
      <w:r>
        <w:rPr>
          <w:rtl/>
        </w:rPr>
        <w:t>-</w:t>
      </w:r>
      <w:r>
        <w:rPr>
          <w:rFonts w:hint="cs"/>
          <w:rtl/>
        </w:rPr>
        <w:tab/>
      </w:r>
      <w:r>
        <w:rPr>
          <w:rtl/>
        </w:rPr>
        <w:t>كما هو الشأن بالنسبة لمعظم</w:t>
      </w:r>
      <w:r w:rsidR="005F6046">
        <w:rPr>
          <w:rtl/>
        </w:rPr>
        <w:t xml:space="preserve"> </w:t>
      </w:r>
      <w:r>
        <w:rPr>
          <w:rtl/>
        </w:rPr>
        <w:t xml:space="preserve">البلديات، يشغل الرجال المناصب العليا في الإدارة المحلية، بالرغم من أنه خلال الفترة الممتدة من عام </w:t>
      </w:r>
      <w:r w:rsidRPr="0081041C">
        <w:rPr>
          <w:rtl/>
        </w:rPr>
        <w:t>2000</w:t>
      </w:r>
      <w:r>
        <w:rPr>
          <w:rtl/>
        </w:rPr>
        <w:t xml:space="preserve"> إلى عام </w:t>
      </w:r>
      <w:r w:rsidRPr="0081041C">
        <w:rPr>
          <w:rtl/>
        </w:rPr>
        <w:t>2003</w:t>
      </w:r>
      <w:r>
        <w:rPr>
          <w:rtl/>
        </w:rPr>
        <w:t>، شغلت امرأة منصب نائب رئيس البلدية. أما عن تمثيل المرأة في مناصب المستشارين البلديين، فهو قليل جد</w:t>
      </w:r>
      <w:r w:rsidR="00DB63B6">
        <w:rPr>
          <w:rtl/>
        </w:rPr>
        <w:t xml:space="preserve">اً، </w:t>
      </w:r>
      <w:r>
        <w:rPr>
          <w:rtl/>
        </w:rPr>
        <w:t>بالرغم من كونه عرف ارتفاع</w:t>
      </w:r>
      <w:r w:rsidR="00274028">
        <w:rPr>
          <w:rtl/>
        </w:rPr>
        <w:t xml:space="preserve">اً </w:t>
      </w:r>
      <w:r>
        <w:rPr>
          <w:rtl/>
        </w:rPr>
        <w:t>خلال الفترة التشريعية الماضية.</w:t>
      </w:r>
    </w:p>
    <w:p w:rsidR="00786A10" w:rsidRDefault="00786A10" w:rsidP="007B4F3F">
      <w:pPr>
        <w:pStyle w:val="SingleTxtGA"/>
        <w:keepNext/>
        <w:keepLines/>
        <w:pageBreakBefore/>
        <w:spacing w:after="0"/>
        <w:rPr>
          <w:rtl/>
        </w:rPr>
      </w:pPr>
      <w:r>
        <w:rPr>
          <w:rtl/>
        </w:rPr>
        <w:t xml:space="preserve">الجدول </w:t>
      </w:r>
      <w:r w:rsidRPr="0081041C">
        <w:rPr>
          <w:rtl/>
        </w:rPr>
        <w:t>22</w:t>
      </w:r>
    </w:p>
    <w:p w:rsidR="00FA17CB" w:rsidRDefault="00786A10" w:rsidP="00786A10">
      <w:pPr>
        <w:pStyle w:val="SingleTxtGA"/>
        <w:keepNext/>
        <w:keepLines/>
        <w:rPr>
          <w:rFonts w:hint="cs"/>
          <w:b/>
          <w:bCs/>
          <w:rtl/>
        </w:rPr>
      </w:pPr>
      <w:r w:rsidRPr="00786A10">
        <w:rPr>
          <w:b/>
          <w:bCs/>
          <w:rtl/>
        </w:rPr>
        <w:t>توزيع أعلى المناصب السياسية ومناصب الموظفين المتخصصين بحسب نوع الجنس</w:t>
      </w:r>
      <w:r w:rsidR="005F6046">
        <w:rPr>
          <w:b/>
          <w:bCs/>
          <w:rtl/>
        </w:rPr>
        <w:t xml:space="preserve"> </w:t>
      </w:r>
      <w:r w:rsidRPr="00786A10">
        <w:rPr>
          <w:b/>
          <w:bCs/>
          <w:rtl/>
        </w:rPr>
        <w:t>في بلدية سانت جوليا (</w:t>
      </w:r>
      <w:r w:rsidRPr="0081041C">
        <w:rPr>
          <w:b/>
          <w:bCs/>
          <w:rtl/>
        </w:rPr>
        <w:t>1999</w:t>
      </w:r>
      <w:r w:rsidRPr="00786A10">
        <w:rPr>
          <w:b/>
          <w:bCs/>
          <w:rtl/>
        </w:rPr>
        <w:t>-</w:t>
      </w:r>
      <w:r w:rsidRPr="0081041C">
        <w:rPr>
          <w:b/>
          <w:bCs/>
          <w:rtl/>
        </w:rPr>
        <w:t>2005</w:t>
      </w:r>
      <w:r w:rsidRPr="00786A10">
        <w:rPr>
          <w:b/>
          <w:bCs/>
          <w:rtl/>
        </w:rPr>
        <w:t>)</w:t>
      </w:r>
    </w:p>
    <w:tbl>
      <w:tblPr>
        <w:bidiVisual/>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842"/>
        <w:gridCol w:w="490"/>
        <w:gridCol w:w="562"/>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7B4F3F" w:rsidRPr="007B4F3F" w:rsidTr="007B4F3F">
        <w:trPr>
          <w:trHeight w:val="240"/>
          <w:tblHeader/>
          <w:jc w:val="center"/>
        </w:trPr>
        <w:tc>
          <w:tcPr>
            <w:tcW w:w="1842" w:type="dxa"/>
            <w:vMerge w:val="restart"/>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left"/>
              <w:rPr>
                <w:rFonts w:cs="Traditional Arabic"/>
                <w:b/>
                <w:iCs/>
                <w:sz w:val="18"/>
                <w:szCs w:val="26"/>
              </w:rPr>
            </w:pPr>
          </w:p>
        </w:tc>
        <w:tc>
          <w:tcPr>
            <w:tcW w:w="1052" w:type="dxa"/>
            <w:gridSpan w:val="2"/>
            <w:tcBorders>
              <w:top w:val="single" w:sz="4" w:space="0" w:color="auto"/>
              <w:bottom w:val="single" w:sz="4"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lang w:val="en-US"/>
              </w:rPr>
            </w:pPr>
            <w:r w:rsidRPr="00F518AF">
              <w:rPr>
                <w:rFonts w:cs="Traditional Arabic"/>
                <w:b/>
                <w:iCs/>
                <w:sz w:val="18"/>
                <w:szCs w:val="26"/>
                <w:rtl/>
              </w:rPr>
              <w:t>١٩٩٩</w:t>
            </w:r>
          </w:p>
        </w:tc>
        <w:tc>
          <w:tcPr>
            <w:tcW w:w="65" w:type="dxa"/>
            <w:tcBorders>
              <w:top w:val="single" w:sz="4" w:space="0" w:color="auto"/>
              <w:bottom w:val="nil"/>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r w:rsidRPr="00F518AF">
              <w:rPr>
                <w:rFonts w:cs="Traditional Arabic"/>
                <w:b/>
                <w:iCs/>
                <w:sz w:val="18"/>
                <w:szCs w:val="26"/>
                <w:rtl/>
              </w:rPr>
              <w:t>٢٠٠٠</w:t>
            </w:r>
          </w:p>
        </w:tc>
        <w:tc>
          <w:tcPr>
            <w:tcW w:w="65" w:type="dxa"/>
            <w:tcBorders>
              <w:top w:val="single" w:sz="4" w:space="0" w:color="auto"/>
              <w:bottom w:val="nil"/>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r w:rsidRPr="00F518AF">
              <w:rPr>
                <w:rFonts w:cs="Traditional Arabic"/>
                <w:b/>
                <w:iCs/>
                <w:sz w:val="18"/>
                <w:szCs w:val="26"/>
                <w:rtl/>
              </w:rPr>
              <w:t>٢٠٠١</w:t>
            </w:r>
          </w:p>
        </w:tc>
        <w:tc>
          <w:tcPr>
            <w:tcW w:w="65" w:type="dxa"/>
            <w:tcBorders>
              <w:top w:val="single" w:sz="4" w:space="0" w:color="auto"/>
              <w:bottom w:val="nil"/>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r w:rsidRPr="00F518AF">
              <w:rPr>
                <w:rFonts w:cs="Traditional Arabic"/>
                <w:b/>
                <w:iCs/>
                <w:sz w:val="18"/>
                <w:szCs w:val="26"/>
                <w:rtl/>
              </w:rPr>
              <w:t>٢٠٠٢</w:t>
            </w:r>
          </w:p>
        </w:tc>
        <w:tc>
          <w:tcPr>
            <w:tcW w:w="65" w:type="dxa"/>
            <w:tcBorders>
              <w:top w:val="single" w:sz="4" w:space="0" w:color="auto"/>
              <w:bottom w:val="nil"/>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r w:rsidRPr="00F518AF">
              <w:rPr>
                <w:rFonts w:cs="Traditional Arabic"/>
                <w:b/>
                <w:iCs/>
                <w:sz w:val="18"/>
                <w:szCs w:val="26"/>
                <w:rtl/>
              </w:rPr>
              <w:t>٢٠٠٣</w:t>
            </w:r>
          </w:p>
        </w:tc>
        <w:tc>
          <w:tcPr>
            <w:tcW w:w="65" w:type="dxa"/>
            <w:tcBorders>
              <w:top w:val="single" w:sz="4" w:space="0" w:color="auto"/>
              <w:bottom w:val="nil"/>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r w:rsidRPr="00F518AF">
              <w:rPr>
                <w:rFonts w:cs="Traditional Arabic"/>
                <w:b/>
                <w:iCs/>
                <w:sz w:val="18"/>
                <w:szCs w:val="26"/>
                <w:rtl/>
              </w:rPr>
              <w:t>٢٠٠٤</w:t>
            </w:r>
          </w:p>
        </w:tc>
        <w:tc>
          <w:tcPr>
            <w:tcW w:w="65" w:type="dxa"/>
            <w:tcBorders>
              <w:top w:val="single" w:sz="4" w:space="0" w:color="auto"/>
              <w:bottom w:val="nil"/>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p>
        </w:tc>
        <w:tc>
          <w:tcPr>
            <w:tcW w:w="1057" w:type="dxa"/>
            <w:gridSpan w:val="2"/>
            <w:tcBorders>
              <w:top w:val="single" w:sz="4" w:space="0" w:color="auto"/>
              <w:bottom w:val="single" w:sz="4"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center"/>
              <w:rPr>
                <w:rFonts w:cs="Traditional Arabic"/>
                <w:b/>
                <w:iCs/>
                <w:sz w:val="18"/>
                <w:szCs w:val="26"/>
              </w:rPr>
            </w:pPr>
            <w:r w:rsidRPr="00F518AF">
              <w:rPr>
                <w:rFonts w:cs="Traditional Arabic"/>
                <w:b/>
                <w:iCs/>
                <w:sz w:val="18"/>
                <w:szCs w:val="26"/>
                <w:rtl/>
              </w:rPr>
              <w:t>٢٠٠٥</w:t>
            </w:r>
          </w:p>
        </w:tc>
      </w:tr>
      <w:tr w:rsidR="007B4F3F" w:rsidRPr="007B4F3F" w:rsidTr="007B4F3F">
        <w:trPr>
          <w:trHeight w:val="240"/>
          <w:tblHeader/>
          <w:jc w:val="center"/>
        </w:trPr>
        <w:tc>
          <w:tcPr>
            <w:tcW w:w="1842" w:type="dxa"/>
            <w:vMerge/>
            <w:tcBorders>
              <w:top w:val="single" w:sz="12"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left"/>
              <w:rPr>
                <w:rFonts w:cs="Traditional Arabic"/>
                <w:b/>
                <w:iCs/>
                <w:sz w:val="18"/>
                <w:szCs w:val="26"/>
              </w:rPr>
            </w:pPr>
          </w:p>
        </w:tc>
        <w:tc>
          <w:tcPr>
            <w:tcW w:w="490"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إناث</w:t>
            </w:r>
          </w:p>
        </w:tc>
        <w:tc>
          <w:tcPr>
            <w:tcW w:w="562"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إناث</w:t>
            </w:r>
          </w:p>
        </w:tc>
        <w:tc>
          <w:tcPr>
            <w:tcW w:w="563"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إناث</w:t>
            </w:r>
          </w:p>
        </w:tc>
        <w:tc>
          <w:tcPr>
            <w:tcW w:w="563"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إناث</w:t>
            </w:r>
          </w:p>
        </w:tc>
        <w:tc>
          <w:tcPr>
            <w:tcW w:w="564"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إناث</w:t>
            </w:r>
          </w:p>
        </w:tc>
        <w:tc>
          <w:tcPr>
            <w:tcW w:w="564"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إناث</w:t>
            </w:r>
          </w:p>
        </w:tc>
        <w:tc>
          <w:tcPr>
            <w:tcW w:w="564"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b/>
                <w:iCs/>
                <w:sz w:val="18"/>
                <w:szCs w:val="26"/>
              </w:rPr>
            </w:pPr>
          </w:p>
        </w:tc>
        <w:tc>
          <w:tcPr>
            <w:tcW w:w="495"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إناث</w:t>
            </w:r>
          </w:p>
        </w:tc>
        <w:tc>
          <w:tcPr>
            <w:tcW w:w="562" w:type="dxa"/>
            <w:tcBorders>
              <w:top w:val="single" w:sz="4" w:space="0" w:color="auto"/>
              <w:bottom w:val="single" w:sz="12" w:space="0" w:color="auto"/>
            </w:tcBorders>
            <w:shd w:val="clear" w:color="auto" w:fill="auto"/>
            <w:vAlign w:val="bottom"/>
          </w:tcPr>
          <w:p w:rsidR="007B4F3F" w:rsidRPr="00F518AF" w:rsidRDefault="007B4F3F" w:rsidP="007B4F3F">
            <w:pPr>
              <w:pStyle w:val="SingleTxtG"/>
              <w:suppressAutoHyphens w:val="0"/>
              <w:spacing w:before="20" w:after="40" w:line="280" w:lineRule="exact"/>
              <w:ind w:left="57" w:right="57"/>
              <w:jc w:val="right"/>
              <w:rPr>
                <w:rFonts w:cs="Traditional Arabic" w:hint="cs"/>
                <w:b/>
                <w:iCs/>
                <w:sz w:val="18"/>
                <w:szCs w:val="26"/>
                <w:rtl/>
                <w:lang w:val="en-US"/>
              </w:rPr>
            </w:pPr>
            <w:r w:rsidRPr="00F518AF">
              <w:rPr>
                <w:rFonts w:cs="Traditional Arabic" w:hint="cs"/>
                <w:b/>
                <w:iCs/>
                <w:sz w:val="18"/>
                <w:szCs w:val="26"/>
                <w:rtl/>
                <w:lang w:val="en-US"/>
              </w:rPr>
              <w:t>ذكور</w:t>
            </w:r>
          </w:p>
        </w:tc>
      </w:tr>
      <w:tr w:rsidR="007B4F3F" w:rsidRPr="007B4F3F" w:rsidTr="007B4F3F">
        <w:trPr>
          <w:trHeight w:val="240"/>
          <w:jc w:val="center"/>
        </w:trPr>
        <w:tc>
          <w:tcPr>
            <w:tcW w:w="1842" w:type="dxa"/>
            <w:tcBorders>
              <w:top w:val="single" w:sz="12" w:space="0" w:color="auto"/>
            </w:tcBorders>
            <w:shd w:val="clear" w:color="auto" w:fill="auto"/>
            <w:vAlign w:val="bottom"/>
          </w:tcPr>
          <w:p w:rsidR="007B4F3F" w:rsidRPr="007B4F3F" w:rsidRDefault="007B4F3F" w:rsidP="007B4F3F">
            <w:pPr>
              <w:pStyle w:val="SingleTxtG"/>
              <w:suppressAutoHyphens w:val="0"/>
              <w:bidi/>
              <w:spacing w:before="20" w:after="40" w:line="280" w:lineRule="exact"/>
              <w:ind w:left="57" w:right="57"/>
              <w:jc w:val="lowKashida"/>
              <w:rPr>
                <w:rFonts w:cs="Traditional Arabic"/>
                <w:b/>
                <w:sz w:val="18"/>
                <w:szCs w:val="26"/>
              </w:rPr>
            </w:pPr>
            <w:r w:rsidRPr="007B4F3F">
              <w:rPr>
                <w:rFonts w:cs="Traditional Arabic"/>
                <w:b/>
                <w:sz w:val="18"/>
                <w:szCs w:val="26"/>
                <w:rtl/>
              </w:rPr>
              <w:t>رئيس البلدية</w:t>
            </w:r>
          </w:p>
        </w:tc>
        <w:tc>
          <w:tcPr>
            <w:tcW w:w="490" w:type="dxa"/>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hint="cs"/>
                <w:b/>
                <w:sz w:val="18"/>
                <w:szCs w:val="26"/>
              </w:rPr>
            </w:pPr>
            <w:r w:rsidRPr="007B4F3F">
              <w:rPr>
                <w:rFonts w:cs="Traditional Arabic" w:hint="cs"/>
                <w:b/>
                <w:sz w:val="18"/>
                <w:szCs w:val="26"/>
                <w:rtl/>
              </w:rPr>
              <w:t>صفر</w:t>
            </w:r>
          </w:p>
        </w:tc>
        <w:tc>
          <w:tcPr>
            <w:tcW w:w="562" w:type="dxa"/>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3" w:type="dxa"/>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3" w:type="dxa"/>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4" w:type="dxa"/>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4" w:type="dxa"/>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tcBorders>
              <w:top w:val="single" w:sz="12" w:space="0" w:color="auto"/>
            </w:tcBorders>
            <w:shd w:val="clear" w:color="auto" w:fill="auto"/>
          </w:tcPr>
          <w:p w:rsidR="007B4F3F" w:rsidRPr="007B4F3F" w:rsidRDefault="007B4F3F" w:rsidP="007B4F3F">
            <w:pPr>
              <w:bidi w:val="0"/>
              <w:spacing w:before="20" w:after="40" w:line="280" w:lineRule="exact"/>
              <w:ind w:left="57" w:right="57"/>
              <w:jc w:val="right"/>
              <w:rPr>
                <w:b/>
                <w:sz w:val="18"/>
                <w:szCs w:val="26"/>
              </w:rPr>
            </w:pPr>
            <w:r w:rsidRPr="007B4F3F">
              <w:rPr>
                <w:rFonts w:hint="cs"/>
                <w:b/>
                <w:sz w:val="18"/>
                <w:szCs w:val="26"/>
                <w:rtl/>
              </w:rPr>
              <w:t>صفر</w:t>
            </w:r>
          </w:p>
        </w:tc>
        <w:tc>
          <w:tcPr>
            <w:tcW w:w="564" w:type="dxa"/>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0" w:type="dxa"/>
            <w:gridSpan w:val="2"/>
            <w:tcBorders>
              <w:top w:val="single" w:sz="12" w:space="0" w:color="auto"/>
            </w:tcBorders>
            <w:shd w:val="clear" w:color="auto" w:fill="auto"/>
          </w:tcPr>
          <w:p w:rsidR="007B4F3F" w:rsidRPr="007B4F3F" w:rsidRDefault="007B4F3F" w:rsidP="007B4F3F">
            <w:pPr>
              <w:bidi w:val="0"/>
              <w:spacing w:before="20" w:after="40" w:line="280" w:lineRule="exact"/>
              <w:ind w:left="57" w:right="57"/>
              <w:jc w:val="right"/>
              <w:rPr>
                <w:b/>
                <w:sz w:val="18"/>
                <w:szCs w:val="26"/>
              </w:rPr>
            </w:pPr>
            <w:r w:rsidRPr="007B4F3F">
              <w:rPr>
                <w:rFonts w:hint="cs"/>
                <w:b/>
                <w:sz w:val="18"/>
                <w:szCs w:val="26"/>
                <w:rtl/>
              </w:rPr>
              <w:t>صفر</w:t>
            </w:r>
          </w:p>
        </w:tc>
        <w:tc>
          <w:tcPr>
            <w:tcW w:w="562" w:type="dxa"/>
            <w:tcBorders>
              <w:top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r>
      <w:tr w:rsidR="007B4F3F" w:rsidRPr="007B4F3F" w:rsidTr="007B4F3F">
        <w:trPr>
          <w:trHeight w:val="240"/>
          <w:jc w:val="center"/>
        </w:trPr>
        <w:tc>
          <w:tcPr>
            <w:tcW w:w="1842" w:type="dxa"/>
            <w:shd w:val="clear" w:color="auto" w:fill="auto"/>
            <w:vAlign w:val="bottom"/>
          </w:tcPr>
          <w:p w:rsidR="007B4F3F" w:rsidRPr="007B4F3F" w:rsidRDefault="007B4F3F" w:rsidP="007B4F3F">
            <w:pPr>
              <w:pStyle w:val="SingleTxtG"/>
              <w:suppressAutoHyphens w:val="0"/>
              <w:bidi/>
              <w:spacing w:before="20" w:after="40" w:line="280" w:lineRule="exact"/>
              <w:ind w:left="57" w:right="57"/>
              <w:jc w:val="lowKashida"/>
              <w:rPr>
                <w:rFonts w:cs="Traditional Arabic"/>
                <w:b/>
                <w:sz w:val="18"/>
                <w:szCs w:val="26"/>
              </w:rPr>
            </w:pPr>
            <w:r w:rsidRPr="007B4F3F">
              <w:rPr>
                <w:rFonts w:cs="Traditional Arabic"/>
                <w:b/>
                <w:sz w:val="18"/>
                <w:szCs w:val="26"/>
                <w:rtl/>
              </w:rPr>
              <w:t>نائب رئيس البلدية</w:t>
            </w:r>
          </w:p>
        </w:tc>
        <w:tc>
          <w:tcPr>
            <w:tcW w:w="490"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2"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3"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3"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shd w:val="clear" w:color="auto" w:fill="auto"/>
          </w:tcPr>
          <w:p w:rsidR="007B4F3F" w:rsidRPr="007B4F3F" w:rsidRDefault="007B4F3F" w:rsidP="007B4F3F">
            <w:pPr>
              <w:bidi w:val="0"/>
              <w:spacing w:before="20" w:after="40" w:line="280" w:lineRule="exact"/>
              <w:ind w:left="57" w:right="57"/>
              <w:jc w:val="right"/>
              <w:rPr>
                <w:b/>
                <w:sz w:val="18"/>
                <w:szCs w:val="26"/>
              </w:rPr>
            </w:pPr>
            <w:r w:rsidRPr="007B4F3F">
              <w:rPr>
                <w:rFonts w:hint="cs"/>
                <w:b/>
                <w:sz w:val="18"/>
                <w:szCs w:val="26"/>
                <w:rtl/>
              </w:rPr>
              <w:t>صفر</w:t>
            </w:r>
          </w:p>
        </w:tc>
        <w:tc>
          <w:tcPr>
            <w:tcW w:w="564"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0" w:type="dxa"/>
            <w:gridSpan w:val="2"/>
            <w:shd w:val="clear" w:color="auto" w:fill="auto"/>
          </w:tcPr>
          <w:p w:rsidR="007B4F3F" w:rsidRPr="007B4F3F" w:rsidRDefault="007B4F3F" w:rsidP="007B4F3F">
            <w:pPr>
              <w:bidi w:val="0"/>
              <w:spacing w:before="20" w:after="40" w:line="280" w:lineRule="exact"/>
              <w:ind w:left="57" w:right="57"/>
              <w:jc w:val="right"/>
              <w:rPr>
                <w:b/>
                <w:sz w:val="18"/>
                <w:szCs w:val="26"/>
              </w:rPr>
            </w:pPr>
            <w:r w:rsidRPr="007B4F3F">
              <w:rPr>
                <w:rFonts w:hint="cs"/>
                <w:b/>
                <w:sz w:val="18"/>
                <w:szCs w:val="26"/>
                <w:rtl/>
              </w:rPr>
              <w:t>صفر</w:t>
            </w:r>
          </w:p>
        </w:tc>
        <w:tc>
          <w:tcPr>
            <w:tcW w:w="562"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r>
      <w:tr w:rsidR="007B4F3F" w:rsidRPr="007B4F3F" w:rsidTr="007B4F3F">
        <w:trPr>
          <w:trHeight w:val="240"/>
          <w:jc w:val="center"/>
        </w:trPr>
        <w:tc>
          <w:tcPr>
            <w:tcW w:w="1842" w:type="dxa"/>
            <w:shd w:val="clear" w:color="auto" w:fill="auto"/>
            <w:vAlign w:val="bottom"/>
          </w:tcPr>
          <w:p w:rsidR="007B4F3F" w:rsidRPr="007B4F3F" w:rsidRDefault="007B4F3F" w:rsidP="007B4F3F">
            <w:pPr>
              <w:pStyle w:val="SingleTxtG"/>
              <w:suppressAutoHyphens w:val="0"/>
              <w:bidi/>
              <w:spacing w:before="20" w:after="40" w:line="280" w:lineRule="exact"/>
              <w:ind w:left="57" w:right="57"/>
              <w:jc w:val="lowKashida"/>
              <w:rPr>
                <w:rFonts w:cs="Traditional Arabic"/>
                <w:b/>
                <w:sz w:val="18"/>
                <w:szCs w:val="26"/>
              </w:rPr>
            </w:pPr>
            <w:r w:rsidRPr="007B4F3F">
              <w:rPr>
                <w:rFonts w:cs="Traditional Arabic"/>
                <w:b/>
                <w:sz w:val="18"/>
                <w:szCs w:val="26"/>
                <w:rtl/>
              </w:rPr>
              <w:t>المستشارون البلديون</w:t>
            </w:r>
          </w:p>
        </w:tc>
        <w:tc>
          <w:tcPr>
            <w:tcW w:w="490"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w:t>
            </w:r>
          </w:p>
        </w:tc>
        <w:tc>
          <w:tcPr>
            <w:tcW w:w="562"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٥</w:t>
            </w:r>
          </w:p>
        </w:tc>
        <w:tc>
          <w:tcPr>
            <w:tcW w:w="561" w:type="dxa"/>
            <w:gridSpan w:val="2"/>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3"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w:t>
            </w:r>
          </w:p>
        </w:tc>
        <w:tc>
          <w:tcPr>
            <w:tcW w:w="561" w:type="dxa"/>
            <w:gridSpan w:val="2"/>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3"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w:t>
            </w:r>
          </w:p>
        </w:tc>
        <w:tc>
          <w:tcPr>
            <w:tcW w:w="561" w:type="dxa"/>
            <w:gridSpan w:val="2"/>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w:t>
            </w:r>
          </w:p>
        </w:tc>
        <w:tc>
          <w:tcPr>
            <w:tcW w:w="561" w:type="dxa"/>
            <w:gridSpan w:val="2"/>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w:t>
            </w:r>
          </w:p>
        </w:tc>
        <w:tc>
          <w:tcPr>
            <w:tcW w:w="561" w:type="dxa"/>
            <w:gridSpan w:val="2"/>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w:t>
            </w:r>
          </w:p>
        </w:tc>
        <w:tc>
          <w:tcPr>
            <w:tcW w:w="564"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٥</w:t>
            </w:r>
          </w:p>
        </w:tc>
        <w:tc>
          <w:tcPr>
            <w:tcW w:w="560" w:type="dxa"/>
            <w:gridSpan w:val="2"/>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w:t>
            </w:r>
          </w:p>
        </w:tc>
        <w:tc>
          <w:tcPr>
            <w:tcW w:w="562" w:type="dxa"/>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٥</w:t>
            </w:r>
          </w:p>
        </w:tc>
      </w:tr>
      <w:tr w:rsidR="007B4F3F" w:rsidRPr="007B4F3F" w:rsidTr="007B4F3F">
        <w:trPr>
          <w:trHeight w:val="240"/>
          <w:jc w:val="center"/>
        </w:trPr>
        <w:tc>
          <w:tcPr>
            <w:tcW w:w="1842" w:type="dxa"/>
            <w:tcBorders>
              <w:bottom w:val="nil"/>
            </w:tcBorders>
            <w:shd w:val="clear" w:color="auto" w:fill="auto"/>
            <w:vAlign w:val="bottom"/>
          </w:tcPr>
          <w:p w:rsidR="007B4F3F" w:rsidRPr="007B4F3F" w:rsidRDefault="007B4F3F" w:rsidP="007B4F3F">
            <w:pPr>
              <w:pStyle w:val="SingleTxtG"/>
              <w:suppressAutoHyphens w:val="0"/>
              <w:bidi/>
              <w:spacing w:before="20" w:after="40" w:line="280" w:lineRule="exact"/>
              <w:ind w:left="57" w:right="57"/>
              <w:jc w:val="lowKashida"/>
              <w:rPr>
                <w:rFonts w:cs="Traditional Arabic"/>
                <w:b/>
                <w:sz w:val="18"/>
                <w:szCs w:val="26"/>
              </w:rPr>
            </w:pPr>
            <w:r w:rsidRPr="007B4F3F">
              <w:rPr>
                <w:rFonts w:cs="Traditional Arabic"/>
                <w:b/>
                <w:sz w:val="18"/>
                <w:szCs w:val="26"/>
                <w:rtl/>
              </w:rPr>
              <w:t>الكتاب</w:t>
            </w:r>
          </w:p>
        </w:tc>
        <w:tc>
          <w:tcPr>
            <w:tcW w:w="490" w:type="dxa"/>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2" w:type="dxa"/>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3" w:type="dxa"/>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3" w:type="dxa"/>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0" w:type="dxa"/>
            <w:gridSpan w:val="2"/>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2" w:type="dxa"/>
            <w:tcBorders>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r>
      <w:tr w:rsidR="007B4F3F" w:rsidRPr="007B4F3F" w:rsidTr="007B4F3F">
        <w:trPr>
          <w:trHeight w:val="240"/>
          <w:jc w:val="center"/>
        </w:trPr>
        <w:tc>
          <w:tcPr>
            <w:tcW w:w="1842" w:type="dxa"/>
            <w:tcBorders>
              <w:top w:val="nil"/>
              <w:bottom w:val="nil"/>
            </w:tcBorders>
            <w:shd w:val="clear" w:color="auto" w:fill="auto"/>
            <w:vAlign w:val="bottom"/>
          </w:tcPr>
          <w:p w:rsidR="007B4F3F" w:rsidRPr="007B4F3F" w:rsidRDefault="007B4F3F" w:rsidP="007B4F3F">
            <w:pPr>
              <w:pStyle w:val="SingleTxtG"/>
              <w:suppressAutoHyphens w:val="0"/>
              <w:bidi/>
              <w:spacing w:before="20" w:after="40" w:line="280" w:lineRule="exact"/>
              <w:ind w:left="57" w:right="57"/>
              <w:jc w:val="lowKashida"/>
              <w:rPr>
                <w:rFonts w:cs="Traditional Arabic"/>
                <w:b/>
                <w:sz w:val="18"/>
                <w:szCs w:val="26"/>
                <w:lang w:val="en-US"/>
              </w:rPr>
            </w:pPr>
          </w:p>
        </w:tc>
        <w:tc>
          <w:tcPr>
            <w:tcW w:w="490"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2"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3"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3"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0"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c>
          <w:tcPr>
            <w:tcW w:w="562"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p>
        </w:tc>
      </w:tr>
      <w:tr w:rsidR="007B4F3F" w:rsidRPr="007B4F3F" w:rsidTr="007B4F3F">
        <w:trPr>
          <w:trHeight w:val="240"/>
          <w:jc w:val="center"/>
        </w:trPr>
        <w:tc>
          <w:tcPr>
            <w:tcW w:w="1842" w:type="dxa"/>
            <w:tcBorders>
              <w:top w:val="nil"/>
              <w:bottom w:val="nil"/>
            </w:tcBorders>
            <w:shd w:val="clear" w:color="auto" w:fill="auto"/>
            <w:vAlign w:val="bottom"/>
          </w:tcPr>
          <w:p w:rsidR="007B4F3F" w:rsidRPr="007B4F3F" w:rsidRDefault="007B4F3F" w:rsidP="007B4F3F">
            <w:pPr>
              <w:pStyle w:val="SingleTxtG"/>
              <w:suppressAutoHyphens w:val="0"/>
              <w:bidi/>
              <w:spacing w:before="20" w:after="40" w:line="280" w:lineRule="exact"/>
              <w:ind w:left="57" w:right="57"/>
              <w:jc w:val="lowKashida"/>
              <w:rPr>
                <w:rFonts w:cs="Traditional Arabic"/>
                <w:b/>
                <w:sz w:val="18"/>
                <w:szCs w:val="26"/>
              </w:rPr>
            </w:pPr>
            <w:r w:rsidRPr="007B4F3F">
              <w:rPr>
                <w:rFonts w:cs="Traditional Arabic"/>
                <w:b/>
                <w:sz w:val="18"/>
                <w:szCs w:val="26"/>
                <w:rtl/>
              </w:rPr>
              <w:t>المديرون</w:t>
            </w:r>
          </w:p>
        </w:tc>
        <w:tc>
          <w:tcPr>
            <w:tcW w:w="490"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2"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0"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2"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r>
      <w:tr w:rsidR="007B4F3F" w:rsidRPr="007B4F3F" w:rsidTr="007B4F3F">
        <w:trPr>
          <w:trHeight w:val="240"/>
          <w:jc w:val="center"/>
        </w:trPr>
        <w:tc>
          <w:tcPr>
            <w:tcW w:w="1842" w:type="dxa"/>
            <w:tcBorders>
              <w:top w:val="nil"/>
              <w:bottom w:val="nil"/>
            </w:tcBorders>
            <w:shd w:val="clear" w:color="auto" w:fill="auto"/>
            <w:vAlign w:val="bottom"/>
          </w:tcPr>
          <w:p w:rsidR="007B4F3F" w:rsidRPr="007B4F3F" w:rsidRDefault="007B4F3F" w:rsidP="007B4F3F">
            <w:pPr>
              <w:pStyle w:val="SingleTxtG"/>
              <w:suppressAutoHyphens w:val="0"/>
              <w:bidi/>
              <w:spacing w:before="20" w:after="40" w:line="280" w:lineRule="exact"/>
              <w:ind w:left="57" w:right="57"/>
              <w:jc w:val="lowKashida"/>
              <w:rPr>
                <w:rFonts w:cs="Traditional Arabic"/>
                <w:b/>
                <w:sz w:val="18"/>
                <w:szCs w:val="26"/>
              </w:rPr>
            </w:pPr>
            <w:r w:rsidRPr="007B4F3F">
              <w:rPr>
                <w:rFonts w:cs="Traditional Arabic"/>
                <w:b/>
                <w:sz w:val="18"/>
                <w:szCs w:val="26"/>
                <w:rtl/>
              </w:rPr>
              <w:t>رؤساء الأقسام</w:t>
            </w:r>
          </w:p>
        </w:tc>
        <w:tc>
          <w:tcPr>
            <w:tcW w:w="490"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2"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٥</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١٢</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١٠</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١١</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١٤</w:t>
            </w:r>
          </w:p>
        </w:tc>
        <w:tc>
          <w:tcPr>
            <w:tcW w:w="560"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١٣</w:t>
            </w:r>
          </w:p>
        </w:tc>
        <w:tc>
          <w:tcPr>
            <w:tcW w:w="562"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١٤</w:t>
            </w:r>
          </w:p>
        </w:tc>
      </w:tr>
      <w:tr w:rsidR="007B4F3F" w:rsidRPr="007B4F3F" w:rsidTr="007B4F3F">
        <w:trPr>
          <w:trHeight w:val="240"/>
          <w:jc w:val="center"/>
        </w:trPr>
        <w:tc>
          <w:tcPr>
            <w:tcW w:w="1842" w:type="dxa"/>
            <w:tcBorders>
              <w:top w:val="nil"/>
              <w:bottom w:val="nil"/>
            </w:tcBorders>
            <w:shd w:val="clear" w:color="auto" w:fill="auto"/>
            <w:vAlign w:val="bottom"/>
          </w:tcPr>
          <w:p w:rsidR="007B4F3F" w:rsidRPr="007B4F3F" w:rsidRDefault="007B4F3F" w:rsidP="007B4F3F">
            <w:pPr>
              <w:pStyle w:val="SingleTxtG"/>
              <w:suppressAutoHyphens w:val="0"/>
              <w:bidi/>
              <w:spacing w:before="20" w:after="40" w:line="280" w:lineRule="exact"/>
              <w:ind w:left="57" w:right="57"/>
              <w:jc w:val="lowKashida"/>
              <w:rPr>
                <w:rFonts w:cs="Traditional Arabic"/>
                <w:b/>
                <w:sz w:val="18"/>
                <w:szCs w:val="26"/>
              </w:rPr>
            </w:pPr>
            <w:r w:rsidRPr="007B4F3F">
              <w:rPr>
                <w:rFonts w:cs="Traditional Arabic"/>
                <w:b/>
                <w:sz w:val="18"/>
                <w:szCs w:val="26"/>
                <w:rtl/>
              </w:rPr>
              <w:t>الموظفون المتخصصون</w:t>
            </w:r>
          </w:p>
        </w:tc>
        <w:tc>
          <w:tcPr>
            <w:tcW w:w="490"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2"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١٠</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١١</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٩</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٢٥</w:t>
            </w:r>
          </w:p>
        </w:tc>
        <w:tc>
          <w:tcPr>
            <w:tcW w:w="560"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٢١</w:t>
            </w:r>
          </w:p>
        </w:tc>
        <w:tc>
          <w:tcPr>
            <w:tcW w:w="562"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١٣</w:t>
            </w:r>
          </w:p>
        </w:tc>
      </w:tr>
      <w:tr w:rsidR="007B4F3F" w:rsidRPr="007B4F3F" w:rsidTr="007B4F3F">
        <w:trPr>
          <w:trHeight w:val="240"/>
          <w:jc w:val="center"/>
        </w:trPr>
        <w:tc>
          <w:tcPr>
            <w:tcW w:w="1842" w:type="dxa"/>
            <w:tcBorders>
              <w:top w:val="nil"/>
              <w:bottom w:val="nil"/>
            </w:tcBorders>
            <w:shd w:val="clear" w:color="auto" w:fill="auto"/>
            <w:vAlign w:val="bottom"/>
          </w:tcPr>
          <w:p w:rsidR="007B4F3F" w:rsidRPr="007B4F3F" w:rsidRDefault="007B4F3F" w:rsidP="007B4F3F">
            <w:pPr>
              <w:pStyle w:val="SingleTxtG"/>
              <w:suppressAutoHyphens w:val="0"/>
              <w:bidi/>
              <w:spacing w:before="20" w:after="40" w:line="280" w:lineRule="exact"/>
              <w:ind w:left="57" w:right="57"/>
              <w:jc w:val="lowKashida"/>
              <w:rPr>
                <w:rFonts w:cs="Traditional Arabic"/>
                <w:b/>
                <w:sz w:val="18"/>
                <w:szCs w:val="26"/>
              </w:rPr>
            </w:pPr>
            <w:r w:rsidRPr="007B4F3F">
              <w:rPr>
                <w:rFonts w:cs="Traditional Arabic"/>
                <w:b/>
                <w:sz w:val="18"/>
                <w:szCs w:val="26"/>
                <w:rtl/>
              </w:rPr>
              <w:t>الموظفون الإداريون</w:t>
            </w:r>
          </w:p>
        </w:tc>
        <w:tc>
          <w:tcPr>
            <w:tcW w:w="490"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٦</w:t>
            </w:r>
          </w:p>
        </w:tc>
        <w:tc>
          <w:tcPr>
            <w:tcW w:w="562"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١٧</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٦</w:t>
            </w:r>
          </w:p>
        </w:tc>
        <w:tc>
          <w:tcPr>
            <w:tcW w:w="561"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١٨</w:t>
            </w:r>
          </w:p>
        </w:tc>
        <w:tc>
          <w:tcPr>
            <w:tcW w:w="564"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٥</w:t>
            </w:r>
          </w:p>
        </w:tc>
        <w:tc>
          <w:tcPr>
            <w:tcW w:w="560" w:type="dxa"/>
            <w:gridSpan w:val="2"/>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٢٢</w:t>
            </w:r>
          </w:p>
        </w:tc>
        <w:tc>
          <w:tcPr>
            <w:tcW w:w="562" w:type="dxa"/>
            <w:tcBorders>
              <w:top w:val="nil"/>
              <w:bottom w:val="nil"/>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٦</w:t>
            </w:r>
          </w:p>
        </w:tc>
      </w:tr>
      <w:tr w:rsidR="007B4F3F" w:rsidRPr="007B4F3F" w:rsidTr="007B4F3F">
        <w:trPr>
          <w:trHeight w:val="240"/>
          <w:jc w:val="center"/>
        </w:trPr>
        <w:tc>
          <w:tcPr>
            <w:tcW w:w="1842" w:type="dxa"/>
            <w:tcBorders>
              <w:top w:val="nil"/>
              <w:bottom w:val="single" w:sz="12" w:space="0" w:color="auto"/>
            </w:tcBorders>
            <w:shd w:val="clear" w:color="auto" w:fill="auto"/>
            <w:vAlign w:val="bottom"/>
          </w:tcPr>
          <w:p w:rsidR="007B4F3F" w:rsidRPr="007B4F3F" w:rsidRDefault="007B4F3F" w:rsidP="007B4F3F">
            <w:pPr>
              <w:pStyle w:val="SingleTxtG"/>
              <w:suppressAutoHyphens w:val="0"/>
              <w:bidi/>
              <w:spacing w:before="20" w:after="40" w:line="280" w:lineRule="exact"/>
              <w:ind w:left="57" w:right="57"/>
              <w:jc w:val="lowKashida"/>
              <w:rPr>
                <w:rFonts w:cs="Traditional Arabic"/>
                <w:b/>
                <w:sz w:val="18"/>
                <w:szCs w:val="26"/>
              </w:rPr>
            </w:pPr>
            <w:r w:rsidRPr="007B4F3F">
              <w:rPr>
                <w:rFonts w:cs="Traditional Arabic"/>
                <w:b/>
                <w:sz w:val="18"/>
                <w:szCs w:val="26"/>
                <w:rtl/>
              </w:rPr>
              <w:t>عمال الصيانة</w:t>
            </w:r>
          </w:p>
        </w:tc>
        <w:tc>
          <w:tcPr>
            <w:tcW w:w="490" w:type="dxa"/>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2" w:type="dxa"/>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٤</w:t>
            </w:r>
          </w:p>
        </w:tc>
        <w:tc>
          <w:tcPr>
            <w:tcW w:w="561" w:type="dxa"/>
            <w:gridSpan w:val="2"/>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٨</w:t>
            </w:r>
          </w:p>
        </w:tc>
        <w:tc>
          <w:tcPr>
            <w:tcW w:w="564" w:type="dxa"/>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١٤</w:t>
            </w:r>
          </w:p>
        </w:tc>
        <w:tc>
          <w:tcPr>
            <w:tcW w:w="561" w:type="dxa"/>
            <w:gridSpan w:val="2"/>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١٣</w:t>
            </w:r>
          </w:p>
        </w:tc>
        <w:tc>
          <w:tcPr>
            <w:tcW w:w="564" w:type="dxa"/>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١٥</w:t>
            </w:r>
          </w:p>
        </w:tc>
        <w:tc>
          <w:tcPr>
            <w:tcW w:w="560" w:type="dxa"/>
            <w:gridSpan w:val="2"/>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١٧</w:t>
            </w:r>
          </w:p>
        </w:tc>
        <w:tc>
          <w:tcPr>
            <w:tcW w:w="562" w:type="dxa"/>
            <w:tcBorders>
              <w:top w:val="nil"/>
              <w:bottom w:val="single" w:sz="12" w:space="0" w:color="auto"/>
            </w:tcBorders>
            <w:shd w:val="clear" w:color="auto" w:fill="auto"/>
            <w:vAlign w:val="bottom"/>
          </w:tcPr>
          <w:p w:rsidR="007B4F3F" w:rsidRPr="007B4F3F" w:rsidRDefault="007B4F3F" w:rsidP="007B4F3F">
            <w:pPr>
              <w:pStyle w:val="SingleTxtG"/>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١٣</w:t>
            </w:r>
          </w:p>
        </w:tc>
      </w:tr>
    </w:tbl>
    <w:p w:rsidR="007B4F3F" w:rsidRPr="007B4F3F" w:rsidRDefault="007B4F3F" w:rsidP="007B4F3F">
      <w:pPr>
        <w:pStyle w:val="SingleTxtGA"/>
        <w:spacing w:before="240" w:after="60" w:line="300" w:lineRule="exact"/>
        <w:rPr>
          <w:sz w:val="16"/>
          <w:szCs w:val="26"/>
          <w:rtl/>
        </w:rPr>
      </w:pPr>
      <w:r w:rsidRPr="007B4F3F">
        <w:rPr>
          <w:sz w:val="16"/>
          <w:szCs w:val="26"/>
          <w:rtl/>
        </w:rPr>
        <w:t>إعداد داخلي</w:t>
      </w:r>
    </w:p>
    <w:p w:rsidR="007B4F3F" w:rsidRPr="007B4F3F" w:rsidRDefault="007B4F3F" w:rsidP="007B4F3F">
      <w:pPr>
        <w:pStyle w:val="SingleTxtGA"/>
        <w:spacing w:after="240" w:line="300" w:lineRule="exact"/>
        <w:rPr>
          <w:rFonts w:hint="cs"/>
          <w:sz w:val="16"/>
          <w:szCs w:val="26"/>
          <w:rtl/>
        </w:rPr>
      </w:pPr>
      <w:r w:rsidRPr="007B4F3F">
        <w:rPr>
          <w:i/>
          <w:iCs/>
          <w:sz w:val="16"/>
          <w:szCs w:val="26"/>
          <w:rtl/>
        </w:rPr>
        <w:t>المصدر</w:t>
      </w:r>
      <w:r>
        <w:rPr>
          <w:i/>
          <w:iCs/>
          <w:sz w:val="16"/>
          <w:szCs w:val="26"/>
          <w:rtl/>
        </w:rPr>
        <w:t>:</w:t>
      </w:r>
      <w:r>
        <w:rPr>
          <w:rFonts w:hint="cs"/>
          <w:i/>
          <w:iCs/>
          <w:sz w:val="16"/>
          <w:szCs w:val="26"/>
          <w:rtl/>
        </w:rPr>
        <w:tab/>
      </w:r>
      <w:r w:rsidRPr="007B4F3F">
        <w:rPr>
          <w:sz w:val="16"/>
          <w:szCs w:val="26"/>
          <w:rtl/>
        </w:rPr>
        <w:t>بلدية سانت جوليا دي لوريا</w:t>
      </w:r>
      <w:r>
        <w:rPr>
          <w:rFonts w:hint="cs"/>
          <w:sz w:val="16"/>
          <w:szCs w:val="26"/>
          <w:rtl/>
        </w:rPr>
        <w:t>.</w:t>
      </w:r>
    </w:p>
    <w:p w:rsidR="007B4F3F" w:rsidRDefault="007B4F3F" w:rsidP="007B4F3F">
      <w:pPr>
        <w:pStyle w:val="SingleTxtGA"/>
        <w:rPr>
          <w:rtl/>
        </w:rPr>
      </w:pPr>
      <w:r w:rsidRPr="0081041C">
        <w:rPr>
          <w:rtl/>
        </w:rPr>
        <w:t>145</w:t>
      </w:r>
      <w:r>
        <w:rPr>
          <w:rtl/>
        </w:rPr>
        <w:t>-</w:t>
      </w:r>
      <w:r>
        <w:rPr>
          <w:rFonts w:hint="cs"/>
          <w:rtl/>
        </w:rPr>
        <w:tab/>
      </w:r>
      <w:r>
        <w:rPr>
          <w:rtl/>
        </w:rPr>
        <w:t>تمثيل النساء في الإدارة المحلية أهم في المناصب القيادية وبخاصة في المناصب الإدارية. ويمكن ملاحظة بعض التكافؤ بين عمال الصيانة ورؤساء الأقسام.</w:t>
      </w:r>
    </w:p>
    <w:p w:rsidR="007B4F3F" w:rsidRDefault="007B4F3F" w:rsidP="007B4F3F">
      <w:pPr>
        <w:pStyle w:val="H23GA"/>
        <w:rPr>
          <w:rtl/>
        </w:rPr>
      </w:pPr>
      <w:r>
        <w:rPr>
          <w:rFonts w:hint="cs"/>
          <w:rtl/>
        </w:rPr>
        <w:tab/>
      </w:r>
      <w:r w:rsidRPr="0081041C">
        <w:rPr>
          <w:rtl/>
        </w:rPr>
        <w:t>7</w:t>
      </w:r>
      <w:r>
        <w:rPr>
          <w:rtl/>
        </w:rPr>
        <w:t>-</w:t>
      </w:r>
      <w:r>
        <w:rPr>
          <w:rFonts w:hint="cs"/>
          <w:rtl/>
        </w:rPr>
        <w:tab/>
      </w:r>
      <w:r>
        <w:rPr>
          <w:rtl/>
        </w:rPr>
        <w:t>بلدية إيسكالديس إينغورداني</w:t>
      </w:r>
    </w:p>
    <w:p w:rsidR="007B4F3F" w:rsidRDefault="007B4F3F" w:rsidP="007B4F3F">
      <w:pPr>
        <w:pStyle w:val="SingleTxtGA"/>
        <w:rPr>
          <w:rtl/>
        </w:rPr>
      </w:pPr>
      <w:r w:rsidRPr="0081041C">
        <w:rPr>
          <w:rtl/>
        </w:rPr>
        <w:t>146</w:t>
      </w:r>
      <w:r>
        <w:rPr>
          <w:rtl/>
        </w:rPr>
        <w:t>-</w:t>
      </w:r>
      <w:r>
        <w:rPr>
          <w:rFonts w:hint="cs"/>
          <w:rtl/>
        </w:rPr>
        <w:tab/>
      </w:r>
      <w:r>
        <w:rPr>
          <w:rtl/>
        </w:rPr>
        <w:t>في إيسكالديس إينغورداني، يلاحظ اتجاه نحو تحقيق التكافؤ على مستوى أعلى مناصب الإدارة المحلية، ولا سيما خلال السنوات الأخيرة من الفترة</w:t>
      </w:r>
      <w:r w:rsidR="005F6046">
        <w:rPr>
          <w:rtl/>
        </w:rPr>
        <w:t xml:space="preserve"> </w:t>
      </w:r>
      <w:r>
        <w:rPr>
          <w:rtl/>
        </w:rPr>
        <w:t xml:space="preserve">المشمولة بالتقرير. وهكذا، بين عامي </w:t>
      </w:r>
      <w:r w:rsidRPr="0081041C">
        <w:rPr>
          <w:rtl/>
        </w:rPr>
        <w:t>1999</w:t>
      </w:r>
      <w:r w:rsidR="005F6046">
        <w:rPr>
          <w:rtl/>
        </w:rPr>
        <w:t xml:space="preserve"> و</w:t>
      </w:r>
      <w:r w:rsidRPr="0081041C">
        <w:rPr>
          <w:rtl/>
        </w:rPr>
        <w:t>2003</w:t>
      </w:r>
      <w:r>
        <w:rPr>
          <w:rtl/>
        </w:rPr>
        <w:t>، شغلت امرأة منصب رئيس البلدية، بينما شغل رجل منصب نائب رئيس البلدية. وقد انعكس هذا التوزيع خلال العامين الأخيرين من الفترة المشمولة بالتقرير، كما عرف تمثيل المرأة في مناصب الكتاب والمستشارين البلديين ارتفاع</w:t>
      </w:r>
      <w:r w:rsidR="00DB63B6">
        <w:rPr>
          <w:rtl/>
        </w:rPr>
        <w:t xml:space="preserve">اً، </w:t>
      </w:r>
      <w:r>
        <w:rPr>
          <w:rtl/>
        </w:rPr>
        <w:t>بل وحُققت المساواة بالنسبة لهذه المناصب.</w:t>
      </w:r>
    </w:p>
    <w:p w:rsidR="007B4F3F" w:rsidRDefault="007B4F3F" w:rsidP="007B4F3F">
      <w:pPr>
        <w:pStyle w:val="SingleTxtGA"/>
        <w:keepNext/>
        <w:keepLines/>
        <w:spacing w:after="0"/>
        <w:rPr>
          <w:rFonts w:hint="cs"/>
          <w:rtl/>
        </w:rPr>
      </w:pPr>
      <w:r>
        <w:rPr>
          <w:rtl/>
        </w:rPr>
        <w:t xml:space="preserve">الجدول </w:t>
      </w:r>
      <w:r w:rsidRPr="0081041C">
        <w:rPr>
          <w:rtl/>
        </w:rPr>
        <w:t>23</w:t>
      </w:r>
    </w:p>
    <w:p w:rsidR="007B4F3F" w:rsidRPr="007B4F3F" w:rsidRDefault="007B4F3F" w:rsidP="007B4F3F">
      <w:pPr>
        <w:pStyle w:val="SingleTxtGA"/>
        <w:keepNext/>
        <w:keepLines/>
        <w:rPr>
          <w:b/>
          <w:bCs/>
        </w:rPr>
      </w:pPr>
      <w:r w:rsidRPr="007B4F3F">
        <w:rPr>
          <w:b/>
          <w:bCs/>
          <w:rtl/>
        </w:rPr>
        <w:t>توزيع أعلى المناصب السياسية ومناصب الموظفين المتخصصين بحسب نوع الجنس في بلدية إيسكالديس إينغورداني (</w:t>
      </w:r>
      <w:r w:rsidRPr="0081041C">
        <w:rPr>
          <w:b/>
          <w:bCs/>
          <w:rtl/>
        </w:rPr>
        <w:t>1999</w:t>
      </w:r>
      <w:r w:rsidRPr="007B4F3F">
        <w:rPr>
          <w:b/>
          <w:bCs/>
          <w:rtl/>
        </w:rPr>
        <w:t>-</w:t>
      </w:r>
      <w:r w:rsidRPr="0081041C">
        <w:rPr>
          <w:b/>
          <w:bCs/>
          <w:rtl/>
        </w:rPr>
        <w:t>2005</w:t>
      </w:r>
      <w:r w:rsidRPr="007B4F3F">
        <w:rPr>
          <w:b/>
          <w:bCs/>
          <w:rtl/>
        </w:rPr>
        <w:t>)</w:t>
      </w:r>
    </w:p>
    <w:tbl>
      <w:tblPr>
        <w:bidiVisual/>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842"/>
        <w:gridCol w:w="490"/>
        <w:gridCol w:w="562"/>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7B4F3F" w:rsidRPr="007B4F3F" w:rsidTr="007B4F3F">
        <w:trPr>
          <w:trHeight w:val="240"/>
          <w:tblHeader/>
          <w:jc w:val="center"/>
        </w:trPr>
        <w:tc>
          <w:tcPr>
            <w:tcW w:w="1842" w:type="dxa"/>
            <w:vMerge w:val="restart"/>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iCs/>
                <w:sz w:val="18"/>
                <w:szCs w:val="26"/>
              </w:rPr>
            </w:pPr>
          </w:p>
        </w:tc>
        <w:tc>
          <w:tcPr>
            <w:tcW w:w="1052" w:type="dxa"/>
            <w:gridSpan w:val="2"/>
            <w:tcBorders>
              <w:top w:val="single" w:sz="4" w:space="0" w:color="auto"/>
              <w:bottom w:val="single" w:sz="4"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r w:rsidRPr="007B4F3F">
              <w:rPr>
                <w:rFonts w:cs="Traditional Arabic"/>
                <w:b/>
                <w:iCs/>
                <w:sz w:val="18"/>
                <w:szCs w:val="26"/>
                <w:rtl/>
              </w:rPr>
              <w:t>١٩٩٩</w:t>
            </w:r>
          </w:p>
        </w:tc>
        <w:tc>
          <w:tcPr>
            <w:tcW w:w="65" w:type="dxa"/>
            <w:tcBorders>
              <w:top w:val="single" w:sz="4" w:space="0" w:color="auto"/>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r w:rsidRPr="007B4F3F">
              <w:rPr>
                <w:rFonts w:cs="Traditional Arabic"/>
                <w:b/>
                <w:iCs/>
                <w:sz w:val="18"/>
                <w:szCs w:val="26"/>
                <w:rtl/>
              </w:rPr>
              <w:t>٢٠٠٠</w:t>
            </w:r>
          </w:p>
        </w:tc>
        <w:tc>
          <w:tcPr>
            <w:tcW w:w="65" w:type="dxa"/>
            <w:tcBorders>
              <w:top w:val="single" w:sz="4" w:space="0" w:color="auto"/>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r w:rsidRPr="007B4F3F">
              <w:rPr>
                <w:rFonts w:cs="Traditional Arabic"/>
                <w:b/>
                <w:iCs/>
                <w:sz w:val="18"/>
                <w:szCs w:val="26"/>
                <w:rtl/>
              </w:rPr>
              <w:t>٢٠٠١</w:t>
            </w:r>
          </w:p>
        </w:tc>
        <w:tc>
          <w:tcPr>
            <w:tcW w:w="65" w:type="dxa"/>
            <w:tcBorders>
              <w:top w:val="single" w:sz="4" w:space="0" w:color="auto"/>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r w:rsidRPr="007B4F3F">
              <w:rPr>
                <w:rFonts w:cs="Traditional Arabic"/>
                <w:b/>
                <w:iCs/>
                <w:sz w:val="18"/>
                <w:szCs w:val="26"/>
                <w:rtl/>
              </w:rPr>
              <w:t>٢٠٠٢</w:t>
            </w:r>
          </w:p>
        </w:tc>
        <w:tc>
          <w:tcPr>
            <w:tcW w:w="65" w:type="dxa"/>
            <w:tcBorders>
              <w:top w:val="single" w:sz="4" w:space="0" w:color="auto"/>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r w:rsidRPr="007B4F3F">
              <w:rPr>
                <w:rFonts w:cs="Traditional Arabic"/>
                <w:b/>
                <w:iCs/>
                <w:sz w:val="18"/>
                <w:szCs w:val="26"/>
                <w:rtl/>
              </w:rPr>
              <w:t>٢٠٠٣</w:t>
            </w:r>
          </w:p>
        </w:tc>
        <w:tc>
          <w:tcPr>
            <w:tcW w:w="65" w:type="dxa"/>
            <w:tcBorders>
              <w:top w:val="single" w:sz="4" w:space="0" w:color="auto"/>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r w:rsidRPr="007B4F3F">
              <w:rPr>
                <w:rFonts w:cs="Traditional Arabic"/>
                <w:b/>
                <w:iCs/>
                <w:sz w:val="18"/>
                <w:szCs w:val="26"/>
                <w:rtl/>
              </w:rPr>
              <w:t>٢٠٠٤</w:t>
            </w:r>
          </w:p>
        </w:tc>
        <w:tc>
          <w:tcPr>
            <w:tcW w:w="65" w:type="dxa"/>
            <w:tcBorders>
              <w:top w:val="single" w:sz="4" w:space="0" w:color="auto"/>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p>
        </w:tc>
        <w:tc>
          <w:tcPr>
            <w:tcW w:w="1057" w:type="dxa"/>
            <w:gridSpan w:val="2"/>
            <w:tcBorders>
              <w:top w:val="single" w:sz="4" w:space="0" w:color="auto"/>
              <w:bottom w:val="single" w:sz="4"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center"/>
              <w:rPr>
                <w:rFonts w:cs="Traditional Arabic"/>
                <w:b/>
                <w:iCs/>
                <w:sz w:val="18"/>
                <w:szCs w:val="26"/>
              </w:rPr>
            </w:pPr>
            <w:r w:rsidRPr="007B4F3F">
              <w:rPr>
                <w:rFonts w:cs="Traditional Arabic"/>
                <w:b/>
                <w:iCs/>
                <w:sz w:val="18"/>
                <w:szCs w:val="26"/>
                <w:rtl/>
              </w:rPr>
              <w:t>٢٠٠٥</w:t>
            </w:r>
          </w:p>
        </w:tc>
      </w:tr>
      <w:tr w:rsidR="007B4F3F" w:rsidRPr="007B4F3F" w:rsidTr="007B4F3F">
        <w:trPr>
          <w:trHeight w:val="240"/>
          <w:tblHeader/>
          <w:jc w:val="center"/>
        </w:trPr>
        <w:tc>
          <w:tcPr>
            <w:tcW w:w="1842" w:type="dxa"/>
            <w:vMerge/>
            <w:tcBorders>
              <w:top w:val="single" w:sz="12"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iCs/>
                <w:sz w:val="18"/>
                <w:szCs w:val="26"/>
              </w:rPr>
            </w:pPr>
          </w:p>
        </w:tc>
        <w:tc>
          <w:tcPr>
            <w:tcW w:w="490"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إناث</w:t>
            </w:r>
          </w:p>
        </w:tc>
        <w:tc>
          <w:tcPr>
            <w:tcW w:w="562"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إناث</w:t>
            </w:r>
          </w:p>
        </w:tc>
        <w:tc>
          <w:tcPr>
            <w:tcW w:w="563"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إناث</w:t>
            </w:r>
          </w:p>
        </w:tc>
        <w:tc>
          <w:tcPr>
            <w:tcW w:w="563"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إناث</w:t>
            </w:r>
          </w:p>
        </w:tc>
        <w:tc>
          <w:tcPr>
            <w:tcW w:w="564"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إناث</w:t>
            </w:r>
          </w:p>
        </w:tc>
        <w:tc>
          <w:tcPr>
            <w:tcW w:w="564"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إناث</w:t>
            </w:r>
          </w:p>
        </w:tc>
        <w:tc>
          <w:tcPr>
            <w:tcW w:w="564"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iCs/>
                <w:sz w:val="18"/>
                <w:szCs w:val="26"/>
              </w:rPr>
            </w:pPr>
          </w:p>
        </w:tc>
        <w:tc>
          <w:tcPr>
            <w:tcW w:w="495"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إناث</w:t>
            </w:r>
          </w:p>
        </w:tc>
        <w:tc>
          <w:tcPr>
            <w:tcW w:w="562" w:type="dxa"/>
            <w:tcBorders>
              <w:top w:val="single" w:sz="4" w:space="0" w:color="auto"/>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iCs/>
                <w:sz w:val="18"/>
                <w:szCs w:val="26"/>
                <w:rtl/>
                <w:lang w:val="en-US"/>
              </w:rPr>
            </w:pPr>
            <w:r w:rsidRPr="007B4F3F">
              <w:rPr>
                <w:rFonts w:cs="Traditional Arabic" w:hint="cs"/>
                <w:b/>
                <w:iCs/>
                <w:sz w:val="18"/>
                <w:szCs w:val="26"/>
                <w:rtl/>
                <w:lang w:val="en-US"/>
              </w:rPr>
              <w:t>ذكور</w:t>
            </w:r>
          </w:p>
        </w:tc>
      </w:tr>
      <w:tr w:rsidR="007B4F3F" w:rsidRPr="007B4F3F" w:rsidTr="007B4F3F">
        <w:trPr>
          <w:trHeight w:val="240"/>
          <w:jc w:val="center"/>
        </w:trPr>
        <w:tc>
          <w:tcPr>
            <w:tcW w:w="1842" w:type="dxa"/>
            <w:tcBorders>
              <w:top w:val="single" w:sz="12" w:space="0" w:color="auto"/>
            </w:tcBorders>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sz w:val="18"/>
                <w:szCs w:val="26"/>
              </w:rPr>
            </w:pPr>
            <w:r w:rsidRPr="007B4F3F">
              <w:rPr>
                <w:rFonts w:cs="Traditional Arabic"/>
                <w:sz w:val="18"/>
                <w:szCs w:val="26"/>
                <w:rtl/>
              </w:rPr>
              <w:t>رئيس البلدية</w:t>
            </w:r>
          </w:p>
        </w:tc>
        <w:tc>
          <w:tcPr>
            <w:tcW w:w="490" w:type="dxa"/>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2" w:type="dxa"/>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sz w:val="18"/>
                <w:szCs w:val="26"/>
              </w:rPr>
            </w:pPr>
            <w:r w:rsidRPr="007B4F3F">
              <w:rPr>
                <w:rFonts w:cs="Traditional Arabic" w:hint="cs"/>
                <w:b/>
                <w:sz w:val="18"/>
                <w:szCs w:val="26"/>
                <w:rtl/>
              </w:rPr>
              <w:t>صفر</w:t>
            </w:r>
          </w:p>
        </w:tc>
        <w:tc>
          <w:tcPr>
            <w:tcW w:w="561" w:type="dxa"/>
            <w:gridSpan w:val="2"/>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3" w:type="dxa"/>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3" w:type="dxa"/>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1" w:type="dxa"/>
            <w:gridSpan w:val="2"/>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tcBorders>
              <w:top w:val="single" w:sz="12" w:space="0" w:color="auto"/>
            </w:tcBorders>
            <w:shd w:val="clear" w:color="auto" w:fill="auto"/>
          </w:tcPr>
          <w:p w:rsidR="007B4F3F" w:rsidRPr="007B4F3F" w:rsidRDefault="007B4F3F" w:rsidP="007B4F3F">
            <w:pPr>
              <w:keepNext/>
              <w:keepLines/>
              <w:spacing w:before="20" w:after="40" w:line="280" w:lineRule="exact"/>
              <w:ind w:left="57" w:right="57"/>
              <w:rPr>
                <w:b/>
                <w:sz w:val="18"/>
                <w:szCs w:val="26"/>
              </w:rPr>
            </w:pPr>
            <w:r w:rsidRPr="007B4F3F">
              <w:rPr>
                <w:rFonts w:hint="cs"/>
                <w:b/>
                <w:sz w:val="18"/>
                <w:szCs w:val="26"/>
                <w:rtl/>
              </w:rPr>
              <w:t>صفر</w:t>
            </w:r>
          </w:p>
        </w:tc>
        <w:tc>
          <w:tcPr>
            <w:tcW w:w="561" w:type="dxa"/>
            <w:gridSpan w:val="2"/>
            <w:tcBorders>
              <w:top w:val="single" w:sz="12" w:space="0" w:color="auto"/>
            </w:tcBorders>
            <w:shd w:val="clear" w:color="auto" w:fill="auto"/>
          </w:tcPr>
          <w:p w:rsidR="007B4F3F" w:rsidRPr="007B4F3F" w:rsidRDefault="007B4F3F" w:rsidP="007B4F3F">
            <w:pPr>
              <w:keepNext/>
              <w:keepLines/>
              <w:spacing w:before="20" w:after="40" w:line="280" w:lineRule="exact"/>
              <w:ind w:left="57" w:right="57"/>
              <w:rPr>
                <w:b/>
                <w:sz w:val="18"/>
                <w:szCs w:val="26"/>
              </w:rPr>
            </w:pPr>
            <w:r w:rsidRPr="007B4F3F">
              <w:rPr>
                <w:rFonts w:hint="cs"/>
                <w:b/>
                <w:sz w:val="18"/>
                <w:szCs w:val="26"/>
                <w:rtl/>
              </w:rPr>
              <w:t>صفر</w:t>
            </w:r>
          </w:p>
        </w:tc>
        <w:tc>
          <w:tcPr>
            <w:tcW w:w="564" w:type="dxa"/>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0" w:type="dxa"/>
            <w:gridSpan w:val="2"/>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2" w:type="dxa"/>
            <w:tcBorders>
              <w:top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r>
      <w:tr w:rsidR="007B4F3F" w:rsidRPr="007B4F3F" w:rsidTr="007B4F3F">
        <w:trPr>
          <w:trHeight w:val="240"/>
          <w:jc w:val="center"/>
        </w:trPr>
        <w:tc>
          <w:tcPr>
            <w:tcW w:w="1842" w:type="dxa"/>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sz w:val="18"/>
                <w:szCs w:val="26"/>
              </w:rPr>
            </w:pPr>
            <w:r w:rsidRPr="007B4F3F">
              <w:rPr>
                <w:rFonts w:cs="Traditional Arabic"/>
                <w:sz w:val="18"/>
                <w:szCs w:val="26"/>
                <w:rtl/>
              </w:rPr>
              <w:t>نائب رئيس البلدية</w:t>
            </w:r>
          </w:p>
        </w:tc>
        <w:tc>
          <w:tcPr>
            <w:tcW w:w="490"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2"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3"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3"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4"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c>
          <w:tcPr>
            <w:tcW w:w="564"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hint="cs"/>
                <w:b/>
                <w:sz w:val="18"/>
                <w:szCs w:val="26"/>
              </w:rPr>
            </w:pPr>
            <w:r>
              <w:rPr>
                <w:rFonts w:cs="Traditional Arabic" w:hint="cs"/>
                <w:b/>
                <w:sz w:val="18"/>
                <w:szCs w:val="26"/>
                <w:rtl/>
              </w:rPr>
              <w:t>صفر</w:t>
            </w:r>
          </w:p>
        </w:tc>
        <w:tc>
          <w:tcPr>
            <w:tcW w:w="560"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2"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hint="cs"/>
                <w:b/>
                <w:sz w:val="18"/>
                <w:szCs w:val="26"/>
                <w:rtl/>
              </w:rPr>
              <w:t>صفر</w:t>
            </w:r>
          </w:p>
        </w:tc>
      </w:tr>
      <w:tr w:rsidR="007B4F3F" w:rsidRPr="007B4F3F" w:rsidTr="007B4F3F">
        <w:trPr>
          <w:trHeight w:val="240"/>
          <w:jc w:val="center"/>
        </w:trPr>
        <w:tc>
          <w:tcPr>
            <w:tcW w:w="1842" w:type="dxa"/>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sz w:val="18"/>
                <w:szCs w:val="26"/>
              </w:rPr>
            </w:pPr>
            <w:r w:rsidRPr="007B4F3F">
              <w:rPr>
                <w:rFonts w:cs="Traditional Arabic"/>
                <w:sz w:val="18"/>
                <w:szCs w:val="26"/>
                <w:rtl/>
              </w:rPr>
              <w:t>المستشارون البلديون</w:t>
            </w:r>
          </w:p>
        </w:tc>
        <w:tc>
          <w:tcPr>
            <w:tcW w:w="490"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2"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٨</w:t>
            </w:r>
          </w:p>
        </w:tc>
        <w:tc>
          <w:tcPr>
            <w:tcW w:w="561"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3"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w:t>
            </w:r>
          </w:p>
        </w:tc>
        <w:tc>
          <w:tcPr>
            <w:tcW w:w="561"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3"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w:t>
            </w:r>
          </w:p>
        </w:tc>
        <w:tc>
          <w:tcPr>
            <w:tcW w:w="561"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4"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w:t>
            </w:r>
          </w:p>
        </w:tc>
        <w:tc>
          <w:tcPr>
            <w:tcW w:w="561"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4"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w:t>
            </w:r>
          </w:p>
        </w:tc>
        <w:tc>
          <w:tcPr>
            <w:tcW w:w="561"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٥</w:t>
            </w:r>
          </w:p>
        </w:tc>
        <w:tc>
          <w:tcPr>
            <w:tcW w:w="564"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٥</w:t>
            </w:r>
          </w:p>
        </w:tc>
        <w:tc>
          <w:tcPr>
            <w:tcW w:w="560" w:type="dxa"/>
            <w:gridSpan w:val="2"/>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٥</w:t>
            </w:r>
          </w:p>
        </w:tc>
        <w:tc>
          <w:tcPr>
            <w:tcW w:w="562" w:type="dxa"/>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٥</w:t>
            </w:r>
          </w:p>
        </w:tc>
      </w:tr>
      <w:tr w:rsidR="007B4F3F" w:rsidRPr="007B4F3F" w:rsidTr="007B4F3F">
        <w:trPr>
          <w:trHeight w:val="240"/>
          <w:jc w:val="center"/>
        </w:trPr>
        <w:tc>
          <w:tcPr>
            <w:tcW w:w="1842" w:type="dxa"/>
            <w:tcBorders>
              <w:bottom w:val="nil"/>
            </w:tcBorders>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sz w:val="18"/>
                <w:szCs w:val="26"/>
              </w:rPr>
            </w:pPr>
            <w:r w:rsidRPr="007B4F3F">
              <w:rPr>
                <w:rFonts w:cs="Traditional Arabic"/>
                <w:sz w:val="18"/>
                <w:szCs w:val="26"/>
                <w:rtl/>
              </w:rPr>
              <w:t>الكتاب</w:t>
            </w:r>
          </w:p>
        </w:tc>
        <w:tc>
          <w:tcPr>
            <w:tcW w:w="490" w:type="dxa"/>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2" w:type="dxa"/>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1" w:type="dxa"/>
            <w:gridSpan w:val="2"/>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3" w:type="dxa"/>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1" w:type="dxa"/>
            <w:gridSpan w:val="2"/>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3" w:type="dxa"/>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1" w:type="dxa"/>
            <w:gridSpan w:val="2"/>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1" w:type="dxa"/>
            <w:gridSpan w:val="2"/>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1" w:type="dxa"/>
            <w:gridSpan w:val="2"/>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w:t>
            </w:r>
          </w:p>
        </w:tc>
        <w:tc>
          <w:tcPr>
            <w:tcW w:w="560" w:type="dxa"/>
            <w:gridSpan w:val="2"/>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2" w:type="dxa"/>
            <w:tcBorders>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w:t>
            </w:r>
          </w:p>
        </w:tc>
      </w:tr>
      <w:tr w:rsidR="007B4F3F" w:rsidRPr="007B4F3F" w:rsidTr="007B4F3F">
        <w:trPr>
          <w:trHeight w:val="240"/>
          <w:jc w:val="center"/>
        </w:trPr>
        <w:tc>
          <w:tcPr>
            <w:tcW w:w="1842" w:type="dxa"/>
            <w:tcBorders>
              <w:top w:val="nil"/>
              <w:bottom w:val="nil"/>
            </w:tcBorders>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sz w:val="18"/>
                <w:szCs w:val="26"/>
              </w:rPr>
            </w:pPr>
          </w:p>
        </w:tc>
        <w:tc>
          <w:tcPr>
            <w:tcW w:w="490"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2"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3"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3"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0"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c>
          <w:tcPr>
            <w:tcW w:w="562"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p>
        </w:tc>
      </w:tr>
      <w:tr w:rsidR="007B4F3F" w:rsidRPr="007B4F3F" w:rsidTr="007B4F3F">
        <w:trPr>
          <w:trHeight w:val="240"/>
          <w:jc w:val="center"/>
        </w:trPr>
        <w:tc>
          <w:tcPr>
            <w:tcW w:w="1842" w:type="dxa"/>
            <w:tcBorders>
              <w:top w:val="nil"/>
              <w:bottom w:val="nil"/>
            </w:tcBorders>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sz w:val="18"/>
                <w:szCs w:val="26"/>
              </w:rPr>
            </w:pPr>
            <w:r w:rsidRPr="007B4F3F">
              <w:rPr>
                <w:rFonts w:cs="Traditional Arabic"/>
                <w:sz w:val="18"/>
                <w:szCs w:val="26"/>
                <w:rtl/>
              </w:rPr>
              <w:t>المديرون</w:t>
            </w:r>
          </w:p>
        </w:tc>
        <w:tc>
          <w:tcPr>
            <w:tcW w:w="490"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2"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0"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2"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r>
      <w:tr w:rsidR="007B4F3F" w:rsidRPr="007B4F3F" w:rsidTr="007B4F3F">
        <w:trPr>
          <w:trHeight w:val="240"/>
          <w:jc w:val="center"/>
        </w:trPr>
        <w:tc>
          <w:tcPr>
            <w:tcW w:w="1842" w:type="dxa"/>
            <w:tcBorders>
              <w:top w:val="nil"/>
              <w:bottom w:val="nil"/>
            </w:tcBorders>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sz w:val="18"/>
                <w:szCs w:val="26"/>
              </w:rPr>
            </w:pPr>
            <w:r w:rsidRPr="007B4F3F">
              <w:rPr>
                <w:rFonts w:cs="Traditional Arabic"/>
                <w:sz w:val="18"/>
                <w:szCs w:val="26"/>
                <w:rtl/>
              </w:rPr>
              <w:t>رؤساء الأقسام</w:t>
            </w:r>
          </w:p>
        </w:tc>
        <w:tc>
          <w:tcPr>
            <w:tcW w:w="490"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٦</w:t>
            </w:r>
          </w:p>
        </w:tc>
        <w:tc>
          <w:tcPr>
            <w:tcW w:w="562"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٤</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٦</w:t>
            </w:r>
          </w:p>
        </w:tc>
        <w:tc>
          <w:tcPr>
            <w:tcW w:w="563"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٤</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٦</w:t>
            </w:r>
          </w:p>
        </w:tc>
        <w:tc>
          <w:tcPr>
            <w:tcW w:w="563"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٤</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٦</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٤</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٦</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٤</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٦</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٤</w:t>
            </w:r>
          </w:p>
        </w:tc>
        <w:tc>
          <w:tcPr>
            <w:tcW w:w="560"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٨</w:t>
            </w:r>
          </w:p>
        </w:tc>
        <w:tc>
          <w:tcPr>
            <w:tcW w:w="562"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w:t>
            </w:r>
          </w:p>
        </w:tc>
      </w:tr>
      <w:tr w:rsidR="007B4F3F" w:rsidRPr="007B4F3F" w:rsidTr="007B4F3F">
        <w:trPr>
          <w:trHeight w:val="240"/>
          <w:jc w:val="center"/>
        </w:trPr>
        <w:tc>
          <w:tcPr>
            <w:tcW w:w="1842" w:type="dxa"/>
            <w:tcBorders>
              <w:top w:val="nil"/>
              <w:bottom w:val="nil"/>
            </w:tcBorders>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sz w:val="18"/>
                <w:szCs w:val="26"/>
              </w:rPr>
            </w:pPr>
            <w:r w:rsidRPr="007B4F3F">
              <w:rPr>
                <w:rFonts w:cs="Traditional Arabic"/>
                <w:sz w:val="18"/>
                <w:szCs w:val="26"/>
                <w:rtl/>
              </w:rPr>
              <w:t>الموظفون المتخصصون</w:t>
            </w:r>
          </w:p>
        </w:tc>
        <w:tc>
          <w:tcPr>
            <w:tcW w:w="490"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2"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w:t>
            </w:r>
          </w:p>
        </w:tc>
        <w:tc>
          <w:tcPr>
            <w:tcW w:w="560"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٢</w:t>
            </w:r>
          </w:p>
        </w:tc>
        <w:tc>
          <w:tcPr>
            <w:tcW w:w="562"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w:t>
            </w:r>
          </w:p>
        </w:tc>
      </w:tr>
      <w:tr w:rsidR="007B4F3F" w:rsidRPr="007B4F3F" w:rsidTr="007B4F3F">
        <w:trPr>
          <w:trHeight w:val="240"/>
          <w:jc w:val="center"/>
        </w:trPr>
        <w:tc>
          <w:tcPr>
            <w:tcW w:w="1842" w:type="dxa"/>
            <w:tcBorders>
              <w:top w:val="nil"/>
              <w:bottom w:val="nil"/>
            </w:tcBorders>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sz w:val="18"/>
                <w:szCs w:val="26"/>
              </w:rPr>
            </w:pPr>
            <w:r w:rsidRPr="007B4F3F">
              <w:rPr>
                <w:rFonts w:cs="Traditional Arabic"/>
                <w:sz w:val="18"/>
                <w:szCs w:val="26"/>
                <w:rtl/>
              </w:rPr>
              <w:t>الموظفون الإداريون</w:t>
            </w:r>
          </w:p>
        </w:tc>
        <w:tc>
          <w:tcPr>
            <w:tcW w:w="490"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2"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w:t>
            </w:r>
          </w:p>
        </w:tc>
        <w:tc>
          <w:tcPr>
            <w:tcW w:w="564"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٩</w:t>
            </w:r>
          </w:p>
        </w:tc>
        <w:tc>
          <w:tcPr>
            <w:tcW w:w="560" w:type="dxa"/>
            <w:gridSpan w:val="2"/>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١١</w:t>
            </w:r>
          </w:p>
        </w:tc>
        <w:tc>
          <w:tcPr>
            <w:tcW w:w="562" w:type="dxa"/>
            <w:tcBorders>
              <w:top w:val="nil"/>
              <w:bottom w:val="nil"/>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١٠</w:t>
            </w:r>
          </w:p>
        </w:tc>
      </w:tr>
      <w:tr w:rsidR="007B4F3F" w:rsidRPr="007B4F3F" w:rsidTr="007B4F3F">
        <w:trPr>
          <w:trHeight w:val="240"/>
          <w:jc w:val="center"/>
        </w:trPr>
        <w:tc>
          <w:tcPr>
            <w:tcW w:w="1842"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bidi/>
              <w:spacing w:before="20" w:after="40" w:line="280" w:lineRule="exact"/>
              <w:ind w:left="57" w:right="57"/>
              <w:jc w:val="lowKashida"/>
              <w:rPr>
                <w:rFonts w:cs="Traditional Arabic"/>
                <w:b/>
                <w:sz w:val="18"/>
                <w:szCs w:val="26"/>
              </w:rPr>
            </w:pPr>
            <w:r w:rsidRPr="007B4F3F">
              <w:rPr>
                <w:rFonts w:cs="Traditional Arabic"/>
                <w:sz w:val="18"/>
                <w:szCs w:val="26"/>
                <w:rtl/>
              </w:rPr>
              <w:t>عمال الصيانة</w:t>
            </w:r>
          </w:p>
        </w:tc>
        <w:tc>
          <w:tcPr>
            <w:tcW w:w="490"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2"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3"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4"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Pr>
              <w:t>/</w:t>
            </w:r>
          </w:p>
        </w:tc>
        <w:tc>
          <w:tcPr>
            <w:tcW w:w="561" w:type="dxa"/>
            <w:gridSpan w:val="2"/>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٣٢</w:t>
            </w:r>
          </w:p>
        </w:tc>
        <w:tc>
          <w:tcPr>
            <w:tcW w:w="564"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٦٨</w:t>
            </w:r>
          </w:p>
        </w:tc>
        <w:tc>
          <w:tcPr>
            <w:tcW w:w="561" w:type="dxa"/>
            <w:gridSpan w:val="2"/>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٣٥</w:t>
            </w:r>
          </w:p>
        </w:tc>
        <w:tc>
          <w:tcPr>
            <w:tcW w:w="564"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٧٠</w:t>
            </w:r>
          </w:p>
        </w:tc>
        <w:tc>
          <w:tcPr>
            <w:tcW w:w="560" w:type="dxa"/>
            <w:gridSpan w:val="2"/>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٣٨</w:t>
            </w:r>
          </w:p>
        </w:tc>
        <w:tc>
          <w:tcPr>
            <w:tcW w:w="562" w:type="dxa"/>
            <w:tcBorders>
              <w:top w:val="nil"/>
              <w:bottom w:val="single" w:sz="12" w:space="0" w:color="auto"/>
            </w:tcBorders>
            <w:shd w:val="clear" w:color="auto" w:fill="auto"/>
            <w:vAlign w:val="bottom"/>
          </w:tcPr>
          <w:p w:rsidR="007B4F3F" w:rsidRPr="007B4F3F" w:rsidRDefault="007B4F3F" w:rsidP="007B4F3F">
            <w:pPr>
              <w:pStyle w:val="SingleTxtG"/>
              <w:keepNext/>
              <w:keepLines/>
              <w:suppressAutoHyphens w:val="0"/>
              <w:spacing w:before="20" w:after="40" w:line="280" w:lineRule="exact"/>
              <w:ind w:left="57" w:right="57"/>
              <w:jc w:val="right"/>
              <w:rPr>
                <w:rFonts w:cs="Traditional Arabic"/>
                <w:b/>
                <w:sz w:val="18"/>
                <w:szCs w:val="26"/>
              </w:rPr>
            </w:pPr>
            <w:r w:rsidRPr="007B4F3F">
              <w:rPr>
                <w:rFonts w:cs="Traditional Arabic"/>
                <w:b/>
                <w:sz w:val="18"/>
                <w:szCs w:val="26"/>
                <w:rtl/>
              </w:rPr>
              <w:t>٧٥</w:t>
            </w:r>
          </w:p>
        </w:tc>
      </w:tr>
    </w:tbl>
    <w:p w:rsidR="007B4F3F" w:rsidRPr="007B4F3F" w:rsidRDefault="007B4F3F" w:rsidP="007B4F3F">
      <w:pPr>
        <w:pStyle w:val="SingleTxtGA"/>
        <w:spacing w:before="240" w:after="60" w:line="300" w:lineRule="exact"/>
        <w:rPr>
          <w:sz w:val="16"/>
          <w:szCs w:val="26"/>
          <w:rtl/>
        </w:rPr>
      </w:pPr>
      <w:r w:rsidRPr="007B4F3F">
        <w:rPr>
          <w:sz w:val="16"/>
          <w:szCs w:val="26"/>
          <w:rtl/>
        </w:rPr>
        <w:t>إعداد داخلي</w:t>
      </w:r>
    </w:p>
    <w:p w:rsidR="00786A10" w:rsidRDefault="007B4F3F" w:rsidP="007B4F3F">
      <w:pPr>
        <w:pStyle w:val="SingleTxtGA"/>
        <w:spacing w:after="240" w:line="300" w:lineRule="exact"/>
        <w:rPr>
          <w:rFonts w:hint="cs"/>
          <w:sz w:val="16"/>
          <w:szCs w:val="26"/>
          <w:rtl/>
        </w:rPr>
      </w:pPr>
      <w:r w:rsidRPr="007B4F3F">
        <w:rPr>
          <w:i/>
          <w:iCs/>
          <w:sz w:val="16"/>
          <w:szCs w:val="26"/>
          <w:rtl/>
        </w:rPr>
        <w:t>المصدر</w:t>
      </w:r>
      <w:r>
        <w:rPr>
          <w:i/>
          <w:iCs/>
          <w:sz w:val="16"/>
          <w:szCs w:val="26"/>
          <w:rtl/>
        </w:rPr>
        <w:t>:</w:t>
      </w:r>
      <w:r>
        <w:rPr>
          <w:rFonts w:hint="cs"/>
          <w:i/>
          <w:iCs/>
          <w:sz w:val="16"/>
          <w:szCs w:val="26"/>
          <w:rtl/>
        </w:rPr>
        <w:tab/>
      </w:r>
      <w:r w:rsidRPr="007B4F3F">
        <w:rPr>
          <w:sz w:val="16"/>
          <w:szCs w:val="26"/>
          <w:rtl/>
        </w:rPr>
        <w:t>بلدية إيسكالديس إينغورداني</w:t>
      </w:r>
      <w:r>
        <w:rPr>
          <w:rFonts w:hint="cs"/>
          <w:sz w:val="16"/>
          <w:szCs w:val="26"/>
          <w:rtl/>
        </w:rPr>
        <w:t>.</w:t>
      </w:r>
    </w:p>
    <w:p w:rsidR="007B4F3F" w:rsidRDefault="007B4F3F" w:rsidP="007B4F3F">
      <w:pPr>
        <w:pStyle w:val="SingleTxtGA"/>
        <w:rPr>
          <w:rtl/>
        </w:rPr>
      </w:pPr>
      <w:r w:rsidRPr="0081041C">
        <w:rPr>
          <w:rtl/>
        </w:rPr>
        <w:t>147</w:t>
      </w:r>
      <w:r>
        <w:rPr>
          <w:rtl/>
        </w:rPr>
        <w:t>-</w:t>
      </w:r>
      <w:r>
        <w:rPr>
          <w:rFonts w:hint="cs"/>
          <w:rtl/>
        </w:rPr>
        <w:tab/>
      </w:r>
      <w:r>
        <w:rPr>
          <w:rtl/>
        </w:rPr>
        <w:t>الإدارة البلدية لإيسكالديس إينغورداني هي إحدى أكثر الإدارات تحقيق</w:t>
      </w:r>
      <w:r w:rsidR="00274028">
        <w:rPr>
          <w:rtl/>
        </w:rPr>
        <w:t xml:space="preserve">اً </w:t>
      </w:r>
      <w:r>
        <w:rPr>
          <w:rtl/>
        </w:rPr>
        <w:t>للمساواة بين الجنسين، فالمناصب القيادية والمناصب المتخصصة</w:t>
      </w:r>
      <w:r w:rsidR="005F6046">
        <w:rPr>
          <w:rtl/>
        </w:rPr>
        <w:t xml:space="preserve"> و</w:t>
      </w:r>
      <w:r>
        <w:rPr>
          <w:rtl/>
        </w:rPr>
        <w:t>المناصب الإدارية يشغلها الرجال والنساء بالتكافؤ أو تقريب</w:t>
      </w:r>
      <w:r w:rsidR="00274028">
        <w:rPr>
          <w:rtl/>
        </w:rPr>
        <w:t xml:space="preserve">اً </w:t>
      </w:r>
      <w:r>
        <w:rPr>
          <w:rtl/>
        </w:rPr>
        <w:t>بالتكافؤ. أما عن تمثيل المرأة، فهو أهم في مناصب رؤساء الأقسام، ولا سيما خلال السنة الأخيرة من الفترة المشمولة بالتقرير. وينعكس هذا الاتجاه بالنسبة لوظائف الصيانة.</w:t>
      </w:r>
    </w:p>
    <w:p w:rsidR="007B4F3F" w:rsidRDefault="007B4F3F" w:rsidP="007B4F3F">
      <w:pPr>
        <w:pStyle w:val="H1GA"/>
        <w:rPr>
          <w:rtl/>
        </w:rPr>
      </w:pPr>
      <w:r>
        <w:rPr>
          <w:rFonts w:hint="cs"/>
          <w:rtl/>
        </w:rPr>
        <w:tab/>
      </w:r>
      <w:bookmarkStart w:id="33" w:name="_Toc339618490"/>
      <w:r>
        <w:rPr>
          <w:rtl/>
        </w:rPr>
        <w:t>دال-</w:t>
      </w:r>
      <w:r>
        <w:rPr>
          <w:rFonts w:hint="cs"/>
          <w:rtl/>
        </w:rPr>
        <w:tab/>
      </w:r>
      <w:r>
        <w:rPr>
          <w:rtl/>
        </w:rPr>
        <w:t>المجلس العام (البرلمان)</w:t>
      </w:r>
      <w:bookmarkEnd w:id="33"/>
    </w:p>
    <w:p w:rsidR="007B4F3F" w:rsidRPr="007B4F3F" w:rsidRDefault="007B4F3F" w:rsidP="002B2F6B">
      <w:pPr>
        <w:pStyle w:val="SingleTxtGA"/>
        <w:rPr>
          <w:spacing w:val="2"/>
          <w:rtl/>
        </w:rPr>
      </w:pPr>
      <w:r w:rsidRPr="0081041C">
        <w:rPr>
          <w:spacing w:val="2"/>
          <w:rtl/>
        </w:rPr>
        <w:t>148</w:t>
      </w:r>
      <w:r w:rsidRPr="007B4F3F">
        <w:rPr>
          <w:spacing w:val="2"/>
          <w:rtl/>
        </w:rPr>
        <w:t>-</w:t>
      </w:r>
      <w:r w:rsidRPr="007B4F3F">
        <w:rPr>
          <w:rFonts w:hint="cs"/>
          <w:spacing w:val="2"/>
          <w:rtl/>
        </w:rPr>
        <w:tab/>
      </w:r>
      <w:r w:rsidRPr="007B4F3F">
        <w:rPr>
          <w:spacing w:val="2"/>
          <w:rtl/>
        </w:rPr>
        <w:t>شغلت امرأة مقعد</w:t>
      </w:r>
      <w:r w:rsidR="00274028">
        <w:rPr>
          <w:spacing w:val="2"/>
          <w:rtl/>
        </w:rPr>
        <w:t xml:space="preserve">اً </w:t>
      </w:r>
      <w:r w:rsidRPr="007B4F3F">
        <w:rPr>
          <w:spacing w:val="2"/>
          <w:rtl/>
        </w:rPr>
        <w:t xml:space="preserve">في المجلس العام لأول مرة عام </w:t>
      </w:r>
      <w:r w:rsidRPr="0081041C">
        <w:rPr>
          <w:spacing w:val="2"/>
          <w:rtl/>
        </w:rPr>
        <w:t>1985</w:t>
      </w:r>
      <w:r w:rsidRPr="007B4F3F">
        <w:rPr>
          <w:spacing w:val="2"/>
          <w:rtl/>
        </w:rPr>
        <w:t xml:space="preserve">. ومنذئذ، ولغاية الفترة التشريعية </w:t>
      </w:r>
      <w:r w:rsidRPr="0081041C">
        <w:rPr>
          <w:spacing w:val="2"/>
          <w:rtl/>
        </w:rPr>
        <w:t>2001</w:t>
      </w:r>
      <w:r w:rsidRPr="007B4F3F">
        <w:rPr>
          <w:spacing w:val="2"/>
          <w:rtl/>
        </w:rPr>
        <w:t>-</w:t>
      </w:r>
      <w:r w:rsidRPr="0081041C">
        <w:rPr>
          <w:spacing w:val="2"/>
          <w:rtl/>
        </w:rPr>
        <w:t>2005</w:t>
      </w:r>
      <w:r w:rsidRPr="007B4F3F">
        <w:rPr>
          <w:spacing w:val="2"/>
          <w:rtl/>
        </w:rPr>
        <w:t>، كان عدد النائبات يتراوح دائم</w:t>
      </w:r>
      <w:r w:rsidR="00274028">
        <w:rPr>
          <w:spacing w:val="2"/>
          <w:rtl/>
        </w:rPr>
        <w:t xml:space="preserve">اً </w:t>
      </w:r>
      <w:r w:rsidRPr="007B4F3F">
        <w:rPr>
          <w:spacing w:val="2"/>
          <w:rtl/>
        </w:rPr>
        <w:t xml:space="preserve">بين </w:t>
      </w:r>
      <w:r w:rsidRPr="0081041C">
        <w:rPr>
          <w:spacing w:val="2"/>
          <w:rtl/>
        </w:rPr>
        <w:t>1</w:t>
      </w:r>
      <w:r w:rsidR="005F6046">
        <w:rPr>
          <w:spacing w:val="2"/>
          <w:rtl/>
        </w:rPr>
        <w:t xml:space="preserve"> و</w:t>
      </w:r>
      <w:r w:rsidRPr="0081041C">
        <w:rPr>
          <w:spacing w:val="2"/>
          <w:rtl/>
        </w:rPr>
        <w:t>8</w:t>
      </w:r>
      <w:r w:rsidRPr="007B4F3F">
        <w:rPr>
          <w:spacing w:val="2"/>
          <w:rtl/>
        </w:rPr>
        <w:t xml:space="preserve"> (</w:t>
      </w:r>
      <w:r w:rsidRPr="0081041C">
        <w:rPr>
          <w:spacing w:val="2"/>
          <w:rtl/>
        </w:rPr>
        <w:t>2005</w:t>
      </w:r>
      <w:r w:rsidRPr="007B4F3F">
        <w:rPr>
          <w:spacing w:val="2"/>
          <w:rtl/>
        </w:rPr>
        <w:t xml:space="preserve">)، مما يمثل على التوالي نسبة </w:t>
      </w:r>
      <w:r w:rsidR="002B2F6B" w:rsidRPr="0081041C">
        <w:rPr>
          <w:rFonts w:hint="cs"/>
          <w:spacing w:val="2"/>
          <w:rtl/>
        </w:rPr>
        <w:t>3</w:t>
      </w:r>
      <w:r w:rsidR="002B2F6B">
        <w:rPr>
          <w:rFonts w:hint="cs"/>
          <w:spacing w:val="2"/>
          <w:rtl/>
        </w:rPr>
        <w:t>.</w:t>
      </w:r>
      <w:r w:rsidR="002B2F6B" w:rsidRPr="0081041C">
        <w:rPr>
          <w:rFonts w:hint="cs"/>
          <w:spacing w:val="2"/>
          <w:rtl/>
        </w:rPr>
        <w:t>57</w:t>
      </w:r>
      <w:r w:rsidR="005F6046">
        <w:rPr>
          <w:spacing w:val="2"/>
          <w:rtl/>
        </w:rPr>
        <w:t xml:space="preserve"> </w:t>
      </w:r>
      <w:r w:rsidRPr="007B4F3F">
        <w:rPr>
          <w:spacing w:val="2"/>
          <w:rtl/>
        </w:rPr>
        <w:t>في المائة</w:t>
      </w:r>
      <w:r w:rsidR="005F6046">
        <w:rPr>
          <w:spacing w:val="2"/>
          <w:rtl/>
        </w:rPr>
        <w:t xml:space="preserve"> و</w:t>
      </w:r>
      <w:r w:rsidRPr="007B4F3F">
        <w:rPr>
          <w:spacing w:val="2"/>
          <w:rtl/>
        </w:rPr>
        <w:t xml:space="preserve">ما يقارب نسبة </w:t>
      </w:r>
      <w:r w:rsidRPr="0081041C">
        <w:rPr>
          <w:spacing w:val="2"/>
          <w:rtl/>
        </w:rPr>
        <w:t>30</w:t>
      </w:r>
      <w:r w:rsidRPr="007B4F3F">
        <w:rPr>
          <w:spacing w:val="2"/>
          <w:rtl/>
        </w:rPr>
        <w:t xml:space="preserve"> في المائة من عدد مقاعد المجلس العام وزيادة بنسبة </w:t>
      </w:r>
      <w:r w:rsidRPr="0081041C">
        <w:rPr>
          <w:spacing w:val="2"/>
          <w:rtl/>
        </w:rPr>
        <w:t>7</w:t>
      </w:r>
      <w:r w:rsidRPr="007B4F3F">
        <w:rPr>
          <w:spacing w:val="2"/>
          <w:rtl/>
        </w:rPr>
        <w:t xml:space="preserve"> في المائة في إجمالي عدد المقاعد التي شغلتها النساء مقارنة مع الدورة التشريعية السابقة.</w:t>
      </w:r>
    </w:p>
    <w:p w:rsidR="007B4F3F" w:rsidRDefault="007B4F3F" w:rsidP="007B4F3F">
      <w:pPr>
        <w:pStyle w:val="SingleTxtGA"/>
        <w:rPr>
          <w:rtl/>
        </w:rPr>
      </w:pPr>
      <w:r w:rsidRPr="0081041C">
        <w:rPr>
          <w:rtl/>
        </w:rPr>
        <w:t>149</w:t>
      </w:r>
      <w:r>
        <w:rPr>
          <w:rtl/>
        </w:rPr>
        <w:t>-</w:t>
      </w:r>
      <w:r>
        <w:rPr>
          <w:rFonts w:hint="cs"/>
          <w:rtl/>
        </w:rPr>
        <w:tab/>
      </w:r>
      <w:r>
        <w:rPr>
          <w:rtl/>
        </w:rPr>
        <w:t xml:space="preserve">وفي عام </w:t>
      </w:r>
      <w:r w:rsidRPr="0081041C">
        <w:rPr>
          <w:rtl/>
        </w:rPr>
        <w:t>2005</w:t>
      </w:r>
      <w:r>
        <w:rPr>
          <w:rtl/>
        </w:rPr>
        <w:t>، شغلت امرأة لأول مرة وظيفة معادلة لوظيفة نائب رئيس البرلمان. كما أن امرأة (</w:t>
      </w:r>
      <w:r w:rsidRPr="0081041C">
        <w:rPr>
          <w:rtl/>
        </w:rPr>
        <w:t>16</w:t>
      </w:r>
      <w:r>
        <w:rPr>
          <w:rtl/>
        </w:rPr>
        <w:t xml:space="preserve"> في المائة) هي من بين أعضاء اللجنة الدائمة، التي هي هيئة تسهر على سلطات المجلس العام عند حله أو بين دورات البرلمان.</w:t>
      </w:r>
    </w:p>
    <w:p w:rsidR="007B4F3F" w:rsidRDefault="007B4F3F" w:rsidP="002B2F6B">
      <w:pPr>
        <w:pStyle w:val="SingleTxtGA"/>
        <w:rPr>
          <w:rtl/>
        </w:rPr>
      </w:pPr>
      <w:r w:rsidRPr="0081041C">
        <w:rPr>
          <w:rtl/>
        </w:rPr>
        <w:t>150</w:t>
      </w:r>
      <w:r>
        <w:rPr>
          <w:rtl/>
        </w:rPr>
        <w:t>-</w:t>
      </w:r>
      <w:r>
        <w:rPr>
          <w:rFonts w:hint="cs"/>
          <w:rtl/>
        </w:rPr>
        <w:tab/>
      </w:r>
      <w:r>
        <w:rPr>
          <w:rtl/>
        </w:rPr>
        <w:t>وتجدر الإشارة أخير</w:t>
      </w:r>
      <w:r w:rsidR="00274028">
        <w:rPr>
          <w:rtl/>
        </w:rPr>
        <w:t xml:space="preserve">اً </w:t>
      </w:r>
      <w:r>
        <w:rPr>
          <w:rtl/>
        </w:rPr>
        <w:t>إلى أن تمثيل المرأة في الوفود الدولية للمجلس العام عرف ارتفاعا</w:t>
      </w:r>
      <w:r w:rsidR="00274028">
        <w:rPr>
          <w:rFonts w:hint="cs"/>
          <w:rtl/>
        </w:rPr>
        <w:t>ً</w:t>
      </w:r>
      <w:r>
        <w:rPr>
          <w:rtl/>
        </w:rPr>
        <w:t xml:space="preserve"> أيضا</w:t>
      </w:r>
      <w:r w:rsidR="00274028">
        <w:rPr>
          <w:rFonts w:hint="cs"/>
          <w:rtl/>
        </w:rPr>
        <w:t>ً</w:t>
      </w:r>
      <w:r>
        <w:rPr>
          <w:rtl/>
        </w:rPr>
        <w:t xml:space="preserve">: فقد زاد من </w:t>
      </w:r>
      <w:r w:rsidRPr="0081041C">
        <w:rPr>
          <w:rtl/>
        </w:rPr>
        <w:t>9</w:t>
      </w:r>
      <w:r>
        <w:rPr>
          <w:rtl/>
        </w:rPr>
        <w:t xml:space="preserve"> في المائة عام </w:t>
      </w:r>
      <w:r w:rsidRPr="0081041C">
        <w:rPr>
          <w:rtl/>
        </w:rPr>
        <w:t>1999</w:t>
      </w:r>
      <w:r>
        <w:rPr>
          <w:rtl/>
        </w:rPr>
        <w:t xml:space="preserve"> إلى</w:t>
      </w:r>
      <w:r w:rsidR="002B2F6B">
        <w:rPr>
          <w:rFonts w:hint="cs"/>
          <w:rtl/>
        </w:rPr>
        <w:t xml:space="preserve"> </w:t>
      </w:r>
      <w:r w:rsidR="002B2F6B" w:rsidRPr="0081041C">
        <w:rPr>
          <w:rFonts w:hint="cs"/>
          <w:rtl/>
        </w:rPr>
        <w:t>41</w:t>
      </w:r>
      <w:r w:rsidR="002B2F6B">
        <w:rPr>
          <w:rFonts w:hint="cs"/>
          <w:rtl/>
        </w:rPr>
        <w:t>.</w:t>
      </w:r>
      <w:r w:rsidR="002B2F6B" w:rsidRPr="0081041C">
        <w:rPr>
          <w:rFonts w:hint="cs"/>
          <w:rtl/>
        </w:rPr>
        <w:t>6</w:t>
      </w:r>
      <w:r w:rsidR="005F6046">
        <w:rPr>
          <w:rtl/>
        </w:rPr>
        <w:t xml:space="preserve"> </w:t>
      </w:r>
      <w:r>
        <w:rPr>
          <w:rtl/>
        </w:rPr>
        <w:t xml:space="preserve">في المائة عام </w:t>
      </w:r>
      <w:r w:rsidRPr="0081041C">
        <w:rPr>
          <w:rtl/>
        </w:rPr>
        <w:t>2005</w:t>
      </w:r>
      <w:r>
        <w:rPr>
          <w:rtl/>
        </w:rPr>
        <w:t xml:space="preserve">، وبلغ المتوسط حوالي </w:t>
      </w:r>
      <w:r w:rsidRPr="0081041C">
        <w:rPr>
          <w:rtl/>
        </w:rPr>
        <w:t>15</w:t>
      </w:r>
      <w:r>
        <w:rPr>
          <w:rtl/>
        </w:rPr>
        <w:t xml:space="preserve"> في المائة.</w:t>
      </w:r>
    </w:p>
    <w:p w:rsidR="007B4F3F" w:rsidRDefault="007B4F3F" w:rsidP="007B4F3F">
      <w:pPr>
        <w:pStyle w:val="SingleTxtGA"/>
        <w:keepNext/>
        <w:keepLines/>
        <w:spacing w:after="0"/>
        <w:rPr>
          <w:rtl/>
        </w:rPr>
      </w:pPr>
      <w:r>
        <w:rPr>
          <w:rtl/>
        </w:rPr>
        <w:t xml:space="preserve">الجدول </w:t>
      </w:r>
      <w:r w:rsidRPr="0081041C">
        <w:rPr>
          <w:rtl/>
        </w:rPr>
        <w:t>24</w:t>
      </w:r>
    </w:p>
    <w:p w:rsidR="007B4F3F" w:rsidRDefault="007B4F3F" w:rsidP="007B4F3F">
      <w:pPr>
        <w:pStyle w:val="SingleTxtGA"/>
        <w:keepNext/>
        <w:keepLines/>
        <w:rPr>
          <w:rFonts w:hint="cs"/>
          <w:b/>
          <w:bCs/>
          <w:rtl/>
        </w:rPr>
      </w:pPr>
      <w:r w:rsidRPr="007B4F3F">
        <w:rPr>
          <w:b/>
          <w:bCs/>
          <w:rtl/>
        </w:rPr>
        <w:t>تشكيل المجلس العام بحسب نوع الجنس والوظيفة (</w:t>
      </w:r>
      <w:r w:rsidRPr="0081041C">
        <w:rPr>
          <w:b/>
          <w:bCs/>
          <w:rtl/>
        </w:rPr>
        <w:t>1999</w:t>
      </w:r>
      <w:r w:rsidRPr="007B4F3F">
        <w:rPr>
          <w:b/>
          <w:bCs/>
          <w:rtl/>
        </w:rPr>
        <w:t>-</w:t>
      </w:r>
      <w:r w:rsidRPr="0081041C">
        <w:rPr>
          <w:b/>
          <w:bCs/>
          <w:rtl/>
        </w:rPr>
        <w:t>2005</w:t>
      </w:r>
      <w:r w:rsidRPr="007B4F3F">
        <w:rPr>
          <w:b/>
          <w:bCs/>
          <w:rtl/>
        </w:rPr>
        <w:t>)</w:t>
      </w:r>
    </w:p>
    <w:tbl>
      <w:tblPr>
        <w:bidiVisual/>
        <w:tblW w:w="9642"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829"/>
        <w:gridCol w:w="518"/>
        <w:gridCol w:w="622"/>
        <w:gridCol w:w="65"/>
        <w:gridCol w:w="490"/>
        <w:gridCol w:w="557"/>
        <w:gridCol w:w="65"/>
        <w:gridCol w:w="490"/>
        <w:gridCol w:w="557"/>
        <w:gridCol w:w="65"/>
        <w:gridCol w:w="490"/>
        <w:gridCol w:w="558"/>
        <w:gridCol w:w="65"/>
        <w:gridCol w:w="490"/>
        <w:gridCol w:w="558"/>
        <w:gridCol w:w="65"/>
        <w:gridCol w:w="490"/>
        <w:gridCol w:w="558"/>
        <w:gridCol w:w="65"/>
        <w:gridCol w:w="489"/>
        <w:gridCol w:w="556"/>
      </w:tblGrid>
      <w:tr w:rsidR="00DD02B5" w:rsidRPr="00DD02B5" w:rsidTr="003176D0">
        <w:trPr>
          <w:trHeight w:val="240"/>
          <w:tblHeader/>
          <w:jc w:val="center"/>
        </w:trPr>
        <w:tc>
          <w:tcPr>
            <w:tcW w:w="1829" w:type="dxa"/>
            <w:vMerge w:val="restart"/>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left"/>
              <w:rPr>
                <w:rFonts w:cs="Traditional Arabic"/>
                <w:b/>
                <w:iCs/>
                <w:sz w:val="18"/>
                <w:szCs w:val="26"/>
                <w:lang w:val="en-US"/>
              </w:rPr>
            </w:pPr>
          </w:p>
        </w:tc>
        <w:tc>
          <w:tcPr>
            <w:tcW w:w="1140" w:type="dxa"/>
            <w:gridSpan w:val="2"/>
            <w:tcBorders>
              <w:top w:val="single" w:sz="4" w:space="0" w:color="auto"/>
              <w:bottom w:val="single" w:sz="4"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r w:rsidRPr="00DD02B5">
              <w:rPr>
                <w:rFonts w:cs="Traditional Arabic"/>
                <w:b/>
                <w:iCs/>
                <w:sz w:val="18"/>
                <w:szCs w:val="26"/>
                <w:rtl/>
              </w:rPr>
              <w:t>١٩٩٩</w:t>
            </w:r>
          </w:p>
        </w:tc>
        <w:tc>
          <w:tcPr>
            <w:tcW w:w="65" w:type="dxa"/>
            <w:tcBorders>
              <w:top w:val="single" w:sz="4" w:space="0" w:color="auto"/>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p>
        </w:tc>
        <w:tc>
          <w:tcPr>
            <w:tcW w:w="1047" w:type="dxa"/>
            <w:gridSpan w:val="2"/>
            <w:tcBorders>
              <w:top w:val="single" w:sz="4" w:space="0" w:color="auto"/>
              <w:bottom w:val="single" w:sz="4"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r w:rsidRPr="00DD02B5">
              <w:rPr>
                <w:rFonts w:cs="Traditional Arabic"/>
                <w:b/>
                <w:iCs/>
                <w:sz w:val="18"/>
                <w:szCs w:val="26"/>
                <w:rtl/>
              </w:rPr>
              <w:t>٢٠٠٠</w:t>
            </w:r>
          </w:p>
        </w:tc>
        <w:tc>
          <w:tcPr>
            <w:tcW w:w="65" w:type="dxa"/>
            <w:tcBorders>
              <w:top w:val="single" w:sz="4" w:space="0" w:color="auto"/>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p>
        </w:tc>
        <w:tc>
          <w:tcPr>
            <w:tcW w:w="1047" w:type="dxa"/>
            <w:gridSpan w:val="2"/>
            <w:tcBorders>
              <w:top w:val="single" w:sz="4" w:space="0" w:color="auto"/>
              <w:bottom w:val="single" w:sz="4"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r w:rsidRPr="00DD02B5">
              <w:rPr>
                <w:rFonts w:cs="Traditional Arabic"/>
                <w:b/>
                <w:iCs/>
                <w:sz w:val="18"/>
                <w:szCs w:val="26"/>
                <w:rtl/>
              </w:rPr>
              <w:t>٢٠٠١</w:t>
            </w:r>
          </w:p>
        </w:tc>
        <w:tc>
          <w:tcPr>
            <w:tcW w:w="65" w:type="dxa"/>
            <w:tcBorders>
              <w:top w:val="single" w:sz="4" w:space="0" w:color="auto"/>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p>
        </w:tc>
        <w:tc>
          <w:tcPr>
            <w:tcW w:w="1048" w:type="dxa"/>
            <w:gridSpan w:val="2"/>
            <w:tcBorders>
              <w:top w:val="single" w:sz="4" w:space="0" w:color="auto"/>
              <w:bottom w:val="single" w:sz="4"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r w:rsidRPr="00DD02B5">
              <w:rPr>
                <w:rFonts w:cs="Traditional Arabic"/>
                <w:b/>
                <w:iCs/>
                <w:sz w:val="18"/>
                <w:szCs w:val="26"/>
                <w:rtl/>
              </w:rPr>
              <w:t>٢٠٠٢</w:t>
            </w:r>
          </w:p>
        </w:tc>
        <w:tc>
          <w:tcPr>
            <w:tcW w:w="65" w:type="dxa"/>
            <w:tcBorders>
              <w:top w:val="single" w:sz="4" w:space="0" w:color="auto"/>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p>
        </w:tc>
        <w:tc>
          <w:tcPr>
            <w:tcW w:w="1048" w:type="dxa"/>
            <w:gridSpan w:val="2"/>
            <w:tcBorders>
              <w:top w:val="single" w:sz="4" w:space="0" w:color="auto"/>
              <w:bottom w:val="single" w:sz="4"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r w:rsidRPr="00DD02B5">
              <w:rPr>
                <w:rFonts w:cs="Traditional Arabic"/>
                <w:b/>
                <w:iCs/>
                <w:sz w:val="18"/>
                <w:szCs w:val="26"/>
                <w:rtl/>
              </w:rPr>
              <w:t>٢٠٠٣</w:t>
            </w:r>
          </w:p>
        </w:tc>
        <w:tc>
          <w:tcPr>
            <w:tcW w:w="65" w:type="dxa"/>
            <w:tcBorders>
              <w:top w:val="single" w:sz="4" w:space="0" w:color="auto"/>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p>
        </w:tc>
        <w:tc>
          <w:tcPr>
            <w:tcW w:w="1048" w:type="dxa"/>
            <w:gridSpan w:val="2"/>
            <w:tcBorders>
              <w:top w:val="single" w:sz="4" w:space="0" w:color="auto"/>
              <w:bottom w:val="single" w:sz="4"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r w:rsidRPr="00DD02B5">
              <w:rPr>
                <w:rFonts w:cs="Traditional Arabic"/>
                <w:b/>
                <w:iCs/>
                <w:sz w:val="18"/>
                <w:szCs w:val="26"/>
                <w:rtl/>
              </w:rPr>
              <w:t>٢٠٠٤</w:t>
            </w:r>
          </w:p>
        </w:tc>
        <w:tc>
          <w:tcPr>
            <w:tcW w:w="65" w:type="dxa"/>
            <w:tcBorders>
              <w:top w:val="single" w:sz="4" w:space="0" w:color="auto"/>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p>
        </w:tc>
        <w:tc>
          <w:tcPr>
            <w:tcW w:w="1045" w:type="dxa"/>
            <w:gridSpan w:val="2"/>
            <w:tcBorders>
              <w:top w:val="single" w:sz="4" w:space="0" w:color="auto"/>
              <w:bottom w:val="single" w:sz="4"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center"/>
              <w:rPr>
                <w:rFonts w:cs="Traditional Arabic"/>
                <w:b/>
                <w:iCs/>
                <w:sz w:val="18"/>
                <w:szCs w:val="26"/>
              </w:rPr>
            </w:pPr>
            <w:r w:rsidRPr="00DD02B5">
              <w:rPr>
                <w:rFonts w:cs="Traditional Arabic"/>
                <w:b/>
                <w:iCs/>
                <w:sz w:val="18"/>
                <w:szCs w:val="26"/>
                <w:rtl/>
              </w:rPr>
              <w:t>٢٠٠٥</w:t>
            </w:r>
          </w:p>
        </w:tc>
      </w:tr>
      <w:tr w:rsidR="00DD02B5" w:rsidRPr="00DD02B5" w:rsidTr="003176D0">
        <w:trPr>
          <w:trHeight w:val="240"/>
          <w:tblHeader/>
          <w:jc w:val="center"/>
        </w:trPr>
        <w:tc>
          <w:tcPr>
            <w:tcW w:w="1829" w:type="dxa"/>
            <w:vMerge/>
            <w:tcBorders>
              <w:top w:val="single" w:sz="12"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left"/>
              <w:rPr>
                <w:rFonts w:cs="Traditional Arabic"/>
                <w:b/>
                <w:iCs/>
                <w:sz w:val="18"/>
                <w:szCs w:val="26"/>
              </w:rPr>
            </w:pPr>
          </w:p>
        </w:tc>
        <w:tc>
          <w:tcPr>
            <w:tcW w:w="518"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إناث</w:t>
            </w:r>
          </w:p>
        </w:tc>
        <w:tc>
          <w:tcPr>
            <w:tcW w:w="622"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iCs/>
                <w:sz w:val="18"/>
                <w:szCs w:val="26"/>
              </w:rPr>
            </w:pPr>
          </w:p>
        </w:tc>
        <w:tc>
          <w:tcPr>
            <w:tcW w:w="490"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إناث</w:t>
            </w:r>
          </w:p>
        </w:tc>
        <w:tc>
          <w:tcPr>
            <w:tcW w:w="557"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iCs/>
                <w:sz w:val="18"/>
                <w:szCs w:val="26"/>
              </w:rPr>
            </w:pPr>
          </w:p>
        </w:tc>
        <w:tc>
          <w:tcPr>
            <w:tcW w:w="490"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إناث</w:t>
            </w:r>
          </w:p>
        </w:tc>
        <w:tc>
          <w:tcPr>
            <w:tcW w:w="557"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iCs/>
                <w:sz w:val="18"/>
                <w:szCs w:val="26"/>
              </w:rPr>
            </w:pPr>
          </w:p>
        </w:tc>
        <w:tc>
          <w:tcPr>
            <w:tcW w:w="490"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إناث</w:t>
            </w:r>
          </w:p>
        </w:tc>
        <w:tc>
          <w:tcPr>
            <w:tcW w:w="558"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iCs/>
                <w:sz w:val="18"/>
                <w:szCs w:val="26"/>
              </w:rPr>
            </w:pPr>
          </w:p>
        </w:tc>
        <w:tc>
          <w:tcPr>
            <w:tcW w:w="490"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إناث</w:t>
            </w:r>
          </w:p>
        </w:tc>
        <w:tc>
          <w:tcPr>
            <w:tcW w:w="558"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iCs/>
                <w:sz w:val="18"/>
                <w:szCs w:val="26"/>
              </w:rPr>
            </w:pPr>
          </w:p>
        </w:tc>
        <w:tc>
          <w:tcPr>
            <w:tcW w:w="490"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إناث</w:t>
            </w:r>
          </w:p>
        </w:tc>
        <w:tc>
          <w:tcPr>
            <w:tcW w:w="558"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iCs/>
                <w:sz w:val="18"/>
                <w:szCs w:val="26"/>
              </w:rPr>
            </w:pPr>
          </w:p>
        </w:tc>
        <w:tc>
          <w:tcPr>
            <w:tcW w:w="489"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إناث</w:t>
            </w:r>
          </w:p>
        </w:tc>
        <w:tc>
          <w:tcPr>
            <w:tcW w:w="556" w:type="dxa"/>
            <w:tcBorders>
              <w:top w:val="single" w:sz="4" w:space="0" w:color="auto"/>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iCs/>
                <w:sz w:val="18"/>
                <w:szCs w:val="26"/>
                <w:rtl/>
                <w:lang w:val="en-US"/>
              </w:rPr>
            </w:pPr>
            <w:r w:rsidRPr="00DD02B5">
              <w:rPr>
                <w:rFonts w:cs="Traditional Arabic" w:hint="cs"/>
                <w:b/>
                <w:iCs/>
                <w:sz w:val="18"/>
                <w:szCs w:val="26"/>
                <w:rtl/>
                <w:lang w:val="en-US"/>
              </w:rPr>
              <w:t>ذكور</w:t>
            </w:r>
          </w:p>
        </w:tc>
      </w:tr>
      <w:tr w:rsidR="00DD02B5" w:rsidRPr="00DD02B5" w:rsidTr="003176D0">
        <w:trPr>
          <w:trHeight w:val="240"/>
          <w:jc w:val="center"/>
        </w:trPr>
        <w:tc>
          <w:tcPr>
            <w:tcW w:w="1829" w:type="dxa"/>
            <w:tcBorders>
              <w:bottom w:val="nil"/>
            </w:tcBorders>
            <w:shd w:val="clear" w:color="auto" w:fill="auto"/>
            <w:vAlign w:val="bottom"/>
          </w:tcPr>
          <w:p w:rsidR="00DD02B5" w:rsidRPr="00DD02B5" w:rsidRDefault="00DD02B5" w:rsidP="00DD02B5">
            <w:pPr>
              <w:pStyle w:val="SingleTxtG"/>
              <w:suppressAutoHyphens w:val="0"/>
              <w:bidi/>
              <w:spacing w:before="20" w:after="40" w:line="280" w:lineRule="exact"/>
              <w:ind w:left="57" w:right="57"/>
              <w:jc w:val="left"/>
              <w:rPr>
                <w:rFonts w:cs="Traditional Arabic"/>
                <w:b/>
                <w:sz w:val="18"/>
                <w:szCs w:val="26"/>
                <w:lang w:val="en-US"/>
              </w:rPr>
            </w:pPr>
            <w:r w:rsidRPr="00DD02B5">
              <w:rPr>
                <w:rFonts w:cs="Traditional Arabic"/>
                <w:b/>
                <w:sz w:val="18"/>
                <w:szCs w:val="26"/>
                <w:rtl/>
              </w:rPr>
              <w:t>الرئيس</w:t>
            </w:r>
          </w:p>
        </w:tc>
        <w:tc>
          <w:tcPr>
            <w:tcW w:w="518" w:type="dxa"/>
            <w:tcBorders>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hint="cs"/>
                <w:b/>
                <w:sz w:val="18"/>
                <w:szCs w:val="26"/>
              </w:rPr>
            </w:pPr>
            <w:r w:rsidRPr="00DD02B5">
              <w:rPr>
                <w:rFonts w:cs="Traditional Arabic" w:hint="cs"/>
                <w:b/>
                <w:sz w:val="18"/>
                <w:szCs w:val="26"/>
                <w:rtl/>
              </w:rPr>
              <w:t>صفر</w:t>
            </w:r>
          </w:p>
        </w:tc>
        <w:tc>
          <w:tcPr>
            <w:tcW w:w="622" w:type="dxa"/>
            <w:tcBorders>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7" w:type="dxa"/>
            <w:tcBorders>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7" w:type="dxa"/>
            <w:tcBorders>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4" w:type="dxa"/>
            <w:gridSpan w:val="2"/>
            <w:tcBorders>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hint="cs"/>
                <w:b/>
                <w:sz w:val="18"/>
                <w:szCs w:val="26"/>
                <w:rtl/>
              </w:rPr>
              <w:t>صفر</w:t>
            </w:r>
          </w:p>
        </w:tc>
        <w:tc>
          <w:tcPr>
            <w:tcW w:w="556" w:type="dxa"/>
            <w:tcBorders>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r>
      <w:tr w:rsidR="00DD02B5" w:rsidRPr="00DD02B5" w:rsidTr="003176D0">
        <w:trPr>
          <w:trHeight w:val="240"/>
          <w:jc w:val="center"/>
        </w:trPr>
        <w:tc>
          <w:tcPr>
            <w:tcW w:w="1829" w:type="dxa"/>
            <w:tcBorders>
              <w:top w:val="nil"/>
              <w:bottom w:val="nil"/>
            </w:tcBorders>
            <w:shd w:val="clear" w:color="auto" w:fill="auto"/>
            <w:vAlign w:val="bottom"/>
          </w:tcPr>
          <w:p w:rsidR="00DD02B5" w:rsidRPr="00DD02B5" w:rsidRDefault="00DD02B5" w:rsidP="00DD02B5">
            <w:pPr>
              <w:pStyle w:val="SingleTxtG"/>
              <w:suppressAutoHyphens w:val="0"/>
              <w:bidi/>
              <w:spacing w:before="20" w:after="40" w:line="280" w:lineRule="exact"/>
              <w:ind w:left="57" w:right="57"/>
              <w:jc w:val="left"/>
              <w:rPr>
                <w:rFonts w:cs="Traditional Arabic"/>
                <w:b/>
                <w:sz w:val="18"/>
                <w:szCs w:val="26"/>
                <w:lang w:val="en-US"/>
              </w:rPr>
            </w:pPr>
            <w:r w:rsidRPr="00DD02B5">
              <w:rPr>
                <w:rFonts w:cs="Traditional Arabic"/>
                <w:b/>
                <w:sz w:val="18"/>
                <w:szCs w:val="26"/>
                <w:rtl/>
              </w:rPr>
              <w:t>نائب الرئيس</w:t>
            </w:r>
          </w:p>
        </w:tc>
        <w:tc>
          <w:tcPr>
            <w:tcW w:w="51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hint="cs"/>
                <w:b/>
                <w:sz w:val="18"/>
                <w:szCs w:val="26"/>
                <w:rtl/>
              </w:rPr>
              <w:t>صفر</w:t>
            </w:r>
          </w:p>
        </w:tc>
        <w:tc>
          <w:tcPr>
            <w:tcW w:w="622"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7"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7"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4" w:type="dxa"/>
            <w:gridSpan w:val="2"/>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6"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hint="cs"/>
                <w:b/>
                <w:sz w:val="18"/>
                <w:szCs w:val="26"/>
                <w:rtl/>
              </w:rPr>
              <w:t>صفر</w:t>
            </w:r>
          </w:p>
        </w:tc>
      </w:tr>
      <w:tr w:rsidR="00DD02B5" w:rsidRPr="00DD02B5" w:rsidTr="003176D0">
        <w:trPr>
          <w:trHeight w:val="240"/>
          <w:jc w:val="center"/>
        </w:trPr>
        <w:tc>
          <w:tcPr>
            <w:tcW w:w="1829" w:type="dxa"/>
            <w:tcBorders>
              <w:top w:val="nil"/>
              <w:bottom w:val="nil"/>
            </w:tcBorders>
            <w:shd w:val="clear" w:color="auto" w:fill="auto"/>
            <w:vAlign w:val="bottom"/>
          </w:tcPr>
          <w:p w:rsidR="00DD02B5" w:rsidRPr="00DD02B5" w:rsidRDefault="00DD02B5" w:rsidP="00DD02B5">
            <w:pPr>
              <w:pStyle w:val="SingleTxtG"/>
              <w:suppressAutoHyphens w:val="0"/>
              <w:bidi/>
              <w:spacing w:before="20" w:after="40" w:line="280" w:lineRule="exact"/>
              <w:ind w:left="57" w:right="57"/>
              <w:jc w:val="left"/>
              <w:rPr>
                <w:rFonts w:cs="Traditional Arabic"/>
                <w:b/>
                <w:sz w:val="18"/>
                <w:szCs w:val="26"/>
                <w:lang w:val="en-US"/>
              </w:rPr>
            </w:pPr>
            <w:r w:rsidRPr="00DD02B5">
              <w:rPr>
                <w:rFonts w:cs="Traditional Arabic"/>
                <w:b/>
                <w:sz w:val="18"/>
                <w:szCs w:val="26"/>
                <w:rtl/>
              </w:rPr>
              <w:t>النواب</w:t>
            </w:r>
          </w:p>
        </w:tc>
        <w:tc>
          <w:tcPr>
            <w:tcW w:w="51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622"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٢٧</w:t>
            </w:r>
          </w:p>
        </w:tc>
        <w:tc>
          <w:tcPr>
            <w:tcW w:w="555" w:type="dxa"/>
            <w:gridSpan w:val="2"/>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7"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٢٧</w:t>
            </w:r>
          </w:p>
        </w:tc>
        <w:tc>
          <w:tcPr>
            <w:tcW w:w="555" w:type="dxa"/>
            <w:gridSpan w:val="2"/>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٤</w:t>
            </w:r>
          </w:p>
        </w:tc>
        <w:tc>
          <w:tcPr>
            <w:tcW w:w="557"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٢٤</w:t>
            </w:r>
          </w:p>
        </w:tc>
        <w:tc>
          <w:tcPr>
            <w:tcW w:w="555" w:type="dxa"/>
            <w:gridSpan w:val="2"/>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٤</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٢٤</w:t>
            </w:r>
          </w:p>
        </w:tc>
        <w:tc>
          <w:tcPr>
            <w:tcW w:w="555" w:type="dxa"/>
            <w:gridSpan w:val="2"/>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٣</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٢٥</w:t>
            </w:r>
          </w:p>
        </w:tc>
        <w:tc>
          <w:tcPr>
            <w:tcW w:w="555" w:type="dxa"/>
            <w:gridSpan w:val="2"/>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٥</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٢٣</w:t>
            </w:r>
          </w:p>
        </w:tc>
        <w:tc>
          <w:tcPr>
            <w:tcW w:w="554" w:type="dxa"/>
            <w:gridSpan w:val="2"/>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٨</w:t>
            </w:r>
          </w:p>
        </w:tc>
        <w:tc>
          <w:tcPr>
            <w:tcW w:w="556"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٢٠</w:t>
            </w:r>
          </w:p>
        </w:tc>
      </w:tr>
      <w:tr w:rsidR="00DD02B5" w:rsidRPr="00DD02B5" w:rsidTr="003176D0">
        <w:trPr>
          <w:trHeight w:val="240"/>
          <w:jc w:val="center"/>
        </w:trPr>
        <w:tc>
          <w:tcPr>
            <w:tcW w:w="1829" w:type="dxa"/>
            <w:tcBorders>
              <w:top w:val="nil"/>
              <w:bottom w:val="nil"/>
            </w:tcBorders>
            <w:shd w:val="clear" w:color="auto" w:fill="auto"/>
            <w:vAlign w:val="bottom"/>
          </w:tcPr>
          <w:p w:rsidR="00DD02B5" w:rsidRPr="00DD02B5" w:rsidRDefault="00DD02B5" w:rsidP="00DD02B5">
            <w:pPr>
              <w:pStyle w:val="SingleTxtG"/>
              <w:suppressAutoHyphens w:val="0"/>
              <w:bidi/>
              <w:spacing w:before="20" w:after="40" w:line="280" w:lineRule="exact"/>
              <w:ind w:left="57" w:right="57"/>
              <w:jc w:val="left"/>
              <w:rPr>
                <w:rFonts w:cs="Traditional Arabic"/>
                <w:b/>
                <w:sz w:val="18"/>
                <w:szCs w:val="26"/>
                <w:lang w:val="en-US"/>
              </w:rPr>
            </w:pPr>
            <w:r w:rsidRPr="00DD02B5">
              <w:rPr>
                <w:rFonts w:cs="Traditional Arabic"/>
                <w:b/>
                <w:sz w:val="18"/>
                <w:szCs w:val="26"/>
                <w:rtl/>
              </w:rPr>
              <w:t>الكاتب</w:t>
            </w:r>
          </w:p>
        </w:tc>
        <w:tc>
          <w:tcPr>
            <w:tcW w:w="518" w:type="dxa"/>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622"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7"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7"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w:t>
            </w:r>
          </w:p>
        </w:tc>
        <w:tc>
          <w:tcPr>
            <w:tcW w:w="554" w:type="dxa"/>
            <w:gridSpan w:val="2"/>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hint="cs"/>
                <w:b/>
                <w:sz w:val="18"/>
                <w:szCs w:val="26"/>
                <w:rtl/>
              </w:rPr>
              <w:t>صفر</w:t>
            </w:r>
          </w:p>
        </w:tc>
        <w:tc>
          <w:tcPr>
            <w:tcW w:w="556"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w:t>
            </w:r>
          </w:p>
        </w:tc>
      </w:tr>
      <w:tr w:rsidR="00DD02B5" w:rsidRPr="00DD02B5" w:rsidTr="003176D0">
        <w:trPr>
          <w:trHeight w:val="240"/>
          <w:jc w:val="center"/>
        </w:trPr>
        <w:tc>
          <w:tcPr>
            <w:tcW w:w="1829" w:type="dxa"/>
            <w:tcBorders>
              <w:top w:val="nil"/>
              <w:bottom w:val="nil"/>
            </w:tcBorders>
            <w:shd w:val="clear" w:color="auto" w:fill="auto"/>
            <w:vAlign w:val="bottom"/>
          </w:tcPr>
          <w:p w:rsidR="00DD02B5" w:rsidRPr="00DD02B5" w:rsidRDefault="00DD02B5" w:rsidP="00DD02B5">
            <w:pPr>
              <w:pStyle w:val="SingleTxtG"/>
              <w:suppressAutoHyphens w:val="0"/>
              <w:bidi/>
              <w:spacing w:before="20" w:after="40" w:line="280" w:lineRule="exact"/>
              <w:ind w:left="57" w:right="57"/>
              <w:jc w:val="left"/>
              <w:rPr>
                <w:rFonts w:cs="Traditional Arabic"/>
                <w:b/>
                <w:sz w:val="18"/>
                <w:szCs w:val="26"/>
                <w:lang w:val="en-US"/>
              </w:rPr>
            </w:pPr>
            <w:r w:rsidRPr="00DD02B5">
              <w:rPr>
                <w:rFonts w:cs="Traditional Arabic"/>
                <w:b/>
                <w:sz w:val="18"/>
                <w:szCs w:val="26"/>
                <w:rtl/>
              </w:rPr>
              <w:t>الأمين العام</w:t>
            </w:r>
          </w:p>
        </w:tc>
        <w:tc>
          <w:tcPr>
            <w:tcW w:w="518" w:type="dxa"/>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622"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7"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7"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4" w:type="dxa"/>
            <w:gridSpan w:val="2"/>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hint="cs"/>
                <w:b/>
                <w:sz w:val="18"/>
                <w:szCs w:val="26"/>
                <w:rtl/>
              </w:rPr>
              <w:t>صفر</w:t>
            </w:r>
          </w:p>
        </w:tc>
        <w:tc>
          <w:tcPr>
            <w:tcW w:w="556"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r>
      <w:tr w:rsidR="00DD02B5" w:rsidRPr="00DD02B5" w:rsidTr="003176D0">
        <w:trPr>
          <w:trHeight w:val="240"/>
          <w:jc w:val="center"/>
        </w:trPr>
        <w:tc>
          <w:tcPr>
            <w:tcW w:w="1829" w:type="dxa"/>
            <w:tcBorders>
              <w:top w:val="nil"/>
              <w:bottom w:val="nil"/>
            </w:tcBorders>
            <w:shd w:val="clear" w:color="auto" w:fill="auto"/>
            <w:vAlign w:val="bottom"/>
          </w:tcPr>
          <w:p w:rsidR="00DD02B5" w:rsidRPr="00DD02B5" w:rsidRDefault="00DD02B5" w:rsidP="00DD02B5">
            <w:pPr>
              <w:pStyle w:val="SingleTxtG"/>
              <w:suppressAutoHyphens w:val="0"/>
              <w:bidi/>
              <w:spacing w:before="20" w:after="40" w:line="280" w:lineRule="exact"/>
              <w:ind w:left="57" w:right="57"/>
              <w:jc w:val="left"/>
              <w:rPr>
                <w:rFonts w:cs="Traditional Arabic"/>
                <w:b/>
                <w:sz w:val="18"/>
                <w:szCs w:val="26"/>
                <w:lang w:val="en-US"/>
              </w:rPr>
            </w:pPr>
            <w:r w:rsidRPr="00DD02B5">
              <w:rPr>
                <w:rFonts w:cs="Traditional Arabic"/>
                <w:b/>
                <w:sz w:val="18"/>
                <w:szCs w:val="26"/>
                <w:rtl/>
              </w:rPr>
              <w:t>اللجنة الدائمة</w:t>
            </w:r>
          </w:p>
        </w:tc>
        <w:tc>
          <w:tcPr>
            <w:tcW w:w="518" w:type="dxa"/>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622"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٦</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7"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٦</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7"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٦</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٦</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٦</w:t>
            </w:r>
          </w:p>
        </w:tc>
        <w:tc>
          <w:tcPr>
            <w:tcW w:w="555" w:type="dxa"/>
            <w:gridSpan w:val="2"/>
            <w:tcBorders>
              <w:top w:val="nil"/>
              <w:bottom w:val="nil"/>
            </w:tcBorders>
            <w:shd w:val="clear" w:color="auto" w:fill="auto"/>
          </w:tcPr>
          <w:p w:rsidR="00DD02B5" w:rsidRPr="00DD02B5" w:rsidRDefault="00DD02B5" w:rsidP="00DD02B5">
            <w:pPr>
              <w:bidi w:val="0"/>
              <w:spacing w:before="20" w:after="40" w:line="280" w:lineRule="exact"/>
              <w:ind w:left="57" w:right="57"/>
              <w:jc w:val="right"/>
              <w:rPr>
                <w:b/>
                <w:sz w:val="18"/>
                <w:szCs w:val="26"/>
              </w:rPr>
            </w:pPr>
            <w:r w:rsidRPr="00DD02B5">
              <w:rPr>
                <w:rFonts w:hint="cs"/>
                <w:b/>
                <w:sz w:val="18"/>
                <w:szCs w:val="26"/>
                <w:rtl/>
              </w:rPr>
              <w:t>صفر</w:t>
            </w:r>
          </w:p>
        </w:tc>
        <w:tc>
          <w:tcPr>
            <w:tcW w:w="558"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٦</w:t>
            </w:r>
          </w:p>
        </w:tc>
        <w:tc>
          <w:tcPr>
            <w:tcW w:w="554" w:type="dxa"/>
            <w:gridSpan w:val="2"/>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6" w:type="dxa"/>
            <w:tcBorders>
              <w:top w:val="nil"/>
              <w:bottom w:val="nil"/>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٦</w:t>
            </w:r>
          </w:p>
        </w:tc>
      </w:tr>
      <w:tr w:rsidR="00DD02B5" w:rsidRPr="00DD02B5" w:rsidTr="003176D0">
        <w:trPr>
          <w:trHeight w:val="240"/>
          <w:jc w:val="center"/>
        </w:trPr>
        <w:tc>
          <w:tcPr>
            <w:tcW w:w="1829" w:type="dxa"/>
            <w:tcBorders>
              <w:top w:val="nil"/>
              <w:bottom w:val="single" w:sz="12" w:space="0" w:color="auto"/>
            </w:tcBorders>
            <w:shd w:val="clear" w:color="auto" w:fill="auto"/>
            <w:vAlign w:val="bottom"/>
          </w:tcPr>
          <w:p w:rsidR="00DD02B5" w:rsidRPr="00DD02B5" w:rsidRDefault="00DD02B5" w:rsidP="00DD02B5">
            <w:pPr>
              <w:pStyle w:val="SingleTxtG"/>
              <w:suppressAutoHyphens w:val="0"/>
              <w:bidi/>
              <w:spacing w:before="20" w:after="40" w:line="280" w:lineRule="exact"/>
              <w:ind w:left="57" w:right="57"/>
              <w:jc w:val="left"/>
              <w:rPr>
                <w:rFonts w:cs="Traditional Arabic"/>
                <w:b/>
                <w:sz w:val="18"/>
                <w:szCs w:val="26"/>
                <w:lang w:val="en-US"/>
              </w:rPr>
            </w:pPr>
            <w:r w:rsidRPr="00DD02B5">
              <w:rPr>
                <w:rFonts w:cs="Traditional Arabic"/>
                <w:b/>
                <w:sz w:val="18"/>
                <w:szCs w:val="26"/>
                <w:rtl/>
              </w:rPr>
              <w:t>الوفود الدولية</w:t>
            </w:r>
          </w:p>
        </w:tc>
        <w:tc>
          <w:tcPr>
            <w:tcW w:w="518"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w:t>
            </w:r>
          </w:p>
        </w:tc>
        <w:tc>
          <w:tcPr>
            <w:tcW w:w="622"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٢٠</w:t>
            </w:r>
          </w:p>
        </w:tc>
        <w:tc>
          <w:tcPr>
            <w:tcW w:w="555" w:type="dxa"/>
            <w:gridSpan w:val="2"/>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w:t>
            </w:r>
          </w:p>
        </w:tc>
        <w:tc>
          <w:tcPr>
            <w:tcW w:w="557"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٢١</w:t>
            </w:r>
          </w:p>
        </w:tc>
        <w:tc>
          <w:tcPr>
            <w:tcW w:w="555" w:type="dxa"/>
            <w:gridSpan w:val="2"/>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٢</w:t>
            </w:r>
          </w:p>
        </w:tc>
        <w:tc>
          <w:tcPr>
            <w:tcW w:w="557"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١٢</w:t>
            </w:r>
          </w:p>
        </w:tc>
        <w:tc>
          <w:tcPr>
            <w:tcW w:w="555" w:type="dxa"/>
            <w:gridSpan w:val="2"/>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٤</w:t>
            </w:r>
          </w:p>
        </w:tc>
        <w:tc>
          <w:tcPr>
            <w:tcW w:w="558"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١٧</w:t>
            </w:r>
          </w:p>
        </w:tc>
        <w:tc>
          <w:tcPr>
            <w:tcW w:w="555" w:type="dxa"/>
            <w:gridSpan w:val="2"/>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٣</w:t>
            </w:r>
          </w:p>
        </w:tc>
        <w:tc>
          <w:tcPr>
            <w:tcW w:w="558"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١٨</w:t>
            </w:r>
          </w:p>
        </w:tc>
        <w:tc>
          <w:tcPr>
            <w:tcW w:w="555" w:type="dxa"/>
            <w:gridSpan w:val="2"/>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٤</w:t>
            </w:r>
          </w:p>
        </w:tc>
        <w:tc>
          <w:tcPr>
            <w:tcW w:w="558"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١٦</w:t>
            </w:r>
          </w:p>
        </w:tc>
        <w:tc>
          <w:tcPr>
            <w:tcW w:w="554" w:type="dxa"/>
            <w:gridSpan w:val="2"/>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٥</w:t>
            </w:r>
          </w:p>
        </w:tc>
        <w:tc>
          <w:tcPr>
            <w:tcW w:w="556" w:type="dxa"/>
            <w:tcBorders>
              <w:top w:val="nil"/>
              <w:bottom w:val="single" w:sz="12" w:space="0" w:color="auto"/>
            </w:tcBorders>
            <w:shd w:val="clear" w:color="auto" w:fill="auto"/>
            <w:vAlign w:val="bottom"/>
          </w:tcPr>
          <w:p w:rsidR="00DD02B5" w:rsidRPr="00DD02B5" w:rsidRDefault="00DD02B5" w:rsidP="00DD02B5">
            <w:pPr>
              <w:pStyle w:val="SingleTxtG"/>
              <w:suppressAutoHyphens w:val="0"/>
              <w:spacing w:before="20" w:after="40" w:line="280" w:lineRule="exact"/>
              <w:ind w:left="57" w:right="57"/>
              <w:jc w:val="right"/>
              <w:rPr>
                <w:rFonts w:cs="Traditional Arabic"/>
                <w:b/>
                <w:sz w:val="18"/>
                <w:szCs w:val="26"/>
              </w:rPr>
            </w:pPr>
            <w:r w:rsidRPr="00DD02B5">
              <w:rPr>
                <w:rFonts w:cs="Traditional Arabic"/>
                <w:b/>
                <w:sz w:val="18"/>
                <w:szCs w:val="26"/>
                <w:rtl/>
              </w:rPr>
              <w:t>٧</w:t>
            </w:r>
          </w:p>
        </w:tc>
      </w:tr>
    </w:tbl>
    <w:p w:rsidR="00491C6C" w:rsidRPr="00491C6C" w:rsidRDefault="00491C6C" w:rsidP="00491C6C">
      <w:pPr>
        <w:pStyle w:val="SingleTxtGA"/>
        <w:spacing w:before="240" w:after="60" w:line="300" w:lineRule="exact"/>
        <w:rPr>
          <w:sz w:val="16"/>
          <w:szCs w:val="26"/>
          <w:rtl/>
        </w:rPr>
      </w:pPr>
      <w:r w:rsidRPr="00491C6C">
        <w:rPr>
          <w:sz w:val="16"/>
          <w:szCs w:val="26"/>
          <w:rtl/>
        </w:rPr>
        <w:t>إعداد داخلي</w:t>
      </w:r>
    </w:p>
    <w:p w:rsidR="00491C6C" w:rsidRPr="00491C6C" w:rsidRDefault="00491C6C" w:rsidP="00491C6C">
      <w:pPr>
        <w:pStyle w:val="SingleTxtGA"/>
        <w:spacing w:after="240" w:line="300" w:lineRule="exact"/>
        <w:rPr>
          <w:rFonts w:hint="cs"/>
          <w:sz w:val="16"/>
          <w:szCs w:val="26"/>
          <w:rtl/>
        </w:rPr>
      </w:pPr>
      <w:r w:rsidRPr="00491C6C">
        <w:rPr>
          <w:i/>
          <w:iCs/>
          <w:sz w:val="16"/>
          <w:szCs w:val="26"/>
          <w:rtl/>
        </w:rPr>
        <w:t>المصدر</w:t>
      </w:r>
      <w:r>
        <w:rPr>
          <w:i/>
          <w:iCs/>
          <w:sz w:val="16"/>
          <w:szCs w:val="26"/>
          <w:rtl/>
        </w:rPr>
        <w:t>:</w:t>
      </w:r>
      <w:r>
        <w:rPr>
          <w:rFonts w:hint="cs"/>
          <w:i/>
          <w:iCs/>
          <w:sz w:val="16"/>
          <w:szCs w:val="26"/>
          <w:rtl/>
        </w:rPr>
        <w:tab/>
      </w:r>
      <w:r w:rsidRPr="00491C6C">
        <w:rPr>
          <w:sz w:val="16"/>
          <w:szCs w:val="26"/>
          <w:rtl/>
        </w:rPr>
        <w:t>المجلس العام</w:t>
      </w:r>
      <w:r>
        <w:rPr>
          <w:rFonts w:hint="cs"/>
          <w:sz w:val="16"/>
          <w:szCs w:val="26"/>
          <w:rtl/>
        </w:rPr>
        <w:t>.</w:t>
      </w:r>
    </w:p>
    <w:p w:rsidR="00491C6C" w:rsidRDefault="00491C6C" w:rsidP="00491C6C">
      <w:pPr>
        <w:pStyle w:val="SingleTxtGA"/>
        <w:rPr>
          <w:rtl/>
        </w:rPr>
      </w:pPr>
      <w:r w:rsidRPr="0081041C">
        <w:rPr>
          <w:rtl/>
        </w:rPr>
        <w:t>151</w:t>
      </w:r>
      <w:r>
        <w:rPr>
          <w:rtl/>
        </w:rPr>
        <w:t>-</w:t>
      </w:r>
      <w:r>
        <w:rPr>
          <w:rFonts w:hint="cs"/>
          <w:rtl/>
        </w:rPr>
        <w:tab/>
      </w:r>
      <w:r>
        <w:rPr>
          <w:rtl/>
        </w:rPr>
        <w:t xml:space="preserve">أنشئ برلمان الشباب عام </w:t>
      </w:r>
      <w:r w:rsidRPr="0081041C">
        <w:rPr>
          <w:rtl/>
        </w:rPr>
        <w:t>2003</w:t>
      </w:r>
      <w:r>
        <w:rPr>
          <w:rtl/>
        </w:rPr>
        <w:t xml:space="preserve">، ويشارك فيه الشباب من الذكور والإناث، الذين تتراوح أعمارهم بين </w:t>
      </w:r>
      <w:r w:rsidRPr="0081041C">
        <w:rPr>
          <w:rtl/>
        </w:rPr>
        <w:t>14</w:t>
      </w:r>
      <w:r w:rsidR="005F6046">
        <w:rPr>
          <w:rtl/>
        </w:rPr>
        <w:t xml:space="preserve"> و</w:t>
      </w:r>
      <w:r w:rsidRPr="0081041C">
        <w:rPr>
          <w:rtl/>
        </w:rPr>
        <w:t>16</w:t>
      </w:r>
      <w:r>
        <w:rPr>
          <w:rtl/>
        </w:rPr>
        <w:t xml:space="preserve"> سنة. وتتجلى الأهداف الرئيسية لبرلمان الشباب في تحقيق التقارب بين المشرعين</w:t>
      </w:r>
      <w:r w:rsidR="005F6046">
        <w:rPr>
          <w:rtl/>
        </w:rPr>
        <w:t xml:space="preserve"> و</w:t>
      </w:r>
      <w:r>
        <w:rPr>
          <w:rtl/>
        </w:rPr>
        <w:t>الشباب، وكما جاء في توصيات الأمم المتحدة، إنشاء هيئة ملائمة تمكن الشباب من التعريف بأفكارهم. وبالرغم من كون التكافؤ بين البنين والبنات هو أحد الأهداف المتوخاة، فإن الذكور يشكلون الأغلبية.</w:t>
      </w:r>
    </w:p>
    <w:p w:rsidR="00491C6C" w:rsidRDefault="00491C6C" w:rsidP="00491C6C">
      <w:pPr>
        <w:pStyle w:val="H1GA"/>
        <w:rPr>
          <w:rtl/>
        </w:rPr>
      </w:pPr>
      <w:r>
        <w:rPr>
          <w:rFonts w:hint="cs"/>
          <w:rtl/>
        </w:rPr>
        <w:tab/>
      </w:r>
      <w:bookmarkStart w:id="34" w:name="_Toc339618491"/>
      <w:r>
        <w:rPr>
          <w:rtl/>
        </w:rPr>
        <w:t>هاء-</w:t>
      </w:r>
      <w:r>
        <w:rPr>
          <w:rFonts w:hint="cs"/>
          <w:rtl/>
        </w:rPr>
        <w:tab/>
      </w:r>
      <w:r>
        <w:rPr>
          <w:rtl/>
        </w:rPr>
        <w:t>السلطة القضائية</w:t>
      </w:r>
      <w:bookmarkEnd w:id="34"/>
    </w:p>
    <w:p w:rsidR="00491C6C" w:rsidRPr="003176D0" w:rsidRDefault="00491C6C" w:rsidP="00491C6C">
      <w:pPr>
        <w:pStyle w:val="SingleTxtGA"/>
        <w:rPr>
          <w:spacing w:val="4"/>
          <w:rtl/>
        </w:rPr>
      </w:pPr>
      <w:r w:rsidRPr="0081041C">
        <w:rPr>
          <w:spacing w:val="4"/>
          <w:rtl/>
        </w:rPr>
        <w:t>152</w:t>
      </w:r>
      <w:r w:rsidRPr="003176D0">
        <w:rPr>
          <w:spacing w:val="4"/>
          <w:rtl/>
        </w:rPr>
        <w:t>-</w:t>
      </w:r>
      <w:r w:rsidRPr="003176D0">
        <w:rPr>
          <w:rFonts w:hint="cs"/>
          <w:spacing w:val="4"/>
          <w:rtl/>
        </w:rPr>
        <w:tab/>
      </w:r>
      <w:r w:rsidRPr="003176D0">
        <w:rPr>
          <w:spacing w:val="4"/>
          <w:rtl/>
        </w:rPr>
        <w:t>يهيمن الرجال على تشكيل الأجهزة القضائية، باستثناء المحكمة الابتدائية والمحكمة الجنائية.</w:t>
      </w:r>
    </w:p>
    <w:p w:rsidR="00491C6C" w:rsidRDefault="00491C6C" w:rsidP="00491C6C">
      <w:pPr>
        <w:pStyle w:val="SingleTxtGA"/>
        <w:keepNext/>
        <w:keepLines/>
        <w:spacing w:after="0"/>
        <w:rPr>
          <w:rtl/>
        </w:rPr>
      </w:pPr>
      <w:r>
        <w:rPr>
          <w:rtl/>
        </w:rPr>
        <w:t xml:space="preserve">الجدول </w:t>
      </w:r>
      <w:r w:rsidRPr="0081041C">
        <w:rPr>
          <w:rtl/>
        </w:rPr>
        <w:t>25</w:t>
      </w:r>
    </w:p>
    <w:p w:rsidR="007B4F3F" w:rsidRDefault="00491C6C" w:rsidP="00491C6C">
      <w:pPr>
        <w:pStyle w:val="SingleTxtGA"/>
        <w:keepNext/>
        <w:keepLines/>
        <w:rPr>
          <w:rFonts w:hint="cs"/>
          <w:b/>
          <w:bCs/>
          <w:rtl/>
        </w:rPr>
      </w:pPr>
      <w:r w:rsidRPr="00491C6C">
        <w:rPr>
          <w:b/>
          <w:bCs/>
          <w:rtl/>
        </w:rPr>
        <w:t>تشكيل مختلف أجهزة السلطة القضائية، بحسب نوع الجنس (</w:t>
      </w:r>
      <w:r w:rsidRPr="0081041C">
        <w:rPr>
          <w:b/>
          <w:bCs/>
          <w:rtl/>
        </w:rPr>
        <w:t>2002</w:t>
      </w:r>
      <w:r w:rsidRPr="00491C6C">
        <w:rPr>
          <w:b/>
          <w:bCs/>
          <w:rtl/>
        </w:rPr>
        <w:t xml:space="preserve"> و</w:t>
      </w:r>
      <w:r w:rsidRPr="0081041C">
        <w:rPr>
          <w:b/>
          <w:bCs/>
          <w:rtl/>
        </w:rPr>
        <w:t>2005</w:t>
      </w:r>
      <w:r w:rsidRPr="00491C6C">
        <w:rPr>
          <w:b/>
          <w:bCs/>
          <w:rtl/>
        </w:rPr>
        <w:t>)</w:t>
      </w:r>
    </w:p>
    <w:tbl>
      <w:tblPr>
        <w:bidiVisual/>
        <w:tblW w:w="0" w:type="auto"/>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4360"/>
        <w:gridCol w:w="742"/>
        <w:gridCol w:w="658"/>
        <w:gridCol w:w="57"/>
        <w:gridCol w:w="769"/>
        <w:gridCol w:w="658"/>
      </w:tblGrid>
      <w:tr w:rsidR="00491C6C" w:rsidRPr="00491C6C" w:rsidTr="00491C6C">
        <w:trPr>
          <w:tblHeader/>
        </w:trPr>
        <w:tc>
          <w:tcPr>
            <w:tcW w:w="4360" w:type="dxa"/>
            <w:vMerge w:val="restart"/>
            <w:tcBorders>
              <w:top w:val="single" w:sz="4" w:space="0" w:color="auto"/>
              <w:bottom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left"/>
              <w:rPr>
                <w:rFonts w:cs="Traditional Arabic"/>
                <w:iCs/>
                <w:szCs w:val="28"/>
                <w:lang w:val="en-US"/>
              </w:rPr>
            </w:pPr>
          </w:p>
        </w:tc>
        <w:tc>
          <w:tcPr>
            <w:tcW w:w="1400" w:type="dxa"/>
            <w:gridSpan w:val="2"/>
            <w:tcBorders>
              <w:top w:val="single" w:sz="4" w:space="0" w:color="auto"/>
              <w:bottom w:val="single" w:sz="4"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center"/>
              <w:rPr>
                <w:rFonts w:cs="Traditional Arabic"/>
                <w:iCs/>
                <w:szCs w:val="28"/>
              </w:rPr>
            </w:pPr>
            <w:r w:rsidRPr="00491C6C">
              <w:rPr>
                <w:rFonts w:cs="Traditional Arabic"/>
                <w:iCs/>
                <w:szCs w:val="28"/>
                <w:rtl/>
              </w:rPr>
              <w:t>٢٠٠٢</w:t>
            </w:r>
          </w:p>
        </w:tc>
        <w:tc>
          <w:tcPr>
            <w:tcW w:w="57" w:type="dxa"/>
            <w:tcBorders>
              <w:top w:val="single" w:sz="4" w:space="0" w:color="auto"/>
              <w:bottom w:val="nil"/>
            </w:tcBorders>
            <w:shd w:val="clear" w:color="auto" w:fill="auto"/>
            <w:vAlign w:val="bottom"/>
          </w:tcPr>
          <w:p w:rsidR="00491C6C" w:rsidRPr="00491C6C" w:rsidRDefault="00491C6C" w:rsidP="003176D0">
            <w:pPr>
              <w:pStyle w:val="SingleTxtG"/>
              <w:keepNext/>
              <w:keepLines/>
              <w:suppressAutoHyphens w:val="0"/>
              <w:spacing w:after="0" w:line="240" w:lineRule="exact"/>
              <w:ind w:left="0" w:right="0"/>
              <w:jc w:val="center"/>
              <w:rPr>
                <w:rFonts w:cs="Traditional Arabic"/>
                <w:iCs/>
                <w:szCs w:val="28"/>
                <w:lang w:val="en-US"/>
              </w:rPr>
            </w:pPr>
          </w:p>
        </w:tc>
        <w:tc>
          <w:tcPr>
            <w:tcW w:w="1427" w:type="dxa"/>
            <w:gridSpan w:val="2"/>
            <w:tcBorders>
              <w:top w:val="single" w:sz="4" w:space="0" w:color="auto"/>
              <w:bottom w:val="single" w:sz="4"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center"/>
              <w:rPr>
                <w:rFonts w:cs="Traditional Arabic"/>
                <w:iCs/>
                <w:szCs w:val="28"/>
                <w:lang w:val="en-US"/>
              </w:rPr>
            </w:pPr>
            <w:r w:rsidRPr="00491C6C">
              <w:rPr>
                <w:rFonts w:cs="Traditional Arabic"/>
                <w:iCs/>
                <w:szCs w:val="28"/>
                <w:rtl/>
              </w:rPr>
              <w:t>٢٠٠٥</w:t>
            </w:r>
          </w:p>
        </w:tc>
      </w:tr>
      <w:tr w:rsidR="00491C6C" w:rsidRPr="00491C6C" w:rsidTr="00491C6C">
        <w:trPr>
          <w:tblHeader/>
        </w:trPr>
        <w:tc>
          <w:tcPr>
            <w:tcW w:w="4360" w:type="dxa"/>
            <w:vMerge/>
            <w:tcBorders>
              <w:top w:val="single" w:sz="12" w:space="0" w:color="auto"/>
              <w:bottom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left"/>
              <w:rPr>
                <w:rFonts w:cs="Traditional Arabic"/>
                <w:szCs w:val="28"/>
              </w:rPr>
            </w:pPr>
          </w:p>
        </w:tc>
        <w:tc>
          <w:tcPr>
            <w:tcW w:w="742" w:type="dxa"/>
            <w:tcBorders>
              <w:top w:val="single" w:sz="4" w:space="0" w:color="auto"/>
              <w:bottom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hint="cs"/>
                <w:iCs/>
                <w:szCs w:val="28"/>
                <w:rtl/>
                <w:lang w:val="en-US"/>
              </w:rPr>
            </w:pPr>
            <w:r w:rsidRPr="00491C6C">
              <w:rPr>
                <w:rFonts w:cs="Traditional Arabic" w:hint="cs"/>
                <w:iCs/>
                <w:szCs w:val="28"/>
                <w:rtl/>
                <w:lang w:val="en-US"/>
              </w:rPr>
              <w:t>إناث</w:t>
            </w:r>
          </w:p>
        </w:tc>
        <w:tc>
          <w:tcPr>
            <w:tcW w:w="658" w:type="dxa"/>
            <w:tcBorders>
              <w:top w:val="single" w:sz="4" w:space="0" w:color="auto"/>
              <w:bottom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hint="cs"/>
                <w:iCs/>
                <w:szCs w:val="28"/>
                <w:rtl/>
                <w:lang w:val="en-US"/>
              </w:rPr>
            </w:pPr>
            <w:r w:rsidRPr="00491C6C">
              <w:rPr>
                <w:rFonts w:cs="Traditional Arabic" w:hint="cs"/>
                <w:iCs/>
                <w:szCs w:val="28"/>
                <w:rtl/>
                <w:lang w:val="en-US"/>
              </w:rPr>
              <w:t>ذكور</w:t>
            </w:r>
          </w:p>
        </w:tc>
        <w:tc>
          <w:tcPr>
            <w:tcW w:w="57" w:type="dxa"/>
            <w:tcBorders>
              <w:top w:val="nil"/>
              <w:bottom w:val="single" w:sz="12" w:space="0" w:color="auto"/>
            </w:tcBorders>
            <w:shd w:val="clear" w:color="auto" w:fill="auto"/>
            <w:vAlign w:val="bottom"/>
          </w:tcPr>
          <w:p w:rsidR="00491C6C" w:rsidRPr="00491C6C" w:rsidRDefault="00491C6C" w:rsidP="003176D0">
            <w:pPr>
              <w:pStyle w:val="SingleTxtG"/>
              <w:keepNext/>
              <w:keepLines/>
              <w:suppressAutoHyphens w:val="0"/>
              <w:spacing w:after="0" w:line="240" w:lineRule="exact"/>
              <w:ind w:left="0" w:right="0"/>
              <w:jc w:val="right"/>
              <w:rPr>
                <w:rFonts w:cs="Traditional Arabic" w:hint="cs"/>
                <w:iCs/>
                <w:szCs w:val="28"/>
                <w:rtl/>
                <w:lang w:val="en-US"/>
              </w:rPr>
            </w:pPr>
          </w:p>
        </w:tc>
        <w:tc>
          <w:tcPr>
            <w:tcW w:w="769" w:type="dxa"/>
            <w:tcBorders>
              <w:top w:val="single" w:sz="4" w:space="0" w:color="auto"/>
              <w:bottom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hint="cs"/>
                <w:iCs/>
                <w:szCs w:val="28"/>
                <w:rtl/>
                <w:lang w:val="en-US"/>
              </w:rPr>
            </w:pPr>
            <w:r w:rsidRPr="00491C6C">
              <w:rPr>
                <w:rFonts w:cs="Traditional Arabic" w:hint="cs"/>
                <w:iCs/>
                <w:szCs w:val="28"/>
                <w:rtl/>
                <w:lang w:val="en-US"/>
              </w:rPr>
              <w:t>إناث</w:t>
            </w:r>
          </w:p>
        </w:tc>
        <w:tc>
          <w:tcPr>
            <w:tcW w:w="658" w:type="dxa"/>
            <w:tcBorders>
              <w:top w:val="single" w:sz="4" w:space="0" w:color="auto"/>
              <w:bottom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hint="cs"/>
                <w:iCs/>
                <w:szCs w:val="28"/>
                <w:rtl/>
                <w:lang w:val="en-US"/>
              </w:rPr>
            </w:pPr>
            <w:r w:rsidRPr="00491C6C">
              <w:rPr>
                <w:rFonts w:cs="Traditional Arabic" w:hint="cs"/>
                <w:iCs/>
                <w:szCs w:val="28"/>
                <w:rtl/>
                <w:lang w:val="en-US"/>
              </w:rPr>
              <w:t>ذكور</w:t>
            </w:r>
          </w:p>
        </w:tc>
      </w:tr>
      <w:tr w:rsidR="00491C6C" w:rsidRPr="00491C6C" w:rsidTr="00491C6C">
        <w:trPr>
          <w:trHeight w:val="240"/>
        </w:trPr>
        <w:tc>
          <w:tcPr>
            <w:tcW w:w="4360" w:type="dxa"/>
            <w:tcBorders>
              <w:top w:val="single" w:sz="12" w:space="0" w:color="auto"/>
            </w:tcBorders>
            <w:shd w:val="clear" w:color="auto" w:fill="auto"/>
          </w:tcPr>
          <w:p w:rsidR="00491C6C" w:rsidRPr="00491C6C" w:rsidRDefault="00491C6C" w:rsidP="003176D0">
            <w:pPr>
              <w:pStyle w:val="SingleTxtG"/>
              <w:keepNext/>
              <w:keepLines/>
              <w:suppressAutoHyphens w:val="0"/>
              <w:bidi/>
              <w:spacing w:before="20" w:after="40" w:line="280" w:lineRule="exact"/>
              <w:ind w:left="57" w:right="57"/>
              <w:jc w:val="lowKashida"/>
              <w:rPr>
                <w:rFonts w:cs="Traditional Arabic"/>
                <w:szCs w:val="28"/>
                <w:lang w:val="en-US"/>
              </w:rPr>
            </w:pPr>
            <w:r w:rsidRPr="00491C6C">
              <w:rPr>
                <w:rFonts w:cs="Traditional Arabic"/>
                <w:szCs w:val="28"/>
                <w:rtl/>
                <w:lang w:val="en-US"/>
              </w:rPr>
              <w:t>المحكمة الابتدائية</w:t>
            </w:r>
          </w:p>
        </w:tc>
        <w:tc>
          <w:tcPr>
            <w:tcW w:w="742" w:type="dxa"/>
            <w:tcBorders>
              <w:top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٥</w:t>
            </w:r>
          </w:p>
        </w:tc>
        <w:tc>
          <w:tcPr>
            <w:tcW w:w="658" w:type="dxa"/>
            <w:tcBorders>
              <w:top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٥</w:t>
            </w:r>
          </w:p>
        </w:tc>
        <w:tc>
          <w:tcPr>
            <w:tcW w:w="826" w:type="dxa"/>
            <w:gridSpan w:val="2"/>
            <w:tcBorders>
              <w:top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٥</w:t>
            </w:r>
          </w:p>
        </w:tc>
        <w:tc>
          <w:tcPr>
            <w:tcW w:w="658" w:type="dxa"/>
            <w:tcBorders>
              <w:top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٥</w:t>
            </w:r>
          </w:p>
        </w:tc>
      </w:tr>
      <w:tr w:rsidR="00491C6C" w:rsidRPr="00491C6C" w:rsidTr="00491C6C">
        <w:trPr>
          <w:trHeight w:val="240"/>
        </w:trPr>
        <w:tc>
          <w:tcPr>
            <w:tcW w:w="4360" w:type="dxa"/>
            <w:shd w:val="clear" w:color="auto" w:fill="auto"/>
          </w:tcPr>
          <w:p w:rsidR="00491C6C" w:rsidRPr="00491C6C" w:rsidRDefault="00491C6C" w:rsidP="003176D0">
            <w:pPr>
              <w:pStyle w:val="SingleTxtG"/>
              <w:keepNext/>
              <w:keepLines/>
              <w:suppressAutoHyphens w:val="0"/>
              <w:bidi/>
              <w:spacing w:before="20" w:after="40" w:line="280" w:lineRule="exact"/>
              <w:ind w:left="57" w:right="57"/>
              <w:jc w:val="lowKashida"/>
              <w:rPr>
                <w:rFonts w:cs="Traditional Arabic"/>
                <w:szCs w:val="28"/>
                <w:lang w:val="en-US"/>
              </w:rPr>
            </w:pPr>
            <w:r w:rsidRPr="00491C6C">
              <w:rPr>
                <w:rFonts w:cs="Traditional Arabic"/>
                <w:szCs w:val="28"/>
                <w:rtl/>
              </w:rPr>
              <w:t>الادعاء العام</w:t>
            </w:r>
          </w:p>
        </w:tc>
        <w:tc>
          <w:tcPr>
            <w:tcW w:w="742"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٢</w:t>
            </w:r>
          </w:p>
        </w:tc>
        <w:tc>
          <w:tcPr>
            <w:tcW w:w="658"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٢</w:t>
            </w:r>
          </w:p>
        </w:tc>
        <w:tc>
          <w:tcPr>
            <w:tcW w:w="826" w:type="dxa"/>
            <w:gridSpan w:val="2"/>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١</w:t>
            </w:r>
          </w:p>
        </w:tc>
        <w:tc>
          <w:tcPr>
            <w:tcW w:w="658"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٣</w:t>
            </w:r>
          </w:p>
        </w:tc>
      </w:tr>
      <w:tr w:rsidR="00491C6C" w:rsidRPr="00491C6C" w:rsidTr="00491C6C">
        <w:trPr>
          <w:trHeight w:val="240"/>
        </w:trPr>
        <w:tc>
          <w:tcPr>
            <w:tcW w:w="4360" w:type="dxa"/>
            <w:shd w:val="clear" w:color="auto" w:fill="auto"/>
          </w:tcPr>
          <w:p w:rsidR="00491C6C" w:rsidRPr="00491C6C" w:rsidRDefault="00491C6C" w:rsidP="003176D0">
            <w:pPr>
              <w:pStyle w:val="SingleTxtG"/>
              <w:keepNext/>
              <w:keepLines/>
              <w:suppressAutoHyphens w:val="0"/>
              <w:bidi/>
              <w:spacing w:before="20" w:after="40" w:line="280" w:lineRule="exact"/>
              <w:ind w:left="57" w:right="57"/>
              <w:jc w:val="lowKashida"/>
              <w:rPr>
                <w:rFonts w:cs="Traditional Arabic"/>
                <w:szCs w:val="28"/>
                <w:lang w:val="en-US"/>
              </w:rPr>
            </w:pPr>
            <w:r w:rsidRPr="00491C6C">
              <w:rPr>
                <w:rFonts w:cs="Traditional Arabic"/>
                <w:szCs w:val="28"/>
                <w:rtl/>
              </w:rPr>
              <w:t>المحكمة الجنائية</w:t>
            </w:r>
          </w:p>
        </w:tc>
        <w:tc>
          <w:tcPr>
            <w:tcW w:w="742"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Pr>
              <w:t>/</w:t>
            </w:r>
          </w:p>
        </w:tc>
        <w:tc>
          <w:tcPr>
            <w:tcW w:w="658"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Pr>
              <w:t>/</w:t>
            </w:r>
          </w:p>
        </w:tc>
        <w:tc>
          <w:tcPr>
            <w:tcW w:w="826" w:type="dxa"/>
            <w:gridSpan w:val="2"/>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٢</w:t>
            </w:r>
          </w:p>
        </w:tc>
        <w:tc>
          <w:tcPr>
            <w:tcW w:w="658"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٣</w:t>
            </w:r>
          </w:p>
        </w:tc>
      </w:tr>
      <w:tr w:rsidR="00491C6C" w:rsidRPr="00491C6C" w:rsidTr="00491C6C">
        <w:trPr>
          <w:trHeight w:val="240"/>
        </w:trPr>
        <w:tc>
          <w:tcPr>
            <w:tcW w:w="4360" w:type="dxa"/>
            <w:shd w:val="clear" w:color="auto" w:fill="auto"/>
          </w:tcPr>
          <w:p w:rsidR="00491C6C" w:rsidRPr="00491C6C" w:rsidRDefault="00491C6C" w:rsidP="003176D0">
            <w:pPr>
              <w:pStyle w:val="SingleTxtG"/>
              <w:keepNext/>
              <w:keepLines/>
              <w:suppressAutoHyphens w:val="0"/>
              <w:bidi/>
              <w:spacing w:before="20" w:after="40" w:line="280" w:lineRule="exact"/>
              <w:ind w:left="57" w:right="57"/>
              <w:jc w:val="lowKashida"/>
              <w:rPr>
                <w:rFonts w:cs="Traditional Arabic"/>
                <w:szCs w:val="28"/>
                <w:lang w:val="en-US"/>
              </w:rPr>
            </w:pPr>
            <w:r w:rsidRPr="00491C6C">
              <w:rPr>
                <w:rFonts w:cs="Traditional Arabic"/>
                <w:szCs w:val="28"/>
                <w:rtl/>
              </w:rPr>
              <w:t>محكمة الحسابات</w:t>
            </w:r>
          </w:p>
        </w:tc>
        <w:tc>
          <w:tcPr>
            <w:tcW w:w="742"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Pr>
              <w:t>/</w:t>
            </w:r>
          </w:p>
        </w:tc>
        <w:tc>
          <w:tcPr>
            <w:tcW w:w="658"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Pr>
              <w:t>/</w:t>
            </w:r>
          </w:p>
        </w:tc>
        <w:tc>
          <w:tcPr>
            <w:tcW w:w="826" w:type="dxa"/>
            <w:gridSpan w:val="2"/>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hint="cs"/>
                <w:szCs w:val="28"/>
              </w:rPr>
            </w:pPr>
            <w:r w:rsidRPr="00491C6C">
              <w:rPr>
                <w:rFonts w:cs="Traditional Arabic" w:hint="cs"/>
                <w:szCs w:val="28"/>
                <w:rtl/>
              </w:rPr>
              <w:t>صفر</w:t>
            </w:r>
          </w:p>
        </w:tc>
        <w:tc>
          <w:tcPr>
            <w:tcW w:w="658"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٣</w:t>
            </w:r>
          </w:p>
        </w:tc>
      </w:tr>
      <w:tr w:rsidR="00491C6C" w:rsidRPr="00491C6C" w:rsidTr="00491C6C">
        <w:trPr>
          <w:trHeight w:val="240"/>
        </w:trPr>
        <w:tc>
          <w:tcPr>
            <w:tcW w:w="4360" w:type="dxa"/>
            <w:shd w:val="clear" w:color="auto" w:fill="auto"/>
          </w:tcPr>
          <w:p w:rsidR="00491C6C" w:rsidRPr="00491C6C" w:rsidRDefault="00491C6C" w:rsidP="003176D0">
            <w:pPr>
              <w:pStyle w:val="SingleTxtG"/>
              <w:keepNext/>
              <w:keepLines/>
              <w:suppressAutoHyphens w:val="0"/>
              <w:bidi/>
              <w:spacing w:before="20" w:after="40" w:line="280" w:lineRule="exact"/>
              <w:ind w:left="57" w:right="57"/>
              <w:jc w:val="lowKashida"/>
              <w:rPr>
                <w:rFonts w:cs="Traditional Arabic"/>
                <w:szCs w:val="28"/>
                <w:lang w:val="en-US"/>
              </w:rPr>
            </w:pPr>
            <w:r w:rsidRPr="00491C6C">
              <w:rPr>
                <w:rFonts w:cs="Traditional Arabic"/>
                <w:szCs w:val="28"/>
                <w:rtl/>
              </w:rPr>
              <w:t>المحكمة العليا للعدل</w:t>
            </w:r>
          </w:p>
        </w:tc>
        <w:tc>
          <w:tcPr>
            <w:tcW w:w="742"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Pr>
              <w:t>/</w:t>
            </w:r>
          </w:p>
        </w:tc>
        <w:tc>
          <w:tcPr>
            <w:tcW w:w="658"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Pr>
              <w:t>/</w:t>
            </w:r>
          </w:p>
        </w:tc>
        <w:tc>
          <w:tcPr>
            <w:tcW w:w="826" w:type="dxa"/>
            <w:gridSpan w:val="2"/>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٢</w:t>
            </w:r>
          </w:p>
        </w:tc>
        <w:tc>
          <w:tcPr>
            <w:tcW w:w="658"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٧</w:t>
            </w:r>
          </w:p>
        </w:tc>
      </w:tr>
      <w:tr w:rsidR="00491C6C" w:rsidRPr="00491C6C" w:rsidTr="00491C6C">
        <w:trPr>
          <w:trHeight w:val="240"/>
        </w:trPr>
        <w:tc>
          <w:tcPr>
            <w:tcW w:w="4360" w:type="dxa"/>
            <w:shd w:val="clear" w:color="auto" w:fill="auto"/>
          </w:tcPr>
          <w:p w:rsidR="00491C6C" w:rsidRPr="00491C6C" w:rsidRDefault="00491C6C" w:rsidP="003176D0">
            <w:pPr>
              <w:pStyle w:val="SingleTxtG"/>
              <w:keepNext/>
              <w:keepLines/>
              <w:suppressAutoHyphens w:val="0"/>
              <w:bidi/>
              <w:spacing w:before="20" w:after="40" w:line="280" w:lineRule="exact"/>
              <w:ind w:left="57" w:right="57"/>
              <w:jc w:val="lowKashida"/>
              <w:rPr>
                <w:rFonts w:cs="Traditional Arabic"/>
                <w:szCs w:val="28"/>
                <w:lang w:val="en-US"/>
              </w:rPr>
            </w:pPr>
            <w:r w:rsidRPr="00491C6C">
              <w:rPr>
                <w:rFonts w:cs="Traditional Arabic"/>
                <w:szCs w:val="28"/>
                <w:rtl/>
              </w:rPr>
              <w:t>المحكمة الدستورية</w:t>
            </w:r>
          </w:p>
        </w:tc>
        <w:tc>
          <w:tcPr>
            <w:tcW w:w="742"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Pr>
              <w:t>/</w:t>
            </w:r>
          </w:p>
        </w:tc>
        <w:tc>
          <w:tcPr>
            <w:tcW w:w="658"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Pr>
              <w:t>/</w:t>
            </w:r>
          </w:p>
        </w:tc>
        <w:tc>
          <w:tcPr>
            <w:tcW w:w="826" w:type="dxa"/>
            <w:gridSpan w:val="2"/>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hint="cs"/>
                <w:szCs w:val="28"/>
              </w:rPr>
            </w:pPr>
            <w:r w:rsidRPr="00491C6C">
              <w:rPr>
                <w:rFonts w:cs="Traditional Arabic" w:hint="cs"/>
                <w:szCs w:val="28"/>
                <w:rtl/>
              </w:rPr>
              <w:t>صفر</w:t>
            </w:r>
          </w:p>
        </w:tc>
        <w:tc>
          <w:tcPr>
            <w:tcW w:w="658" w:type="dxa"/>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٤</w:t>
            </w:r>
          </w:p>
        </w:tc>
      </w:tr>
      <w:tr w:rsidR="00491C6C" w:rsidRPr="00491C6C" w:rsidTr="00491C6C">
        <w:trPr>
          <w:trHeight w:val="240"/>
        </w:trPr>
        <w:tc>
          <w:tcPr>
            <w:tcW w:w="4360" w:type="dxa"/>
            <w:tcBorders>
              <w:bottom w:val="single" w:sz="12" w:space="0" w:color="auto"/>
            </w:tcBorders>
            <w:shd w:val="clear" w:color="auto" w:fill="auto"/>
          </w:tcPr>
          <w:p w:rsidR="00491C6C" w:rsidRPr="00491C6C" w:rsidRDefault="00491C6C" w:rsidP="003176D0">
            <w:pPr>
              <w:pStyle w:val="SingleTxtG"/>
              <w:keepNext/>
              <w:keepLines/>
              <w:suppressAutoHyphens w:val="0"/>
              <w:bidi/>
              <w:spacing w:before="20" w:after="40" w:line="280" w:lineRule="exact"/>
              <w:ind w:left="57" w:right="57"/>
              <w:jc w:val="lowKashida"/>
              <w:rPr>
                <w:rFonts w:cs="Traditional Arabic"/>
                <w:szCs w:val="28"/>
                <w:lang w:val="en-US"/>
              </w:rPr>
            </w:pPr>
            <w:r w:rsidRPr="00491C6C">
              <w:rPr>
                <w:rFonts w:cs="Traditional Arabic"/>
                <w:szCs w:val="28"/>
                <w:rtl/>
              </w:rPr>
              <w:t>المجلس الأعلى للعدل</w:t>
            </w:r>
          </w:p>
        </w:tc>
        <w:tc>
          <w:tcPr>
            <w:tcW w:w="742" w:type="dxa"/>
            <w:tcBorders>
              <w:bottom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hint="cs"/>
                <w:szCs w:val="28"/>
              </w:rPr>
            </w:pPr>
            <w:r w:rsidRPr="00491C6C">
              <w:rPr>
                <w:rFonts w:cs="Traditional Arabic" w:hint="cs"/>
                <w:szCs w:val="28"/>
                <w:rtl/>
              </w:rPr>
              <w:t>صفر</w:t>
            </w:r>
          </w:p>
        </w:tc>
        <w:tc>
          <w:tcPr>
            <w:tcW w:w="658" w:type="dxa"/>
            <w:tcBorders>
              <w:bottom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٥</w:t>
            </w:r>
          </w:p>
        </w:tc>
        <w:tc>
          <w:tcPr>
            <w:tcW w:w="826" w:type="dxa"/>
            <w:gridSpan w:val="2"/>
            <w:tcBorders>
              <w:bottom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٢</w:t>
            </w:r>
          </w:p>
        </w:tc>
        <w:tc>
          <w:tcPr>
            <w:tcW w:w="658" w:type="dxa"/>
            <w:tcBorders>
              <w:bottom w:val="single" w:sz="12" w:space="0" w:color="auto"/>
            </w:tcBorders>
            <w:shd w:val="clear" w:color="auto" w:fill="auto"/>
            <w:vAlign w:val="bottom"/>
          </w:tcPr>
          <w:p w:rsidR="00491C6C" w:rsidRPr="00491C6C" w:rsidRDefault="00491C6C" w:rsidP="003176D0">
            <w:pPr>
              <w:pStyle w:val="SingleTxtG"/>
              <w:keepNext/>
              <w:keepLines/>
              <w:suppressAutoHyphens w:val="0"/>
              <w:spacing w:before="20" w:after="40" w:line="280" w:lineRule="exact"/>
              <w:ind w:left="57" w:right="57"/>
              <w:jc w:val="right"/>
              <w:rPr>
                <w:rFonts w:cs="Traditional Arabic"/>
                <w:szCs w:val="28"/>
              </w:rPr>
            </w:pPr>
            <w:r w:rsidRPr="00491C6C">
              <w:rPr>
                <w:rFonts w:cs="Traditional Arabic"/>
                <w:szCs w:val="28"/>
                <w:rtl/>
              </w:rPr>
              <w:t>٤</w:t>
            </w:r>
          </w:p>
        </w:tc>
      </w:tr>
    </w:tbl>
    <w:p w:rsidR="003176D0" w:rsidRPr="003176D0" w:rsidRDefault="003176D0" w:rsidP="003176D0">
      <w:pPr>
        <w:pStyle w:val="SingleTxtGA"/>
        <w:spacing w:before="240" w:after="60" w:line="300" w:lineRule="exact"/>
        <w:rPr>
          <w:sz w:val="16"/>
          <w:szCs w:val="26"/>
          <w:rtl/>
        </w:rPr>
      </w:pPr>
      <w:r w:rsidRPr="003176D0">
        <w:rPr>
          <w:sz w:val="16"/>
          <w:szCs w:val="26"/>
          <w:rtl/>
        </w:rPr>
        <w:t>إعداد داخلي</w:t>
      </w:r>
    </w:p>
    <w:p w:rsidR="003176D0" w:rsidRPr="003176D0" w:rsidRDefault="003176D0" w:rsidP="003176D0">
      <w:pPr>
        <w:pStyle w:val="SingleTxtGA"/>
        <w:spacing w:after="240" w:line="300" w:lineRule="exact"/>
        <w:rPr>
          <w:rFonts w:hint="cs"/>
          <w:sz w:val="16"/>
          <w:szCs w:val="26"/>
          <w:rtl/>
        </w:rPr>
      </w:pPr>
      <w:r w:rsidRPr="003176D0">
        <w:rPr>
          <w:i/>
          <w:iCs/>
          <w:sz w:val="16"/>
          <w:szCs w:val="26"/>
          <w:rtl/>
        </w:rPr>
        <w:t>المصدر</w:t>
      </w:r>
      <w:r>
        <w:rPr>
          <w:i/>
          <w:iCs/>
          <w:sz w:val="16"/>
          <w:szCs w:val="26"/>
          <w:rtl/>
        </w:rPr>
        <w:t>:</w:t>
      </w:r>
      <w:r>
        <w:rPr>
          <w:rFonts w:hint="cs"/>
          <w:i/>
          <w:iCs/>
          <w:sz w:val="16"/>
          <w:szCs w:val="26"/>
          <w:rtl/>
        </w:rPr>
        <w:tab/>
      </w:r>
      <w:r w:rsidRPr="003176D0">
        <w:rPr>
          <w:sz w:val="16"/>
          <w:szCs w:val="26"/>
          <w:rtl/>
        </w:rPr>
        <w:t>المجلس الأعلى للعدل</w:t>
      </w:r>
      <w:r>
        <w:rPr>
          <w:rFonts w:hint="cs"/>
          <w:sz w:val="16"/>
          <w:szCs w:val="26"/>
          <w:rtl/>
        </w:rPr>
        <w:t>.</w:t>
      </w:r>
    </w:p>
    <w:p w:rsidR="003176D0" w:rsidRDefault="003176D0" w:rsidP="003176D0">
      <w:pPr>
        <w:pStyle w:val="H1GA"/>
        <w:rPr>
          <w:rtl/>
        </w:rPr>
      </w:pPr>
      <w:r>
        <w:rPr>
          <w:rFonts w:hint="cs"/>
          <w:rtl/>
        </w:rPr>
        <w:tab/>
      </w:r>
      <w:bookmarkStart w:id="35" w:name="_Toc339618492"/>
      <w:r>
        <w:rPr>
          <w:rtl/>
        </w:rPr>
        <w:t>واو-</w:t>
      </w:r>
      <w:r>
        <w:rPr>
          <w:rFonts w:hint="cs"/>
          <w:rtl/>
        </w:rPr>
        <w:tab/>
      </w:r>
      <w:r>
        <w:rPr>
          <w:rtl/>
        </w:rPr>
        <w:t>حكومة أندورا</w:t>
      </w:r>
      <w:bookmarkEnd w:id="35"/>
    </w:p>
    <w:p w:rsidR="003176D0" w:rsidRDefault="003176D0" w:rsidP="003176D0">
      <w:pPr>
        <w:pStyle w:val="SingleTxtGA"/>
        <w:keepNext/>
        <w:keepLines/>
        <w:spacing w:after="0"/>
        <w:rPr>
          <w:rtl/>
        </w:rPr>
      </w:pPr>
      <w:r>
        <w:rPr>
          <w:rtl/>
        </w:rPr>
        <w:t xml:space="preserve">الجدول </w:t>
      </w:r>
      <w:r w:rsidRPr="0081041C">
        <w:rPr>
          <w:rtl/>
        </w:rPr>
        <w:t>26</w:t>
      </w:r>
    </w:p>
    <w:p w:rsidR="00491C6C" w:rsidRPr="003176D0" w:rsidRDefault="003176D0" w:rsidP="003176D0">
      <w:pPr>
        <w:pStyle w:val="SingleTxtGA"/>
        <w:keepNext/>
        <w:keepLines/>
        <w:rPr>
          <w:b/>
          <w:bCs/>
        </w:rPr>
      </w:pPr>
      <w:r w:rsidRPr="003176D0">
        <w:rPr>
          <w:b/>
          <w:bCs/>
          <w:rtl/>
        </w:rPr>
        <w:t>تشكيل الحكومة، بحسب نوع الجنس والوظيفة (</w:t>
      </w:r>
      <w:r w:rsidRPr="0081041C">
        <w:rPr>
          <w:b/>
          <w:bCs/>
          <w:rtl/>
        </w:rPr>
        <w:t>1999</w:t>
      </w:r>
      <w:r w:rsidR="005F6046">
        <w:rPr>
          <w:b/>
          <w:bCs/>
          <w:rtl/>
        </w:rPr>
        <w:t xml:space="preserve"> و</w:t>
      </w:r>
      <w:r w:rsidRPr="0081041C">
        <w:rPr>
          <w:b/>
          <w:bCs/>
          <w:rtl/>
        </w:rPr>
        <w:t>2001</w:t>
      </w:r>
      <w:r w:rsidR="005F6046">
        <w:rPr>
          <w:b/>
          <w:bCs/>
          <w:rtl/>
        </w:rPr>
        <w:t xml:space="preserve"> و</w:t>
      </w:r>
      <w:r w:rsidRPr="0081041C">
        <w:rPr>
          <w:b/>
          <w:bCs/>
          <w:rtl/>
        </w:rPr>
        <w:t>2005</w:t>
      </w:r>
      <w:r w:rsidRPr="003176D0">
        <w:rPr>
          <w:b/>
          <w:bCs/>
          <w:rtl/>
        </w:rPr>
        <w:t>)</w:t>
      </w:r>
    </w:p>
    <w:tbl>
      <w:tblPr>
        <w:bidiVisual/>
        <w:tblW w:w="7371"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2688"/>
        <w:gridCol w:w="780"/>
        <w:gridCol w:w="781"/>
        <w:gridCol w:w="113"/>
        <w:gridCol w:w="667"/>
        <w:gridCol w:w="781"/>
        <w:gridCol w:w="113"/>
        <w:gridCol w:w="667"/>
        <w:gridCol w:w="781"/>
      </w:tblGrid>
      <w:tr w:rsidR="003176D0" w:rsidRPr="003176D0" w:rsidTr="003176D0">
        <w:trPr>
          <w:trHeight w:val="240"/>
          <w:tblHeader/>
        </w:trPr>
        <w:tc>
          <w:tcPr>
            <w:tcW w:w="2688" w:type="dxa"/>
            <w:vMerge w:val="restart"/>
            <w:tcBorders>
              <w:top w:val="single" w:sz="4" w:space="0" w:color="auto"/>
              <w:bottom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left"/>
              <w:rPr>
                <w:rFonts w:cs="Traditional Arabic"/>
                <w:b/>
                <w:iCs/>
                <w:szCs w:val="28"/>
                <w:lang w:val="en-US"/>
              </w:rPr>
            </w:pPr>
          </w:p>
        </w:tc>
        <w:tc>
          <w:tcPr>
            <w:tcW w:w="1561" w:type="dxa"/>
            <w:gridSpan w:val="2"/>
            <w:tcBorders>
              <w:top w:val="single" w:sz="4" w:space="0" w:color="auto"/>
              <w:bottom w:val="single" w:sz="4"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center"/>
              <w:rPr>
                <w:rFonts w:cs="Traditional Arabic"/>
                <w:b/>
                <w:iCs/>
                <w:szCs w:val="28"/>
              </w:rPr>
            </w:pPr>
            <w:r w:rsidRPr="003176D0">
              <w:rPr>
                <w:rFonts w:cs="Traditional Arabic"/>
                <w:b/>
                <w:iCs/>
                <w:szCs w:val="28"/>
                <w:rtl/>
              </w:rPr>
              <w:t>١٩٩٩</w:t>
            </w:r>
          </w:p>
        </w:tc>
        <w:tc>
          <w:tcPr>
            <w:tcW w:w="113" w:type="dxa"/>
            <w:tcBorders>
              <w:top w:val="single" w:sz="4" w:space="0" w:color="auto"/>
              <w:bottom w:val="nil"/>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center"/>
              <w:rPr>
                <w:rFonts w:cs="Traditional Arabic"/>
                <w:b/>
                <w:iCs/>
                <w:szCs w:val="28"/>
              </w:rPr>
            </w:pPr>
          </w:p>
        </w:tc>
        <w:tc>
          <w:tcPr>
            <w:tcW w:w="1448" w:type="dxa"/>
            <w:gridSpan w:val="2"/>
            <w:tcBorders>
              <w:top w:val="single" w:sz="4" w:space="0" w:color="auto"/>
              <w:bottom w:val="single" w:sz="4"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center"/>
              <w:rPr>
                <w:rFonts w:cs="Traditional Arabic"/>
                <w:b/>
                <w:iCs/>
                <w:szCs w:val="28"/>
              </w:rPr>
            </w:pPr>
            <w:r w:rsidRPr="003176D0">
              <w:rPr>
                <w:rFonts w:cs="Traditional Arabic"/>
                <w:b/>
                <w:iCs/>
                <w:szCs w:val="28"/>
                <w:rtl/>
              </w:rPr>
              <w:t>٢٠٠١</w:t>
            </w:r>
          </w:p>
        </w:tc>
        <w:tc>
          <w:tcPr>
            <w:tcW w:w="113" w:type="dxa"/>
            <w:tcBorders>
              <w:top w:val="single" w:sz="4" w:space="0" w:color="auto"/>
              <w:bottom w:val="nil"/>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center"/>
              <w:rPr>
                <w:rFonts w:cs="Traditional Arabic"/>
                <w:b/>
                <w:iCs/>
                <w:szCs w:val="28"/>
              </w:rPr>
            </w:pPr>
          </w:p>
        </w:tc>
        <w:tc>
          <w:tcPr>
            <w:tcW w:w="1448" w:type="dxa"/>
            <w:gridSpan w:val="2"/>
            <w:tcBorders>
              <w:top w:val="single" w:sz="4" w:space="0" w:color="auto"/>
              <w:bottom w:val="single" w:sz="4"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center"/>
              <w:rPr>
                <w:rFonts w:cs="Traditional Arabic"/>
                <w:b/>
                <w:iCs/>
                <w:szCs w:val="28"/>
              </w:rPr>
            </w:pPr>
            <w:r w:rsidRPr="003176D0">
              <w:rPr>
                <w:rFonts w:cs="Traditional Arabic"/>
                <w:b/>
                <w:iCs/>
                <w:szCs w:val="28"/>
                <w:rtl/>
              </w:rPr>
              <w:t>٢٠٠٥</w:t>
            </w:r>
          </w:p>
        </w:tc>
      </w:tr>
      <w:tr w:rsidR="003176D0" w:rsidRPr="003176D0" w:rsidTr="003176D0">
        <w:trPr>
          <w:trHeight w:val="240"/>
          <w:tblHeader/>
        </w:trPr>
        <w:tc>
          <w:tcPr>
            <w:tcW w:w="2688" w:type="dxa"/>
            <w:vMerge/>
            <w:tcBorders>
              <w:top w:val="single" w:sz="12" w:space="0" w:color="auto"/>
              <w:bottom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left"/>
              <w:rPr>
                <w:rFonts w:cs="Traditional Arabic"/>
                <w:b/>
                <w:iCs/>
                <w:szCs w:val="28"/>
              </w:rPr>
            </w:pPr>
          </w:p>
        </w:tc>
        <w:tc>
          <w:tcPr>
            <w:tcW w:w="780" w:type="dxa"/>
            <w:tcBorders>
              <w:top w:val="single" w:sz="4" w:space="0" w:color="auto"/>
              <w:bottom w:val="single" w:sz="12" w:space="0" w:color="auto"/>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hint="cs"/>
                <w:b/>
                <w:iCs/>
                <w:szCs w:val="28"/>
                <w:rtl/>
                <w:lang w:val="en-US"/>
              </w:rPr>
            </w:pPr>
            <w:r w:rsidRPr="003176D0">
              <w:rPr>
                <w:rFonts w:cs="Traditional Arabic" w:hint="cs"/>
                <w:b/>
                <w:iCs/>
                <w:szCs w:val="28"/>
                <w:rtl/>
                <w:lang w:val="en-US"/>
              </w:rPr>
              <w:t>إناث</w:t>
            </w:r>
          </w:p>
        </w:tc>
        <w:tc>
          <w:tcPr>
            <w:tcW w:w="781" w:type="dxa"/>
            <w:tcBorders>
              <w:top w:val="single" w:sz="4" w:space="0" w:color="auto"/>
              <w:bottom w:val="single" w:sz="12" w:space="0" w:color="auto"/>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hint="cs"/>
                <w:b/>
                <w:iCs/>
                <w:szCs w:val="28"/>
                <w:rtl/>
                <w:lang w:val="en-US"/>
              </w:rPr>
            </w:pPr>
            <w:r w:rsidRPr="003176D0">
              <w:rPr>
                <w:rFonts w:cs="Traditional Arabic" w:hint="cs"/>
                <w:b/>
                <w:iCs/>
                <w:szCs w:val="28"/>
                <w:rtl/>
                <w:lang w:val="en-US"/>
              </w:rPr>
              <w:t>ذكور</w:t>
            </w:r>
          </w:p>
        </w:tc>
        <w:tc>
          <w:tcPr>
            <w:tcW w:w="113" w:type="dxa"/>
            <w:tcBorders>
              <w:top w:val="nil"/>
              <w:bottom w:val="single" w:sz="12" w:space="0" w:color="auto"/>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b/>
                <w:iCs/>
                <w:szCs w:val="28"/>
              </w:rPr>
            </w:pPr>
          </w:p>
        </w:tc>
        <w:tc>
          <w:tcPr>
            <w:tcW w:w="667" w:type="dxa"/>
            <w:tcBorders>
              <w:top w:val="single" w:sz="4" w:space="0" w:color="auto"/>
              <w:bottom w:val="single" w:sz="12" w:space="0" w:color="auto"/>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hint="cs"/>
                <w:b/>
                <w:iCs/>
                <w:szCs w:val="28"/>
                <w:rtl/>
                <w:lang w:val="en-US"/>
              </w:rPr>
            </w:pPr>
            <w:r w:rsidRPr="003176D0">
              <w:rPr>
                <w:rFonts w:cs="Traditional Arabic" w:hint="cs"/>
                <w:b/>
                <w:iCs/>
                <w:szCs w:val="28"/>
                <w:rtl/>
                <w:lang w:val="en-US"/>
              </w:rPr>
              <w:t>إناث</w:t>
            </w:r>
          </w:p>
        </w:tc>
        <w:tc>
          <w:tcPr>
            <w:tcW w:w="781" w:type="dxa"/>
            <w:tcBorders>
              <w:top w:val="single" w:sz="4" w:space="0" w:color="auto"/>
              <w:bottom w:val="single" w:sz="12" w:space="0" w:color="auto"/>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hint="cs"/>
                <w:b/>
                <w:iCs/>
                <w:szCs w:val="28"/>
                <w:rtl/>
                <w:lang w:val="en-US"/>
              </w:rPr>
            </w:pPr>
            <w:r w:rsidRPr="003176D0">
              <w:rPr>
                <w:rFonts w:cs="Traditional Arabic" w:hint="cs"/>
                <w:b/>
                <w:iCs/>
                <w:szCs w:val="28"/>
                <w:rtl/>
                <w:lang w:val="en-US"/>
              </w:rPr>
              <w:t>ذكور</w:t>
            </w:r>
          </w:p>
        </w:tc>
        <w:tc>
          <w:tcPr>
            <w:tcW w:w="113" w:type="dxa"/>
            <w:tcBorders>
              <w:top w:val="nil"/>
              <w:bottom w:val="single" w:sz="12" w:space="0" w:color="auto"/>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b/>
                <w:iCs/>
                <w:szCs w:val="28"/>
              </w:rPr>
            </w:pPr>
          </w:p>
        </w:tc>
        <w:tc>
          <w:tcPr>
            <w:tcW w:w="667" w:type="dxa"/>
            <w:tcBorders>
              <w:top w:val="single" w:sz="4" w:space="0" w:color="auto"/>
              <w:bottom w:val="single" w:sz="12" w:space="0" w:color="auto"/>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hint="cs"/>
                <w:b/>
                <w:iCs/>
                <w:szCs w:val="28"/>
                <w:rtl/>
                <w:lang w:val="en-US"/>
              </w:rPr>
            </w:pPr>
            <w:r w:rsidRPr="003176D0">
              <w:rPr>
                <w:rFonts w:cs="Traditional Arabic" w:hint="cs"/>
                <w:b/>
                <w:iCs/>
                <w:szCs w:val="28"/>
                <w:rtl/>
                <w:lang w:val="en-US"/>
              </w:rPr>
              <w:t>إناث</w:t>
            </w:r>
          </w:p>
        </w:tc>
        <w:tc>
          <w:tcPr>
            <w:tcW w:w="781" w:type="dxa"/>
            <w:tcBorders>
              <w:top w:val="single" w:sz="4" w:space="0" w:color="auto"/>
              <w:bottom w:val="single" w:sz="12" w:space="0" w:color="auto"/>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hint="cs"/>
                <w:b/>
                <w:iCs/>
                <w:szCs w:val="28"/>
                <w:rtl/>
                <w:lang w:val="en-US"/>
              </w:rPr>
            </w:pPr>
            <w:r w:rsidRPr="003176D0">
              <w:rPr>
                <w:rFonts w:cs="Traditional Arabic" w:hint="cs"/>
                <w:b/>
                <w:iCs/>
                <w:szCs w:val="28"/>
                <w:rtl/>
                <w:lang w:val="en-US"/>
              </w:rPr>
              <w:t>ذكور</w:t>
            </w:r>
          </w:p>
        </w:tc>
      </w:tr>
      <w:tr w:rsidR="003176D0" w:rsidRPr="003176D0" w:rsidTr="003176D0">
        <w:trPr>
          <w:trHeight w:val="240"/>
        </w:trPr>
        <w:tc>
          <w:tcPr>
            <w:tcW w:w="2688" w:type="dxa"/>
            <w:tcBorders>
              <w:top w:val="single" w:sz="12" w:space="0" w:color="auto"/>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b/>
                <w:szCs w:val="28"/>
              </w:rPr>
            </w:pPr>
            <w:r w:rsidRPr="003176D0">
              <w:rPr>
                <w:rFonts w:cs="Traditional Arabic"/>
                <w:szCs w:val="28"/>
                <w:rtl/>
              </w:rPr>
              <w:t>رئيس الحكومة</w:t>
            </w:r>
          </w:p>
        </w:tc>
        <w:tc>
          <w:tcPr>
            <w:tcW w:w="780" w:type="dxa"/>
            <w:tcBorders>
              <w:top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hint="cs"/>
                <w:b/>
                <w:szCs w:val="28"/>
              </w:rPr>
            </w:pPr>
            <w:r w:rsidRPr="003176D0">
              <w:rPr>
                <w:rFonts w:cs="Traditional Arabic" w:hint="cs"/>
                <w:b/>
                <w:szCs w:val="28"/>
                <w:rtl/>
              </w:rPr>
              <w:t>صفر</w:t>
            </w:r>
          </w:p>
        </w:tc>
        <w:tc>
          <w:tcPr>
            <w:tcW w:w="781" w:type="dxa"/>
            <w:tcBorders>
              <w:top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١</w:t>
            </w:r>
          </w:p>
        </w:tc>
        <w:tc>
          <w:tcPr>
            <w:tcW w:w="780" w:type="dxa"/>
            <w:gridSpan w:val="2"/>
            <w:tcBorders>
              <w:top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hint="cs"/>
                <w:b/>
                <w:szCs w:val="28"/>
              </w:rPr>
            </w:pPr>
            <w:r w:rsidRPr="003176D0">
              <w:rPr>
                <w:rFonts w:cs="Traditional Arabic" w:hint="cs"/>
                <w:b/>
                <w:szCs w:val="28"/>
                <w:rtl/>
              </w:rPr>
              <w:t>صفر</w:t>
            </w:r>
          </w:p>
        </w:tc>
        <w:tc>
          <w:tcPr>
            <w:tcW w:w="781" w:type="dxa"/>
            <w:tcBorders>
              <w:top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١</w:t>
            </w:r>
          </w:p>
        </w:tc>
        <w:tc>
          <w:tcPr>
            <w:tcW w:w="780" w:type="dxa"/>
            <w:gridSpan w:val="2"/>
            <w:tcBorders>
              <w:top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hint="cs"/>
                <w:b/>
                <w:szCs w:val="28"/>
              </w:rPr>
            </w:pPr>
            <w:r w:rsidRPr="003176D0">
              <w:rPr>
                <w:rFonts w:cs="Traditional Arabic" w:hint="cs"/>
                <w:b/>
                <w:szCs w:val="28"/>
                <w:rtl/>
              </w:rPr>
              <w:t>صفر</w:t>
            </w:r>
          </w:p>
        </w:tc>
        <w:tc>
          <w:tcPr>
            <w:tcW w:w="781" w:type="dxa"/>
            <w:tcBorders>
              <w:top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١</w:t>
            </w:r>
          </w:p>
        </w:tc>
      </w:tr>
      <w:tr w:rsidR="003176D0" w:rsidRPr="003176D0" w:rsidTr="003176D0">
        <w:trPr>
          <w:trHeight w:val="240"/>
        </w:trPr>
        <w:tc>
          <w:tcPr>
            <w:tcW w:w="2688" w:type="dxa"/>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b/>
                <w:szCs w:val="28"/>
                <w:lang w:val="en-US"/>
              </w:rPr>
            </w:pPr>
            <w:r w:rsidRPr="003176D0">
              <w:rPr>
                <w:rFonts w:cs="Traditional Arabic"/>
                <w:szCs w:val="28"/>
                <w:rtl/>
              </w:rPr>
              <w:t>الوزراء</w:t>
            </w:r>
          </w:p>
        </w:tc>
        <w:tc>
          <w:tcPr>
            <w:tcW w:w="780"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١</w:t>
            </w:r>
          </w:p>
        </w:tc>
        <w:tc>
          <w:tcPr>
            <w:tcW w:w="781"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٧</w:t>
            </w:r>
          </w:p>
        </w:tc>
        <w:tc>
          <w:tcPr>
            <w:tcW w:w="780" w:type="dxa"/>
            <w:gridSpan w:val="2"/>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٣</w:t>
            </w:r>
          </w:p>
        </w:tc>
        <w:tc>
          <w:tcPr>
            <w:tcW w:w="781"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٩</w:t>
            </w:r>
          </w:p>
        </w:tc>
        <w:tc>
          <w:tcPr>
            <w:tcW w:w="780" w:type="dxa"/>
            <w:gridSpan w:val="2"/>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٣</w:t>
            </w:r>
          </w:p>
        </w:tc>
        <w:tc>
          <w:tcPr>
            <w:tcW w:w="781"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٦</w:t>
            </w:r>
          </w:p>
        </w:tc>
      </w:tr>
      <w:tr w:rsidR="003176D0" w:rsidRPr="003176D0" w:rsidTr="003176D0">
        <w:trPr>
          <w:trHeight w:val="240"/>
        </w:trPr>
        <w:tc>
          <w:tcPr>
            <w:tcW w:w="2688" w:type="dxa"/>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b/>
                <w:szCs w:val="28"/>
              </w:rPr>
            </w:pPr>
            <w:r w:rsidRPr="003176D0">
              <w:rPr>
                <w:rFonts w:cs="Traditional Arabic"/>
                <w:szCs w:val="28"/>
                <w:rtl/>
              </w:rPr>
              <w:t>كتاب الدولة</w:t>
            </w:r>
          </w:p>
        </w:tc>
        <w:tc>
          <w:tcPr>
            <w:tcW w:w="780"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1"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0" w:type="dxa"/>
            <w:gridSpan w:val="2"/>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٤</w:t>
            </w:r>
          </w:p>
        </w:tc>
        <w:tc>
          <w:tcPr>
            <w:tcW w:w="781"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٢</w:t>
            </w:r>
          </w:p>
        </w:tc>
        <w:tc>
          <w:tcPr>
            <w:tcW w:w="780" w:type="dxa"/>
            <w:gridSpan w:val="2"/>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٤</w:t>
            </w:r>
          </w:p>
        </w:tc>
        <w:tc>
          <w:tcPr>
            <w:tcW w:w="781"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٣</w:t>
            </w:r>
          </w:p>
        </w:tc>
      </w:tr>
      <w:tr w:rsidR="003176D0" w:rsidRPr="003176D0" w:rsidTr="003176D0">
        <w:trPr>
          <w:trHeight w:val="240"/>
        </w:trPr>
        <w:tc>
          <w:tcPr>
            <w:tcW w:w="2688" w:type="dxa"/>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b/>
                <w:szCs w:val="28"/>
              </w:rPr>
            </w:pPr>
            <w:r w:rsidRPr="003176D0">
              <w:rPr>
                <w:rFonts w:cs="Traditional Arabic"/>
                <w:szCs w:val="28"/>
                <w:rtl/>
              </w:rPr>
              <w:t>المدراء</w:t>
            </w:r>
          </w:p>
        </w:tc>
        <w:tc>
          <w:tcPr>
            <w:tcW w:w="780"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٧</w:t>
            </w:r>
          </w:p>
        </w:tc>
        <w:tc>
          <w:tcPr>
            <w:tcW w:w="781"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١٤</w:t>
            </w:r>
          </w:p>
        </w:tc>
        <w:tc>
          <w:tcPr>
            <w:tcW w:w="780" w:type="dxa"/>
            <w:gridSpan w:val="2"/>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٧</w:t>
            </w:r>
          </w:p>
        </w:tc>
        <w:tc>
          <w:tcPr>
            <w:tcW w:w="781"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٥</w:t>
            </w:r>
          </w:p>
        </w:tc>
        <w:tc>
          <w:tcPr>
            <w:tcW w:w="780" w:type="dxa"/>
            <w:gridSpan w:val="2"/>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٦</w:t>
            </w:r>
          </w:p>
        </w:tc>
        <w:tc>
          <w:tcPr>
            <w:tcW w:w="781" w:type="dxa"/>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tl/>
              </w:rPr>
              <w:t>١٤</w:t>
            </w:r>
          </w:p>
        </w:tc>
      </w:tr>
      <w:tr w:rsidR="003176D0" w:rsidRPr="003176D0" w:rsidTr="003176D0">
        <w:trPr>
          <w:trHeight w:val="240"/>
        </w:trPr>
        <w:tc>
          <w:tcPr>
            <w:tcW w:w="2688" w:type="dxa"/>
            <w:tcBorders>
              <w:bottom w:val="nil"/>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b/>
                <w:szCs w:val="28"/>
              </w:rPr>
            </w:pPr>
            <w:r w:rsidRPr="003176D0">
              <w:rPr>
                <w:rFonts w:cs="Traditional Arabic"/>
                <w:szCs w:val="28"/>
                <w:rtl/>
              </w:rPr>
              <w:t>رؤساء الأقسام</w:t>
            </w:r>
          </w:p>
        </w:tc>
        <w:tc>
          <w:tcPr>
            <w:tcW w:w="780" w:type="dxa"/>
            <w:tcBorders>
              <w:bottom w:val="nil"/>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1" w:type="dxa"/>
            <w:tcBorders>
              <w:bottom w:val="nil"/>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0" w:type="dxa"/>
            <w:gridSpan w:val="2"/>
            <w:tcBorders>
              <w:bottom w:val="nil"/>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1" w:type="dxa"/>
            <w:tcBorders>
              <w:bottom w:val="nil"/>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0" w:type="dxa"/>
            <w:gridSpan w:val="2"/>
            <w:tcBorders>
              <w:bottom w:val="nil"/>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1" w:type="dxa"/>
            <w:tcBorders>
              <w:bottom w:val="nil"/>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r>
      <w:tr w:rsidR="003176D0" w:rsidRPr="003176D0" w:rsidTr="003176D0">
        <w:trPr>
          <w:trHeight w:val="240"/>
        </w:trPr>
        <w:tc>
          <w:tcPr>
            <w:tcW w:w="2688" w:type="dxa"/>
            <w:tcBorders>
              <w:top w:val="nil"/>
              <w:bottom w:val="single" w:sz="12" w:space="0" w:color="auto"/>
            </w:tcBorders>
            <w:shd w:val="clear" w:color="auto" w:fill="auto"/>
            <w:vAlign w:val="bottom"/>
          </w:tcPr>
          <w:p w:rsidR="003176D0" w:rsidRPr="003176D0" w:rsidRDefault="003176D0" w:rsidP="003176D0">
            <w:pPr>
              <w:pStyle w:val="SingleTxtG"/>
              <w:suppressAutoHyphens w:val="0"/>
              <w:bidi/>
              <w:spacing w:before="40" w:after="60" w:line="300" w:lineRule="exact"/>
              <w:ind w:left="57" w:right="57"/>
              <w:jc w:val="lowKashida"/>
              <w:rPr>
                <w:rFonts w:cs="Traditional Arabic"/>
                <w:b/>
                <w:szCs w:val="28"/>
              </w:rPr>
            </w:pPr>
            <w:r w:rsidRPr="003176D0">
              <w:rPr>
                <w:rFonts w:cs="Traditional Arabic"/>
                <w:szCs w:val="28"/>
                <w:rtl/>
              </w:rPr>
              <w:t>الموظفون</w:t>
            </w:r>
          </w:p>
        </w:tc>
        <w:tc>
          <w:tcPr>
            <w:tcW w:w="780" w:type="dxa"/>
            <w:tcBorders>
              <w:top w:val="nil"/>
              <w:bottom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1" w:type="dxa"/>
            <w:tcBorders>
              <w:top w:val="nil"/>
              <w:bottom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0" w:type="dxa"/>
            <w:gridSpan w:val="2"/>
            <w:tcBorders>
              <w:top w:val="nil"/>
              <w:bottom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1" w:type="dxa"/>
            <w:tcBorders>
              <w:top w:val="nil"/>
              <w:bottom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0" w:type="dxa"/>
            <w:gridSpan w:val="2"/>
            <w:tcBorders>
              <w:top w:val="nil"/>
              <w:bottom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c>
          <w:tcPr>
            <w:tcW w:w="781" w:type="dxa"/>
            <w:tcBorders>
              <w:top w:val="nil"/>
              <w:bottom w:val="single" w:sz="12" w:space="0" w:color="auto"/>
            </w:tcBorders>
            <w:shd w:val="clear" w:color="auto" w:fill="auto"/>
            <w:vAlign w:val="bottom"/>
          </w:tcPr>
          <w:p w:rsidR="003176D0" w:rsidRPr="003176D0" w:rsidRDefault="003176D0" w:rsidP="003176D0">
            <w:pPr>
              <w:pStyle w:val="SingleTxtG"/>
              <w:suppressAutoHyphens w:val="0"/>
              <w:spacing w:before="40" w:after="60" w:line="300" w:lineRule="exact"/>
              <w:ind w:left="57" w:right="57"/>
              <w:jc w:val="right"/>
              <w:rPr>
                <w:rFonts w:cs="Traditional Arabic"/>
                <w:b/>
                <w:szCs w:val="28"/>
              </w:rPr>
            </w:pPr>
            <w:r w:rsidRPr="003176D0">
              <w:rPr>
                <w:rFonts w:cs="Traditional Arabic"/>
                <w:b/>
                <w:szCs w:val="28"/>
              </w:rPr>
              <w:t>/</w:t>
            </w:r>
          </w:p>
        </w:tc>
      </w:tr>
    </w:tbl>
    <w:p w:rsidR="003176D0" w:rsidRPr="003176D0" w:rsidRDefault="003176D0" w:rsidP="003176D0">
      <w:pPr>
        <w:pStyle w:val="SingleTxtGA"/>
        <w:spacing w:before="160" w:after="60" w:line="300" w:lineRule="exact"/>
        <w:rPr>
          <w:sz w:val="16"/>
          <w:szCs w:val="26"/>
          <w:rtl/>
        </w:rPr>
      </w:pPr>
      <w:r w:rsidRPr="003176D0">
        <w:rPr>
          <w:sz w:val="16"/>
          <w:szCs w:val="26"/>
          <w:rtl/>
        </w:rPr>
        <w:t>إعداد داخلي</w:t>
      </w:r>
    </w:p>
    <w:p w:rsidR="003176D0" w:rsidRPr="003176D0" w:rsidRDefault="003176D0" w:rsidP="003176D0">
      <w:pPr>
        <w:pStyle w:val="SingleTxtGA"/>
        <w:spacing w:after="200" w:line="300" w:lineRule="exact"/>
        <w:rPr>
          <w:rFonts w:hint="cs"/>
          <w:sz w:val="16"/>
          <w:szCs w:val="26"/>
          <w:rtl/>
        </w:rPr>
      </w:pPr>
      <w:r w:rsidRPr="003176D0">
        <w:rPr>
          <w:i/>
          <w:iCs/>
          <w:sz w:val="16"/>
          <w:szCs w:val="26"/>
          <w:rtl/>
        </w:rPr>
        <w:t>المصدر</w:t>
      </w:r>
      <w:r>
        <w:rPr>
          <w:i/>
          <w:iCs/>
          <w:sz w:val="16"/>
          <w:szCs w:val="26"/>
          <w:rtl/>
        </w:rPr>
        <w:t>:</w:t>
      </w:r>
      <w:r>
        <w:rPr>
          <w:rFonts w:hint="cs"/>
          <w:i/>
          <w:iCs/>
          <w:sz w:val="16"/>
          <w:szCs w:val="26"/>
          <w:rtl/>
        </w:rPr>
        <w:tab/>
      </w:r>
      <w:r w:rsidRPr="003176D0">
        <w:rPr>
          <w:sz w:val="16"/>
          <w:szCs w:val="26"/>
          <w:rtl/>
        </w:rPr>
        <w:t>وزارة الصحة والرفاه الاجتماعي والأسرة</w:t>
      </w:r>
      <w:r>
        <w:rPr>
          <w:rFonts w:hint="cs"/>
          <w:sz w:val="16"/>
          <w:szCs w:val="26"/>
          <w:rtl/>
        </w:rPr>
        <w:t>.</w:t>
      </w:r>
    </w:p>
    <w:p w:rsidR="003176D0" w:rsidRDefault="003176D0" w:rsidP="003176D0">
      <w:pPr>
        <w:pStyle w:val="SingleTxtGA"/>
        <w:rPr>
          <w:rtl/>
        </w:rPr>
      </w:pPr>
      <w:r w:rsidRPr="0081041C">
        <w:rPr>
          <w:rtl/>
        </w:rPr>
        <w:t>153</w:t>
      </w:r>
      <w:r>
        <w:rPr>
          <w:rtl/>
        </w:rPr>
        <w:t>-</w:t>
      </w:r>
      <w:r>
        <w:rPr>
          <w:rFonts w:hint="cs"/>
          <w:rtl/>
        </w:rPr>
        <w:tab/>
      </w:r>
      <w:r>
        <w:rPr>
          <w:rtl/>
        </w:rPr>
        <w:t xml:space="preserve">الحقائب الوزارية التي شغلتها النساء في عام </w:t>
      </w:r>
      <w:r w:rsidRPr="0081041C">
        <w:rPr>
          <w:rtl/>
        </w:rPr>
        <w:t>2001</w:t>
      </w:r>
      <w:r>
        <w:rPr>
          <w:rtl/>
        </w:rPr>
        <w:t xml:space="preserve"> هي: الزراعة والبيئة، الصحة والرفاه الاجتماعي، الشؤون المالية؛ وفي عام </w:t>
      </w:r>
      <w:r w:rsidRPr="0081041C">
        <w:rPr>
          <w:rtl/>
        </w:rPr>
        <w:t>2005</w:t>
      </w:r>
      <w:r>
        <w:rPr>
          <w:rtl/>
        </w:rPr>
        <w:t xml:space="preserve">، التعليم، الصحة، الرفاه الاجتماعي والأسرة، التعليم العالي والبحث، الإسكان والشباب؛ وفي عام </w:t>
      </w:r>
      <w:r w:rsidRPr="0081041C">
        <w:rPr>
          <w:rtl/>
        </w:rPr>
        <w:t>2007</w:t>
      </w:r>
      <w:r>
        <w:rPr>
          <w:rtl/>
        </w:rPr>
        <w:t>، التعليم، التدريب المهني، الشباب والرياضة، الصحة، الرفاه الاجتماعي، الأسرة والإسكان، الشؤون الخارجية.</w:t>
      </w:r>
    </w:p>
    <w:p w:rsidR="003176D0" w:rsidRDefault="003176D0" w:rsidP="005F3901">
      <w:pPr>
        <w:pStyle w:val="H23GA"/>
        <w:spacing w:after="100" w:line="360" w:lineRule="exact"/>
        <w:rPr>
          <w:rtl/>
        </w:rPr>
      </w:pPr>
      <w:r>
        <w:rPr>
          <w:rFonts w:hint="cs"/>
          <w:rtl/>
        </w:rPr>
        <w:tab/>
      </w:r>
      <w:r>
        <w:rPr>
          <w:rFonts w:hint="cs"/>
          <w:rtl/>
        </w:rPr>
        <w:tab/>
      </w:r>
      <w:r>
        <w:rPr>
          <w:rtl/>
        </w:rPr>
        <w:t>الأمن والنظام العام</w:t>
      </w:r>
    </w:p>
    <w:p w:rsidR="003176D0" w:rsidRDefault="003176D0" w:rsidP="005F3901">
      <w:pPr>
        <w:pStyle w:val="SingleTxtGA"/>
        <w:spacing w:after="100" w:line="360" w:lineRule="exact"/>
        <w:rPr>
          <w:rtl/>
        </w:rPr>
      </w:pPr>
      <w:r w:rsidRPr="0081041C">
        <w:rPr>
          <w:rtl/>
        </w:rPr>
        <w:t>154</w:t>
      </w:r>
      <w:r>
        <w:rPr>
          <w:rtl/>
        </w:rPr>
        <w:t>-</w:t>
      </w:r>
      <w:r>
        <w:rPr>
          <w:rFonts w:hint="cs"/>
          <w:rtl/>
        </w:rPr>
        <w:tab/>
      </w:r>
      <w:r>
        <w:rPr>
          <w:rtl/>
        </w:rPr>
        <w:t>يتكون معظم العاملين في دوائر الشرطة من الرجال. وطوال الفترة المشمولة بالتقرير، كان الرجال هم الذين يشغلون المناصب العليا. وإن تمثيل النساء</w:t>
      </w:r>
      <w:r w:rsidR="005F6046">
        <w:rPr>
          <w:rtl/>
        </w:rPr>
        <w:t xml:space="preserve"> </w:t>
      </w:r>
      <w:r>
        <w:rPr>
          <w:rtl/>
        </w:rPr>
        <w:t xml:space="preserve">ضعيف في منصب رئيس الشرطة ومنعدم بين الضباط وضباط الصف. أما بالنسبة لأفراد الشرطة وأفراد الشرطة المتدربين، فلم يتغير الاتجاه، بل وقد زاد خلال عامي </w:t>
      </w:r>
      <w:r w:rsidRPr="0081041C">
        <w:rPr>
          <w:rtl/>
        </w:rPr>
        <w:t>2004</w:t>
      </w:r>
      <w:r w:rsidR="005F6046">
        <w:rPr>
          <w:rtl/>
        </w:rPr>
        <w:t xml:space="preserve"> و</w:t>
      </w:r>
      <w:r w:rsidRPr="0081041C">
        <w:rPr>
          <w:rtl/>
        </w:rPr>
        <w:t>2005</w:t>
      </w:r>
      <w:r>
        <w:rPr>
          <w:rtl/>
        </w:rPr>
        <w:t>.</w:t>
      </w:r>
    </w:p>
    <w:p w:rsidR="003176D0" w:rsidRDefault="003176D0" w:rsidP="005F3901">
      <w:pPr>
        <w:pStyle w:val="SingleTxtGA"/>
        <w:keepNext/>
        <w:keepLines/>
        <w:spacing w:after="0" w:line="360" w:lineRule="exact"/>
        <w:rPr>
          <w:rtl/>
        </w:rPr>
      </w:pPr>
      <w:r>
        <w:rPr>
          <w:rtl/>
        </w:rPr>
        <w:t xml:space="preserve">الجدول </w:t>
      </w:r>
      <w:r w:rsidRPr="0081041C">
        <w:rPr>
          <w:rtl/>
        </w:rPr>
        <w:t>27</w:t>
      </w:r>
    </w:p>
    <w:p w:rsidR="00491C6C" w:rsidRPr="003176D0" w:rsidRDefault="003176D0" w:rsidP="005F3901">
      <w:pPr>
        <w:pStyle w:val="SingleTxtGA"/>
        <w:keepNext/>
        <w:keepLines/>
        <w:spacing w:after="100" w:line="360" w:lineRule="exact"/>
        <w:rPr>
          <w:b/>
          <w:bCs/>
        </w:rPr>
      </w:pPr>
      <w:r w:rsidRPr="003176D0">
        <w:rPr>
          <w:b/>
          <w:bCs/>
          <w:rtl/>
        </w:rPr>
        <w:t>تشكيل موظفي دوائر الشرطة، بحسب نوع الجنس والوظيفة (</w:t>
      </w:r>
      <w:r w:rsidRPr="0081041C">
        <w:rPr>
          <w:b/>
          <w:bCs/>
          <w:rtl/>
        </w:rPr>
        <w:t>1999</w:t>
      </w:r>
      <w:r w:rsidRPr="003176D0">
        <w:rPr>
          <w:b/>
          <w:bCs/>
          <w:rtl/>
        </w:rPr>
        <w:t>-</w:t>
      </w:r>
      <w:r w:rsidRPr="0081041C">
        <w:rPr>
          <w:b/>
          <w:bCs/>
          <w:rtl/>
        </w:rPr>
        <w:t>2005</w:t>
      </w:r>
      <w:r w:rsidRPr="003176D0">
        <w:rPr>
          <w:b/>
          <w:bCs/>
          <w:rtl/>
        </w:rPr>
        <w:t>)</w:t>
      </w:r>
    </w:p>
    <w:tbl>
      <w:tblPr>
        <w:bidiVisual/>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744"/>
        <w:gridCol w:w="532"/>
        <w:gridCol w:w="618"/>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3176D0" w:rsidRPr="006C67B4" w:rsidTr="006C67B4">
        <w:trPr>
          <w:trHeight w:val="240"/>
          <w:tblHeader/>
          <w:jc w:val="center"/>
        </w:trPr>
        <w:tc>
          <w:tcPr>
            <w:tcW w:w="1744" w:type="dxa"/>
            <w:vMerge w:val="restart"/>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left"/>
              <w:rPr>
                <w:rFonts w:cs="Traditional Arabic"/>
                <w:b/>
                <w:iCs/>
                <w:sz w:val="18"/>
                <w:szCs w:val="26"/>
                <w:lang w:val="en-US"/>
              </w:rPr>
            </w:pPr>
          </w:p>
        </w:tc>
        <w:tc>
          <w:tcPr>
            <w:tcW w:w="1150" w:type="dxa"/>
            <w:gridSpan w:val="2"/>
            <w:tcBorders>
              <w:top w:val="single" w:sz="4" w:space="0" w:color="auto"/>
              <w:bottom w:val="single" w:sz="4"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r w:rsidRPr="006C67B4">
              <w:rPr>
                <w:rFonts w:cs="Traditional Arabic"/>
                <w:b/>
                <w:iCs/>
                <w:sz w:val="18"/>
                <w:szCs w:val="26"/>
                <w:rtl/>
              </w:rPr>
              <w:t>١٩٩٩</w:t>
            </w:r>
          </w:p>
        </w:tc>
        <w:tc>
          <w:tcPr>
            <w:tcW w:w="65" w:type="dxa"/>
            <w:tcBorders>
              <w:top w:val="single" w:sz="4" w:space="0" w:color="auto"/>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r w:rsidRPr="006C67B4">
              <w:rPr>
                <w:rFonts w:cs="Traditional Arabic"/>
                <w:b/>
                <w:iCs/>
                <w:sz w:val="18"/>
                <w:szCs w:val="26"/>
                <w:rtl/>
              </w:rPr>
              <w:t>٢٠٠٠</w:t>
            </w:r>
          </w:p>
        </w:tc>
        <w:tc>
          <w:tcPr>
            <w:tcW w:w="65" w:type="dxa"/>
            <w:tcBorders>
              <w:top w:val="single" w:sz="4" w:space="0" w:color="auto"/>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r w:rsidRPr="006C67B4">
              <w:rPr>
                <w:rFonts w:cs="Traditional Arabic"/>
                <w:b/>
                <w:iCs/>
                <w:sz w:val="18"/>
                <w:szCs w:val="26"/>
                <w:rtl/>
              </w:rPr>
              <w:t>٢٠٠١</w:t>
            </w:r>
          </w:p>
        </w:tc>
        <w:tc>
          <w:tcPr>
            <w:tcW w:w="65" w:type="dxa"/>
            <w:tcBorders>
              <w:top w:val="single" w:sz="4" w:space="0" w:color="auto"/>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r w:rsidRPr="006C67B4">
              <w:rPr>
                <w:rFonts w:cs="Traditional Arabic"/>
                <w:b/>
                <w:iCs/>
                <w:sz w:val="18"/>
                <w:szCs w:val="26"/>
                <w:rtl/>
              </w:rPr>
              <w:t>٢٠٠٢</w:t>
            </w:r>
          </w:p>
        </w:tc>
        <w:tc>
          <w:tcPr>
            <w:tcW w:w="65" w:type="dxa"/>
            <w:tcBorders>
              <w:top w:val="single" w:sz="4" w:space="0" w:color="auto"/>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r w:rsidRPr="006C67B4">
              <w:rPr>
                <w:rFonts w:cs="Traditional Arabic"/>
                <w:b/>
                <w:iCs/>
                <w:sz w:val="18"/>
                <w:szCs w:val="26"/>
                <w:rtl/>
              </w:rPr>
              <w:t>٢٠٠٣</w:t>
            </w:r>
          </w:p>
        </w:tc>
        <w:tc>
          <w:tcPr>
            <w:tcW w:w="65" w:type="dxa"/>
            <w:tcBorders>
              <w:top w:val="single" w:sz="4" w:space="0" w:color="auto"/>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r w:rsidRPr="006C67B4">
              <w:rPr>
                <w:rFonts w:cs="Traditional Arabic"/>
                <w:b/>
                <w:iCs/>
                <w:sz w:val="18"/>
                <w:szCs w:val="26"/>
                <w:rtl/>
              </w:rPr>
              <w:t>٢٠٠٤</w:t>
            </w:r>
          </w:p>
        </w:tc>
        <w:tc>
          <w:tcPr>
            <w:tcW w:w="65" w:type="dxa"/>
            <w:tcBorders>
              <w:top w:val="single" w:sz="4" w:space="0" w:color="auto"/>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p>
        </w:tc>
        <w:tc>
          <w:tcPr>
            <w:tcW w:w="1057" w:type="dxa"/>
            <w:gridSpan w:val="2"/>
            <w:tcBorders>
              <w:top w:val="single" w:sz="4" w:space="0" w:color="auto"/>
              <w:bottom w:val="single" w:sz="4"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center"/>
              <w:rPr>
                <w:rFonts w:cs="Traditional Arabic"/>
                <w:b/>
                <w:iCs/>
                <w:sz w:val="18"/>
                <w:szCs w:val="26"/>
              </w:rPr>
            </w:pPr>
            <w:r w:rsidRPr="006C67B4">
              <w:rPr>
                <w:rFonts w:cs="Traditional Arabic"/>
                <w:b/>
                <w:iCs/>
                <w:sz w:val="18"/>
                <w:szCs w:val="26"/>
                <w:rtl/>
              </w:rPr>
              <w:t>٢٠٠٥</w:t>
            </w:r>
          </w:p>
        </w:tc>
      </w:tr>
      <w:tr w:rsidR="003176D0" w:rsidRPr="006C67B4" w:rsidTr="006C67B4">
        <w:trPr>
          <w:trHeight w:val="240"/>
          <w:tblHeader/>
          <w:jc w:val="center"/>
        </w:trPr>
        <w:tc>
          <w:tcPr>
            <w:tcW w:w="1744" w:type="dxa"/>
            <w:vMerge/>
            <w:tcBorders>
              <w:top w:val="single" w:sz="12"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left"/>
              <w:rPr>
                <w:rFonts w:cs="Traditional Arabic"/>
                <w:b/>
                <w:iCs/>
                <w:sz w:val="18"/>
                <w:szCs w:val="26"/>
              </w:rPr>
            </w:pPr>
          </w:p>
        </w:tc>
        <w:tc>
          <w:tcPr>
            <w:tcW w:w="532"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rPr>
            </w:pPr>
            <w:r w:rsidRPr="006C67B4">
              <w:rPr>
                <w:rFonts w:cs="Traditional Arabic" w:hint="cs"/>
                <w:b/>
                <w:iCs/>
                <w:sz w:val="18"/>
                <w:szCs w:val="26"/>
                <w:rtl/>
              </w:rPr>
              <w:t>إناث</w:t>
            </w:r>
          </w:p>
        </w:tc>
        <w:tc>
          <w:tcPr>
            <w:tcW w:w="618"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lang w:val="en-US"/>
              </w:rPr>
            </w:pPr>
            <w:r w:rsidRPr="006C67B4">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rPr>
            </w:pPr>
            <w:r w:rsidRPr="006C67B4">
              <w:rPr>
                <w:rFonts w:cs="Traditional Arabic" w:hint="cs"/>
                <w:b/>
                <w:iCs/>
                <w:sz w:val="18"/>
                <w:szCs w:val="26"/>
                <w:rtl/>
              </w:rPr>
              <w:t>إناث</w:t>
            </w:r>
          </w:p>
        </w:tc>
        <w:tc>
          <w:tcPr>
            <w:tcW w:w="563"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lang w:val="en-US"/>
              </w:rPr>
            </w:pPr>
            <w:r w:rsidRPr="006C67B4">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rPr>
            </w:pPr>
            <w:r w:rsidRPr="006C67B4">
              <w:rPr>
                <w:rFonts w:cs="Traditional Arabic" w:hint="cs"/>
                <w:b/>
                <w:iCs/>
                <w:sz w:val="18"/>
                <w:szCs w:val="26"/>
                <w:rtl/>
              </w:rPr>
              <w:t>إناث</w:t>
            </w:r>
          </w:p>
        </w:tc>
        <w:tc>
          <w:tcPr>
            <w:tcW w:w="563"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lang w:val="en-US"/>
              </w:rPr>
            </w:pPr>
            <w:r w:rsidRPr="006C67B4">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rPr>
            </w:pPr>
            <w:r w:rsidRPr="006C67B4">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lang w:val="en-US"/>
              </w:rPr>
            </w:pPr>
            <w:r w:rsidRPr="006C67B4">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rPr>
            </w:pPr>
            <w:r w:rsidRPr="006C67B4">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lang w:val="en-US"/>
              </w:rPr>
            </w:pPr>
            <w:r w:rsidRPr="006C67B4">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rPr>
            </w:pPr>
            <w:r w:rsidRPr="006C67B4">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lang w:val="en-US"/>
              </w:rPr>
            </w:pPr>
            <w:r w:rsidRPr="006C67B4">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iCs/>
                <w:sz w:val="18"/>
                <w:szCs w:val="26"/>
              </w:rPr>
            </w:pPr>
          </w:p>
        </w:tc>
        <w:tc>
          <w:tcPr>
            <w:tcW w:w="495"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rPr>
            </w:pPr>
            <w:r w:rsidRPr="006C67B4">
              <w:rPr>
                <w:rFonts w:cs="Traditional Arabic" w:hint="cs"/>
                <w:b/>
                <w:iCs/>
                <w:sz w:val="18"/>
                <w:szCs w:val="26"/>
                <w:rtl/>
              </w:rPr>
              <w:t>إناث</w:t>
            </w:r>
          </w:p>
        </w:tc>
        <w:tc>
          <w:tcPr>
            <w:tcW w:w="562" w:type="dxa"/>
            <w:tcBorders>
              <w:top w:val="single" w:sz="4" w:space="0" w:color="auto"/>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iCs/>
                <w:sz w:val="18"/>
                <w:szCs w:val="26"/>
                <w:rtl/>
                <w:lang w:val="en-US"/>
              </w:rPr>
            </w:pPr>
            <w:r w:rsidRPr="006C67B4">
              <w:rPr>
                <w:rFonts w:cs="Traditional Arabic" w:hint="cs"/>
                <w:b/>
                <w:iCs/>
                <w:sz w:val="18"/>
                <w:szCs w:val="26"/>
                <w:rtl/>
                <w:lang w:val="en-US"/>
              </w:rPr>
              <w:t>ذكور</w:t>
            </w:r>
          </w:p>
        </w:tc>
      </w:tr>
      <w:tr w:rsidR="003176D0" w:rsidRPr="006C67B4" w:rsidTr="006C67B4">
        <w:trPr>
          <w:trHeight w:val="240"/>
          <w:jc w:val="center"/>
        </w:trPr>
        <w:tc>
          <w:tcPr>
            <w:tcW w:w="1744" w:type="dxa"/>
            <w:tcBorders>
              <w:top w:val="single" w:sz="12" w:space="0" w:color="auto"/>
            </w:tcBorders>
            <w:shd w:val="clear" w:color="auto" w:fill="auto"/>
            <w:vAlign w:val="bottom"/>
          </w:tcPr>
          <w:p w:rsidR="003176D0" w:rsidRPr="006C67B4" w:rsidRDefault="006C67B4" w:rsidP="005F3901">
            <w:pPr>
              <w:pStyle w:val="SingleTxtG"/>
              <w:suppressAutoHyphens w:val="0"/>
              <w:bidi/>
              <w:spacing w:before="60" w:after="0" w:line="144" w:lineRule="auto"/>
              <w:ind w:left="57" w:right="57"/>
              <w:jc w:val="lowKashida"/>
              <w:rPr>
                <w:rFonts w:cs="Traditional Arabic"/>
                <w:b/>
                <w:sz w:val="18"/>
                <w:szCs w:val="26"/>
                <w:lang w:val="en-US"/>
              </w:rPr>
            </w:pPr>
            <w:r w:rsidRPr="006C67B4">
              <w:rPr>
                <w:rFonts w:cs="Traditional Arabic"/>
                <w:sz w:val="18"/>
                <w:szCs w:val="26"/>
                <w:rtl/>
              </w:rPr>
              <w:t>المدير</w:t>
            </w:r>
          </w:p>
        </w:tc>
        <w:tc>
          <w:tcPr>
            <w:tcW w:w="532" w:type="dxa"/>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618" w:type="dxa"/>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3" w:type="dxa"/>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3" w:type="dxa"/>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0" w:type="dxa"/>
            <w:gridSpan w:val="2"/>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2" w:type="dxa"/>
            <w:tcBorders>
              <w:top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r>
      <w:tr w:rsidR="003176D0" w:rsidRPr="006C67B4" w:rsidTr="006C67B4">
        <w:trPr>
          <w:trHeight w:val="240"/>
          <w:jc w:val="center"/>
        </w:trPr>
        <w:tc>
          <w:tcPr>
            <w:tcW w:w="1744" w:type="dxa"/>
            <w:shd w:val="clear" w:color="auto" w:fill="auto"/>
            <w:vAlign w:val="bottom"/>
          </w:tcPr>
          <w:p w:rsidR="003176D0" w:rsidRPr="006C67B4" w:rsidRDefault="006C67B4" w:rsidP="005F3901">
            <w:pPr>
              <w:pStyle w:val="SingleTxtG"/>
              <w:suppressAutoHyphens w:val="0"/>
              <w:bidi/>
              <w:spacing w:before="60" w:after="0" w:line="144" w:lineRule="auto"/>
              <w:ind w:left="57" w:right="57"/>
              <w:jc w:val="lowKashida"/>
              <w:rPr>
                <w:rFonts w:cs="Traditional Arabic"/>
                <w:b/>
                <w:sz w:val="18"/>
                <w:szCs w:val="26"/>
              </w:rPr>
            </w:pPr>
            <w:r w:rsidRPr="006C67B4">
              <w:rPr>
                <w:rFonts w:cs="Traditional Arabic"/>
                <w:sz w:val="18"/>
                <w:szCs w:val="26"/>
                <w:rtl/>
              </w:rPr>
              <w:t>نائب المدير</w:t>
            </w:r>
          </w:p>
        </w:tc>
        <w:tc>
          <w:tcPr>
            <w:tcW w:w="532"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618"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3"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3"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0"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2"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r>
      <w:tr w:rsidR="003176D0" w:rsidRPr="006C67B4" w:rsidTr="006C67B4">
        <w:trPr>
          <w:trHeight w:val="240"/>
          <w:jc w:val="center"/>
        </w:trPr>
        <w:tc>
          <w:tcPr>
            <w:tcW w:w="1744" w:type="dxa"/>
            <w:shd w:val="clear" w:color="auto" w:fill="auto"/>
            <w:vAlign w:val="bottom"/>
          </w:tcPr>
          <w:p w:rsidR="003176D0" w:rsidRPr="006C67B4" w:rsidRDefault="006C67B4" w:rsidP="005F3901">
            <w:pPr>
              <w:pStyle w:val="SingleTxtG"/>
              <w:suppressAutoHyphens w:val="0"/>
              <w:bidi/>
              <w:spacing w:before="60" w:after="0" w:line="144" w:lineRule="auto"/>
              <w:ind w:left="57" w:right="57"/>
              <w:jc w:val="lowKashida"/>
              <w:rPr>
                <w:rFonts w:cs="Traditional Arabic"/>
                <w:b/>
                <w:sz w:val="18"/>
                <w:szCs w:val="26"/>
              </w:rPr>
            </w:pPr>
            <w:r w:rsidRPr="006C67B4">
              <w:rPr>
                <w:rFonts w:cs="Traditional Arabic"/>
                <w:sz w:val="18"/>
                <w:szCs w:val="26"/>
                <w:rtl/>
              </w:rPr>
              <w:t>رؤساء الشرطة</w:t>
            </w:r>
          </w:p>
        </w:tc>
        <w:tc>
          <w:tcPr>
            <w:tcW w:w="532"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618"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1"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3"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1"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3"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1"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4"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1"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4"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1"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4"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0" w:type="dxa"/>
            <w:gridSpan w:val="2"/>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2" w:type="dxa"/>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٤</w:t>
            </w:r>
          </w:p>
        </w:tc>
      </w:tr>
      <w:tr w:rsidR="003176D0" w:rsidRPr="006C67B4" w:rsidTr="006C67B4">
        <w:trPr>
          <w:trHeight w:val="240"/>
          <w:jc w:val="center"/>
        </w:trPr>
        <w:tc>
          <w:tcPr>
            <w:tcW w:w="1744" w:type="dxa"/>
            <w:tcBorders>
              <w:bottom w:val="nil"/>
            </w:tcBorders>
            <w:shd w:val="clear" w:color="auto" w:fill="auto"/>
            <w:vAlign w:val="bottom"/>
          </w:tcPr>
          <w:p w:rsidR="003176D0" w:rsidRPr="006C67B4" w:rsidRDefault="006C67B4" w:rsidP="005F3901">
            <w:pPr>
              <w:pStyle w:val="SingleTxtG"/>
              <w:suppressAutoHyphens w:val="0"/>
              <w:bidi/>
              <w:spacing w:before="60" w:after="0" w:line="144" w:lineRule="auto"/>
              <w:ind w:left="57" w:right="57"/>
              <w:jc w:val="lowKashida"/>
              <w:rPr>
                <w:rFonts w:cs="Traditional Arabic"/>
                <w:b/>
                <w:sz w:val="18"/>
                <w:szCs w:val="26"/>
              </w:rPr>
            </w:pPr>
            <w:r w:rsidRPr="006C67B4">
              <w:rPr>
                <w:rFonts w:cs="Traditional Arabic"/>
                <w:sz w:val="18"/>
                <w:szCs w:val="26"/>
                <w:rtl/>
              </w:rPr>
              <w:t>الضباط</w:t>
            </w:r>
          </w:p>
        </w:tc>
        <w:tc>
          <w:tcPr>
            <w:tcW w:w="532" w:type="dxa"/>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618" w:type="dxa"/>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3" w:type="dxa"/>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3" w:type="dxa"/>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4" w:type="dxa"/>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4" w:type="dxa"/>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561" w:type="dxa"/>
            <w:gridSpan w:val="2"/>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٤</w:t>
            </w:r>
          </w:p>
        </w:tc>
        <w:tc>
          <w:tcPr>
            <w:tcW w:w="560" w:type="dxa"/>
            <w:gridSpan w:val="2"/>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2" w:type="dxa"/>
            <w:tcBorders>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٨</w:t>
            </w:r>
          </w:p>
        </w:tc>
      </w:tr>
      <w:tr w:rsidR="003176D0" w:rsidRPr="006C67B4" w:rsidTr="006C67B4">
        <w:trPr>
          <w:trHeight w:val="240"/>
          <w:jc w:val="center"/>
        </w:trPr>
        <w:tc>
          <w:tcPr>
            <w:tcW w:w="1744" w:type="dxa"/>
            <w:tcBorders>
              <w:top w:val="nil"/>
              <w:bottom w:val="nil"/>
            </w:tcBorders>
            <w:shd w:val="clear" w:color="auto" w:fill="auto"/>
            <w:vAlign w:val="bottom"/>
          </w:tcPr>
          <w:p w:rsidR="003176D0" w:rsidRPr="006C67B4" w:rsidRDefault="006C67B4" w:rsidP="005F3901">
            <w:pPr>
              <w:pStyle w:val="SingleTxtG"/>
              <w:suppressAutoHyphens w:val="0"/>
              <w:bidi/>
              <w:spacing w:before="60" w:after="0" w:line="144" w:lineRule="auto"/>
              <w:ind w:left="57" w:right="57"/>
              <w:jc w:val="lowKashida"/>
              <w:rPr>
                <w:rFonts w:cs="Traditional Arabic"/>
                <w:b/>
                <w:sz w:val="18"/>
                <w:szCs w:val="26"/>
              </w:rPr>
            </w:pPr>
            <w:r w:rsidRPr="006C67B4">
              <w:rPr>
                <w:rFonts w:cs="Traditional Arabic"/>
                <w:sz w:val="18"/>
                <w:szCs w:val="26"/>
                <w:rtl/>
              </w:rPr>
              <w:t>ضباط الصف</w:t>
            </w:r>
          </w:p>
        </w:tc>
        <w:tc>
          <w:tcPr>
            <w:tcW w:w="532"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618"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٢٤</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3"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٢٤</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3"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٢٣</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٢٣</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٢١</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١٨</w:t>
            </w:r>
          </w:p>
        </w:tc>
        <w:tc>
          <w:tcPr>
            <w:tcW w:w="560"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2"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١٤</w:t>
            </w:r>
          </w:p>
        </w:tc>
      </w:tr>
      <w:tr w:rsidR="003176D0" w:rsidRPr="006C67B4" w:rsidTr="006C67B4">
        <w:trPr>
          <w:trHeight w:val="240"/>
          <w:jc w:val="center"/>
        </w:trPr>
        <w:tc>
          <w:tcPr>
            <w:tcW w:w="1744" w:type="dxa"/>
            <w:tcBorders>
              <w:top w:val="nil"/>
              <w:bottom w:val="nil"/>
            </w:tcBorders>
            <w:shd w:val="clear" w:color="auto" w:fill="auto"/>
            <w:vAlign w:val="bottom"/>
          </w:tcPr>
          <w:p w:rsidR="003176D0" w:rsidRPr="006C67B4" w:rsidRDefault="006C67B4" w:rsidP="005F3901">
            <w:pPr>
              <w:pStyle w:val="SingleTxtG"/>
              <w:suppressAutoHyphens w:val="0"/>
              <w:bidi/>
              <w:spacing w:before="60" w:after="0" w:line="144" w:lineRule="auto"/>
              <w:ind w:left="57" w:right="57"/>
              <w:jc w:val="lowKashida"/>
              <w:rPr>
                <w:rFonts w:cs="Traditional Arabic"/>
                <w:b/>
                <w:sz w:val="18"/>
                <w:szCs w:val="26"/>
              </w:rPr>
            </w:pPr>
            <w:r w:rsidRPr="006C67B4">
              <w:rPr>
                <w:rFonts w:cs="Traditional Arabic"/>
                <w:sz w:val="18"/>
                <w:szCs w:val="26"/>
                <w:rtl/>
              </w:rPr>
              <w:t>أفراد الشرطة</w:t>
            </w:r>
          </w:p>
        </w:tc>
        <w:tc>
          <w:tcPr>
            <w:tcW w:w="532"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١١</w:t>
            </w:r>
          </w:p>
        </w:tc>
        <w:tc>
          <w:tcPr>
            <w:tcW w:w="618"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١١٣</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١١</w:t>
            </w:r>
          </w:p>
        </w:tc>
        <w:tc>
          <w:tcPr>
            <w:tcW w:w="563"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١١٩</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١١</w:t>
            </w:r>
          </w:p>
        </w:tc>
        <w:tc>
          <w:tcPr>
            <w:tcW w:w="563"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١٢٥</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١١</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١٢١</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١٤</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١٣١</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١٤</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١٣٧</w:t>
            </w:r>
          </w:p>
        </w:tc>
        <w:tc>
          <w:tcPr>
            <w:tcW w:w="560"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١٦</w:t>
            </w:r>
          </w:p>
        </w:tc>
        <w:tc>
          <w:tcPr>
            <w:tcW w:w="562"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١٤٣</w:t>
            </w:r>
          </w:p>
        </w:tc>
      </w:tr>
      <w:tr w:rsidR="003176D0" w:rsidRPr="006C67B4" w:rsidTr="006C67B4">
        <w:trPr>
          <w:trHeight w:val="240"/>
          <w:jc w:val="center"/>
        </w:trPr>
        <w:tc>
          <w:tcPr>
            <w:tcW w:w="1744" w:type="dxa"/>
            <w:tcBorders>
              <w:top w:val="nil"/>
              <w:bottom w:val="nil"/>
            </w:tcBorders>
            <w:shd w:val="clear" w:color="auto" w:fill="auto"/>
            <w:vAlign w:val="bottom"/>
          </w:tcPr>
          <w:p w:rsidR="003176D0" w:rsidRPr="006C67B4" w:rsidRDefault="006C67B4" w:rsidP="005F3901">
            <w:pPr>
              <w:pStyle w:val="SingleTxtG"/>
              <w:suppressAutoHyphens w:val="0"/>
              <w:bidi/>
              <w:spacing w:before="60" w:after="0" w:line="144" w:lineRule="auto"/>
              <w:ind w:left="57" w:right="57"/>
              <w:jc w:val="lowKashida"/>
              <w:rPr>
                <w:rFonts w:cs="Traditional Arabic"/>
                <w:b/>
                <w:sz w:val="18"/>
                <w:szCs w:val="26"/>
              </w:rPr>
            </w:pPr>
            <w:r w:rsidRPr="006C67B4">
              <w:rPr>
                <w:rFonts w:cs="Traditional Arabic"/>
                <w:sz w:val="18"/>
                <w:szCs w:val="26"/>
                <w:rtl/>
              </w:rPr>
              <w:t>أفراد الشرطة المتدربون</w:t>
            </w:r>
          </w:p>
        </w:tc>
        <w:tc>
          <w:tcPr>
            <w:tcW w:w="532"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w:t>
            </w:r>
          </w:p>
        </w:tc>
        <w:tc>
          <w:tcPr>
            <w:tcW w:w="618"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٩</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3"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٦</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3"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٦</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٣</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٢١</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١٥</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٩</w:t>
            </w:r>
          </w:p>
        </w:tc>
        <w:tc>
          <w:tcPr>
            <w:tcW w:w="560"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c>
          <w:tcPr>
            <w:tcW w:w="562"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hint="cs"/>
                <w:b/>
                <w:sz w:val="18"/>
                <w:szCs w:val="26"/>
              </w:rPr>
            </w:pPr>
            <w:r w:rsidRPr="006C67B4">
              <w:rPr>
                <w:rFonts w:cs="Traditional Arabic" w:hint="cs"/>
                <w:b/>
                <w:sz w:val="18"/>
                <w:szCs w:val="26"/>
                <w:rtl/>
              </w:rPr>
              <w:t>صفر</w:t>
            </w:r>
          </w:p>
        </w:tc>
      </w:tr>
      <w:tr w:rsidR="003176D0" w:rsidRPr="006C67B4" w:rsidTr="006C67B4">
        <w:trPr>
          <w:trHeight w:val="240"/>
          <w:jc w:val="center"/>
        </w:trPr>
        <w:tc>
          <w:tcPr>
            <w:tcW w:w="1744" w:type="dxa"/>
            <w:tcBorders>
              <w:top w:val="nil"/>
              <w:bottom w:val="nil"/>
            </w:tcBorders>
            <w:shd w:val="clear" w:color="auto" w:fill="auto"/>
            <w:vAlign w:val="bottom"/>
          </w:tcPr>
          <w:p w:rsidR="003176D0" w:rsidRPr="006C67B4" w:rsidRDefault="006C67B4" w:rsidP="005F3901">
            <w:pPr>
              <w:pStyle w:val="SingleTxtG"/>
              <w:suppressAutoHyphens w:val="0"/>
              <w:bidi/>
              <w:spacing w:before="60" w:after="0" w:line="144" w:lineRule="auto"/>
              <w:ind w:left="57" w:right="57"/>
              <w:jc w:val="lowKashida"/>
              <w:rPr>
                <w:rFonts w:cs="Traditional Arabic"/>
                <w:b/>
                <w:sz w:val="18"/>
                <w:szCs w:val="26"/>
              </w:rPr>
            </w:pPr>
            <w:r w:rsidRPr="006C67B4">
              <w:rPr>
                <w:rFonts w:cs="Traditional Arabic"/>
                <w:sz w:val="18"/>
                <w:szCs w:val="26"/>
                <w:rtl/>
              </w:rPr>
              <w:t>الموظفون المتخصصون</w:t>
            </w:r>
          </w:p>
        </w:tc>
        <w:tc>
          <w:tcPr>
            <w:tcW w:w="532"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618"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٧</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3"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٧</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3"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٧</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٧</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٧</w:t>
            </w:r>
          </w:p>
        </w:tc>
        <w:tc>
          <w:tcPr>
            <w:tcW w:w="561"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4"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٨</w:t>
            </w:r>
          </w:p>
        </w:tc>
        <w:tc>
          <w:tcPr>
            <w:tcW w:w="560" w:type="dxa"/>
            <w:gridSpan w:val="2"/>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2" w:type="dxa"/>
            <w:tcBorders>
              <w:top w:val="nil"/>
              <w:bottom w:val="nil"/>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٨</w:t>
            </w:r>
          </w:p>
        </w:tc>
      </w:tr>
      <w:tr w:rsidR="003176D0" w:rsidRPr="006C67B4" w:rsidTr="006C67B4">
        <w:trPr>
          <w:trHeight w:val="240"/>
          <w:jc w:val="center"/>
        </w:trPr>
        <w:tc>
          <w:tcPr>
            <w:tcW w:w="1744" w:type="dxa"/>
            <w:tcBorders>
              <w:top w:val="nil"/>
              <w:bottom w:val="single" w:sz="12" w:space="0" w:color="auto"/>
            </w:tcBorders>
            <w:shd w:val="clear" w:color="auto" w:fill="auto"/>
            <w:vAlign w:val="bottom"/>
          </w:tcPr>
          <w:p w:rsidR="003176D0" w:rsidRPr="006C67B4" w:rsidRDefault="006C67B4" w:rsidP="005F3901">
            <w:pPr>
              <w:pStyle w:val="SingleTxtG"/>
              <w:suppressAutoHyphens w:val="0"/>
              <w:bidi/>
              <w:spacing w:before="60" w:after="0" w:line="144" w:lineRule="auto"/>
              <w:ind w:left="57" w:right="57"/>
              <w:jc w:val="lowKashida"/>
              <w:rPr>
                <w:rFonts w:cs="Traditional Arabic"/>
                <w:b/>
                <w:sz w:val="18"/>
                <w:szCs w:val="26"/>
              </w:rPr>
            </w:pPr>
            <w:r w:rsidRPr="006C67B4">
              <w:rPr>
                <w:rFonts w:cs="Traditional Arabic"/>
                <w:sz w:val="18"/>
                <w:szCs w:val="26"/>
                <w:rtl/>
              </w:rPr>
              <w:t>الموظفون الإداريون</w:t>
            </w:r>
          </w:p>
        </w:tc>
        <w:tc>
          <w:tcPr>
            <w:tcW w:w="532"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٢٦</w:t>
            </w:r>
          </w:p>
        </w:tc>
        <w:tc>
          <w:tcPr>
            <w:tcW w:w="618"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٥</w:t>
            </w:r>
          </w:p>
        </w:tc>
        <w:tc>
          <w:tcPr>
            <w:tcW w:w="561" w:type="dxa"/>
            <w:gridSpan w:val="2"/>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٢٤</w:t>
            </w:r>
          </w:p>
        </w:tc>
        <w:tc>
          <w:tcPr>
            <w:tcW w:w="563"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٤</w:t>
            </w:r>
          </w:p>
        </w:tc>
        <w:tc>
          <w:tcPr>
            <w:tcW w:w="561" w:type="dxa"/>
            <w:gridSpan w:val="2"/>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٣٠</w:t>
            </w:r>
          </w:p>
        </w:tc>
        <w:tc>
          <w:tcPr>
            <w:tcW w:w="563"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٣</w:t>
            </w:r>
          </w:p>
        </w:tc>
        <w:tc>
          <w:tcPr>
            <w:tcW w:w="561" w:type="dxa"/>
            <w:gridSpan w:val="2"/>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٢٩</w:t>
            </w:r>
          </w:p>
        </w:tc>
        <w:tc>
          <w:tcPr>
            <w:tcW w:w="564"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٢</w:t>
            </w:r>
          </w:p>
        </w:tc>
        <w:tc>
          <w:tcPr>
            <w:tcW w:w="561" w:type="dxa"/>
            <w:gridSpan w:val="2"/>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٣٠</w:t>
            </w:r>
          </w:p>
        </w:tc>
        <w:tc>
          <w:tcPr>
            <w:tcW w:w="564"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٤</w:t>
            </w:r>
          </w:p>
        </w:tc>
        <w:tc>
          <w:tcPr>
            <w:tcW w:w="561" w:type="dxa"/>
            <w:gridSpan w:val="2"/>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٣٢</w:t>
            </w:r>
          </w:p>
        </w:tc>
        <w:tc>
          <w:tcPr>
            <w:tcW w:w="564"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٤</w:t>
            </w:r>
          </w:p>
        </w:tc>
        <w:tc>
          <w:tcPr>
            <w:tcW w:w="560" w:type="dxa"/>
            <w:gridSpan w:val="2"/>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٣٥</w:t>
            </w:r>
          </w:p>
        </w:tc>
        <w:tc>
          <w:tcPr>
            <w:tcW w:w="562" w:type="dxa"/>
            <w:tcBorders>
              <w:top w:val="nil"/>
              <w:bottom w:val="single" w:sz="12" w:space="0" w:color="auto"/>
            </w:tcBorders>
            <w:shd w:val="clear" w:color="auto" w:fill="auto"/>
            <w:vAlign w:val="bottom"/>
          </w:tcPr>
          <w:p w:rsidR="003176D0" w:rsidRPr="006C67B4" w:rsidRDefault="003176D0" w:rsidP="005F3901">
            <w:pPr>
              <w:pStyle w:val="SingleTxtG"/>
              <w:suppressAutoHyphens w:val="0"/>
              <w:spacing w:before="60" w:after="0" w:line="144" w:lineRule="auto"/>
              <w:ind w:left="57" w:right="57"/>
              <w:jc w:val="right"/>
              <w:rPr>
                <w:rFonts w:cs="Traditional Arabic"/>
                <w:b/>
                <w:sz w:val="18"/>
                <w:szCs w:val="26"/>
              </w:rPr>
            </w:pPr>
            <w:r w:rsidRPr="006C67B4">
              <w:rPr>
                <w:rFonts w:cs="Traditional Arabic"/>
                <w:b/>
                <w:sz w:val="18"/>
                <w:szCs w:val="26"/>
                <w:rtl/>
              </w:rPr>
              <w:t>٤</w:t>
            </w:r>
          </w:p>
        </w:tc>
      </w:tr>
    </w:tbl>
    <w:p w:rsidR="005F3901" w:rsidRPr="005F3901" w:rsidRDefault="005F3901" w:rsidP="005F3901">
      <w:pPr>
        <w:pStyle w:val="SingleTxtGA"/>
        <w:spacing w:before="160" w:after="60" w:line="240" w:lineRule="exact"/>
        <w:rPr>
          <w:sz w:val="16"/>
          <w:szCs w:val="26"/>
          <w:rtl/>
        </w:rPr>
      </w:pPr>
      <w:r w:rsidRPr="005F3901">
        <w:rPr>
          <w:sz w:val="16"/>
          <w:szCs w:val="26"/>
          <w:rtl/>
        </w:rPr>
        <w:t>إعداد داخلي</w:t>
      </w:r>
    </w:p>
    <w:p w:rsidR="005F3901" w:rsidRPr="005F3901" w:rsidRDefault="005F3901" w:rsidP="005F3901">
      <w:pPr>
        <w:pStyle w:val="SingleTxtGA"/>
        <w:spacing w:after="200" w:line="240" w:lineRule="exact"/>
        <w:rPr>
          <w:rFonts w:hint="cs"/>
          <w:sz w:val="16"/>
          <w:szCs w:val="26"/>
          <w:rtl/>
        </w:rPr>
      </w:pPr>
      <w:r w:rsidRPr="005F3901">
        <w:rPr>
          <w:i/>
          <w:iCs/>
          <w:sz w:val="16"/>
          <w:szCs w:val="26"/>
          <w:rtl/>
        </w:rPr>
        <w:t>المصدر</w:t>
      </w:r>
      <w:r>
        <w:rPr>
          <w:i/>
          <w:iCs/>
          <w:sz w:val="16"/>
          <w:szCs w:val="26"/>
          <w:rtl/>
        </w:rPr>
        <w:t>:</w:t>
      </w:r>
      <w:r>
        <w:rPr>
          <w:rFonts w:hint="cs"/>
          <w:i/>
          <w:iCs/>
          <w:sz w:val="16"/>
          <w:szCs w:val="26"/>
          <w:rtl/>
        </w:rPr>
        <w:tab/>
      </w:r>
      <w:r w:rsidRPr="005F3901">
        <w:rPr>
          <w:sz w:val="16"/>
          <w:szCs w:val="26"/>
          <w:rtl/>
        </w:rPr>
        <w:t>السجل الإداري لوزارة العدل والداخلية</w:t>
      </w:r>
      <w:r>
        <w:rPr>
          <w:rFonts w:hint="cs"/>
          <w:sz w:val="16"/>
          <w:szCs w:val="26"/>
          <w:rtl/>
        </w:rPr>
        <w:t>.</w:t>
      </w:r>
    </w:p>
    <w:p w:rsidR="005F3901" w:rsidRDefault="005F3901" w:rsidP="00274028">
      <w:pPr>
        <w:pStyle w:val="SingleTxtGA"/>
        <w:spacing w:after="100" w:line="360" w:lineRule="exact"/>
        <w:rPr>
          <w:rtl/>
        </w:rPr>
      </w:pPr>
      <w:r w:rsidRPr="0081041C">
        <w:rPr>
          <w:rtl/>
        </w:rPr>
        <w:t>155</w:t>
      </w:r>
      <w:r>
        <w:rPr>
          <w:rtl/>
        </w:rPr>
        <w:t>-</w:t>
      </w:r>
      <w:r>
        <w:rPr>
          <w:rFonts w:hint="cs"/>
          <w:rtl/>
        </w:rPr>
        <w:tab/>
      </w:r>
      <w:r>
        <w:rPr>
          <w:rtl/>
        </w:rPr>
        <w:t>يسود اتجاه مماثل، وإن كان أقل وضوح</w:t>
      </w:r>
      <w:r w:rsidR="00DB63B6">
        <w:rPr>
          <w:rtl/>
        </w:rPr>
        <w:t xml:space="preserve">اً، </w:t>
      </w:r>
      <w:r>
        <w:rPr>
          <w:rtl/>
        </w:rPr>
        <w:t>بين موظفي المؤسسة الإصلاحية. ولا</w:t>
      </w:r>
      <w:r w:rsidR="00274028">
        <w:rPr>
          <w:rFonts w:hint="cs"/>
          <w:rtl/>
        </w:rPr>
        <w:t> </w:t>
      </w:r>
      <w:r>
        <w:rPr>
          <w:rtl/>
        </w:rPr>
        <w:t>تشغل أي امرأة أي</w:t>
      </w:r>
      <w:r w:rsidR="00274028">
        <w:rPr>
          <w:rtl/>
        </w:rPr>
        <w:t xml:space="preserve">اً </w:t>
      </w:r>
      <w:r>
        <w:rPr>
          <w:rtl/>
        </w:rPr>
        <w:t>من المناصب العليا في إدارة السجون. وبالرغم من كون أغلب الموظفين المتخصصين هم من النساء، ففي السنوات الأخيرة من الفترة</w:t>
      </w:r>
      <w:r w:rsidR="005F6046">
        <w:rPr>
          <w:rtl/>
        </w:rPr>
        <w:t xml:space="preserve"> </w:t>
      </w:r>
      <w:r>
        <w:rPr>
          <w:rtl/>
        </w:rPr>
        <w:t>المشمولة بالتقرير، تحقق التكافؤ تقريب</w:t>
      </w:r>
      <w:r w:rsidR="00274028">
        <w:rPr>
          <w:rtl/>
        </w:rPr>
        <w:t xml:space="preserve">اً </w:t>
      </w:r>
      <w:r>
        <w:rPr>
          <w:rtl/>
        </w:rPr>
        <w:t>بين الرجال والنساء.</w:t>
      </w:r>
    </w:p>
    <w:p w:rsidR="005F3901" w:rsidRDefault="005F3901" w:rsidP="005F3901">
      <w:pPr>
        <w:pStyle w:val="SingleTxtGA"/>
        <w:keepNext/>
        <w:keepLines/>
        <w:spacing w:after="0" w:line="360" w:lineRule="exact"/>
        <w:rPr>
          <w:rtl/>
        </w:rPr>
      </w:pPr>
      <w:r>
        <w:rPr>
          <w:rtl/>
        </w:rPr>
        <w:t xml:space="preserve">الجدول </w:t>
      </w:r>
      <w:r w:rsidRPr="0081041C">
        <w:rPr>
          <w:rtl/>
        </w:rPr>
        <w:t>28</w:t>
      </w:r>
    </w:p>
    <w:p w:rsidR="00491C6C" w:rsidRDefault="005F3901" w:rsidP="005F3901">
      <w:pPr>
        <w:pStyle w:val="SingleTxtGA"/>
        <w:keepNext/>
        <w:keepLines/>
        <w:spacing w:after="100" w:line="360" w:lineRule="exact"/>
        <w:rPr>
          <w:rFonts w:hint="cs"/>
          <w:b/>
          <w:bCs/>
          <w:rtl/>
        </w:rPr>
      </w:pPr>
      <w:r w:rsidRPr="005F3901">
        <w:rPr>
          <w:b/>
          <w:bCs/>
          <w:rtl/>
        </w:rPr>
        <w:t>تشكيل موظفي المؤسسة الإصلاحية، بحسب نوع الجنس والوظيفة (</w:t>
      </w:r>
      <w:r w:rsidRPr="0081041C">
        <w:rPr>
          <w:b/>
          <w:bCs/>
          <w:rtl/>
        </w:rPr>
        <w:t>1999</w:t>
      </w:r>
      <w:r w:rsidRPr="005F3901">
        <w:rPr>
          <w:b/>
          <w:bCs/>
          <w:rtl/>
        </w:rPr>
        <w:t>-</w:t>
      </w:r>
      <w:r w:rsidRPr="0081041C">
        <w:rPr>
          <w:b/>
          <w:bCs/>
          <w:rtl/>
        </w:rPr>
        <w:t>2005</w:t>
      </w:r>
      <w:r w:rsidRPr="005F3901">
        <w:rPr>
          <w:b/>
          <w:bCs/>
          <w:rtl/>
        </w:rPr>
        <w:t>)</w:t>
      </w:r>
    </w:p>
    <w:tbl>
      <w:tblPr>
        <w:bidiVisual/>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702"/>
        <w:gridCol w:w="574"/>
        <w:gridCol w:w="618"/>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5F3901" w:rsidRPr="005F3901" w:rsidTr="005F3901">
        <w:trPr>
          <w:trHeight w:val="240"/>
          <w:tblHeader/>
          <w:jc w:val="center"/>
        </w:trPr>
        <w:tc>
          <w:tcPr>
            <w:tcW w:w="1702" w:type="dxa"/>
            <w:vMerge w:val="restart"/>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left"/>
              <w:rPr>
                <w:rFonts w:cs="Traditional Arabic"/>
                <w:b/>
                <w:i/>
                <w:sz w:val="18"/>
                <w:szCs w:val="26"/>
                <w:lang w:val="en-US"/>
              </w:rPr>
            </w:pPr>
          </w:p>
        </w:tc>
        <w:tc>
          <w:tcPr>
            <w:tcW w:w="1192" w:type="dxa"/>
            <w:gridSpan w:val="2"/>
            <w:tcBorders>
              <w:top w:val="single" w:sz="4" w:space="0" w:color="auto"/>
              <w:bottom w:val="single" w:sz="4"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r w:rsidRPr="005F3901">
              <w:rPr>
                <w:rFonts w:cs="Traditional Arabic"/>
                <w:b/>
                <w:i/>
                <w:sz w:val="18"/>
                <w:szCs w:val="26"/>
                <w:rtl/>
              </w:rPr>
              <w:t>١٩٩٩</w:t>
            </w:r>
          </w:p>
        </w:tc>
        <w:tc>
          <w:tcPr>
            <w:tcW w:w="65" w:type="dxa"/>
            <w:tcBorders>
              <w:top w:val="single" w:sz="4" w:space="0" w:color="auto"/>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p>
        </w:tc>
        <w:tc>
          <w:tcPr>
            <w:tcW w:w="1059" w:type="dxa"/>
            <w:gridSpan w:val="2"/>
            <w:tcBorders>
              <w:top w:val="single" w:sz="4" w:space="0" w:color="auto"/>
              <w:bottom w:val="single" w:sz="4"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r w:rsidRPr="005F3901">
              <w:rPr>
                <w:rFonts w:cs="Traditional Arabic"/>
                <w:b/>
                <w:i/>
                <w:sz w:val="18"/>
                <w:szCs w:val="26"/>
                <w:rtl/>
              </w:rPr>
              <w:t>٢٠٠٠</w:t>
            </w:r>
          </w:p>
        </w:tc>
        <w:tc>
          <w:tcPr>
            <w:tcW w:w="65" w:type="dxa"/>
            <w:tcBorders>
              <w:top w:val="single" w:sz="4" w:space="0" w:color="auto"/>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p>
        </w:tc>
        <w:tc>
          <w:tcPr>
            <w:tcW w:w="1059" w:type="dxa"/>
            <w:gridSpan w:val="2"/>
            <w:tcBorders>
              <w:top w:val="single" w:sz="4" w:space="0" w:color="auto"/>
              <w:bottom w:val="single" w:sz="4"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r w:rsidRPr="005F3901">
              <w:rPr>
                <w:rFonts w:cs="Traditional Arabic"/>
                <w:b/>
                <w:i/>
                <w:sz w:val="18"/>
                <w:szCs w:val="26"/>
                <w:rtl/>
              </w:rPr>
              <w:t>٢٠٠١</w:t>
            </w:r>
          </w:p>
        </w:tc>
        <w:tc>
          <w:tcPr>
            <w:tcW w:w="65" w:type="dxa"/>
            <w:tcBorders>
              <w:top w:val="single" w:sz="4" w:space="0" w:color="auto"/>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p>
        </w:tc>
        <w:tc>
          <w:tcPr>
            <w:tcW w:w="1060" w:type="dxa"/>
            <w:gridSpan w:val="2"/>
            <w:tcBorders>
              <w:top w:val="single" w:sz="4" w:space="0" w:color="auto"/>
              <w:bottom w:val="single" w:sz="4"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r w:rsidRPr="005F3901">
              <w:rPr>
                <w:rFonts w:cs="Traditional Arabic"/>
                <w:b/>
                <w:i/>
                <w:sz w:val="18"/>
                <w:szCs w:val="26"/>
                <w:rtl/>
              </w:rPr>
              <w:t>٢٠٠٢</w:t>
            </w:r>
          </w:p>
        </w:tc>
        <w:tc>
          <w:tcPr>
            <w:tcW w:w="65" w:type="dxa"/>
            <w:tcBorders>
              <w:top w:val="single" w:sz="4" w:space="0" w:color="auto"/>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p>
        </w:tc>
        <w:tc>
          <w:tcPr>
            <w:tcW w:w="1060" w:type="dxa"/>
            <w:gridSpan w:val="2"/>
            <w:tcBorders>
              <w:top w:val="single" w:sz="4" w:space="0" w:color="auto"/>
              <w:bottom w:val="single" w:sz="4"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r w:rsidRPr="005F3901">
              <w:rPr>
                <w:rFonts w:cs="Traditional Arabic"/>
                <w:b/>
                <w:i/>
                <w:sz w:val="18"/>
                <w:szCs w:val="26"/>
                <w:rtl/>
              </w:rPr>
              <w:t>٢٠٠٣</w:t>
            </w:r>
          </w:p>
        </w:tc>
        <w:tc>
          <w:tcPr>
            <w:tcW w:w="65" w:type="dxa"/>
            <w:tcBorders>
              <w:top w:val="single" w:sz="4" w:space="0" w:color="auto"/>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p>
        </w:tc>
        <w:tc>
          <w:tcPr>
            <w:tcW w:w="1060" w:type="dxa"/>
            <w:gridSpan w:val="2"/>
            <w:tcBorders>
              <w:top w:val="single" w:sz="4" w:space="0" w:color="auto"/>
              <w:bottom w:val="single" w:sz="4"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r w:rsidRPr="005F3901">
              <w:rPr>
                <w:rFonts w:cs="Traditional Arabic"/>
                <w:b/>
                <w:i/>
                <w:sz w:val="18"/>
                <w:szCs w:val="26"/>
                <w:rtl/>
              </w:rPr>
              <w:t>٢٠٠٤</w:t>
            </w:r>
          </w:p>
        </w:tc>
        <w:tc>
          <w:tcPr>
            <w:tcW w:w="65" w:type="dxa"/>
            <w:tcBorders>
              <w:top w:val="single" w:sz="4" w:space="0" w:color="auto"/>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p>
        </w:tc>
        <w:tc>
          <w:tcPr>
            <w:tcW w:w="1057" w:type="dxa"/>
            <w:gridSpan w:val="2"/>
            <w:tcBorders>
              <w:top w:val="single" w:sz="4" w:space="0" w:color="auto"/>
              <w:bottom w:val="single" w:sz="4"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center"/>
              <w:rPr>
                <w:rFonts w:cs="Traditional Arabic"/>
                <w:b/>
                <w:i/>
                <w:sz w:val="18"/>
                <w:szCs w:val="26"/>
              </w:rPr>
            </w:pPr>
            <w:r w:rsidRPr="005F3901">
              <w:rPr>
                <w:rFonts w:cs="Traditional Arabic"/>
                <w:b/>
                <w:i/>
                <w:sz w:val="18"/>
                <w:szCs w:val="26"/>
                <w:rtl/>
              </w:rPr>
              <w:t>٢٠٠٥</w:t>
            </w:r>
          </w:p>
        </w:tc>
      </w:tr>
      <w:tr w:rsidR="005F3901" w:rsidRPr="005F3901" w:rsidTr="005F3901">
        <w:trPr>
          <w:trHeight w:val="240"/>
          <w:tblHeader/>
          <w:jc w:val="center"/>
        </w:trPr>
        <w:tc>
          <w:tcPr>
            <w:tcW w:w="1702" w:type="dxa"/>
            <w:vMerge/>
            <w:tcBorders>
              <w:top w:val="single" w:sz="12"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left"/>
              <w:rPr>
                <w:rFonts w:cs="Traditional Arabic"/>
                <w:b/>
                <w:sz w:val="18"/>
                <w:szCs w:val="26"/>
              </w:rPr>
            </w:pPr>
          </w:p>
        </w:tc>
        <w:tc>
          <w:tcPr>
            <w:tcW w:w="574"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rPr>
            </w:pPr>
            <w:r w:rsidRPr="005F3901">
              <w:rPr>
                <w:rFonts w:cs="Traditional Arabic" w:hint="cs"/>
                <w:b/>
                <w:iCs/>
                <w:sz w:val="18"/>
                <w:szCs w:val="26"/>
                <w:rtl/>
              </w:rPr>
              <w:t>إناث</w:t>
            </w:r>
          </w:p>
        </w:tc>
        <w:tc>
          <w:tcPr>
            <w:tcW w:w="618"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lang w:val="en-US"/>
              </w:rPr>
            </w:pPr>
            <w:r w:rsidRPr="005F390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i/>
                <w:sz w:val="18"/>
                <w:szCs w:val="26"/>
              </w:rPr>
            </w:pPr>
          </w:p>
        </w:tc>
        <w:tc>
          <w:tcPr>
            <w:tcW w:w="496"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rPr>
            </w:pPr>
            <w:r w:rsidRPr="005F3901">
              <w:rPr>
                <w:rFonts w:cs="Traditional Arabic" w:hint="cs"/>
                <w:b/>
                <w:iCs/>
                <w:sz w:val="18"/>
                <w:szCs w:val="26"/>
                <w:rtl/>
              </w:rPr>
              <w:t>إناث</w:t>
            </w:r>
          </w:p>
        </w:tc>
        <w:tc>
          <w:tcPr>
            <w:tcW w:w="563"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lang w:val="en-US"/>
              </w:rPr>
            </w:pPr>
            <w:r w:rsidRPr="005F390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i/>
                <w:sz w:val="18"/>
                <w:szCs w:val="26"/>
              </w:rPr>
            </w:pPr>
          </w:p>
        </w:tc>
        <w:tc>
          <w:tcPr>
            <w:tcW w:w="496"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rPr>
            </w:pPr>
            <w:r w:rsidRPr="005F3901">
              <w:rPr>
                <w:rFonts w:cs="Traditional Arabic" w:hint="cs"/>
                <w:b/>
                <w:iCs/>
                <w:sz w:val="18"/>
                <w:szCs w:val="26"/>
                <w:rtl/>
              </w:rPr>
              <w:t>إناث</w:t>
            </w:r>
          </w:p>
        </w:tc>
        <w:tc>
          <w:tcPr>
            <w:tcW w:w="563"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lang w:val="en-US"/>
              </w:rPr>
            </w:pPr>
            <w:r w:rsidRPr="005F390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i/>
                <w:sz w:val="18"/>
                <w:szCs w:val="26"/>
              </w:rPr>
            </w:pPr>
          </w:p>
        </w:tc>
        <w:tc>
          <w:tcPr>
            <w:tcW w:w="496"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rPr>
            </w:pPr>
            <w:r w:rsidRPr="005F3901">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lang w:val="en-US"/>
              </w:rPr>
            </w:pPr>
            <w:r w:rsidRPr="005F390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i/>
                <w:sz w:val="18"/>
                <w:szCs w:val="26"/>
              </w:rPr>
            </w:pPr>
          </w:p>
        </w:tc>
        <w:tc>
          <w:tcPr>
            <w:tcW w:w="496"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rPr>
            </w:pPr>
            <w:r w:rsidRPr="005F3901">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lang w:val="en-US"/>
              </w:rPr>
            </w:pPr>
            <w:r w:rsidRPr="005F390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i/>
                <w:sz w:val="18"/>
                <w:szCs w:val="26"/>
              </w:rPr>
            </w:pPr>
          </w:p>
        </w:tc>
        <w:tc>
          <w:tcPr>
            <w:tcW w:w="496"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rPr>
            </w:pPr>
            <w:r w:rsidRPr="005F3901">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lang w:val="en-US"/>
              </w:rPr>
            </w:pPr>
            <w:r w:rsidRPr="005F390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i/>
                <w:sz w:val="18"/>
                <w:szCs w:val="26"/>
              </w:rPr>
            </w:pPr>
          </w:p>
        </w:tc>
        <w:tc>
          <w:tcPr>
            <w:tcW w:w="495"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rPr>
            </w:pPr>
            <w:r w:rsidRPr="005F3901">
              <w:rPr>
                <w:rFonts w:cs="Traditional Arabic" w:hint="cs"/>
                <w:b/>
                <w:iCs/>
                <w:sz w:val="18"/>
                <w:szCs w:val="26"/>
                <w:rtl/>
              </w:rPr>
              <w:t>إناث</w:t>
            </w:r>
          </w:p>
        </w:tc>
        <w:tc>
          <w:tcPr>
            <w:tcW w:w="562" w:type="dxa"/>
            <w:tcBorders>
              <w:top w:val="single" w:sz="4" w:space="0" w:color="auto"/>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iCs/>
                <w:sz w:val="18"/>
                <w:szCs w:val="26"/>
                <w:rtl/>
                <w:lang w:val="en-US"/>
              </w:rPr>
            </w:pPr>
            <w:r w:rsidRPr="005F3901">
              <w:rPr>
                <w:rFonts w:cs="Traditional Arabic" w:hint="cs"/>
                <w:b/>
                <w:iCs/>
                <w:sz w:val="18"/>
                <w:szCs w:val="26"/>
                <w:rtl/>
                <w:lang w:val="en-US"/>
              </w:rPr>
              <w:t>ذكور</w:t>
            </w:r>
          </w:p>
        </w:tc>
      </w:tr>
      <w:tr w:rsidR="005F3901" w:rsidRPr="005F3901" w:rsidTr="005F3901">
        <w:trPr>
          <w:trHeight w:val="240"/>
          <w:jc w:val="center"/>
        </w:trPr>
        <w:tc>
          <w:tcPr>
            <w:tcW w:w="1702" w:type="dxa"/>
            <w:tcBorders>
              <w:top w:val="single" w:sz="12" w:space="0" w:color="auto"/>
            </w:tcBorders>
            <w:shd w:val="clear" w:color="auto" w:fill="auto"/>
            <w:vAlign w:val="bottom"/>
          </w:tcPr>
          <w:p w:rsidR="005F3901" w:rsidRPr="005F3901" w:rsidRDefault="005F3901" w:rsidP="005F3901">
            <w:pPr>
              <w:pStyle w:val="SingleTxtG"/>
              <w:suppressAutoHyphens w:val="0"/>
              <w:bidi/>
              <w:spacing w:before="60" w:after="0" w:line="144" w:lineRule="auto"/>
              <w:ind w:left="57" w:right="57"/>
              <w:jc w:val="lowKashida"/>
              <w:rPr>
                <w:rFonts w:cs="Traditional Arabic"/>
                <w:b/>
                <w:sz w:val="18"/>
                <w:szCs w:val="26"/>
                <w:lang w:val="en-US"/>
              </w:rPr>
            </w:pPr>
            <w:r w:rsidRPr="005F3901">
              <w:rPr>
                <w:rFonts w:cs="Traditional Arabic"/>
                <w:b/>
                <w:sz w:val="18"/>
                <w:szCs w:val="26"/>
                <w:rtl/>
              </w:rPr>
              <w:t>المدير</w:t>
            </w:r>
          </w:p>
        </w:tc>
        <w:tc>
          <w:tcPr>
            <w:tcW w:w="574" w:type="dxa"/>
            <w:tcBorders>
              <w:top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hint="cs"/>
                <w:b/>
                <w:sz w:val="18"/>
                <w:szCs w:val="26"/>
              </w:rPr>
            </w:pPr>
            <w:r w:rsidRPr="005F3901">
              <w:rPr>
                <w:rFonts w:cs="Traditional Arabic" w:hint="cs"/>
                <w:b/>
                <w:sz w:val="18"/>
                <w:szCs w:val="26"/>
                <w:rtl/>
              </w:rPr>
              <w:t>صفر</w:t>
            </w:r>
          </w:p>
        </w:tc>
        <w:tc>
          <w:tcPr>
            <w:tcW w:w="618" w:type="dxa"/>
            <w:tcBorders>
              <w:top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single" w:sz="12" w:space="0" w:color="auto"/>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3" w:type="dxa"/>
            <w:tcBorders>
              <w:top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single" w:sz="12" w:space="0" w:color="auto"/>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3" w:type="dxa"/>
            <w:tcBorders>
              <w:top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single" w:sz="12" w:space="0" w:color="auto"/>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tcBorders>
              <w:top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single" w:sz="12" w:space="0" w:color="auto"/>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tcBorders>
              <w:top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single" w:sz="12" w:space="0" w:color="auto"/>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tcBorders>
              <w:top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0" w:type="dxa"/>
            <w:gridSpan w:val="2"/>
            <w:tcBorders>
              <w:top w:val="single" w:sz="12" w:space="0" w:color="auto"/>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2" w:type="dxa"/>
            <w:tcBorders>
              <w:top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r>
      <w:tr w:rsidR="005F3901" w:rsidRPr="005F3901" w:rsidTr="005F3901">
        <w:trPr>
          <w:trHeight w:val="240"/>
          <w:jc w:val="center"/>
        </w:trPr>
        <w:tc>
          <w:tcPr>
            <w:tcW w:w="1702" w:type="dxa"/>
            <w:shd w:val="clear" w:color="auto" w:fill="auto"/>
            <w:vAlign w:val="bottom"/>
          </w:tcPr>
          <w:p w:rsidR="005F3901" w:rsidRPr="005F3901" w:rsidRDefault="005F3901" w:rsidP="005F3901">
            <w:pPr>
              <w:pStyle w:val="SingleTxtG"/>
              <w:suppressAutoHyphens w:val="0"/>
              <w:bidi/>
              <w:spacing w:before="60" w:after="0" w:line="144" w:lineRule="auto"/>
              <w:ind w:left="57" w:right="57"/>
              <w:jc w:val="lowKashida"/>
              <w:rPr>
                <w:rFonts w:cs="Traditional Arabic"/>
                <w:b/>
                <w:sz w:val="18"/>
                <w:szCs w:val="26"/>
                <w:lang w:val="en-US"/>
              </w:rPr>
            </w:pPr>
            <w:r w:rsidRPr="005F3901">
              <w:rPr>
                <w:rFonts w:cs="Traditional Arabic"/>
                <w:b/>
                <w:sz w:val="18"/>
                <w:szCs w:val="26"/>
                <w:rtl/>
              </w:rPr>
              <w:t>نائب المدير</w:t>
            </w:r>
          </w:p>
        </w:tc>
        <w:tc>
          <w:tcPr>
            <w:tcW w:w="574" w:type="dxa"/>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618"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3"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3"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0"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2"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r>
      <w:tr w:rsidR="005F3901" w:rsidRPr="005F3901" w:rsidTr="005F3901">
        <w:trPr>
          <w:trHeight w:val="240"/>
          <w:jc w:val="center"/>
        </w:trPr>
        <w:tc>
          <w:tcPr>
            <w:tcW w:w="1702" w:type="dxa"/>
            <w:shd w:val="clear" w:color="auto" w:fill="auto"/>
            <w:vAlign w:val="bottom"/>
          </w:tcPr>
          <w:p w:rsidR="005F3901" w:rsidRPr="005F3901" w:rsidRDefault="005F3901" w:rsidP="005F3901">
            <w:pPr>
              <w:pStyle w:val="SingleTxtG"/>
              <w:suppressAutoHyphens w:val="0"/>
              <w:bidi/>
              <w:spacing w:before="60" w:after="0" w:line="144" w:lineRule="auto"/>
              <w:ind w:left="57" w:right="57"/>
              <w:jc w:val="lowKashida"/>
              <w:rPr>
                <w:rFonts w:cs="Traditional Arabic"/>
                <w:b/>
                <w:sz w:val="18"/>
                <w:szCs w:val="26"/>
                <w:lang w:val="en-US"/>
              </w:rPr>
            </w:pPr>
            <w:r w:rsidRPr="005F3901">
              <w:rPr>
                <w:rFonts w:cs="Traditional Arabic"/>
                <w:b/>
                <w:sz w:val="18"/>
                <w:szCs w:val="26"/>
                <w:rtl/>
              </w:rPr>
              <w:t>الضباط</w:t>
            </w:r>
          </w:p>
        </w:tc>
        <w:tc>
          <w:tcPr>
            <w:tcW w:w="574" w:type="dxa"/>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618"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c>
          <w:tcPr>
            <w:tcW w:w="561"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3"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c>
          <w:tcPr>
            <w:tcW w:w="561"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3"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c>
          <w:tcPr>
            <w:tcW w:w="561"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c>
          <w:tcPr>
            <w:tcW w:w="561"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c>
          <w:tcPr>
            <w:tcW w:w="561"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c>
          <w:tcPr>
            <w:tcW w:w="560" w:type="dxa"/>
            <w:gridSpan w:val="2"/>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2" w:type="dxa"/>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r>
      <w:tr w:rsidR="005F3901" w:rsidRPr="005F3901" w:rsidTr="005F3901">
        <w:trPr>
          <w:trHeight w:val="240"/>
          <w:jc w:val="center"/>
        </w:trPr>
        <w:tc>
          <w:tcPr>
            <w:tcW w:w="1702" w:type="dxa"/>
            <w:tcBorders>
              <w:bottom w:val="nil"/>
            </w:tcBorders>
            <w:shd w:val="clear" w:color="auto" w:fill="auto"/>
            <w:vAlign w:val="bottom"/>
          </w:tcPr>
          <w:p w:rsidR="005F3901" w:rsidRPr="005F3901" w:rsidRDefault="005F3901" w:rsidP="005F3901">
            <w:pPr>
              <w:pStyle w:val="SingleTxtG"/>
              <w:suppressAutoHyphens w:val="0"/>
              <w:bidi/>
              <w:spacing w:before="60" w:after="0" w:line="144" w:lineRule="auto"/>
              <w:ind w:left="57" w:right="57"/>
              <w:jc w:val="lowKashida"/>
              <w:rPr>
                <w:rFonts w:cs="Traditional Arabic"/>
                <w:b/>
                <w:sz w:val="18"/>
                <w:szCs w:val="26"/>
              </w:rPr>
            </w:pPr>
            <w:r w:rsidRPr="005F3901">
              <w:rPr>
                <w:rFonts w:cs="Traditional Arabic"/>
                <w:b/>
                <w:sz w:val="18"/>
                <w:szCs w:val="26"/>
                <w:rtl/>
              </w:rPr>
              <w:t>ضباط الصف</w:t>
            </w:r>
            <w:r w:rsidR="005F6046">
              <w:rPr>
                <w:rFonts w:cs="Traditional Arabic"/>
                <w:b/>
                <w:sz w:val="18"/>
                <w:szCs w:val="26"/>
                <w:rtl/>
              </w:rPr>
              <w:t xml:space="preserve"> </w:t>
            </w:r>
          </w:p>
        </w:tc>
        <w:tc>
          <w:tcPr>
            <w:tcW w:w="574" w:type="dxa"/>
            <w:tcBorders>
              <w:bottom w:val="nil"/>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618" w:type="dxa"/>
            <w:tcBorders>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bottom w:val="nil"/>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3" w:type="dxa"/>
            <w:tcBorders>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bottom w:val="nil"/>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3" w:type="dxa"/>
            <w:tcBorders>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bottom w:val="nil"/>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tcBorders>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bottom w:val="nil"/>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tcBorders>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bottom w:val="nil"/>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4" w:type="dxa"/>
            <w:tcBorders>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0" w:type="dxa"/>
            <w:gridSpan w:val="2"/>
            <w:tcBorders>
              <w:bottom w:val="nil"/>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2" w:type="dxa"/>
            <w:tcBorders>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r>
      <w:tr w:rsidR="005F3901" w:rsidRPr="005F3901" w:rsidTr="005F3901">
        <w:trPr>
          <w:trHeight w:val="240"/>
          <w:jc w:val="center"/>
        </w:trPr>
        <w:tc>
          <w:tcPr>
            <w:tcW w:w="1702" w:type="dxa"/>
            <w:tcBorders>
              <w:top w:val="nil"/>
              <w:bottom w:val="nil"/>
            </w:tcBorders>
            <w:shd w:val="clear" w:color="auto" w:fill="auto"/>
            <w:vAlign w:val="bottom"/>
          </w:tcPr>
          <w:p w:rsidR="005F3901" w:rsidRPr="005F3901" w:rsidRDefault="005F3901" w:rsidP="005F3901">
            <w:pPr>
              <w:pStyle w:val="SingleTxtG"/>
              <w:suppressAutoHyphens w:val="0"/>
              <w:bidi/>
              <w:spacing w:before="60" w:after="0" w:line="144" w:lineRule="auto"/>
              <w:ind w:left="57" w:right="57"/>
              <w:jc w:val="lowKashida"/>
              <w:rPr>
                <w:rFonts w:cs="Traditional Arabic"/>
                <w:b/>
                <w:sz w:val="18"/>
                <w:szCs w:val="26"/>
              </w:rPr>
            </w:pPr>
            <w:r w:rsidRPr="005F3901">
              <w:rPr>
                <w:rFonts w:cs="Traditional Arabic"/>
                <w:b/>
                <w:sz w:val="18"/>
                <w:szCs w:val="26"/>
                <w:rtl/>
              </w:rPr>
              <w:t>القائمون على السجون</w:t>
            </w:r>
          </w:p>
        </w:tc>
        <w:tc>
          <w:tcPr>
            <w:tcW w:w="574"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٦</w:t>
            </w:r>
          </w:p>
        </w:tc>
        <w:tc>
          <w:tcPr>
            <w:tcW w:w="618"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٣٢</w:t>
            </w:r>
          </w:p>
        </w:tc>
        <w:tc>
          <w:tcPr>
            <w:tcW w:w="561"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٦</w:t>
            </w:r>
          </w:p>
        </w:tc>
        <w:tc>
          <w:tcPr>
            <w:tcW w:w="563"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٣١</w:t>
            </w:r>
          </w:p>
        </w:tc>
        <w:tc>
          <w:tcPr>
            <w:tcW w:w="561"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٦</w:t>
            </w:r>
          </w:p>
        </w:tc>
        <w:tc>
          <w:tcPr>
            <w:tcW w:w="563"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٣١</w:t>
            </w:r>
          </w:p>
        </w:tc>
        <w:tc>
          <w:tcPr>
            <w:tcW w:w="561"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٥</w:t>
            </w:r>
          </w:p>
        </w:tc>
        <w:tc>
          <w:tcPr>
            <w:tcW w:w="564"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٣٣</w:t>
            </w:r>
          </w:p>
        </w:tc>
        <w:tc>
          <w:tcPr>
            <w:tcW w:w="561"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٦</w:t>
            </w:r>
          </w:p>
        </w:tc>
        <w:tc>
          <w:tcPr>
            <w:tcW w:w="564"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٣٨</w:t>
            </w:r>
          </w:p>
        </w:tc>
        <w:tc>
          <w:tcPr>
            <w:tcW w:w="561"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٦</w:t>
            </w:r>
          </w:p>
        </w:tc>
        <w:tc>
          <w:tcPr>
            <w:tcW w:w="564"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٤٠</w:t>
            </w:r>
          </w:p>
        </w:tc>
        <w:tc>
          <w:tcPr>
            <w:tcW w:w="560"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٨</w:t>
            </w:r>
          </w:p>
        </w:tc>
        <w:tc>
          <w:tcPr>
            <w:tcW w:w="562"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٤٢</w:t>
            </w:r>
          </w:p>
        </w:tc>
      </w:tr>
      <w:tr w:rsidR="005F3901" w:rsidRPr="005F3901" w:rsidTr="005F3901">
        <w:trPr>
          <w:trHeight w:val="240"/>
          <w:jc w:val="center"/>
        </w:trPr>
        <w:tc>
          <w:tcPr>
            <w:tcW w:w="1702" w:type="dxa"/>
            <w:tcBorders>
              <w:top w:val="nil"/>
              <w:bottom w:val="nil"/>
            </w:tcBorders>
            <w:shd w:val="clear" w:color="auto" w:fill="auto"/>
            <w:vAlign w:val="bottom"/>
          </w:tcPr>
          <w:p w:rsidR="005F3901" w:rsidRPr="005F3901" w:rsidRDefault="005F3901" w:rsidP="005F3901">
            <w:pPr>
              <w:pStyle w:val="SingleTxtG"/>
              <w:suppressAutoHyphens w:val="0"/>
              <w:bidi/>
              <w:spacing w:before="60" w:after="0" w:line="144" w:lineRule="auto"/>
              <w:ind w:left="57" w:right="57"/>
              <w:jc w:val="lowKashida"/>
              <w:rPr>
                <w:rFonts w:cs="Traditional Arabic"/>
                <w:b/>
                <w:sz w:val="18"/>
                <w:szCs w:val="26"/>
              </w:rPr>
            </w:pPr>
            <w:r w:rsidRPr="005F3901">
              <w:rPr>
                <w:rFonts w:cs="Traditional Arabic"/>
                <w:b/>
                <w:sz w:val="18"/>
                <w:szCs w:val="26"/>
                <w:rtl/>
              </w:rPr>
              <w:t>الموظفون المتخصصون</w:t>
            </w:r>
          </w:p>
        </w:tc>
        <w:tc>
          <w:tcPr>
            <w:tcW w:w="574"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٥</w:t>
            </w:r>
          </w:p>
        </w:tc>
        <w:tc>
          <w:tcPr>
            <w:tcW w:w="618"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٤</w:t>
            </w:r>
          </w:p>
        </w:tc>
        <w:tc>
          <w:tcPr>
            <w:tcW w:w="563"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٣</w:t>
            </w:r>
          </w:p>
        </w:tc>
        <w:tc>
          <w:tcPr>
            <w:tcW w:w="563"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٣</w:t>
            </w:r>
          </w:p>
        </w:tc>
        <w:tc>
          <w:tcPr>
            <w:tcW w:w="564"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٢</w:t>
            </w:r>
          </w:p>
        </w:tc>
        <w:tc>
          <w:tcPr>
            <w:tcW w:w="561"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٣</w:t>
            </w:r>
          </w:p>
        </w:tc>
        <w:tc>
          <w:tcPr>
            <w:tcW w:w="564"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٢</w:t>
            </w:r>
          </w:p>
        </w:tc>
        <w:tc>
          <w:tcPr>
            <w:tcW w:w="561"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٤</w:t>
            </w:r>
          </w:p>
        </w:tc>
        <w:tc>
          <w:tcPr>
            <w:tcW w:w="564"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٣</w:t>
            </w:r>
          </w:p>
        </w:tc>
        <w:tc>
          <w:tcPr>
            <w:tcW w:w="560" w:type="dxa"/>
            <w:gridSpan w:val="2"/>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٥</w:t>
            </w:r>
          </w:p>
        </w:tc>
        <w:tc>
          <w:tcPr>
            <w:tcW w:w="562" w:type="dxa"/>
            <w:tcBorders>
              <w:top w:val="nil"/>
              <w:bottom w:val="nil"/>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٤</w:t>
            </w:r>
          </w:p>
        </w:tc>
      </w:tr>
      <w:tr w:rsidR="005F3901" w:rsidRPr="005F3901" w:rsidTr="005F3901">
        <w:trPr>
          <w:trHeight w:val="240"/>
          <w:jc w:val="center"/>
        </w:trPr>
        <w:tc>
          <w:tcPr>
            <w:tcW w:w="1702" w:type="dxa"/>
            <w:tcBorders>
              <w:top w:val="nil"/>
              <w:bottom w:val="single" w:sz="12" w:space="0" w:color="auto"/>
            </w:tcBorders>
            <w:shd w:val="clear" w:color="auto" w:fill="auto"/>
            <w:vAlign w:val="bottom"/>
          </w:tcPr>
          <w:p w:rsidR="005F3901" w:rsidRPr="005F3901" w:rsidRDefault="005F3901" w:rsidP="005F3901">
            <w:pPr>
              <w:pStyle w:val="SingleTxtG"/>
              <w:suppressAutoHyphens w:val="0"/>
              <w:bidi/>
              <w:spacing w:before="60" w:after="0" w:line="144" w:lineRule="auto"/>
              <w:ind w:left="57" w:right="57"/>
              <w:jc w:val="lowKashida"/>
              <w:rPr>
                <w:rFonts w:cs="Traditional Arabic"/>
                <w:b/>
                <w:sz w:val="18"/>
                <w:szCs w:val="26"/>
              </w:rPr>
            </w:pPr>
            <w:r w:rsidRPr="005F3901">
              <w:rPr>
                <w:rFonts w:cs="Traditional Arabic"/>
                <w:b/>
                <w:sz w:val="18"/>
                <w:szCs w:val="26"/>
                <w:rtl/>
              </w:rPr>
              <w:t>الموظفون الإداريون</w:t>
            </w:r>
          </w:p>
        </w:tc>
        <w:tc>
          <w:tcPr>
            <w:tcW w:w="574"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c>
          <w:tcPr>
            <w:tcW w:w="618"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nil"/>
              <w:bottom w:val="single" w:sz="12" w:space="0" w:color="auto"/>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3" w:type="dxa"/>
            <w:tcBorders>
              <w:top w:val="nil"/>
              <w:bottom w:val="single" w:sz="12" w:space="0" w:color="auto"/>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1" w:type="dxa"/>
            <w:gridSpan w:val="2"/>
            <w:tcBorders>
              <w:top w:val="nil"/>
              <w:bottom w:val="single" w:sz="12" w:space="0" w:color="auto"/>
            </w:tcBorders>
            <w:shd w:val="clear" w:color="auto" w:fill="auto"/>
          </w:tcPr>
          <w:p w:rsidR="005F3901" w:rsidRPr="005F3901" w:rsidRDefault="005F3901" w:rsidP="005F3901">
            <w:pPr>
              <w:bidi w:val="0"/>
              <w:spacing w:before="60" w:line="144" w:lineRule="auto"/>
              <w:ind w:left="57" w:right="57"/>
              <w:jc w:val="right"/>
              <w:rPr>
                <w:b/>
                <w:sz w:val="18"/>
                <w:szCs w:val="26"/>
              </w:rPr>
            </w:pPr>
            <w:r w:rsidRPr="005F3901">
              <w:rPr>
                <w:rFonts w:hint="cs"/>
                <w:b/>
                <w:sz w:val="18"/>
                <w:szCs w:val="26"/>
                <w:rtl/>
              </w:rPr>
              <w:t>صفر</w:t>
            </w:r>
          </w:p>
        </w:tc>
        <w:tc>
          <w:tcPr>
            <w:tcW w:w="563"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c>
          <w:tcPr>
            <w:tcW w:w="564"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c>
          <w:tcPr>
            <w:tcW w:w="564"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1" w:type="dxa"/>
            <w:gridSpan w:val="2"/>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hint="cs"/>
                <w:b/>
                <w:sz w:val="18"/>
                <w:szCs w:val="26"/>
                <w:rtl/>
              </w:rPr>
              <w:t>صفر</w:t>
            </w:r>
          </w:p>
        </w:tc>
        <w:tc>
          <w:tcPr>
            <w:tcW w:w="564"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0" w:type="dxa"/>
            <w:gridSpan w:val="2"/>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c>
          <w:tcPr>
            <w:tcW w:w="562" w:type="dxa"/>
            <w:tcBorders>
              <w:top w:val="nil"/>
              <w:bottom w:val="single" w:sz="12" w:space="0" w:color="auto"/>
            </w:tcBorders>
            <w:shd w:val="clear" w:color="auto" w:fill="auto"/>
            <w:vAlign w:val="bottom"/>
          </w:tcPr>
          <w:p w:rsidR="005F3901" w:rsidRPr="005F3901" w:rsidRDefault="005F3901" w:rsidP="005F3901">
            <w:pPr>
              <w:pStyle w:val="SingleTxtG"/>
              <w:suppressAutoHyphens w:val="0"/>
              <w:spacing w:before="60" w:after="0" w:line="144" w:lineRule="auto"/>
              <w:ind w:left="57" w:right="57"/>
              <w:jc w:val="right"/>
              <w:rPr>
                <w:rFonts w:cs="Traditional Arabic"/>
                <w:b/>
                <w:sz w:val="18"/>
                <w:szCs w:val="26"/>
              </w:rPr>
            </w:pPr>
            <w:r w:rsidRPr="005F3901">
              <w:rPr>
                <w:rFonts w:cs="Traditional Arabic"/>
                <w:b/>
                <w:sz w:val="18"/>
                <w:szCs w:val="26"/>
                <w:rtl/>
              </w:rPr>
              <w:t>١</w:t>
            </w:r>
          </w:p>
        </w:tc>
      </w:tr>
    </w:tbl>
    <w:p w:rsidR="005F3901" w:rsidRPr="005F3901" w:rsidRDefault="005F3901" w:rsidP="005F3901">
      <w:pPr>
        <w:pStyle w:val="SingleTxtGA"/>
        <w:spacing w:before="120" w:after="60" w:line="240" w:lineRule="exact"/>
        <w:rPr>
          <w:sz w:val="16"/>
          <w:szCs w:val="26"/>
          <w:rtl/>
        </w:rPr>
      </w:pPr>
      <w:r w:rsidRPr="005F3901">
        <w:rPr>
          <w:sz w:val="16"/>
          <w:szCs w:val="26"/>
          <w:rtl/>
        </w:rPr>
        <w:t>إعداد داخلي</w:t>
      </w:r>
    </w:p>
    <w:p w:rsidR="005F3901" w:rsidRPr="005F3901" w:rsidRDefault="005F3901" w:rsidP="005F3901">
      <w:pPr>
        <w:pStyle w:val="SingleTxtGA"/>
        <w:spacing w:after="200" w:line="240" w:lineRule="exact"/>
        <w:rPr>
          <w:rFonts w:hint="cs"/>
          <w:sz w:val="16"/>
          <w:szCs w:val="26"/>
          <w:rtl/>
        </w:rPr>
      </w:pPr>
      <w:r w:rsidRPr="005F3901">
        <w:rPr>
          <w:i/>
          <w:iCs/>
          <w:sz w:val="16"/>
          <w:szCs w:val="26"/>
          <w:rtl/>
        </w:rPr>
        <w:t>المصدر</w:t>
      </w:r>
      <w:r>
        <w:rPr>
          <w:i/>
          <w:iCs/>
          <w:sz w:val="16"/>
          <w:szCs w:val="26"/>
          <w:rtl/>
        </w:rPr>
        <w:t>:</w:t>
      </w:r>
      <w:r>
        <w:rPr>
          <w:rFonts w:hint="cs"/>
          <w:i/>
          <w:iCs/>
          <w:sz w:val="16"/>
          <w:szCs w:val="26"/>
          <w:rtl/>
        </w:rPr>
        <w:tab/>
      </w:r>
      <w:r w:rsidRPr="005F3901">
        <w:rPr>
          <w:sz w:val="16"/>
          <w:szCs w:val="26"/>
          <w:rtl/>
        </w:rPr>
        <w:t>السجل الإداري لوزارة العدل والداخلية</w:t>
      </w:r>
      <w:r>
        <w:rPr>
          <w:rFonts w:hint="cs"/>
          <w:sz w:val="16"/>
          <w:szCs w:val="26"/>
          <w:rtl/>
        </w:rPr>
        <w:t>.</w:t>
      </w:r>
    </w:p>
    <w:p w:rsidR="005F3901" w:rsidRDefault="005F3901" w:rsidP="005F3901">
      <w:pPr>
        <w:pStyle w:val="H1GA"/>
        <w:spacing w:before="120"/>
        <w:rPr>
          <w:rtl/>
        </w:rPr>
      </w:pPr>
      <w:r>
        <w:rPr>
          <w:rFonts w:hint="cs"/>
          <w:rtl/>
        </w:rPr>
        <w:tab/>
      </w:r>
      <w:bookmarkStart w:id="36" w:name="_Toc339618493"/>
      <w:r>
        <w:rPr>
          <w:rtl/>
        </w:rPr>
        <w:t>زاي-</w:t>
      </w:r>
      <w:r>
        <w:rPr>
          <w:rFonts w:hint="cs"/>
          <w:rtl/>
        </w:rPr>
        <w:tab/>
      </w:r>
      <w:r>
        <w:rPr>
          <w:rtl/>
        </w:rPr>
        <w:t>الجرائم</w:t>
      </w:r>
      <w:bookmarkEnd w:id="36"/>
    </w:p>
    <w:p w:rsidR="005F3901" w:rsidRPr="005F3901" w:rsidRDefault="005F3901" w:rsidP="005F3901">
      <w:pPr>
        <w:pStyle w:val="SingleTxtGA"/>
        <w:rPr>
          <w:spacing w:val="2"/>
          <w:rtl/>
        </w:rPr>
      </w:pPr>
      <w:r w:rsidRPr="0081041C">
        <w:rPr>
          <w:spacing w:val="2"/>
          <w:rtl/>
        </w:rPr>
        <w:t>156</w:t>
      </w:r>
      <w:r w:rsidRPr="005F3901">
        <w:rPr>
          <w:spacing w:val="2"/>
          <w:rtl/>
        </w:rPr>
        <w:t>-</w:t>
      </w:r>
      <w:r w:rsidRPr="005F3901">
        <w:rPr>
          <w:rFonts w:hint="cs"/>
          <w:spacing w:val="2"/>
          <w:rtl/>
        </w:rPr>
        <w:tab/>
      </w:r>
      <w:r w:rsidRPr="005F3901">
        <w:rPr>
          <w:spacing w:val="2"/>
          <w:rtl/>
        </w:rPr>
        <w:t xml:space="preserve">يتضح من تحليل القرارات الصادرة عن المحكمة الابتدائية بشأن الجرائم الكبرى والبسيطة بين عامي </w:t>
      </w:r>
      <w:r w:rsidRPr="0081041C">
        <w:rPr>
          <w:spacing w:val="2"/>
          <w:rtl/>
        </w:rPr>
        <w:t>2001</w:t>
      </w:r>
      <w:r w:rsidR="005F6046">
        <w:rPr>
          <w:spacing w:val="2"/>
          <w:rtl/>
        </w:rPr>
        <w:t xml:space="preserve"> و</w:t>
      </w:r>
      <w:r w:rsidRPr="0081041C">
        <w:rPr>
          <w:spacing w:val="2"/>
          <w:rtl/>
        </w:rPr>
        <w:t>2005</w:t>
      </w:r>
      <w:r w:rsidRPr="005F3901">
        <w:rPr>
          <w:spacing w:val="2"/>
          <w:rtl/>
        </w:rPr>
        <w:t xml:space="preserve"> أن نسبة </w:t>
      </w:r>
      <w:r w:rsidRPr="0081041C">
        <w:rPr>
          <w:spacing w:val="2"/>
          <w:rtl/>
        </w:rPr>
        <w:t>87</w:t>
      </w:r>
      <w:r w:rsidRPr="005F3901">
        <w:rPr>
          <w:spacing w:val="2"/>
          <w:rtl/>
        </w:rPr>
        <w:t xml:space="preserve"> في المائة من الجرائم الكبرى ارتكبها الرجال (والنسبة المئوية مماثلة بالنسبة للجرائم البسيطة). ويبلغ عدد النساء المجرمات في أندورا (مرتكبات الجرائم الكبرى)، بالمقارنة مع عدد الرجال المجرمين، </w:t>
      </w:r>
      <w:r w:rsidRPr="0081041C">
        <w:rPr>
          <w:spacing w:val="2"/>
          <w:rtl/>
        </w:rPr>
        <w:t>15</w:t>
      </w:r>
      <w:r w:rsidRPr="005F3901">
        <w:rPr>
          <w:spacing w:val="2"/>
          <w:rtl/>
        </w:rPr>
        <w:t xml:space="preserve"> امرأة مقابل كل</w:t>
      </w:r>
      <w:r>
        <w:rPr>
          <w:rFonts w:hint="cs"/>
          <w:spacing w:val="2"/>
          <w:rtl/>
        </w:rPr>
        <w:t> </w:t>
      </w:r>
      <w:r w:rsidRPr="0081041C">
        <w:rPr>
          <w:spacing w:val="2"/>
          <w:rtl/>
        </w:rPr>
        <w:t>100</w:t>
      </w:r>
      <w:r w:rsidRPr="005F3901">
        <w:rPr>
          <w:spacing w:val="2"/>
          <w:rtl/>
        </w:rPr>
        <w:t xml:space="preserve"> رجل.</w:t>
      </w:r>
    </w:p>
    <w:p w:rsidR="005F3901" w:rsidRDefault="005F3901" w:rsidP="005F3901">
      <w:pPr>
        <w:pStyle w:val="H1GA"/>
        <w:rPr>
          <w:rtl/>
        </w:rPr>
      </w:pPr>
      <w:r>
        <w:rPr>
          <w:rFonts w:hint="cs"/>
          <w:rtl/>
        </w:rPr>
        <w:tab/>
      </w:r>
      <w:bookmarkStart w:id="37" w:name="_Toc339618494"/>
      <w:r>
        <w:rPr>
          <w:rtl/>
        </w:rPr>
        <w:t>حاء-</w:t>
      </w:r>
      <w:r>
        <w:rPr>
          <w:rFonts w:hint="cs"/>
          <w:rtl/>
        </w:rPr>
        <w:tab/>
      </w:r>
      <w:r>
        <w:rPr>
          <w:rtl/>
        </w:rPr>
        <w:t>المؤسسات شبه العامة</w:t>
      </w:r>
      <w:bookmarkEnd w:id="37"/>
    </w:p>
    <w:p w:rsidR="005F3901" w:rsidRPr="00DD7BDB" w:rsidRDefault="005F3901" w:rsidP="005F3901">
      <w:pPr>
        <w:pStyle w:val="SingleTxtGA"/>
        <w:rPr>
          <w:spacing w:val="4"/>
          <w:rtl/>
        </w:rPr>
      </w:pPr>
      <w:r w:rsidRPr="0081041C">
        <w:rPr>
          <w:spacing w:val="4"/>
          <w:rtl/>
        </w:rPr>
        <w:t>157</w:t>
      </w:r>
      <w:r w:rsidRPr="00DD7BDB">
        <w:rPr>
          <w:spacing w:val="4"/>
          <w:rtl/>
        </w:rPr>
        <w:t>-</w:t>
      </w:r>
      <w:r w:rsidRPr="00DD7BDB">
        <w:rPr>
          <w:rFonts w:hint="cs"/>
          <w:spacing w:val="4"/>
          <w:rtl/>
        </w:rPr>
        <w:tab/>
      </w:r>
      <w:r w:rsidRPr="00DD7BDB">
        <w:rPr>
          <w:spacing w:val="4"/>
          <w:rtl/>
        </w:rPr>
        <w:t>وجه السؤال للمؤسسات شبه العامة في أندورا بشأن توزيع العاملين لديها، بحسب الوظيفة ونوع الجنس، للتأكد من كون النساء يتوفرن على نفس فرص تولي المناصب العليا تمام</w:t>
      </w:r>
      <w:r w:rsidR="00274028">
        <w:rPr>
          <w:spacing w:val="4"/>
          <w:rtl/>
        </w:rPr>
        <w:t xml:space="preserve">اً </w:t>
      </w:r>
      <w:r w:rsidRPr="00DD7BDB">
        <w:rPr>
          <w:spacing w:val="4"/>
          <w:rtl/>
        </w:rPr>
        <w:t>مثل الرجال داخل المنظومة التنظيمية لتلك المؤسسات. وتجدر الإشارة إلى أن جميع تلك المؤسسات أكدت عدم وجود أحكام أو أنظمة تمنع المرأة من تولي مناصب المسؤولية.</w:t>
      </w:r>
    </w:p>
    <w:p w:rsidR="005F3901" w:rsidRDefault="005F3901" w:rsidP="005F3901">
      <w:pPr>
        <w:pStyle w:val="H23GA"/>
        <w:rPr>
          <w:rtl/>
        </w:rPr>
      </w:pPr>
      <w:r>
        <w:rPr>
          <w:rFonts w:hint="cs"/>
          <w:rtl/>
        </w:rPr>
        <w:tab/>
      </w:r>
      <w:r w:rsidRPr="0081041C">
        <w:rPr>
          <w:rtl/>
        </w:rPr>
        <w:t>1</w:t>
      </w:r>
      <w:r>
        <w:rPr>
          <w:rtl/>
        </w:rPr>
        <w:t>-</w:t>
      </w:r>
      <w:r>
        <w:rPr>
          <w:rFonts w:hint="cs"/>
          <w:rtl/>
        </w:rPr>
        <w:tab/>
      </w:r>
      <w:r>
        <w:rPr>
          <w:rtl/>
        </w:rPr>
        <w:t>المعهد الوطني الأندوري للمالية</w:t>
      </w:r>
    </w:p>
    <w:p w:rsidR="005F3901" w:rsidRDefault="005F3901" w:rsidP="005F3901">
      <w:pPr>
        <w:pStyle w:val="SingleTxtGA"/>
        <w:rPr>
          <w:rtl/>
        </w:rPr>
      </w:pPr>
      <w:r w:rsidRPr="0081041C">
        <w:rPr>
          <w:rtl/>
        </w:rPr>
        <w:t>158</w:t>
      </w:r>
      <w:r>
        <w:rPr>
          <w:rtl/>
        </w:rPr>
        <w:t>-</w:t>
      </w:r>
      <w:r>
        <w:rPr>
          <w:rFonts w:hint="cs"/>
          <w:rtl/>
        </w:rPr>
        <w:tab/>
      </w:r>
      <w:r>
        <w:rPr>
          <w:rtl/>
        </w:rPr>
        <w:t xml:space="preserve">المعهد الوطني الأندوري للمالية هو مؤسسة مالية عامة أنشئت في </w:t>
      </w:r>
      <w:r w:rsidRPr="0081041C">
        <w:rPr>
          <w:rtl/>
        </w:rPr>
        <w:t>12</w:t>
      </w:r>
      <w:r>
        <w:rPr>
          <w:rtl/>
        </w:rPr>
        <w:t xml:space="preserve"> حزيران/</w:t>
      </w:r>
      <w:r>
        <w:rPr>
          <w:rFonts w:hint="cs"/>
          <w:rtl/>
        </w:rPr>
        <w:t xml:space="preserve"> </w:t>
      </w:r>
      <w:r>
        <w:rPr>
          <w:rtl/>
        </w:rPr>
        <w:t>يونيه</w:t>
      </w:r>
      <w:r>
        <w:rPr>
          <w:rFonts w:hint="cs"/>
          <w:rtl/>
        </w:rPr>
        <w:t> </w:t>
      </w:r>
      <w:r w:rsidRPr="0081041C">
        <w:rPr>
          <w:rtl/>
        </w:rPr>
        <w:t>1989</w:t>
      </w:r>
      <w:r>
        <w:rPr>
          <w:rtl/>
        </w:rPr>
        <w:t>. وتتجلى أهدافه العامة في تيسير تمويل القطاع العام ومساعدة الحكومة على بلوغ أهدافها الاجتماعية والاقتصادية وتقديم المساعدة للسلطات من حيث السياسة المالية والاقتصادية. كما أن هذه الهيئة تتمتع بسلطة التحقيق بصدد القضايا التي تهم كيانات النظام المالي التي لا تحترم الأنظمة المعمول بها.</w:t>
      </w:r>
    </w:p>
    <w:p w:rsidR="005F3901" w:rsidRPr="005F3901" w:rsidRDefault="005F3901" w:rsidP="005F3901">
      <w:pPr>
        <w:pStyle w:val="SingleTxtGA"/>
        <w:rPr>
          <w:spacing w:val="2"/>
          <w:rtl/>
        </w:rPr>
      </w:pPr>
      <w:r w:rsidRPr="0081041C">
        <w:rPr>
          <w:spacing w:val="2"/>
          <w:rtl/>
        </w:rPr>
        <w:t>159</w:t>
      </w:r>
      <w:r w:rsidRPr="005F3901">
        <w:rPr>
          <w:spacing w:val="2"/>
          <w:rtl/>
        </w:rPr>
        <w:t>-</w:t>
      </w:r>
      <w:r w:rsidRPr="005F3901">
        <w:rPr>
          <w:rFonts w:hint="cs"/>
          <w:spacing w:val="2"/>
          <w:rtl/>
        </w:rPr>
        <w:tab/>
      </w:r>
      <w:r w:rsidRPr="005F3901">
        <w:rPr>
          <w:spacing w:val="2"/>
          <w:rtl/>
        </w:rPr>
        <w:t>والمعهد الوطني الأندوري للمالية هو هيئة من</w:t>
      </w:r>
      <w:r>
        <w:rPr>
          <w:spacing w:val="2"/>
          <w:rtl/>
        </w:rPr>
        <w:t xml:space="preserve"> هيئات القانون العام، يعمل فيه </w:t>
      </w:r>
      <w:r w:rsidRPr="005F3901">
        <w:rPr>
          <w:spacing w:val="2"/>
          <w:rtl/>
        </w:rPr>
        <w:t>النساء بكثرة، وبخاصة في المناصب الإدارية وفي مناصب الصيانة. وبالرغم من كون منصب المدير العام لم تشغله امرأة قط، فإن النساء يشكلن الأغلبية في مناصب المسؤولية الأخرى كرؤساء الأقسام والمراقبين. ويفوق عدد النساء عدد الرجال عموم</w:t>
      </w:r>
      <w:r w:rsidR="00274028">
        <w:rPr>
          <w:spacing w:val="2"/>
          <w:rtl/>
        </w:rPr>
        <w:t xml:space="preserve">اً </w:t>
      </w:r>
      <w:r w:rsidRPr="005F3901">
        <w:rPr>
          <w:spacing w:val="2"/>
          <w:rtl/>
        </w:rPr>
        <w:t>في المعهد الوطني الأندوري للمالية.</w:t>
      </w:r>
    </w:p>
    <w:p w:rsidR="005F3901" w:rsidRDefault="005F3901" w:rsidP="007315FC">
      <w:pPr>
        <w:pStyle w:val="SingleTxtGA"/>
        <w:keepNext/>
        <w:keepLines/>
        <w:pageBreakBefore/>
        <w:spacing w:after="0" w:line="360" w:lineRule="exact"/>
        <w:rPr>
          <w:rtl/>
        </w:rPr>
      </w:pPr>
      <w:r>
        <w:rPr>
          <w:rtl/>
        </w:rPr>
        <w:t xml:space="preserve">الجدول </w:t>
      </w:r>
      <w:r w:rsidRPr="0081041C">
        <w:rPr>
          <w:rtl/>
        </w:rPr>
        <w:t>29</w:t>
      </w:r>
    </w:p>
    <w:p w:rsidR="005F3901" w:rsidRPr="007315FC" w:rsidRDefault="005F3901" w:rsidP="007315FC">
      <w:pPr>
        <w:pStyle w:val="SingleTxtGA"/>
        <w:keepNext/>
        <w:keepLines/>
        <w:spacing w:line="360" w:lineRule="exact"/>
        <w:rPr>
          <w:rFonts w:ascii="Times New Roman Bold" w:hAnsi="Times New Roman Bold" w:hint="cs"/>
          <w:b/>
          <w:bCs/>
          <w:w w:val="91"/>
          <w:rtl/>
        </w:rPr>
      </w:pPr>
      <w:r w:rsidRPr="007315FC">
        <w:rPr>
          <w:rFonts w:ascii="Times New Roman Bold" w:hAnsi="Times New Roman Bold"/>
          <w:b/>
          <w:bCs/>
          <w:w w:val="91"/>
          <w:rtl/>
        </w:rPr>
        <w:t>تشكيل موظفي المعهد الوطني الأندوري للمالية، بحسب الوظيفة ونوع الجنس (</w:t>
      </w:r>
      <w:r w:rsidRPr="0081041C">
        <w:rPr>
          <w:rFonts w:ascii="Times New Roman Bold" w:hAnsi="Times New Roman Bold"/>
          <w:b/>
          <w:bCs/>
          <w:w w:val="91"/>
          <w:rtl/>
        </w:rPr>
        <w:t>1999</w:t>
      </w:r>
      <w:r w:rsidRPr="007315FC">
        <w:rPr>
          <w:rFonts w:ascii="Times New Roman Bold" w:hAnsi="Times New Roman Bold"/>
          <w:b/>
          <w:bCs/>
          <w:w w:val="91"/>
          <w:rtl/>
        </w:rPr>
        <w:t>-</w:t>
      </w:r>
      <w:r w:rsidRPr="0081041C">
        <w:rPr>
          <w:rFonts w:ascii="Times New Roman Bold" w:hAnsi="Times New Roman Bold"/>
          <w:b/>
          <w:bCs/>
          <w:w w:val="91"/>
          <w:rtl/>
        </w:rPr>
        <w:t>2005</w:t>
      </w:r>
      <w:r w:rsidRPr="007315FC">
        <w:rPr>
          <w:rFonts w:ascii="Times New Roman Bold" w:hAnsi="Times New Roman Bold"/>
          <w:b/>
          <w:bCs/>
          <w:w w:val="91"/>
          <w:rtl/>
        </w:rPr>
        <w:t>)</w:t>
      </w:r>
    </w:p>
    <w:tbl>
      <w:tblPr>
        <w:bidiVisual/>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842"/>
        <w:gridCol w:w="532"/>
        <w:gridCol w:w="520"/>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DD7BDB" w:rsidRPr="00DD7BDB" w:rsidTr="00DD7BDB">
        <w:trPr>
          <w:trHeight w:val="240"/>
          <w:tblHeader/>
          <w:jc w:val="center"/>
        </w:trPr>
        <w:tc>
          <w:tcPr>
            <w:tcW w:w="1842" w:type="dxa"/>
            <w:vMerge w:val="restart"/>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left"/>
              <w:rPr>
                <w:rFonts w:cs="Traditional Arabic"/>
                <w:b/>
                <w:iCs/>
                <w:sz w:val="18"/>
                <w:szCs w:val="26"/>
                <w:lang w:val="en-US"/>
              </w:rPr>
            </w:pPr>
          </w:p>
        </w:tc>
        <w:tc>
          <w:tcPr>
            <w:tcW w:w="1052" w:type="dxa"/>
            <w:gridSpan w:val="2"/>
            <w:tcBorders>
              <w:top w:val="single" w:sz="4" w:space="0" w:color="auto"/>
              <w:bottom w:val="single" w:sz="4"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r w:rsidRPr="00DD7BDB">
              <w:rPr>
                <w:rFonts w:cs="Traditional Arabic"/>
                <w:b/>
                <w:iCs/>
                <w:sz w:val="18"/>
                <w:szCs w:val="26"/>
                <w:rtl/>
              </w:rPr>
              <w:t>١٩٩٩</w:t>
            </w:r>
          </w:p>
        </w:tc>
        <w:tc>
          <w:tcPr>
            <w:tcW w:w="65" w:type="dxa"/>
            <w:tcBorders>
              <w:top w:val="single" w:sz="4" w:space="0" w:color="auto"/>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r w:rsidRPr="00DD7BDB">
              <w:rPr>
                <w:rFonts w:cs="Traditional Arabic"/>
                <w:b/>
                <w:iCs/>
                <w:sz w:val="18"/>
                <w:szCs w:val="26"/>
                <w:rtl/>
              </w:rPr>
              <w:t>٢٠٠٠</w:t>
            </w:r>
          </w:p>
        </w:tc>
        <w:tc>
          <w:tcPr>
            <w:tcW w:w="65" w:type="dxa"/>
            <w:tcBorders>
              <w:top w:val="single" w:sz="4" w:space="0" w:color="auto"/>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r w:rsidRPr="00DD7BDB">
              <w:rPr>
                <w:rFonts w:cs="Traditional Arabic"/>
                <w:b/>
                <w:iCs/>
                <w:sz w:val="18"/>
                <w:szCs w:val="26"/>
                <w:rtl/>
              </w:rPr>
              <w:t>٢٠٠١</w:t>
            </w:r>
          </w:p>
        </w:tc>
        <w:tc>
          <w:tcPr>
            <w:tcW w:w="65" w:type="dxa"/>
            <w:tcBorders>
              <w:top w:val="single" w:sz="4" w:space="0" w:color="auto"/>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r w:rsidRPr="00DD7BDB">
              <w:rPr>
                <w:rFonts w:cs="Traditional Arabic"/>
                <w:b/>
                <w:iCs/>
                <w:sz w:val="18"/>
                <w:szCs w:val="26"/>
                <w:rtl/>
              </w:rPr>
              <w:t>٢٠٠٢</w:t>
            </w:r>
          </w:p>
        </w:tc>
        <w:tc>
          <w:tcPr>
            <w:tcW w:w="65" w:type="dxa"/>
            <w:tcBorders>
              <w:top w:val="single" w:sz="4" w:space="0" w:color="auto"/>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r w:rsidRPr="00DD7BDB">
              <w:rPr>
                <w:rFonts w:cs="Traditional Arabic"/>
                <w:b/>
                <w:iCs/>
                <w:sz w:val="18"/>
                <w:szCs w:val="26"/>
                <w:rtl/>
              </w:rPr>
              <w:t>٢٠٠٣</w:t>
            </w:r>
          </w:p>
        </w:tc>
        <w:tc>
          <w:tcPr>
            <w:tcW w:w="65" w:type="dxa"/>
            <w:tcBorders>
              <w:top w:val="single" w:sz="4" w:space="0" w:color="auto"/>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r w:rsidRPr="00DD7BDB">
              <w:rPr>
                <w:rFonts w:cs="Traditional Arabic"/>
                <w:b/>
                <w:iCs/>
                <w:sz w:val="18"/>
                <w:szCs w:val="26"/>
                <w:rtl/>
              </w:rPr>
              <w:t>٢٠٠٤</w:t>
            </w:r>
          </w:p>
        </w:tc>
        <w:tc>
          <w:tcPr>
            <w:tcW w:w="65" w:type="dxa"/>
            <w:tcBorders>
              <w:top w:val="single" w:sz="4" w:space="0" w:color="auto"/>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p>
        </w:tc>
        <w:tc>
          <w:tcPr>
            <w:tcW w:w="1057" w:type="dxa"/>
            <w:gridSpan w:val="2"/>
            <w:tcBorders>
              <w:top w:val="single" w:sz="4" w:space="0" w:color="auto"/>
              <w:bottom w:val="single" w:sz="4"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center"/>
              <w:rPr>
                <w:rFonts w:cs="Traditional Arabic"/>
                <w:b/>
                <w:iCs/>
                <w:sz w:val="18"/>
                <w:szCs w:val="26"/>
              </w:rPr>
            </w:pPr>
            <w:r w:rsidRPr="00DD7BDB">
              <w:rPr>
                <w:rFonts w:cs="Traditional Arabic"/>
                <w:b/>
                <w:iCs/>
                <w:sz w:val="18"/>
                <w:szCs w:val="26"/>
                <w:rtl/>
              </w:rPr>
              <w:t>٢٠٠٥</w:t>
            </w:r>
          </w:p>
        </w:tc>
      </w:tr>
      <w:tr w:rsidR="00DD7BDB" w:rsidRPr="00DD7BDB" w:rsidTr="00DD7BDB">
        <w:trPr>
          <w:trHeight w:val="240"/>
          <w:tblHeader/>
          <w:jc w:val="center"/>
        </w:trPr>
        <w:tc>
          <w:tcPr>
            <w:tcW w:w="1842" w:type="dxa"/>
            <w:vMerge/>
            <w:tcBorders>
              <w:top w:val="single" w:sz="12"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left"/>
              <w:rPr>
                <w:rFonts w:cs="Traditional Arabic"/>
                <w:b/>
                <w:iCs/>
                <w:sz w:val="18"/>
                <w:szCs w:val="26"/>
              </w:rPr>
            </w:pPr>
          </w:p>
        </w:tc>
        <w:tc>
          <w:tcPr>
            <w:tcW w:w="532"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rPr>
            </w:pPr>
            <w:r w:rsidRPr="00DD7BDB">
              <w:rPr>
                <w:rFonts w:cs="Traditional Arabic" w:hint="cs"/>
                <w:b/>
                <w:iCs/>
                <w:sz w:val="18"/>
                <w:szCs w:val="26"/>
                <w:rtl/>
              </w:rPr>
              <w:t>إناث</w:t>
            </w:r>
          </w:p>
        </w:tc>
        <w:tc>
          <w:tcPr>
            <w:tcW w:w="520"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lang w:val="en-US"/>
              </w:rPr>
            </w:pPr>
            <w:r w:rsidRPr="00DD7BDB">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rPr>
            </w:pPr>
            <w:r w:rsidRPr="00DD7BDB">
              <w:rPr>
                <w:rFonts w:cs="Traditional Arabic" w:hint="cs"/>
                <w:b/>
                <w:iCs/>
                <w:sz w:val="18"/>
                <w:szCs w:val="26"/>
                <w:rtl/>
              </w:rPr>
              <w:t>إناث</w:t>
            </w:r>
          </w:p>
        </w:tc>
        <w:tc>
          <w:tcPr>
            <w:tcW w:w="563"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lang w:val="en-US"/>
              </w:rPr>
            </w:pPr>
            <w:r w:rsidRPr="00DD7BDB">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rPr>
            </w:pPr>
            <w:r w:rsidRPr="00DD7BDB">
              <w:rPr>
                <w:rFonts w:cs="Traditional Arabic" w:hint="cs"/>
                <w:b/>
                <w:iCs/>
                <w:sz w:val="18"/>
                <w:szCs w:val="26"/>
                <w:rtl/>
              </w:rPr>
              <w:t>إناث</w:t>
            </w:r>
          </w:p>
        </w:tc>
        <w:tc>
          <w:tcPr>
            <w:tcW w:w="563"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lang w:val="en-US"/>
              </w:rPr>
            </w:pPr>
            <w:r w:rsidRPr="00DD7BDB">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rPr>
            </w:pPr>
            <w:r w:rsidRPr="00DD7BDB">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lang w:val="en-US"/>
              </w:rPr>
            </w:pPr>
            <w:r w:rsidRPr="00DD7BDB">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rPr>
            </w:pPr>
            <w:r w:rsidRPr="00DD7BDB">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lang w:val="en-US"/>
              </w:rPr>
            </w:pPr>
            <w:r w:rsidRPr="00DD7BDB">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iCs/>
                <w:sz w:val="18"/>
                <w:szCs w:val="26"/>
              </w:rPr>
            </w:pPr>
          </w:p>
        </w:tc>
        <w:tc>
          <w:tcPr>
            <w:tcW w:w="496"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rPr>
            </w:pPr>
            <w:r w:rsidRPr="00DD7BDB">
              <w:rPr>
                <w:rFonts w:cs="Traditional Arabic" w:hint="cs"/>
                <w:b/>
                <w:iCs/>
                <w:sz w:val="18"/>
                <w:szCs w:val="26"/>
                <w:rtl/>
              </w:rPr>
              <w:t>إناث</w:t>
            </w:r>
          </w:p>
        </w:tc>
        <w:tc>
          <w:tcPr>
            <w:tcW w:w="564"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lang w:val="en-US"/>
              </w:rPr>
            </w:pPr>
            <w:r w:rsidRPr="00DD7BDB">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iCs/>
                <w:sz w:val="18"/>
                <w:szCs w:val="26"/>
              </w:rPr>
            </w:pPr>
          </w:p>
        </w:tc>
        <w:tc>
          <w:tcPr>
            <w:tcW w:w="495"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rPr>
            </w:pPr>
            <w:r w:rsidRPr="00DD7BDB">
              <w:rPr>
                <w:rFonts w:cs="Traditional Arabic" w:hint="cs"/>
                <w:b/>
                <w:iCs/>
                <w:sz w:val="18"/>
                <w:szCs w:val="26"/>
                <w:rtl/>
              </w:rPr>
              <w:t>إناث</w:t>
            </w:r>
          </w:p>
        </w:tc>
        <w:tc>
          <w:tcPr>
            <w:tcW w:w="562" w:type="dxa"/>
            <w:tcBorders>
              <w:top w:val="single" w:sz="4" w:space="0" w:color="auto"/>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iCs/>
                <w:sz w:val="18"/>
                <w:szCs w:val="26"/>
                <w:rtl/>
                <w:lang w:val="en-US"/>
              </w:rPr>
            </w:pPr>
            <w:r w:rsidRPr="00DD7BDB">
              <w:rPr>
                <w:rFonts w:cs="Traditional Arabic" w:hint="cs"/>
                <w:b/>
                <w:iCs/>
                <w:sz w:val="18"/>
                <w:szCs w:val="26"/>
                <w:rtl/>
                <w:lang w:val="en-US"/>
              </w:rPr>
              <w:t>ذكور</w:t>
            </w:r>
          </w:p>
        </w:tc>
      </w:tr>
      <w:tr w:rsidR="00DD7BDB" w:rsidRPr="00DD7BDB" w:rsidTr="00DD7BDB">
        <w:trPr>
          <w:trHeight w:val="240"/>
          <w:jc w:val="center"/>
        </w:trPr>
        <w:tc>
          <w:tcPr>
            <w:tcW w:w="1842" w:type="dxa"/>
            <w:tcBorders>
              <w:top w:val="single" w:sz="12" w:space="0" w:color="auto"/>
            </w:tcBorders>
            <w:shd w:val="clear" w:color="auto" w:fill="auto"/>
            <w:vAlign w:val="bottom"/>
          </w:tcPr>
          <w:p w:rsidR="00DD7BDB" w:rsidRPr="00DD7BDB" w:rsidRDefault="00DD7BDB" w:rsidP="00DD7BDB">
            <w:pPr>
              <w:pStyle w:val="SingleTxtG"/>
              <w:suppressAutoHyphens w:val="0"/>
              <w:bidi/>
              <w:spacing w:before="20" w:after="40" w:line="280" w:lineRule="exact"/>
              <w:ind w:left="57" w:right="57"/>
              <w:jc w:val="left"/>
              <w:rPr>
                <w:rFonts w:cs="Traditional Arabic"/>
                <w:b/>
                <w:sz w:val="18"/>
                <w:szCs w:val="26"/>
                <w:lang w:val="en-US"/>
              </w:rPr>
            </w:pPr>
            <w:r w:rsidRPr="00DD7BDB">
              <w:rPr>
                <w:rFonts w:cs="Traditional Arabic"/>
                <w:b/>
                <w:sz w:val="18"/>
                <w:szCs w:val="26"/>
                <w:rtl/>
              </w:rPr>
              <w:t>المدير العام</w:t>
            </w:r>
          </w:p>
        </w:tc>
        <w:tc>
          <w:tcPr>
            <w:tcW w:w="532" w:type="dxa"/>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20" w:type="dxa"/>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3" w:type="dxa"/>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3" w:type="dxa"/>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4" w:type="dxa"/>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4" w:type="dxa"/>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4" w:type="dxa"/>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0" w:type="dxa"/>
            <w:gridSpan w:val="2"/>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2" w:type="dxa"/>
            <w:tcBorders>
              <w:top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r>
      <w:tr w:rsidR="00DD7BDB" w:rsidRPr="00DD7BDB" w:rsidTr="00DD7BDB">
        <w:trPr>
          <w:trHeight w:val="240"/>
          <w:jc w:val="center"/>
        </w:trPr>
        <w:tc>
          <w:tcPr>
            <w:tcW w:w="1842" w:type="dxa"/>
            <w:shd w:val="clear" w:color="auto" w:fill="auto"/>
            <w:vAlign w:val="bottom"/>
          </w:tcPr>
          <w:p w:rsidR="00DD7BDB" w:rsidRPr="00DD7BDB" w:rsidRDefault="00DD7BDB" w:rsidP="00DD7BDB">
            <w:pPr>
              <w:pStyle w:val="SingleTxtG"/>
              <w:suppressAutoHyphens w:val="0"/>
              <w:bidi/>
              <w:spacing w:before="20" w:after="40" w:line="280" w:lineRule="exact"/>
              <w:ind w:left="57" w:right="57"/>
              <w:jc w:val="left"/>
              <w:rPr>
                <w:rFonts w:cs="Traditional Arabic"/>
                <w:b/>
                <w:sz w:val="18"/>
                <w:szCs w:val="26"/>
                <w:lang w:val="en-US"/>
              </w:rPr>
            </w:pPr>
            <w:r w:rsidRPr="00DD7BDB">
              <w:rPr>
                <w:rFonts w:cs="Traditional Arabic"/>
                <w:b/>
                <w:sz w:val="18"/>
                <w:szCs w:val="26"/>
                <w:rtl/>
              </w:rPr>
              <w:t>نائب المدير العام</w:t>
            </w:r>
          </w:p>
        </w:tc>
        <w:tc>
          <w:tcPr>
            <w:tcW w:w="532"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20"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3"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3"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0"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2"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r>
      <w:tr w:rsidR="00DD7BDB" w:rsidRPr="00DD7BDB" w:rsidTr="00DD7BDB">
        <w:trPr>
          <w:trHeight w:val="240"/>
          <w:jc w:val="center"/>
        </w:trPr>
        <w:tc>
          <w:tcPr>
            <w:tcW w:w="1842" w:type="dxa"/>
            <w:shd w:val="clear" w:color="auto" w:fill="auto"/>
            <w:vAlign w:val="bottom"/>
          </w:tcPr>
          <w:p w:rsidR="00DD7BDB" w:rsidRPr="00DD7BDB" w:rsidRDefault="00DD7BDB" w:rsidP="00DD7BDB">
            <w:pPr>
              <w:pStyle w:val="SingleTxtG"/>
              <w:suppressAutoHyphens w:val="0"/>
              <w:bidi/>
              <w:spacing w:before="20" w:after="40" w:line="280" w:lineRule="exact"/>
              <w:ind w:left="57" w:right="57"/>
              <w:jc w:val="left"/>
              <w:rPr>
                <w:rFonts w:cs="Traditional Arabic"/>
                <w:b/>
                <w:sz w:val="18"/>
                <w:szCs w:val="26"/>
                <w:lang w:val="en-US"/>
              </w:rPr>
            </w:pPr>
            <w:r w:rsidRPr="00DD7BDB">
              <w:rPr>
                <w:rFonts w:cs="Traditional Arabic"/>
                <w:b/>
                <w:sz w:val="18"/>
                <w:szCs w:val="26"/>
                <w:rtl/>
              </w:rPr>
              <w:t>المراقب</w:t>
            </w:r>
          </w:p>
        </w:tc>
        <w:tc>
          <w:tcPr>
            <w:tcW w:w="532"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20"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3"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3"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0"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2"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r>
      <w:tr w:rsidR="00DD7BDB" w:rsidRPr="00DD7BDB" w:rsidTr="00DD7BDB">
        <w:trPr>
          <w:trHeight w:val="240"/>
          <w:jc w:val="center"/>
        </w:trPr>
        <w:tc>
          <w:tcPr>
            <w:tcW w:w="1842" w:type="dxa"/>
            <w:shd w:val="clear" w:color="auto" w:fill="auto"/>
            <w:vAlign w:val="bottom"/>
          </w:tcPr>
          <w:p w:rsidR="00DD7BDB" w:rsidRPr="00DD7BDB" w:rsidRDefault="00DD7BDB" w:rsidP="00DD7BDB">
            <w:pPr>
              <w:pStyle w:val="SingleTxtG"/>
              <w:suppressAutoHyphens w:val="0"/>
              <w:bidi/>
              <w:spacing w:before="20" w:after="40" w:line="280" w:lineRule="exact"/>
              <w:ind w:left="57" w:right="57"/>
              <w:jc w:val="left"/>
              <w:rPr>
                <w:rFonts w:cs="Traditional Arabic"/>
                <w:b/>
                <w:sz w:val="18"/>
                <w:szCs w:val="26"/>
                <w:lang w:val="en-US"/>
              </w:rPr>
            </w:pPr>
            <w:r w:rsidRPr="00DD7BDB">
              <w:rPr>
                <w:rFonts w:cs="Traditional Arabic"/>
                <w:b/>
                <w:sz w:val="18"/>
                <w:szCs w:val="26"/>
                <w:rtl/>
              </w:rPr>
              <w:t>رئيس دائرة الدراسات</w:t>
            </w:r>
          </w:p>
        </w:tc>
        <w:tc>
          <w:tcPr>
            <w:tcW w:w="532"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20"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3"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3"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0"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c>
          <w:tcPr>
            <w:tcW w:w="562"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Pr>
              <w:t>/</w:t>
            </w:r>
          </w:p>
        </w:tc>
      </w:tr>
      <w:tr w:rsidR="00DD7BDB" w:rsidRPr="00DD7BDB" w:rsidTr="00DD7BDB">
        <w:trPr>
          <w:trHeight w:val="240"/>
          <w:jc w:val="center"/>
        </w:trPr>
        <w:tc>
          <w:tcPr>
            <w:tcW w:w="1842" w:type="dxa"/>
            <w:shd w:val="clear" w:color="auto" w:fill="auto"/>
            <w:vAlign w:val="bottom"/>
          </w:tcPr>
          <w:p w:rsidR="00DD7BDB" w:rsidRPr="00DD7BDB" w:rsidRDefault="00DD7BDB" w:rsidP="00DD7BDB">
            <w:pPr>
              <w:pStyle w:val="SingleTxtG"/>
              <w:suppressAutoHyphens w:val="0"/>
              <w:bidi/>
              <w:spacing w:before="20" w:after="40" w:line="280" w:lineRule="exact"/>
              <w:ind w:left="57" w:right="57"/>
              <w:jc w:val="left"/>
              <w:rPr>
                <w:rFonts w:cs="Traditional Arabic"/>
                <w:b/>
                <w:sz w:val="18"/>
                <w:szCs w:val="26"/>
              </w:rPr>
            </w:pPr>
            <w:r w:rsidRPr="00DD7BDB">
              <w:rPr>
                <w:rFonts w:cs="Traditional Arabic"/>
                <w:b/>
                <w:sz w:val="18"/>
                <w:szCs w:val="26"/>
                <w:rtl/>
              </w:rPr>
              <w:t>رئيس الدوائر الإدارية</w:t>
            </w:r>
          </w:p>
        </w:tc>
        <w:tc>
          <w:tcPr>
            <w:tcW w:w="532"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20"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3"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3"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4"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0" w:type="dxa"/>
            <w:gridSpan w:val="2"/>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2" w:type="dxa"/>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r>
      <w:tr w:rsidR="00DD7BDB" w:rsidRPr="00DD7BDB" w:rsidTr="00DD7BDB">
        <w:trPr>
          <w:trHeight w:val="240"/>
          <w:jc w:val="center"/>
        </w:trPr>
        <w:tc>
          <w:tcPr>
            <w:tcW w:w="1842" w:type="dxa"/>
            <w:tcBorders>
              <w:bottom w:val="nil"/>
            </w:tcBorders>
            <w:shd w:val="clear" w:color="auto" w:fill="auto"/>
            <w:vAlign w:val="bottom"/>
          </w:tcPr>
          <w:p w:rsidR="00DD7BDB" w:rsidRPr="00DD7BDB" w:rsidRDefault="00DD7BDB" w:rsidP="00DD7BDB">
            <w:pPr>
              <w:pStyle w:val="SingleTxtG"/>
              <w:suppressAutoHyphens w:val="0"/>
              <w:bidi/>
              <w:spacing w:before="20" w:after="40" w:line="280" w:lineRule="exact"/>
              <w:ind w:left="57" w:right="57"/>
              <w:jc w:val="left"/>
              <w:rPr>
                <w:rFonts w:cs="Traditional Arabic"/>
                <w:b/>
                <w:sz w:val="18"/>
                <w:szCs w:val="26"/>
              </w:rPr>
            </w:pPr>
            <w:r w:rsidRPr="00DD7BDB">
              <w:rPr>
                <w:rFonts w:cs="Traditional Arabic"/>
                <w:b/>
                <w:sz w:val="18"/>
                <w:szCs w:val="26"/>
                <w:rtl/>
              </w:rPr>
              <w:t>المحللون بدائرة الدراسات</w:t>
            </w:r>
          </w:p>
        </w:tc>
        <w:tc>
          <w:tcPr>
            <w:tcW w:w="532" w:type="dxa"/>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20" w:type="dxa"/>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3" w:type="dxa"/>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3" w:type="dxa"/>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1" w:type="dxa"/>
            <w:gridSpan w:val="2"/>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0" w:type="dxa"/>
            <w:gridSpan w:val="2"/>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2" w:type="dxa"/>
            <w:tcBorders>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r>
      <w:tr w:rsidR="00DD7BDB" w:rsidRPr="00DD7BDB" w:rsidTr="00DD7BDB">
        <w:trPr>
          <w:trHeight w:val="240"/>
          <w:jc w:val="center"/>
        </w:trPr>
        <w:tc>
          <w:tcPr>
            <w:tcW w:w="1842" w:type="dxa"/>
            <w:tcBorders>
              <w:top w:val="nil"/>
              <w:bottom w:val="nil"/>
            </w:tcBorders>
            <w:shd w:val="clear" w:color="auto" w:fill="auto"/>
            <w:vAlign w:val="bottom"/>
          </w:tcPr>
          <w:p w:rsidR="00DD7BDB" w:rsidRPr="00DD7BDB" w:rsidRDefault="00DD7BDB" w:rsidP="00DD7BDB">
            <w:pPr>
              <w:pStyle w:val="SingleTxtG"/>
              <w:suppressAutoHyphens w:val="0"/>
              <w:bidi/>
              <w:spacing w:before="20" w:after="40" w:line="280" w:lineRule="exact"/>
              <w:ind w:left="57" w:right="57"/>
              <w:jc w:val="left"/>
              <w:rPr>
                <w:rFonts w:cs="Traditional Arabic"/>
                <w:b/>
                <w:sz w:val="18"/>
                <w:szCs w:val="26"/>
              </w:rPr>
            </w:pPr>
            <w:r w:rsidRPr="00DD7BDB">
              <w:rPr>
                <w:rFonts w:cs="Traditional Arabic"/>
                <w:b/>
                <w:sz w:val="18"/>
                <w:szCs w:val="26"/>
                <w:rtl/>
              </w:rPr>
              <w:t>كاتبة إدارية</w:t>
            </w:r>
          </w:p>
        </w:tc>
        <w:tc>
          <w:tcPr>
            <w:tcW w:w="532"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20"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3"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3"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0"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2"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r>
      <w:tr w:rsidR="00DD7BDB" w:rsidRPr="00DD7BDB" w:rsidTr="00DD7BDB">
        <w:trPr>
          <w:trHeight w:val="240"/>
          <w:jc w:val="center"/>
        </w:trPr>
        <w:tc>
          <w:tcPr>
            <w:tcW w:w="1842" w:type="dxa"/>
            <w:tcBorders>
              <w:top w:val="nil"/>
              <w:bottom w:val="nil"/>
            </w:tcBorders>
            <w:shd w:val="clear" w:color="auto" w:fill="auto"/>
            <w:vAlign w:val="bottom"/>
          </w:tcPr>
          <w:p w:rsidR="00DD7BDB" w:rsidRPr="00DD7BDB" w:rsidRDefault="00DD7BDB" w:rsidP="00DD7BDB">
            <w:pPr>
              <w:pStyle w:val="SingleTxtG"/>
              <w:suppressAutoHyphens w:val="0"/>
              <w:bidi/>
              <w:spacing w:before="20" w:after="40" w:line="280" w:lineRule="exact"/>
              <w:ind w:left="57" w:right="57"/>
              <w:jc w:val="left"/>
              <w:rPr>
                <w:rFonts w:cs="Traditional Arabic"/>
                <w:b/>
                <w:sz w:val="18"/>
                <w:szCs w:val="26"/>
              </w:rPr>
            </w:pPr>
            <w:r w:rsidRPr="00DD7BDB">
              <w:rPr>
                <w:rFonts w:cs="Traditional Arabic"/>
                <w:b/>
                <w:sz w:val="18"/>
                <w:szCs w:val="26"/>
                <w:rtl/>
              </w:rPr>
              <w:t>الموظفون الإداريون</w:t>
            </w:r>
          </w:p>
        </w:tc>
        <w:tc>
          <w:tcPr>
            <w:tcW w:w="532"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20"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3"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3"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0" w:type="dxa"/>
            <w:gridSpan w:val="2"/>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2" w:type="dxa"/>
            <w:tcBorders>
              <w:top w:val="nil"/>
              <w:bottom w:val="nil"/>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r>
      <w:tr w:rsidR="00DD7BDB" w:rsidRPr="00DD7BDB" w:rsidTr="00DD7BDB">
        <w:trPr>
          <w:trHeight w:val="240"/>
          <w:jc w:val="center"/>
        </w:trPr>
        <w:tc>
          <w:tcPr>
            <w:tcW w:w="1842" w:type="dxa"/>
            <w:tcBorders>
              <w:top w:val="nil"/>
              <w:bottom w:val="single" w:sz="12" w:space="0" w:color="auto"/>
            </w:tcBorders>
            <w:shd w:val="clear" w:color="auto" w:fill="auto"/>
            <w:vAlign w:val="bottom"/>
          </w:tcPr>
          <w:p w:rsidR="00DD7BDB" w:rsidRPr="00DD7BDB" w:rsidRDefault="00DD7BDB" w:rsidP="00DD7BDB">
            <w:pPr>
              <w:pStyle w:val="SingleTxtG"/>
              <w:suppressAutoHyphens w:val="0"/>
              <w:bidi/>
              <w:spacing w:before="20" w:after="40" w:line="280" w:lineRule="exact"/>
              <w:ind w:left="57" w:right="57"/>
              <w:jc w:val="left"/>
              <w:rPr>
                <w:rFonts w:cs="Traditional Arabic"/>
                <w:b/>
                <w:sz w:val="18"/>
                <w:szCs w:val="26"/>
              </w:rPr>
            </w:pPr>
            <w:r w:rsidRPr="00DD7BDB">
              <w:rPr>
                <w:rFonts w:cs="Traditional Arabic"/>
                <w:b/>
                <w:sz w:val="18"/>
                <w:szCs w:val="26"/>
                <w:rtl/>
              </w:rPr>
              <w:t>عمال الصيانة</w:t>
            </w:r>
          </w:p>
        </w:tc>
        <w:tc>
          <w:tcPr>
            <w:tcW w:w="532"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20"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3"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3"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1" w:type="dxa"/>
            <w:gridSpan w:val="2"/>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4"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c>
          <w:tcPr>
            <w:tcW w:w="560" w:type="dxa"/>
            <w:gridSpan w:val="2"/>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b/>
                <w:sz w:val="18"/>
                <w:szCs w:val="26"/>
              </w:rPr>
            </w:pPr>
            <w:r w:rsidRPr="00DD7BDB">
              <w:rPr>
                <w:rFonts w:cs="Traditional Arabic"/>
                <w:b/>
                <w:sz w:val="18"/>
                <w:szCs w:val="26"/>
                <w:rtl/>
              </w:rPr>
              <w:t>١</w:t>
            </w:r>
          </w:p>
        </w:tc>
        <w:tc>
          <w:tcPr>
            <w:tcW w:w="562" w:type="dxa"/>
            <w:tcBorders>
              <w:top w:val="nil"/>
              <w:bottom w:val="single" w:sz="12" w:space="0" w:color="auto"/>
            </w:tcBorders>
            <w:shd w:val="clear" w:color="auto" w:fill="auto"/>
            <w:vAlign w:val="bottom"/>
          </w:tcPr>
          <w:p w:rsidR="00DD7BDB" w:rsidRPr="00DD7BDB" w:rsidRDefault="00DD7BDB" w:rsidP="00DD7BDB">
            <w:pPr>
              <w:pStyle w:val="SingleTxtG"/>
              <w:suppressAutoHyphens w:val="0"/>
              <w:spacing w:before="20" w:after="40" w:line="280" w:lineRule="exact"/>
              <w:ind w:left="57" w:right="57"/>
              <w:jc w:val="right"/>
              <w:rPr>
                <w:rFonts w:cs="Traditional Arabic" w:hint="cs"/>
                <w:b/>
                <w:sz w:val="18"/>
                <w:szCs w:val="26"/>
              </w:rPr>
            </w:pPr>
            <w:r w:rsidRPr="00DD7BDB">
              <w:rPr>
                <w:rFonts w:cs="Traditional Arabic" w:hint="cs"/>
                <w:b/>
                <w:sz w:val="18"/>
                <w:szCs w:val="26"/>
                <w:rtl/>
              </w:rPr>
              <w:t>صفر</w:t>
            </w:r>
          </w:p>
        </w:tc>
      </w:tr>
    </w:tbl>
    <w:p w:rsidR="00DD7BDB" w:rsidRPr="00DD7BDB" w:rsidRDefault="00DD7BDB" w:rsidP="007315FC">
      <w:pPr>
        <w:pStyle w:val="SingleTxtGA"/>
        <w:spacing w:before="160" w:after="60" w:line="300" w:lineRule="exact"/>
        <w:rPr>
          <w:sz w:val="16"/>
          <w:szCs w:val="26"/>
          <w:rtl/>
        </w:rPr>
      </w:pPr>
      <w:r w:rsidRPr="00DD7BDB">
        <w:rPr>
          <w:sz w:val="16"/>
          <w:szCs w:val="26"/>
          <w:rtl/>
        </w:rPr>
        <w:t>إعداد داخلي</w:t>
      </w:r>
    </w:p>
    <w:p w:rsidR="00DD7BDB" w:rsidRPr="00DD7BDB" w:rsidRDefault="00DD7BDB" w:rsidP="007315FC">
      <w:pPr>
        <w:pStyle w:val="SingleTxtGA"/>
        <w:spacing w:after="160" w:line="300" w:lineRule="exact"/>
        <w:rPr>
          <w:rFonts w:hint="cs"/>
          <w:sz w:val="16"/>
          <w:szCs w:val="26"/>
          <w:rtl/>
        </w:rPr>
      </w:pPr>
      <w:r w:rsidRPr="00DD7BDB">
        <w:rPr>
          <w:i/>
          <w:iCs/>
          <w:sz w:val="16"/>
          <w:szCs w:val="26"/>
          <w:rtl/>
        </w:rPr>
        <w:t>المصدر:</w:t>
      </w:r>
      <w:r>
        <w:rPr>
          <w:rFonts w:hint="cs"/>
          <w:i/>
          <w:iCs/>
          <w:sz w:val="16"/>
          <w:szCs w:val="26"/>
          <w:rtl/>
        </w:rPr>
        <w:tab/>
      </w:r>
      <w:r w:rsidRPr="00DD7BDB">
        <w:rPr>
          <w:sz w:val="16"/>
          <w:szCs w:val="26"/>
          <w:rtl/>
        </w:rPr>
        <w:t>المعهد الوطني الأندوري للمالية</w:t>
      </w:r>
      <w:r>
        <w:rPr>
          <w:rFonts w:hint="cs"/>
          <w:sz w:val="16"/>
          <w:szCs w:val="26"/>
          <w:rtl/>
        </w:rPr>
        <w:t>.</w:t>
      </w:r>
    </w:p>
    <w:p w:rsidR="00DD7BDB" w:rsidRDefault="00DD7BDB" w:rsidP="007315FC">
      <w:pPr>
        <w:pStyle w:val="H23GA"/>
        <w:spacing w:line="360" w:lineRule="exact"/>
        <w:rPr>
          <w:rtl/>
        </w:rPr>
      </w:pPr>
      <w:r>
        <w:rPr>
          <w:rFonts w:hint="cs"/>
          <w:rtl/>
        </w:rPr>
        <w:tab/>
      </w:r>
      <w:r w:rsidRPr="0081041C">
        <w:rPr>
          <w:rtl/>
        </w:rPr>
        <w:t>2</w:t>
      </w:r>
      <w:r>
        <w:rPr>
          <w:rtl/>
        </w:rPr>
        <w:t>-</w:t>
      </w:r>
      <w:r>
        <w:rPr>
          <w:rFonts w:hint="cs"/>
          <w:rtl/>
        </w:rPr>
        <w:tab/>
      </w:r>
      <w:r>
        <w:rPr>
          <w:rtl/>
        </w:rPr>
        <w:t>إذاعة وتلفزيون أندورا</w:t>
      </w:r>
    </w:p>
    <w:p w:rsidR="00DD7BDB" w:rsidRDefault="00DD7BDB" w:rsidP="007315FC">
      <w:pPr>
        <w:pStyle w:val="SingleTxtGA"/>
        <w:spacing w:line="360" w:lineRule="exact"/>
        <w:rPr>
          <w:rtl/>
        </w:rPr>
      </w:pPr>
      <w:r w:rsidRPr="0081041C">
        <w:rPr>
          <w:rtl/>
        </w:rPr>
        <w:t>160</w:t>
      </w:r>
      <w:r>
        <w:rPr>
          <w:rtl/>
        </w:rPr>
        <w:t>-</w:t>
      </w:r>
      <w:r>
        <w:rPr>
          <w:rFonts w:hint="cs"/>
          <w:rtl/>
        </w:rPr>
        <w:tab/>
      </w:r>
      <w:r>
        <w:rPr>
          <w:rtl/>
        </w:rPr>
        <w:t>كما هو الشأن بالنسبة لكيانات أخرى، يشغل الرجال المناصب العليا ومناصب المسؤولية في الغالب. أما بالنسبة للمناصب الأخرى، فيحترم فيها التكافؤ بشكل أفضل، غير أن الرجال يشكلون الأغلبية. وكما هو الحال بالنسبة لكيانات أخرى،</w:t>
      </w:r>
      <w:r w:rsidR="005F6046">
        <w:rPr>
          <w:rtl/>
        </w:rPr>
        <w:t xml:space="preserve"> </w:t>
      </w:r>
      <w:r>
        <w:rPr>
          <w:rtl/>
        </w:rPr>
        <w:t>يلاحظ أن تمثيل النساء أهم في المناصب الإدارية.</w:t>
      </w:r>
    </w:p>
    <w:p w:rsidR="00DD7BDB" w:rsidRDefault="00DD7BDB" w:rsidP="007315FC">
      <w:pPr>
        <w:pStyle w:val="SingleTxtGA"/>
        <w:keepNext/>
        <w:keepLines/>
        <w:spacing w:after="0" w:line="360" w:lineRule="exact"/>
        <w:rPr>
          <w:rtl/>
        </w:rPr>
      </w:pPr>
      <w:r>
        <w:rPr>
          <w:rtl/>
        </w:rPr>
        <w:t xml:space="preserve">الجدول </w:t>
      </w:r>
      <w:r w:rsidRPr="0081041C">
        <w:rPr>
          <w:rtl/>
        </w:rPr>
        <w:t>30</w:t>
      </w:r>
    </w:p>
    <w:p w:rsidR="00DD7BDB" w:rsidRPr="00DD7BDB" w:rsidRDefault="00DD7BDB" w:rsidP="007315FC">
      <w:pPr>
        <w:pStyle w:val="SingleTxtGA"/>
        <w:keepNext/>
        <w:keepLines/>
        <w:spacing w:line="360" w:lineRule="exact"/>
        <w:rPr>
          <w:b/>
          <w:bCs/>
        </w:rPr>
      </w:pPr>
      <w:r w:rsidRPr="00DD7BDB">
        <w:rPr>
          <w:b/>
          <w:bCs/>
          <w:rtl/>
        </w:rPr>
        <w:t>تشكيل موظفي إذاعة وتلفزيون أندورا، بحسب الوظيفة ونوع الجنس (</w:t>
      </w:r>
      <w:r w:rsidRPr="0081041C">
        <w:rPr>
          <w:b/>
          <w:bCs/>
          <w:rtl/>
        </w:rPr>
        <w:t>1999</w:t>
      </w:r>
      <w:r w:rsidRPr="00DD7BDB">
        <w:rPr>
          <w:b/>
          <w:bCs/>
          <w:rtl/>
        </w:rPr>
        <w:t>-</w:t>
      </w:r>
      <w:r w:rsidRPr="0081041C">
        <w:rPr>
          <w:b/>
          <w:bCs/>
          <w:rtl/>
        </w:rPr>
        <w:t>2005</w:t>
      </w:r>
      <w:r w:rsidRPr="00DD7BDB">
        <w:rPr>
          <w:b/>
          <w:bCs/>
          <w:rtl/>
        </w:rPr>
        <w:t>)</w:t>
      </w:r>
    </w:p>
    <w:tbl>
      <w:tblPr>
        <w:bidiVisual/>
        <w:tblW w:w="7370"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5207"/>
        <w:gridCol w:w="1081"/>
        <w:gridCol w:w="1082"/>
      </w:tblGrid>
      <w:tr w:rsidR="007315FC" w:rsidRPr="007315FC" w:rsidTr="007315FC">
        <w:trPr>
          <w:trHeight w:val="20"/>
          <w:tblHeader/>
        </w:trPr>
        <w:tc>
          <w:tcPr>
            <w:tcW w:w="5207" w:type="dxa"/>
            <w:vMerge w:val="restart"/>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left"/>
              <w:rPr>
                <w:rFonts w:cs="Traditional Arabic"/>
                <w:bCs/>
                <w:iCs/>
                <w:szCs w:val="28"/>
                <w:lang w:val="en-US"/>
              </w:rPr>
            </w:pPr>
          </w:p>
        </w:tc>
        <w:tc>
          <w:tcPr>
            <w:tcW w:w="2163" w:type="dxa"/>
            <w:gridSpan w:val="2"/>
            <w:tcBorders>
              <w:top w:val="single" w:sz="4" w:space="0" w:color="auto"/>
              <w:bottom w:val="single" w:sz="4"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Cs w:val="28"/>
              </w:rPr>
            </w:pPr>
            <w:r w:rsidRPr="007315FC">
              <w:rPr>
                <w:rFonts w:cs="Traditional Arabic"/>
                <w:b/>
                <w:iCs/>
                <w:szCs w:val="28"/>
                <w:rtl/>
              </w:rPr>
              <w:t>١٩٩٩</w:t>
            </w:r>
            <w:r w:rsidR="00F518AF">
              <w:rPr>
                <w:rFonts w:cs="Traditional Arabic" w:hint="cs"/>
                <w:b/>
                <w:iCs/>
                <w:szCs w:val="28"/>
                <w:rtl/>
              </w:rPr>
              <w:t>-</w:t>
            </w:r>
            <w:r w:rsidRPr="007315FC">
              <w:rPr>
                <w:rFonts w:cs="Traditional Arabic"/>
                <w:b/>
                <w:iCs/>
                <w:szCs w:val="28"/>
                <w:rtl/>
              </w:rPr>
              <w:t>٢٠٠٥</w:t>
            </w:r>
          </w:p>
        </w:tc>
      </w:tr>
      <w:tr w:rsidR="007315FC" w:rsidRPr="007315FC" w:rsidTr="007315FC">
        <w:trPr>
          <w:trHeight w:val="20"/>
          <w:tblHeader/>
        </w:trPr>
        <w:tc>
          <w:tcPr>
            <w:tcW w:w="5207" w:type="dxa"/>
            <w:vMerge/>
            <w:tcBorders>
              <w:top w:val="single" w:sz="12" w:space="0" w:color="auto"/>
              <w:bottom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left"/>
              <w:rPr>
                <w:rFonts w:cs="Traditional Arabic"/>
                <w:bCs/>
                <w:iCs/>
                <w:szCs w:val="28"/>
              </w:rPr>
            </w:pPr>
          </w:p>
        </w:tc>
        <w:tc>
          <w:tcPr>
            <w:tcW w:w="1081"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Cs w:val="28"/>
                <w:lang w:val="en-US"/>
              </w:rPr>
            </w:pPr>
            <w:r w:rsidRPr="007315FC">
              <w:rPr>
                <w:rFonts w:cs="Traditional Arabic" w:hint="cs"/>
                <w:b/>
                <w:iCs/>
                <w:szCs w:val="28"/>
                <w:rtl/>
                <w:lang w:val="en-US"/>
              </w:rPr>
              <w:t>الإناث</w:t>
            </w:r>
          </w:p>
        </w:tc>
        <w:tc>
          <w:tcPr>
            <w:tcW w:w="1082"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Cs w:val="28"/>
              </w:rPr>
            </w:pPr>
            <w:r w:rsidRPr="007315FC">
              <w:rPr>
                <w:rFonts w:cs="Traditional Arabic" w:hint="cs"/>
                <w:b/>
                <w:iCs/>
                <w:szCs w:val="28"/>
                <w:rtl/>
              </w:rPr>
              <w:t>الذكور</w:t>
            </w:r>
          </w:p>
        </w:tc>
      </w:tr>
      <w:tr w:rsidR="007315FC" w:rsidRPr="007315FC" w:rsidTr="007315FC">
        <w:trPr>
          <w:trHeight w:val="240"/>
        </w:trPr>
        <w:tc>
          <w:tcPr>
            <w:tcW w:w="5207" w:type="dxa"/>
            <w:tcBorders>
              <w:top w:val="single" w:sz="12" w:space="0" w:color="auto"/>
            </w:tcBorders>
            <w:shd w:val="clear" w:color="auto" w:fill="auto"/>
          </w:tcPr>
          <w:p w:rsidR="007315FC" w:rsidRPr="007315FC" w:rsidRDefault="007315FC" w:rsidP="007315FC">
            <w:pPr>
              <w:pStyle w:val="SingleTxtG"/>
              <w:suppressAutoHyphens w:val="0"/>
              <w:bidi/>
              <w:spacing w:before="20" w:after="40" w:line="280" w:lineRule="exact"/>
              <w:ind w:left="57" w:right="57"/>
              <w:jc w:val="lowKashida"/>
              <w:rPr>
                <w:rFonts w:cs="Traditional Arabic"/>
                <w:bCs/>
                <w:szCs w:val="28"/>
                <w:lang w:val="en-US"/>
              </w:rPr>
            </w:pPr>
            <w:r w:rsidRPr="007315FC">
              <w:rPr>
                <w:rFonts w:cs="Traditional Arabic"/>
                <w:szCs w:val="28"/>
                <w:rtl/>
              </w:rPr>
              <w:t>المدير العام</w:t>
            </w:r>
          </w:p>
        </w:tc>
        <w:tc>
          <w:tcPr>
            <w:tcW w:w="1081" w:type="dxa"/>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hint="cs"/>
                <w:b/>
                <w:szCs w:val="28"/>
              </w:rPr>
            </w:pPr>
            <w:r w:rsidRPr="007315FC">
              <w:rPr>
                <w:rFonts w:cs="Traditional Arabic" w:hint="cs"/>
                <w:b/>
                <w:szCs w:val="28"/>
                <w:rtl/>
              </w:rPr>
              <w:t>صفر</w:t>
            </w:r>
          </w:p>
        </w:tc>
        <w:tc>
          <w:tcPr>
            <w:tcW w:w="1082" w:type="dxa"/>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b/>
                <w:szCs w:val="28"/>
                <w:rtl/>
              </w:rPr>
              <w:t>١</w:t>
            </w:r>
          </w:p>
        </w:tc>
      </w:tr>
      <w:tr w:rsidR="007315FC" w:rsidRPr="007315FC" w:rsidTr="007315FC">
        <w:trPr>
          <w:trHeight w:val="240"/>
        </w:trPr>
        <w:tc>
          <w:tcPr>
            <w:tcW w:w="5207" w:type="dxa"/>
            <w:shd w:val="clear" w:color="auto" w:fill="auto"/>
          </w:tcPr>
          <w:p w:rsidR="007315FC" w:rsidRPr="007315FC" w:rsidRDefault="007315FC" w:rsidP="007315FC">
            <w:pPr>
              <w:pStyle w:val="SingleTxtG"/>
              <w:suppressAutoHyphens w:val="0"/>
              <w:bidi/>
              <w:spacing w:before="20" w:after="40" w:line="280" w:lineRule="exact"/>
              <w:ind w:left="57" w:right="57"/>
              <w:jc w:val="lowKashida"/>
              <w:rPr>
                <w:rFonts w:cs="Traditional Arabic"/>
                <w:bCs/>
                <w:szCs w:val="28"/>
                <w:lang w:val="en-US"/>
              </w:rPr>
            </w:pPr>
            <w:r w:rsidRPr="007315FC">
              <w:rPr>
                <w:rFonts w:cs="Traditional Arabic"/>
                <w:szCs w:val="28"/>
                <w:rtl/>
              </w:rPr>
              <w:t>نائب المدير العام</w:t>
            </w:r>
          </w:p>
        </w:tc>
        <w:tc>
          <w:tcPr>
            <w:tcW w:w="1081" w:type="dxa"/>
            <w:shd w:val="clear" w:color="auto" w:fill="auto"/>
          </w:tcPr>
          <w:p w:rsidR="007315FC" w:rsidRPr="007315FC" w:rsidRDefault="007315FC" w:rsidP="007315FC">
            <w:pPr>
              <w:spacing w:before="20" w:after="40" w:line="280" w:lineRule="exact"/>
              <w:ind w:left="57" w:right="57"/>
              <w:rPr>
                <w:b/>
                <w:szCs w:val="28"/>
              </w:rPr>
            </w:pPr>
            <w:r w:rsidRPr="007315FC">
              <w:rPr>
                <w:rFonts w:hint="cs"/>
                <w:b/>
                <w:szCs w:val="28"/>
                <w:rtl/>
              </w:rPr>
              <w:t>صفر</w:t>
            </w:r>
          </w:p>
        </w:tc>
        <w:tc>
          <w:tcPr>
            <w:tcW w:w="1082"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b/>
                <w:szCs w:val="28"/>
                <w:rtl/>
              </w:rPr>
              <w:t>١</w:t>
            </w:r>
          </w:p>
        </w:tc>
      </w:tr>
      <w:tr w:rsidR="007315FC" w:rsidRPr="007315FC" w:rsidTr="007315FC">
        <w:trPr>
          <w:trHeight w:val="240"/>
        </w:trPr>
        <w:tc>
          <w:tcPr>
            <w:tcW w:w="5207" w:type="dxa"/>
            <w:shd w:val="clear" w:color="auto" w:fill="auto"/>
          </w:tcPr>
          <w:p w:rsidR="007315FC" w:rsidRPr="007315FC" w:rsidRDefault="007315FC" w:rsidP="007315FC">
            <w:pPr>
              <w:pStyle w:val="SingleTxtG"/>
              <w:suppressAutoHyphens w:val="0"/>
              <w:bidi/>
              <w:spacing w:before="20" w:after="40" w:line="280" w:lineRule="exact"/>
              <w:ind w:left="57" w:right="57"/>
              <w:jc w:val="lowKashida"/>
              <w:rPr>
                <w:rFonts w:cs="Traditional Arabic"/>
                <w:bCs/>
                <w:szCs w:val="28"/>
                <w:lang w:val="en-US"/>
              </w:rPr>
            </w:pPr>
            <w:r w:rsidRPr="007315FC">
              <w:rPr>
                <w:rFonts w:cs="Traditional Arabic"/>
                <w:szCs w:val="28"/>
                <w:rtl/>
              </w:rPr>
              <w:t>المدراء</w:t>
            </w:r>
          </w:p>
        </w:tc>
        <w:tc>
          <w:tcPr>
            <w:tcW w:w="1081" w:type="dxa"/>
            <w:shd w:val="clear" w:color="auto" w:fill="auto"/>
          </w:tcPr>
          <w:p w:rsidR="007315FC" w:rsidRPr="007315FC" w:rsidRDefault="007315FC" w:rsidP="007315FC">
            <w:pPr>
              <w:spacing w:before="20" w:after="40" w:line="280" w:lineRule="exact"/>
              <w:ind w:left="57" w:right="57"/>
              <w:rPr>
                <w:b/>
                <w:szCs w:val="28"/>
              </w:rPr>
            </w:pPr>
            <w:r w:rsidRPr="007315FC">
              <w:rPr>
                <w:rFonts w:hint="cs"/>
                <w:b/>
                <w:szCs w:val="28"/>
                <w:rtl/>
              </w:rPr>
              <w:t>صفر</w:t>
            </w:r>
          </w:p>
        </w:tc>
        <w:tc>
          <w:tcPr>
            <w:tcW w:w="1082"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b/>
                <w:szCs w:val="28"/>
                <w:rtl/>
              </w:rPr>
              <w:t>٣</w:t>
            </w:r>
          </w:p>
        </w:tc>
      </w:tr>
      <w:tr w:rsidR="007315FC" w:rsidRPr="007315FC" w:rsidTr="007315FC">
        <w:trPr>
          <w:trHeight w:val="240"/>
        </w:trPr>
        <w:tc>
          <w:tcPr>
            <w:tcW w:w="5207" w:type="dxa"/>
            <w:shd w:val="clear" w:color="auto" w:fill="auto"/>
          </w:tcPr>
          <w:p w:rsidR="007315FC" w:rsidRPr="007315FC" w:rsidRDefault="007315FC" w:rsidP="007315FC">
            <w:pPr>
              <w:pStyle w:val="SingleTxtG"/>
              <w:suppressAutoHyphens w:val="0"/>
              <w:bidi/>
              <w:spacing w:before="20" w:after="40" w:line="280" w:lineRule="exact"/>
              <w:ind w:left="57" w:right="57"/>
              <w:jc w:val="lowKashida"/>
              <w:rPr>
                <w:rFonts w:cs="Traditional Arabic"/>
                <w:bCs/>
                <w:szCs w:val="28"/>
                <w:lang w:val="en-US"/>
              </w:rPr>
            </w:pPr>
            <w:r w:rsidRPr="007315FC">
              <w:rPr>
                <w:rFonts w:cs="Traditional Arabic"/>
                <w:szCs w:val="28"/>
                <w:rtl/>
              </w:rPr>
              <w:t>رؤساء الأقسام</w:t>
            </w:r>
          </w:p>
        </w:tc>
        <w:tc>
          <w:tcPr>
            <w:tcW w:w="1081"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b/>
                <w:szCs w:val="28"/>
                <w:rtl/>
              </w:rPr>
              <w:t>١</w:t>
            </w:r>
          </w:p>
        </w:tc>
        <w:tc>
          <w:tcPr>
            <w:tcW w:w="1082"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b/>
                <w:szCs w:val="28"/>
                <w:rtl/>
              </w:rPr>
              <w:t>٤</w:t>
            </w:r>
          </w:p>
        </w:tc>
      </w:tr>
      <w:tr w:rsidR="007315FC" w:rsidRPr="007315FC" w:rsidTr="007315FC">
        <w:trPr>
          <w:trHeight w:val="240"/>
        </w:trPr>
        <w:tc>
          <w:tcPr>
            <w:tcW w:w="5207" w:type="dxa"/>
            <w:shd w:val="clear" w:color="auto" w:fill="auto"/>
          </w:tcPr>
          <w:p w:rsidR="007315FC" w:rsidRPr="007315FC" w:rsidRDefault="007315FC" w:rsidP="00F518AF">
            <w:pPr>
              <w:pStyle w:val="SingleTxtG"/>
              <w:suppressAutoHyphens w:val="0"/>
              <w:bidi/>
              <w:spacing w:before="20" w:after="40" w:line="280" w:lineRule="exact"/>
              <w:ind w:left="57" w:right="284"/>
              <w:jc w:val="lowKashida"/>
              <w:rPr>
                <w:rFonts w:cs="Traditional Arabic"/>
                <w:bCs/>
                <w:szCs w:val="28"/>
                <w:lang w:val="en-US"/>
              </w:rPr>
            </w:pPr>
            <w:r w:rsidRPr="007315FC">
              <w:rPr>
                <w:rFonts w:cs="Traditional Arabic"/>
                <w:szCs w:val="28"/>
                <w:rtl/>
              </w:rPr>
              <w:t>الموظفون المتخصصون</w:t>
            </w:r>
            <w:r w:rsidRPr="007315FC">
              <w:rPr>
                <w:rFonts w:cs="Traditional Arabic" w:hint="cs"/>
                <w:szCs w:val="28"/>
                <w:rtl/>
              </w:rPr>
              <w:t xml:space="preserve"> </w:t>
            </w:r>
            <w:r w:rsidRPr="007315FC">
              <w:rPr>
                <w:rFonts w:cs="Traditional Arabic"/>
                <w:szCs w:val="28"/>
                <w:rtl/>
              </w:rPr>
              <w:t xml:space="preserve">(تقنيو المواد السمعية </w:t>
            </w:r>
            <w:r w:rsidR="00F518AF">
              <w:rPr>
                <w:rFonts w:cs="Traditional Arabic" w:hint="cs"/>
                <w:szCs w:val="28"/>
                <w:rtl/>
              </w:rPr>
              <w:t xml:space="preserve">- </w:t>
            </w:r>
            <w:r w:rsidRPr="007315FC">
              <w:rPr>
                <w:rFonts w:cs="Traditional Arabic"/>
                <w:szCs w:val="28"/>
                <w:rtl/>
              </w:rPr>
              <w:t>البصرية، الصحفيون، مقدمو البرامج، وغيرهم)</w:t>
            </w:r>
          </w:p>
        </w:tc>
        <w:tc>
          <w:tcPr>
            <w:tcW w:w="1081"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b/>
                <w:szCs w:val="28"/>
                <w:rtl/>
              </w:rPr>
              <w:t>٣٠</w:t>
            </w:r>
          </w:p>
        </w:tc>
        <w:tc>
          <w:tcPr>
            <w:tcW w:w="1082"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b/>
                <w:szCs w:val="28"/>
                <w:rtl/>
              </w:rPr>
              <w:t>٥٢</w:t>
            </w:r>
          </w:p>
        </w:tc>
      </w:tr>
      <w:tr w:rsidR="007315FC" w:rsidRPr="007315FC" w:rsidTr="007315FC">
        <w:trPr>
          <w:trHeight w:val="240"/>
        </w:trPr>
        <w:tc>
          <w:tcPr>
            <w:tcW w:w="5207" w:type="dxa"/>
            <w:shd w:val="clear" w:color="auto" w:fill="auto"/>
          </w:tcPr>
          <w:p w:rsidR="007315FC" w:rsidRPr="007315FC" w:rsidRDefault="007315FC" w:rsidP="007315FC">
            <w:pPr>
              <w:pStyle w:val="SingleTxtG"/>
              <w:suppressAutoHyphens w:val="0"/>
              <w:bidi/>
              <w:spacing w:before="20" w:after="40" w:line="280" w:lineRule="exact"/>
              <w:ind w:left="57" w:right="57"/>
              <w:jc w:val="lowKashida"/>
              <w:rPr>
                <w:rFonts w:cs="Traditional Arabic"/>
                <w:bCs/>
                <w:szCs w:val="28"/>
                <w:lang w:val="en-US"/>
              </w:rPr>
            </w:pPr>
            <w:r w:rsidRPr="007315FC">
              <w:rPr>
                <w:rFonts w:cs="Traditional Arabic"/>
                <w:szCs w:val="28"/>
                <w:rtl/>
              </w:rPr>
              <w:t>الموظفون الإداريون</w:t>
            </w:r>
          </w:p>
        </w:tc>
        <w:tc>
          <w:tcPr>
            <w:tcW w:w="1081"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b/>
                <w:szCs w:val="28"/>
                <w:rtl/>
              </w:rPr>
              <w:t>٤</w:t>
            </w:r>
          </w:p>
        </w:tc>
        <w:tc>
          <w:tcPr>
            <w:tcW w:w="1082"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hint="cs"/>
                <w:b/>
                <w:szCs w:val="28"/>
                <w:rtl/>
              </w:rPr>
              <w:t>صفر</w:t>
            </w:r>
          </w:p>
        </w:tc>
      </w:tr>
      <w:tr w:rsidR="007315FC" w:rsidRPr="007315FC" w:rsidTr="007315FC">
        <w:trPr>
          <w:trHeight w:val="240"/>
        </w:trPr>
        <w:tc>
          <w:tcPr>
            <w:tcW w:w="5207" w:type="dxa"/>
            <w:tcBorders>
              <w:bottom w:val="single" w:sz="12" w:space="0" w:color="auto"/>
            </w:tcBorders>
            <w:shd w:val="clear" w:color="auto" w:fill="auto"/>
          </w:tcPr>
          <w:p w:rsidR="007315FC" w:rsidRPr="007315FC" w:rsidRDefault="007315FC" w:rsidP="007315FC">
            <w:pPr>
              <w:pStyle w:val="SingleTxtG"/>
              <w:suppressAutoHyphens w:val="0"/>
              <w:bidi/>
              <w:spacing w:before="20" w:after="40" w:line="280" w:lineRule="exact"/>
              <w:ind w:left="57" w:right="57"/>
              <w:jc w:val="lowKashida"/>
              <w:rPr>
                <w:rFonts w:cs="Traditional Arabic"/>
                <w:bCs/>
                <w:szCs w:val="28"/>
                <w:lang w:val="en-US"/>
              </w:rPr>
            </w:pPr>
            <w:r w:rsidRPr="007315FC">
              <w:rPr>
                <w:rFonts w:cs="Traditional Arabic"/>
                <w:szCs w:val="28"/>
                <w:rtl/>
              </w:rPr>
              <w:t>الموظفون المؤقتون والزملاء</w:t>
            </w:r>
          </w:p>
        </w:tc>
        <w:tc>
          <w:tcPr>
            <w:tcW w:w="1081" w:type="dxa"/>
            <w:tcBorders>
              <w:bottom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b/>
                <w:szCs w:val="28"/>
                <w:rtl/>
              </w:rPr>
              <w:t>١٤</w:t>
            </w:r>
          </w:p>
        </w:tc>
        <w:tc>
          <w:tcPr>
            <w:tcW w:w="1082" w:type="dxa"/>
            <w:tcBorders>
              <w:bottom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Cs w:val="28"/>
              </w:rPr>
            </w:pPr>
            <w:r w:rsidRPr="007315FC">
              <w:rPr>
                <w:rFonts w:cs="Traditional Arabic"/>
                <w:b/>
                <w:szCs w:val="28"/>
                <w:rtl/>
              </w:rPr>
              <w:t>١٤</w:t>
            </w:r>
          </w:p>
        </w:tc>
      </w:tr>
    </w:tbl>
    <w:p w:rsidR="007315FC" w:rsidRPr="007315FC" w:rsidRDefault="007315FC" w:rsidP="007315FC">
      <w:pPr>
        <w:pStyle w:val="SingleTxtGA"/>
        <w:spacing w:before="140" w:after="60" w:line="260" w:lineRule="exact"/>
        <w:rPr>
          <w:sz w:val="16"/>
          <w:szCs w:val="26"/>
          <w:rtl/>
        </w:rPr>
      </w:pPr>
      <w:r w:rsidRPr="007315FC">
        <w:rPr>
          <w:sz w:val="16"/>
          <w:szCs w:val="26"/>
          <w:rtl/>
        </w:rPr>
        <w:t>إعداد داخلي</w:t>
      </w:r>
    </w:p>
    <w:p w:rsidR="007315FC" w:rsidRPr="007315FC" w:rsidRDefault="007315FC" w:rsidP="007315FC">
      <w:pPr>
        <w:pStyle w:val="SingleTxtGA"/>
        <w:spacing w:line="260" w:lineRule="exact"/>
        <w:rPr>
          <w:rFonts w:hint="cs"/>
          <w:sz w:val="16"/>
          <w:szCs w:val="26"/>
          <w:rtl/>
        </w:rPr>
      </w:pPr>
      <w:r w:rsidRPr="007315FC">
        <w:rPr>
          <w:i/>
          <w:iCs/>
          <w:sz w:val="16"/>
          <w:szCs w:val="26"/>
          <w:rtl/>
        </w:rPr>
        <w:t>المصدر</w:t>
      </w:r>
      <w:r>
        <w:rPr>
          <w:i/>
          <w:iCs/>
          <w:sz w:val="16"/>
          <w:szCs w:val="26"/>
          <w:rtl/>
        </w:rPr>
        <w:t>:</w:t>
      </w:r>
      <w:r>
        <w:rPr>
          <w:rFonts w:hint="cs"/>
          <w:i/>
          <w:iCs/>
          <w:sz w:val="16"/>
          <w:szCs w:val="26"/>
          <w:rtl/>
        </w:rPr>
        <w:tab/>
      </w:r>
      <w:r w:rsidRPr="007315FC">
        <w:rPr>
          <w:sz w:val="16"/>
          <w:szCs w:val="26"/>
          <w:rtl/>
        </w:rPr>
        <w:t>إذاعة وتلفزيون أندورا</w:t>
      </w:r>
      <w:r w:rsidRPr="007315FC">
        <w:rPr>
          <w:rFonts w:hint="cs"/>
          <w:sz w:val="16"/>
          <w:szCs w:val="26"/>
          <w:rtl/>
        </w:rPr>
        <w:t>.</w:t>
      </w:r>
    </w:p>
    <w:p w:rsidR="007315FC" w:rsidRDefault="007315FC" w:rsidP="007315FC">
      <w:pPr>
        <w:pStyle w:val="H23GA"/>
        <w:rPr>
          <w:rtl/>
        </w:rPr>
      </w:pPr>
      <w:r>
        <w:rPr>
          <w:rFonts w:hint="cs"/>
          <w:rtl/>
        </w:rPr>
        <w:tab/>
      </w:r>
      <w:r w:rsidRPr="0081041C">
        <w:rPr>
          <w:rtl/>
        </w:rPr>
        <w:t>3</w:t>
      </w:r>
      <w:r>
        <w:rPr>
          <w:rtl/>
        </w:rPr>
        <w:t>-</w:t>
      </w:r>
      <w:r>
        <w:rPr>
          <w:rFonts w:hint="cs"/>
          <w:rtl/>
        </w:rPr>
        <w:tab/>
      </w:r>
      <w:r>
        <w:rPr>
          <w:rtl/>
        </w:rPr>
        <w:t>الصندوق الأندوري للضمان الاجتماعي</w:t>
      </w:r>
    </w:p>
    <w:p w:rsidR="007315FC" w:rsidRDefault="007315FC" w:rsidP="007315FC">
      <w:pPr>
        <w:pStyle w:val="SingleTxtGA"/>
        <w:rPr>
          <w:rtl/>
        </w:rPr>
      </w:pPr>
      <w:r w:rsidRPr="0081041C">
        <w:rPr>
          <w:rtl/>
        </w:rPr>
        <w:t>161</w:t>
      </w:r>
      <w:r>
        <w:rPr>
          <w:rtl/>
        </w:rPr>
        <w:t>-</w:t>
      </w:r>
      <w:r>
        <w:rPr>
          <w:rFonts w:hint="cs"/>
          <w:rtl/>
        </w:rPr>
        <w:tab/>
      </w:r>
      <w:r>
        <w:rPr>
          <w:rtl/>
        </w:rPr>
        <w:t>لا يسمح عدم توفر بيانات عن تشكيل موظفي الصندوق الأندوري للضمان الاجتماعي حسب نوع الجنس بتحليل تمثيل المرأة في هذا الجهاز بدقة. ومع ذلك، يمكن أن نلاحظ أن تمثيل النساء هام في المناصب الإدارية بشكل خاص.</w:t>
      </w:r>
    </w:p>
    <w:p w:rsidR="007315FC" w:rsidRDefault="007315FC" w:rsidP="007315FC">
      <w:pPr>
        <w:pStyle w:val="SingleTxtGA"/>
        <w:keepNext/>
        <w:keepLines/>
        <w:spacing w:after="0"/>
        <w:rPr>
          <w:rtl/>
        </w:rPr>
      </w:pPr>
      <w:r>
        <w:rPr>
          <w:rtl/>
        </w:rPr>
        <w:t xml:space="preserve">الجدول </w:t>
      </w:r>
      <w:r w:rsidRPr="0081041C">
        <w:rPr>
          <w:rtl/>
        </w:rPr>
        <w:t>31</w:t>
      </w:r>
    </w:p>
    <w:p w:rsidR="007315FC" w:rsidRPr="007315FC" w:rsidRDefault="007315FC" w:rsidP="007315FC">
      <w:pPr>
        <w:pStyle w:val="SingleTxtGA"/>
        <w:keepNext/>
        <w:keepLines/>
        <w:rPr>
          <w:b/>
          <w:bCs/>
        </w:rPr>
      </w:pPr>
      <w:r w:rsidRPr="007315FC">
        <w:rPr>
          <w:b/>
          <w:bCs/>
          <w:rtl/>
        </w:rPr>
        <w:t>تشكيل موظفي الصندوق الأندوري للضمان الاجتماعي، بحسب الوظيفة ونوع الجنس (</w:t>
      </w:r>
      <w:r w:rsidRPr="0081041C">
        <w:rPr>
          <w:b/>
          <w:bCs/>
          <w:rtl/>
        </w:rPr>
        <w:t>1999</w:t>
      </w:r>
      <w:r w:rsidRPr="007315FC">
        <w:rPr>
          <w:b/>
          <w:bCs/>
          <w:rtl/>
        </w:rPr>
        <w:t>-</w:t>
      </w:r>
      <w:r w:rsidRPr="0081041C">
        <w:rPr>
          <w:b/>
          <w:bCs/>
          <w:rtl/>
        </w:rPr>
        <w:t>2005</w:t>
      </w:r>
      <w:r w:rsidRPr="007315FC">
        <w:rPr>
          <w:b/>
          <w:bCs/>
          <w:rtl/>
        </w:rPr>
        <w:t>)</w:t>
      </w:r>
    </w:p>
    <w:tbl>
      <w:tblPr>
        <w:bidiVisual/>
        <w:tblW w:w="9643"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2111"/>
        <w:gridCol w:w="508"/>
        <w:gridCol w:w="551"/>
        <w:gridCol w:w="58"/>
        <w:gridCol w:w="458"/>
        <w:gridCol w:w="546"/>
        <w:gridCol w:w="62"/>
        <w:gridCol w:w="478"/>
        <w:gridCol w:w="542"/>
        <w:gridCol w:w="62"/>
        <w:gridCol w:w="478"/>
        <w:gridCol w:w="543"/>
        <w:gridCol w:w="62"/>
        <w:gridCol w:w="478"/>
        <w:gridCol w:w="543"/>
        <w:gridCol w:w="62"/>
        <w:gridCol w:w="478"/>
        <w:gridCol w:w="543"/>
        <w:gridCol w:w="62"/>
        <w:gridCol w:w="477"/>
        <w:gridCol w:w="541"/>
      </w:tblGrid>
      <w:tr w:rsidR="007315FC" w:rsidRPr="007315FC" w:rsidTr="007315FC">
        <w:trPr>
          <w:trHeight w:val="240"/>
          <w:tblHeader/>
          <w:jc w:val="center"/>
        </w:trPr>
        <w:tc>
          <w:tcPr>
            <w:tcW w:w="2111" w:type="dxa"/>
            <w:vMerge w:val="restart"/>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left"/>
              <w:rPr>
                <w:rFonts w:cs="Traditional Arabic"/>
                <w:b/>
                <w:i/>
                <w:sz w:val="18"/>
                <w:szCs w:val="26"/>
                <w:lang w:val="en-US"/>
              </w:rPr>
            </w:pPr>
          </w:p>
        </w:tc>
        <w:tc>
          <w:tcPr>
            <w:tcW w:w="1059" w:type="dxa"/>
            <w:gridSpan w:val="2"/>
            <w:tcBorders>
              <w:top w:val="single" w:sz="4" w:space="0" w:color="auto"/>
              <w:bottom w:val="single" w:sz="4"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r w:rsidRPr="007315FC">
              <w:rPr>
                <w:rFonts w:cs="Traditional Arabic"/>
                <w:b/>
                <w:iCs/>
                <w:sz w:val="18"/>
                <w:szCs w:val="26"/>
                <w:rtl/>
              </w:rPr>
              <w:t>١٩٩٩</w:t>
            </w:r>
          </w:p>
        </w:tc>
        <w:tc>
          <w:tcPr>
            <w:tcW w:w="58" w:type="dxa"/>
            <w:tcBorders>
              <w:top w:val="single" w:sz="4" w:space="0" w:color="auto"/>
              <w:bottom w:val="nil"/>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p>
        </w:tc>
        <w:tc>
          <w:tcPr>
            <w:tcW w:w="1004" w:type="dxa"/>
            <w:gridSpan w:val="2"/>
            <w:tcBorders>
              <w:top w:val="single" w:sz="4" w:space="0" w:color="auto"/>
              <w:bottom w:val="single" w:sz="4"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r w:rsidRPr="007315FC">
              <w:rPr>
                <w:rFonts w:cs="Traditional Arabic"/>
                <w:b/>
                <w:iCs/>
                <w:sz w:val="18"/>
                <w:szCs w:val="26"/>
                <w:rtl/>
              </w:rPr>
              <w:t>٢٠٠٠</w:t>
            </w:r>
          </w:p>
        </w:tc>
        <w:tc>
          <w:tcPr>
            <w:tcW w:w="62" w:type="dxa"/>
            <w:tcBorders>
              <w:top w:val="single" w:sz="4" w:space="0" w:color="auto"/>
              <w:bottom w:val="nil"/>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p>
        </w:tc>
        <w:tc>
          <w:tcPr>
            <w:tcW w:w="1020" w:type="dxa"/>
            <w:gridSpan w:val="2"/>
            <w:tcBorders>
              <w:top w:val="single" w:sz="4" w:space="0" w:color="auto"/>
              <w:bottom w:val="single" w:sz="4"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r w:rsidRPr="007315FC">
              <w:rPr>
                <w:rFonts w:cs="Traditional Arabic"/>
                <w:b/>
                <w:iCs/>
                <w:sz w:val="18"/>
                <w:szCs w:val="26"/>
                <w:rtl/>
              </w:rPr>
              <w:t>٢٠٠١</w:t>
            </w:r>
          </w:p>
        </w:tc>
        <w:tc>
          <w:tcPr>
            <w:tcW w:w="62" w:type="dxa"/>
            <w:tcBorders>
              <w:top w:val="single" w:sz="4" w:space="0" w:color="auto"/>
              <w:bottom w:val="nil"/>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p>
        </w:tc>
        <w:tc>
          <w:tcPr>
            <w:tcW w:w="1021" w:type="dxa"/>
            <w:gridSpan w:val="2"/>
            <w:tcBorders>
              <w:top w:val="single" w:sz="4" w:space="0" w:color="auto"/>
              <w:bottom w:val="single" w:sz="4"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r w:rsidRPr="007315FC">
              <w:rPr>
                <w:rFonts w:cs="Traditional Arabic"/>
                <w:b/>
                <w:iCs/>
                <w:sz w:val="18"/>
                <w:szCs w:val="26"/>
                <w:rtl/>
              </w:rPr>
              <w:t>٢٠٠٢</w:t>
            </w:r>
          </w:p>
        </w:tc>
        <w:tc>
          <w:tcPr>
            <w:tcW w:w="62" w:type="dxa"/>
            <w:tcBorders>
              <w:top w:val="single" w:sz="4" w:space="0" w:color="auto"/>
              <w:bottom w:val="nil"/>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p>
        </w:tc>
        <w:tc>
          <w:tcPr>
            <w:tcW w:w="1021" w:type="dxa"/>
            <w:gridSpan w:val="2"/>
            <w:tcBorders>
              <w:top w:val="single" w:sz="4" w:space="0" w:color="auto"/>
              <w:bottom w:val="single" w:sz="4"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r w:rsidRPr="007315FC">
              <w:rPr>
                <w:rFonts w:cs="Traditional Arabic"/>
                <w:b/>
                <w:iCs/>
                <w:sz w:val="18"/>
                <w:szCs w:val="26"/>
                <w:rtl/>
              </w:rPr>
              <w:t>٢٠٠٣</w:t>
            </w:r>
          </w:p>
        </w:tc>
        <w:tc>
          <w:tcPr>
            <w:tcW w:w="62" w:type="dxa"/>
            <w:tcBorders>
              <w:top w:val="single" w:sz="4" w:space="0" w:color="auto"/>
              <w:bottom w:val="nil"/>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p>
        </w:tc>
        <w:tc>
          <w:tcPr>
            <w:tcW w:w="1021" w:type="dxa"/>
            <w:gridSpan w:val="2"/>
            <w:tcBorders>
              <w:top w:val="single" w:sz="4" w:space="0" w:color="auto"/>
              <w:bottom w:val="single" w:sz="4"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r w:rsidRPr="007315FC">
              <w:rPr>
                <w:rFonts w:cs="Traditional Arabic"/>
                <w:b/>
                <w:iCs/>
                <w:sz w:val="18"/>
                <w:szCs w:val="26"/>
                <w:rtl/>
              </w:rPr>
              <w:t>٢٠٠٤</w:t>
            </w:r>
          </w:p>
        </w:tc>
        <w:tc>
          <w:tcPr>
            <w:tcW w:w="62" w:type="dxa"/>
            <w:tcBorders>
              <w:top w:val="single" w:sz="4" w:space="0" w:color="auto"/>
              <w:bottom w:val="nil"/>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p>
        </w:tc>
        <w:tc>
          <w:tcPr>
            <w:tcW w:w="1018" w:type="dxa"/>
            <w:gridSpan w:val="2"/>
            <w:tcBorders>
              <w:top w:val="single" w:sz="4" w:space="0" w:color="auto"/>
              <w:bottom w:val="single" w:sz="4"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center"/>
              <w:rPr>
                <w:rFonts w:cs="Traditional Arabic"/>
                <w:b/>
                <w:iCs/>
                <w:sz w:val="18"/>
                <w:szCs w:val="26"/>
              </w:rPr>
            </w:pPr>
            <w:r w:rsidRPr="007315FC">
              <w:rPr>
                <w:rFonts w:cs="Traditional Arabic"/>
                <w:b/>
                <w:iCs/>
                <w:sz w:val="18"/>
                <w:szCs w:val="26"/>
                <w:rtl/>
              </w:rPr>
              <w:t>٢٠٠٥</w:t>
            </w:r>
          </w:p>
        </w:tc>
      </w:tr>
      <w:tr w:rsidR="007315FC" w:rsidRPr="007315FC" w:rsidTr="007315FC">
        <w:trPr>
          <w:trHeight w:val="240"/>
          <w:tblHeader/>
          <w:jc w:val="center"/>
        </w:trPr>
        <w:tc>
          <w:tcPr>
            <w:tcW w:w="2111" w:type="dxa"/>
            <w:vMerge/>
            <w:tcBorders>
              <w:top w:val="single" w:sz="12" w:space="0" w:color="auto"/>
              <w:bottom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left"/>
              <w:rPr>
                <w:rFonts w:cs="Traditional Arabic"/>
                <w:b/>
                <w:sz w:val="18"/>
                <w:szCs w:val="26"/>
              </w:rPr>
            </w:pPr>
          </w:p>
        </w:tc>
        <w:tc>
          <w:tcPr>
            <w:tcW w:w="508"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إناث</w:t>
            </w:r>
          </w:p>
        </w:tc>
        <w:tc>
          <w:tcPr>
            <w:tcW w:w="551"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ذكور</w:t>
            </w:r>
          </w:p>
        </w:tc>
        <w:tc>
          <w:tcPr>
            <w:tcW w:w="58" w:type="dxa"/>
            <w:tcBorders>
              <w:top w:val="nil"/>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b/>
                <w:iCs/>
                <w:sz w:val="18"/>
                <w:szCs w:val="26"/>
              </w:rPr>
            </w:pPr>
          </w:p>
        </w:tc>
        <w:tc>
          <w:tcPr>
            <w:tcW w:w="458"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إناث</w:t>
            </w:r>
          </w:p>
        </w:tc>
        <w:tc>
          <w:tcPr>
            <w:tcW w:w="546"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ذكور</w:t>
            </w:r>
          </w:p>
        </w:tc>
        <w:tc>
          <w:tcPr>
            <w:tcW w:w="62" w:type="dxa"/>
            <w:tcBorders>
              <w:top w:val="nil"/>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b/>
                <w:iCs/>
                <w:sz w:val="18"/>
                <w:szCs w:val="26"/>
              </w:rPr>
            </w:pPr>
          </w:p>
        </w:tc>
        <w:tc>
          <w:tcPr>
            <w:tcW w:w="478"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إناث</w:t>
            </w:r>
          </w:p>
        </w:tc>
        <w:tc>
          <w:tcPr>
            <w:tcW w:w="542"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ذكور</w:t>
            </w:r>
          </w:p>
        </w:tc>
        <w:tc>
          <w:tcPr>
            <w:tcW w:w="62" w:type="dxa"/>
            <w:tcBorders>
              <w:top w:val="nil"/>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b/>
                <w:iCs/>
                <w:sz w:val="18"/>
                <w:szCs w:val="26"/>
              </w:rPr>
            </w:pPr>
          </w:p>
        </w:tc>
        <w:tc>
          <w:tcPr>
            <w:tcW w:w="478"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إناث</w:t>
            </w:r>
          </w:p>
        </w:tc>
        <w:tc>
          <w:tcPr>
            <w:tcW w:w="543"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ذكور</w:t>
            </w:r>
          </w:p>
        </w:tc>
        <w:tc>
          <w:tcPr>
            <w:tcW w:w="62" w:type="dxa"/>
            <w:tcBorders>
              <w:top w:val="nil"/>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b/>
                <w:iCs/>
                <w:sz w:val="18"/>
                <w:szCs w:val="26"/>
              </w:rPr>
            </w:pPr>
          </w:p>
        </w:tc>
        <w:tc>
          <w:tcPr>
            <w:tcW w:w="478"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إناث</w:t>
            </w:r>
          </w:p>
        </w:tc>
        <w:tc>
          <w:tcPr>
            <w:tcW w:w="543"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ذكور</w:t>
            </w:r>
          </w:p>
        </w:tc>
        <w:tc>
          <w:tcPr>
            <w:tcW w:w="62" w:type="dxa"/>
            <w:tcBorders>
              <w:top w:val="nil"/>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b/>
                <w:iCs/>
                <w:sz w:val="18"/>
                <w:szCs w:val="26"/>
              </w:rPr>
            </w:pPr>
          </w:p>
        </w:tc>
        <w:tc>
          <w:tcPr>
            <w:tcW w:w="478"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إناث</w:t>
            </w:r>
          </w:p>
        </w:tc>
        <w:tc>
          <w:tcPr>
            <w:tcW w:w="543"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ذكور</w:t>
            </w:r>
          </w:p>
        </w:tc>
        <w:tc>
          <w:tcPr>
            <w:tcW w:w="62" w:type="dxa"/>
            <w:tcBorders>
              <w:top w:val="nil"/>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b/>
                <w:iCs/>
                <w:sz w:val="18"/>
                <w:szCs w:val="26"/>
              </w:rPr>
            </w:pPr>
          </w:p>
        </w:tc>
        <w:tc>
          <w:tcPr>
            <w:tcW w:w="477"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إناث</w:t>
            </w:r>
          </w:p>
        </w:tc>
        <w:tc>
          <w:tcPr>
            <w:tcW w:w="541" w:type="dxa"/>
            <w:tcBorders>
              <w:top w:val="single" w:sz="4" w:space="0" w:color="auto"/>
              <w:bottom w:val="single" w:sz="12" w:space="0" w:color="auto"/>
            </w:tcBorders>
            <w:shd w:val="clear" w:color="auto" w:fill="auto"/>
            <w:vAlign w:val="bottom"/>
          </w:tcPr>
          <w:p w:rsidR="007315FC" w:rsidRPr="007315FC" w:rsidRDefault="007315FC" w:rsidP="007315FC">
            <w:pPr>
              <w:pStyle w:val="SingleTxtG"/>
              <w:suppressAutoHyphens w:val="0"/>
              <w:bidi/>
              <w:spacing w:before="20" w:after="40" w:line="280" w:lineRule="exact"/>
              <w:ind w:left="57" w:right="57"/>
              <w:jc w:val="lowKashida"/>
              <w:rPr>
                <w:rFonts w:cs="Traditional Arabic" w:hint="cs"/>
                <w:b/>
                <w:iCs/>
                <w:sz w:val="18"/>
                <w:szCs w:val="26"/>
                <w:rtl/>
                <w:lang w:val="en-US"/>
              </w:rPr>
            </w:pPr>
            <w:r w:rsidRPr="007315FC">
              <w:rPr>
                <w:rFonts w:cs="Traditional Arabic" w:hint="cs"/>
                <w:b/>
                <w:iCs/>
                <w:sz w:val="18"/>
                <w:szCs w:val="26"/>
                <w:rtl/>
                <w:lang w:val="en-US"/>
              </w:rPr>
              <w:t>ذكور</w:t>
            </w:r>
          </w:p>
        </w:tc>
      </w:tr>
      <w:tr w:rsidR="007315FC" w:rsidRPr="007315FC" w:rsidTr="007315FC">
        <w:trPr>
          <w:trHeight w:val="240"/>
          <w:jc w:val="center"/>
        </w:trPr>
        <w:tc>
          <w:tcPr>
            <w:tcW w:w="2111" w:type="dxa"/>
            <w:tcBorders>
              <w:top w:val="single" w:sz="12" w:space="0" w:color="auto"/>
            </w:tcBorders>
            <w:shd w:val="clear" w:color="auto" w:fill="auto"/>
            <w:vAlign w:val="bottom"/>
          </w:tcPr>
          <w:p w:rsidR="007315FC" w:rsidRPr="007315FC" w:rsidRDefault="00F518AF" w:rsidP="00F518AF">
            <w:pPr>
              <w:pStyle w:val="SingleTxtG"/>
              <w:suppressAutoHyphens w:val="0"/>
              <w:bidi/>
              <w:spacing w:before="20" w:after="40" w:line="280" w:lineRule="exact"/>
              <w:ind w:left="57" w:right="57"/>
              <w:jc w:val="lowKashida"/>
              <w:rPr>
                <w:rFonts w:cs="Traditional Arabic"/>
                <w:b/>
                <w:sz w:val="18"/>
                <w:szCs w:val="26"/>
              </w:rPr>
            </w:pPr>
            <w:r w:rsidRPr="00F518AF">
              <w:rPr>
                <w:rFonts w:cs="Traditional Arabic"/>
                <w:b/>
                <w:sz w:val="18"/>
                <w:szCs w:val="26"/>
                <w:rtl/>
              </w:rPr>
              <w:t>المدير العام</w:t>
            </w:r>
          </w:p>
        </w:tc>
        <w:tc>
          <w:tcPr>
            <w:tcW w:w="508" w:type="dxa"/>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51" w:type="dxa"/>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16" w:type="dxa"/>
            <w:gridSpan w:val="2"/>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6" w:type="dxa"/>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2" w:type="dxa"/>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3" w:type="dxa"/>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39" w:type="dxa"/>
            <w:gridSpan w:val="2"/>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1" w:type="dxa"/>
            <w:tcBorders>
              <w:top w:val="single" w:sz="12" w:space="0" w:color="auto"/>
            </w:tcBorders>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r>
      <w:tr w:rsidR="007315FC" w:rsidRPr="007315FC" w:rsidTr="007315FC">
        <w:trPr>
          <w:trHeight w:val="240"/>
          <w:jc w:val="center"/>
        </w:trPr>
        <w:tc>
          <w:tcPr>
            <w:tcW w:w="2111" w:type="dxa"/>
            <w:shd w:val="clear" w:color="auto" w:fill="auto"/>
            <w:vAlign w:val="bottom"/>
          </w:tcPr>
          <w:p w:rsidR="007315FC" w:rsidRPr="007315FC" w:rsidRDefault="00F518AF" w:rsidP="00F518AF">
            <w:pPr>
              <w:pStyle w:val="SingleTxtG"/>
              <w:suppressAutoHyphens w:val="0"/>
              <w:bidi/>
              <w:spacing w:before="20" w:after="40" w:line="280" w:lineRule="exact"/>
              <w:ind w:left="57" w:right="57"/>
              <w:jc w:val="lowKashida"/>
              <w:rPr>
                <w:rFonts w:cs="Traditional Arabic"/>
                <w:b/>
                <w:sz w:val="18"/>
                <w:szCs w:val="26"/>
              </w:rPr>
            </w:pPr>
            <w:r w:rsidRPr="00F518AF">
              <w:rPr>
                <w:rFonts w:cs="Traditional Arabic"/>
                <w:b/>
                <w:sz w:val="18"/>
                <w:szCs w:val="26"/>
                <w:rtl/>
              </w:rPr>
              <w:t>مدير إدارة</w:t>
            </w:r>
          </w:p>
        </w:tc>
        <w:tc>
          <w:tcPr>
            <w:tcW w:w="508"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51"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16"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6"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2"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39"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1"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r>
      <w:tr w:rsidR="007315FC" w:rsidRPr="007315FC" w:rsidTr="007315FC">
        <w:trPr>
          <w:trHeight w:val="240"/>
          <w:jc w:val="center"/>
        </w:trPr>
        <w:tc>
          <w:tcPr>
            <w:tcW w:w="2111" w:type="dxa"/>
            <w:shd w:val="clear" w:color="auto" w:fill="auto"/>
            <w:vAlign w:val="bottom"/>
          </w:tcPr>
          <w:p w:rsidR="007315FC" w:rsidRPr="007315FC" w:rsidRDefault="00F518AF" w:rsidP="00F518AF">
            <w:pPr>
              <w:pStyle w:val="SingleTxtG"/>
              <w:suppressAutoHyphens w:val="0"/>
              <w:bidi/>
              <w:spacing w:before="20" w:after="40" w:line="280" w:lineRule="exact"/>
              <w:ind w:left="57" w:right="57"/>
              <w:jc w:val="lowKashida"/>
              <w:rPr>
                <w:rFonts w:cs="Traditional Arabic"/>
                <w:b/>
                <w:sz w:val="18"/>
                <w:szCs w:val="26"/>
              </w:rPr>
            </w:pPr>
            <w:r w:rsidRPr="00F518AF">
              <w:rPr>
                <w:rFonts w:cs="Traditional Arabic"/>
                <w:b/>
                <w:sz w:val="18"/>
                <w:szCs w:val="26"/>
                <w:rtl/>
              </w:rPr>
              <w:t>رؤساء الإدارات</w:t>
            </w:r>
          </w:p>
        </w:tc>
        <w:tc>
          <w:tcPr>
            <w:tcW w:w="508"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51"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16"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6"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2"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39" w:type="dxa"/>
            <w:gridSpan w:val="2"/>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1" w:type="dxa"/>
            <w:shd w:val="clear" w:color="auto" w:fill="auto"/>
            <w:vAlign w:val="bottom"/>
          </w:tcPr>
          <w:p w:rsidR="007315FC" w:rsidRPr="007315FC" w:rsidRDefault="007315FC"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r>
      <w:tr w:rsidR="007315FC" w:rsidRPr="007315FC" w:rsidTr="00F518AF">
        <w:trPr>
          <w:trHeight w:val="240"/>
          <w:jc w:val="center"/>
        </w:trPr>
        <w:tc>
          <w:tcPr>
            <w:tcW w:w="2111" w:type="dxa"/>
            <w:shd w:val="clear" w:color="auto" w:fill="auto"/>
            <w:vAlign w:val="bottom"/>
          </w:tcPr>
          <w:p w:rsidR="007315FC" w:rsidRPr="00F518AF" w:rsidRDefault="00F518AF" w:rsidP="00F518AF">
            <w:pPr>
              <w:pStyle w:val="SingleTxtG"/>
              <w:suppressAutoHyphens w:val="0"/>
              <w:bidi/>
              <w:spacing w:before="20" w:after="40" w:line="280" w:lineRule="exact"/>
              <w:ind w:left="57" w:right="227"/>
              <w:jc w:val="lowKashida"/>
              <w:rPr>
                <w:rFonts w:cs="Traditional Arabic"/>
                <w:b/>
                <w:sz w:val="18"/>
                <w:szCs w:val="26"/>
              </w:rPr>
            </w:pPr>
            <w:r w:rsidRPr="00F518AF">
              <w:rPr>
                <w:rFonts w:cs="Traditional Arabic"/>
                <w:b/>
                <w:sz w:val="18"/>
                <w:szCs w:val="26"/>
                <w:rtl/>
              </w:rPr>
              <w:t>الموظفون المتخصصون</w:t>
            </w:r>
            <w:r>
              <w:rPr>
                <w:rFonts w:cs="Traditional Arabic" w:hint="cs"/>
                <w:b/>
                <w:sz w:val="18"/>
                <w:szCs w:val="26"/>
                <w:rtl/>
              </w:rPr>
              <w:t xml:space="preserve"> </w:t>
            </w:r>
            <w:r w:rsidRPr="00F518AF">
              <w:rPr>
                <w:rFonts w:cs="Traditional Arabic"/>
                <w:b/>
                <w:sz w:val="18"/>
                <w:szCs w:val="26"/>
                <w:rtl/>
              </w:rPr>
              <w:t>(الدرجة العليا) المنسقون</w:t>
            </w:r>
          </w:p>
        </w:tc>
        <w:tc>
          <w:tcPr>
            <w:tcW w:w="508"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51"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16"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6"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2"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3"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0"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3"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0"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3"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39"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1"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r>
      <w:tr w:rsidR="007315FC" w:rsidRPr="007315FC" w:rsidTr="00F518AF">
        <w:trPr>
          <w:trHeight w:val="240"/>
          <w:jc w:val="center"/>
        </w:trPr>
        <w:tc>
          <w:tcPr>
            <w:tcW w:w="2111" w:type="dxa"/>
            <w:shd w:val="clear" w:color="auto" w:fill="auto"/>
            <w:vAlign w:val="bottom"/>
          </w:tcPr>
          <w:p w:rsidR="007315FC" w:rsidRPr="007315FC" w:rsidRDefault="00F518AF" w:rsidP="00F518AF">
            <w:pPr>
              <w:pStyle w:val="SingleTxtG"/>
              <w:suppressAutoHyphens w:val="0"/>
              <w:bidi/>
              <w:spacing w:before="20" w:after="40" w:line="280" w:lineRule="exact"/>
              <w:ind w:left="57" w:right="227"/>
              <w:jc w:val="lowKashida"/>
              <w:rPr>
                <w:rFonts w:cs="Traditional Arabic" w:hint="cs"/>
                <w:b/>
                <w:sz w:val="18"/>
                <w:szCs w:val="26"/>
              </w:rPr>
            </w:pPr>
            <w:r w:rsidRPr="00F518AF">
              <w:rPr>
                <w:rFonts w:cs="Traditional Arabic"/>
                <w:b/>
                <w:sz w:val="18"/>
                <w:szCs w:val="26"/>
                <w:rtl/>
              </w:rPr>
              <w:t>الموظفون المتخصصون</w:t>
            </w:r>
          </w:p>
        </w:tc>
        <w:tc>
          <w:tcPr>
            <w:tcW w:w="508"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51"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16"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6"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0"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2"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0"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39" w:type="dxa"/>
            <w:gridSpan w:val="2"/>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1" w:type="dxa"/>
            <w:shd w:val="clear" w:color="auto" w:fill="auto"/>
          </w:tcPr>
          <w:p w:rsidR="007315FC" w:rsidRPr="007315FC" w:rsidRDefault="007315FC" w:rsidP="00F518AF">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r>
      <w:tr w:rsidR="00F518AF" w:rsidRPr="007315FC" w:rsidTr="007315FC">
        <w:trPr>
          <w:trHeight w:val="240"/>
          <w:jc w:val="center"/>
        </w:trPr>
        <w:tc>
          <w:tcPr>
            <w:tcW w:w="2111" w:type="dxa"/>
            <w:shd w:val="clear" w:color="auto" w:fill="auto"/>
            <w:vAlign w:val="bottom"/>
          </w:tcPr>
          <w:p w:rsidR="00F518AF" w:rsidRPr="007315FC" w:rsidRDefault="00F518AF" w:rsidP="000906C3">
            <w:pPr>
              <w:pStyle w:val="SingleTxtG"/>
              <w:suppressAutoHyphens w:val="0"/>
              <w:bidi/>
              <w:spacing w:before="20" w:after="40" w:line="280" w:lineRule="exact"/>
              <w:ind w:left="57" w:right="57"/>
              <w:jc w:val="lowKashida"/>
              <w:rPr>
                <w:rFonts w:cs="Traditional Arabic"/>
                <w:b/>
                <w:sz w:val="18"/>
                <w:szCs w:val="26"/>
              </w:rPr>
            </w:pPr>
            <w:r w:rsidRPr="00F518AF">
              <w:rPr>
                <w:rFonts w:cs="Traditional Arabic"/>
                <w:b/>
                <w:sz w:val="18"/>
                <w:szCs w:val="26"/>
                <w:rtl/>
              </w:rPr>
              <w:t>موظفو المرافق</w:t>
            </w:r>
          </w:p>
        </w:tc>
        <w:tc>
          <w:tcPr>
            <w:tcW w:w="508" w:type="dxa"/>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51" w:type="dxa"/>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16" w:type="dxa"/>
            <w:gridSpan w:val="2"/>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6" w:type="dxa"/>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2" w:type="dxa"/>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39" w:type="dxa"/>
            <w:gridSpan w:val="2"/>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1" w:type="dxa"/>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r>
      <w:tr w:rsidR="00F518AF" w:rsidRPr="007315FC" w:rsidTr="007315FC">
        <w:trPr>
          <w:trHeight w:val="240"/>
          <w:jc w:val="center"/>
        </w:trPr>
        <w:tc>
          <w:tcPr>
            <w:tcW w:w="2111" w:type="dxa"/>
            <w:tcBorders>
              <w:bottom w:val="nil"/>
            </w:tcBorders>
            <w:shd w:val="clear" w:color="auto" w:fill="auto"/>
            <w:vAlign w:val="bottom"/>
          </w:tcPr>
          <w:p w:rsidR="00F518AF" w:rsidRPr="007315FC" w:rsidRDefault="00F518AF" w:rsidP="000906C3">
            <w:pPr>
              <w:pStyle w:val="SingleTxtG"/>
              <w:suppressAutoHyphens w:val="0"/>
              <w:bidi/>
              <w:spacing w:before="20" w:after="40" w:line="280" w:lineRule="exact"/>
              <w:ind w:left="57" w:right="57"/>
              <w:jc w:val="lowKashida"/>
              <w:rPr>
                <w:rFonts w:cs="Traditional Arabic"/>
                <w:b/>
                <w:sz w:val="18"/>
                <w:szCs w:val="26"/>
              </w:rPr>
            </w:pPr>
            <w:r w:rsidRPr="00F518AF">
              <w:rPr>
                <w:rFonts w:cs="Traditional Arabic"/>
                <w:b/>
                <w:sz w:val="18"/>
                <w:szCs w:val="26"/>
                <w:rtl/>
              </w:rPr>
              <w:t>عمال الصيانة</w:t>
            </w:r>
          </w:p>
        </w:tc>
        <w:tc>
          <w:tcPr>
            <w:tcW w:w="508" w:type="dxa"/>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51" w:type="dxa"/>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16" w:type="dxa"/>
            <w:gridSpan w:val="2"/>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6" w:type="dxa"/>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2" w:type="dxa"/>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39" w:type="dxa"/>
            <w:gridSpan w:val="2"/>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1" w:type="dxa"/>
            <w:tcBorders>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r>
      <w:tr w:rsidR="00F518AF" w:rsidRPr="007315FC" w:rsidTr="007315FC">
        <w:trPr>
          <w:trHeight w:val="240"/>
          <w:jc w:val="center"/>
        </w:trPr>
        <w:tc>
          <w:tcPr>
            <w:tcW w:w="2111" w:type="dxa"/>
            <w:tcBorders>
              <w:top w:val="nil"/>
              <w:bottom w:val="nil"/>
            </w:tcBorders>
            <w:shd w:val="clear" w:color="auto" w:fill="auto"/>
            <w:vAlign w:val="bottom"/>
          </w:tcPr>
          <w:p w:rsidR="00F518AF" w:rsidRPr="007315FC" w:rsidRDefault="00F518AF" w:rsidP="00F518AF">
            <w:pPr>
              <w:pStyle w:val="SingleTxtG"/>
              <w:suppressAutoHyphens w:val="0"/>
              <w:bidi/>
              <w:spacing w:before="20" w:after="40" w:line="280" w:lineRule="exact"/>
              <w:ind w:left="57" w:right="57"/>
              <w:jc w:val="lowKashida"/>
              <w:rPr>
                <w:rFonts w:cs="Traditional Arabic"/>
                <w:b/>
                <w:sz w:val="18"/>
                <w:szCs w:val="26"/>
              </w:rPr>
            </w:pPr>
            <w:r w:rsidRPr="00F518AF">
              <w:rPr>
                <w:rFonts w:cs="Traditional Arabic"/>
                <w:b/>
                <w:sz w:val="18"/>
                <w:szCs w:val="26"/>
                <w:rtl/>
              </w:rPr>
              <w:t>الموظفون الإداريون</w:t>
            </w:r>
          </w:p>
        </w:tc>
        <w:tc>
          <w:tcPr>
            <w:tcW w:w="508"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p>
        </w:tc>
        <w:tc>
          <w:tcPr>
            <w:tcW w:w="551"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p>
        </w:tc>
        <w:tc>
          <w:tcPr>
            <w:tcW w:w="516"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6"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0"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2"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0"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3"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0"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٥</w:t>
            </w:r>
          </w:p>
        </w:tc>
        <w:tc>
          <w:tcPr>
            <w:tcW w:w="543"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0"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٢</w:t>
            </w:r>
          </w:p>
        </w:tc>
        <w:tc>
          <w:tcPr>
            <w:tcW w:w="543"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39"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٣</w:t>
            </w:r>
          </w:p>
        </w:tc>
        <w:tc>
          <w:tcPr>
            <w:tcW w:w="541"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r>
      <w:tr w:rsidR="00F518AF" w:rsidRPr="007315FC" w:rsidTr="007315FC">
        <w:trPr>
          <w:trHeight w:val="240"/>
          <w:jc w:val="center"/>
        </w:trPr>
        <w:tc>
          <w:tcPr>
            <w:tcW w:w="2111" w:type="dxa"/>
            <w:tcBorders>
              <w:top w:val="nil"/>
              <w:bottom w:val="nil"/>
            </w:tcBorders>
            <w:shd w:val="clear" w:color="auto" w:fill="auto"/>
            <w:vAlign w:val="bottom"/>
          </w:tcPr>
          <w:p w:rsidR="00F518AF" w:rsidRPr="007315FC" w:rsidRDefault="00F518AF" w:rsidP="00F518AF">
            <w:pPr>
              <w:pStyle w:val="SingleTxtG"/>
              <w:suppressAutoHyphens w:val="0"/>
              <w:bidi/>
              <w:spacing w:before="20" w:after="40" w:line="280" w:lineRule="exact"/>
              <w:ind w:left="57" w:right="57"/>
              <w:jc w:val="lowKashida"/>
              <w:rPr>
                <w:rFonts w:cs="Traditional Arabic"/>
                <w:b/>
                <w:sz w:val="18"/>
                <w:szCs w:val="26"/>
              </w:rPr>
            </w:pPr>
            <w:r w:rsidRPr="00F518AF">
              <w:rPr>
                <w:rFonts w:cs="Traditional Arabic"/>
                <w:b/>
                <w:sz w:val="18"/>
                <w:szCs w:val="26"/>
                <w:rtl/>
              </w:rPr>
              <w:t>موظفو الدعم</w:t>
            </w:r>
          </w:p>
        </w:tc>
        <w:tc>
          <w:tcPr>
            <w:tcW w:w="508"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51"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16"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6"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0"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2"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3"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hint="cs"/>
                <w:b/>
                <w:sz w:val="18"/>
                <w:szCs w:val="26"/>
              </w:rPr>
            </w:pPr>
            <w:r w:rsidRPr="007315FC">
              <w:rPr>
                <w:rFonts w:cs="Traditional Arabic" w:hint="cs"/>
                <w:b/>
                <w:sz w:val="18"/>
                <w:szCs w:val="26"/>
                <w:rtl/>
              </w:rPr>
              <w:t>صفر</w:t>
            </w:r>
          </w:p>
        </w:tc>
        <w:tc>
          <w:tcPr>
            <w:tcW w:w="540"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3"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0"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39" w:type="dxa"/>
            <w:gridSpan w:val="2"/>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1" w:type="dxa"/>
            <w:tcBorders>
              <w:top w:val="nil"/>
              <w:bottom w:val="nil"/>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r>
      <w:tr w:rsidR="00F518AF" w:rsidRPr="007315FC" w:rsidTr="007315FC">
        <w:trPr>
          <w:trHeight w:val="240"/>
          <w:jc w:val="center"/>
        </w:trPr>
        <w:tc>
          <w:tcPr>
            <w:tcW w:w="2111" w:type="dxa"/>
            <w:tcBorders>
              <w:top w:val="nil"/>
              <w:bottom w:val="single" w:sz="12" w:space="0" w:color="auto"/>
            </w:tcBorders>
            <w:shd w:val="clear" w:color="auto" w:fill="auto"/>
            <w:vAlign w:val="bottom"/>
          </w:tcPr>
          <w:p w:rsidR="00F518AF" w:rsidRPr="00F518AF" w:rsidRDefault="00F518AF" w:rsidP="00F518AF">
            <w:pPr>
              <w:pStyle w:val="SingleTxtG"/>
              <w:suppressAutoHyphens w:val="0"/>
              <w:bidi/>
              <w:spacing w:before="20" w:after="40" w:line="280" w:lineRule="exact"/>
              <w:ind w:left="57" w:right="227"/>
              <w:jc w:val="lowKashida"/>
              <w:rPr>
                <w:rFonts w:cs="Traditional Arabic"/>
                <w:b/>
                <w:sz w:val="18"/>
                <w:szCs w:val="26"/>
              </w:rPr>
            </w:pPr>
            <w:r w:rsidRPr="00F518AF">
              <w:rPr>
                <w:rFonts w:cs="Traditional Arabic"/>
                <w:b/>
                <w:sz w:val="18"/>
                <w:szCs w:val="26"/>
                <w:rtl/>
              </w:rPr>
              <w:t>الموظفون الذين هم في إجازة مؤقتة</w:t>
            </w:r>
          </w:p>
        </w:tc>
        <w:tc>
          <w:tcPr>
            <w:tcW w:w="508" w:type="dxa"/>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51" w:type="dxa"/>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16" w:type="dxa"/>
            <w:gridSpan w:val="2"/>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6" w:type="dxa"/>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2" w:type="dxa"/>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3" w:type="dxa"/>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0" w:type="dxa"/>
            <w:gridSpan w:val="2"/>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43" w:type="dxa"/>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tl/>
              </w:rPr>
              <w:t>١</w:t>
            </w:r>
          </w:p>
        </w:tc>
        <w:tc>
          <w:tcPr>
            <w:tcW w:w="539" w:type="dxa"/>
            <w:gridSpan w:val="2"/>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c>
          <w:tcPr>
            <w:tcW w:w="541" w:type="dxa"/>
            <w:tcBorders>
              <w:top w:val="nil"/>
              <w:bottom w:val="single" w:sz="12" w:space="0" w:color="auto"/>
            </w:tcBorders>
            <w:shd w:val="clear" w:color="auto" w:fill="auto"/>
            <w:vAlign w:val="bottom"/>
          </w:tcPr>
          <w:p w:rsidR="00F518AF" w:rsidRPr="007315FC" w:rsidRDefault="00F518AF" w:rsidP="007315FC">
            <w:pPr>
              <w:pStyle w:val="SingleTxtG"/>
              <w:suppressAutoHyphens w:val="0"/>
              <w:spacing w:before="20" w:after="40" w:line="280" w:lineRule="exact"/>
              <w:ind w:left="57" w:right="57"/>
              <w:jc w:val="right"/>
              <w:rPr>
                <w:rFonts w:cs="Traditional Arabic"/>
                <w:b/>
                <w:sz w:val="18"/>
                <w:szCs w:val="26"/>
              </w:rPr>
            </w:pPr>
            <w:r w:rsidRPr="007315FC">
              <w:rPr>
                <w:rFonts w:cs="Traditional Arabic"/>
                <w:b/>
                <w:sz w:val="18"/>
                <w:szCs w:val="26"/>
              </w:rPr>
              <w:t>/</w:t>
            </w:r>
          </w:p>
        </w:tc>
      </w:tr>
    </w:tbl>
    <w:p w:rsidR="007315FC" w:rsidRPr="007315FC" w:rsidRDefault="007315FC" w:rsidP="007315FC">
      <w:pPr>
        <w:pStyle w:val="SingleTxtGA"/>
        <w:spacing w:before="160" w:after="60" w:line="300" w:lineRule="exact"/>
        <w:rPr>
          <w:sz w:val="16"/>
          <w:szCs w:val="26"/>
          <w:rtl/>
        </w:rPr>
      </w:pPr>
      <w:r w:rsidRPr="007315FC">
        <w:rPr>
          <w:sz w:val="16"/>
          <w:szCs w:val="26"/>
          <w:rtl/>
        </w:rPr>
        <w:t>إعداد داخلي</w:t>
      </w:r>
    </w:p>
    <w:p w:rsidR="007315FC" w:rsidRPr="007315FC" w:rsidRDefault="007315FC" w:rsidP="007315FC">
      <w:pPr>
        <w:pStyle w:val="SingleTxtGA"/>
        <w:spacing w:after="200" w:line="300" w:lineRule="exact"/>
        <w:rPr>
          <w:rFonts w:hint="cs"/>
          <w:sz w:val="16"/>
          <w:szCs w:val="26"/>
          <w:rtl/>
        </w:rPr>
      </w:pPr>
      <w:r w:rsidRPr="007315FC">
        <w:rPr>
          <w:i/>
          <w:iCs/>
          <w:sz w:val="16"/>
          <w:szCs w:val="26"/>
          <w:rtl/>
        </w:rPr>
        <w:t>المصدر</w:t>
      </w:r>
      <w:r>
        <w:rPr>
          <w:i/>
          <w:iCs/>
          <w:sz w:val="16"/>
          <w:szCs w:val="26"/>
          <w:rtl/>
        </w:rPr>
        <w:t>:</w:t>
      </w:r>
      <w:r>
        <w:rPr>
          <w:rFonts w:hint="cs"/>
          <w:i/>
          <w:iCs/>
          <w:sz w:val="16"/>
          <w:szCs w:val="26"/>
          <w:rtl/>
        </w:rPr>
        <w:tab/>
      </w:r>
      <w:r w:rsidRPr="007315FC">
        <w:rPr>
          <w:sz w:val="16"/>
          <w:szCs w:val="26"/>
          <w:rtl/>
        </w:rPr>
        <w:t>الصندوق الأندوري للضمان الاجتماعي</w:t>
      </w:r>
      <w:r>
        <w:rPr>
          <w:rFonts w:hint="cs"/>
          <w:sz w:val="16"/>
          <w:szCs w:val="26"/>
          <w:rtl/>
        </w:rPr>
        <w:t>.</w:t>
      </w:r>
    </w:p>
    <w:p w:rsidR="007315FC" w:rsidRDefault="007315FC" w:rsidP="007315FC">
      <w:pPr>
        <w:pStyle w:val="H23GA"/>
        <w:rPr>
          <w:rtl/>
        </w:rPr>
      </w:pPr>
      <w:r>
        <w:rPr>
          <w:rFonts w:hint="cs"/>
          <w:rtl/>
        </w:rPr>
        <w:tab/>
      </w:r>
      <w:r w:rsidRPr="0081041C">
        <w:rPr>
          <w:rtl/>
        </w:rPr>
        <w:t>4</w:t>
      </w:r>
      <w:r>
        <w:rPr>
          <w:rtl/>
        </w:rPr>
        <w:t>-</w:t>
      </w:r>
      <w:r>
        <w:rPr>
          <w:rFonts w:hint="cs"/>
          <w:rtl/>
        </w:rPr>
        <w:tab/>
      </w:r>
      <w:r>
        <w:rPr>
          <w:rtl/>
        </w:rPr>
        <w:t>خدمة الرعاية الصحية الأندورية</w:t>
      </w:r>
    </w:p>
    <w:p w:rsidR="007315FC" w:rsidRDefault="007315FC" w:rsidP="007315FC">
      <w:pPr>
        <w:pStyle w:val="SingleTxtGA"/>
        <w:rPr>
          <w:rtl/>
        </w:rPr>
      </w:pPr>
      <w:r w:rsidRPr="0081041C">
        <w:rPr>
          <w:rtl/>
        </w:rPr>
        <w:t>162</w:t>
      </w:r>
      <w:r>
        <w:rPr>
          <w:rtl/>
        </w:rPr>
        <w:t>-</w:t>
      </w:r>
      <w:r>
        <w:rPr>
          <w:rFonts w:hint="cs"/>
          <w:rtl/>
        </w:rPr>
        <w:tab/>
      </w:r>
      <w:r>
        <w:rPr>
          <w:rtl/>
        </w:rPr>
        <w:t>تشمل خدمة الرعاية الصحية الأندورية جميع خدمات الرعاية الصحية العامة، مثل مستشفى نوتر دام دوميريتكسيل أو مراكز الرعاية الصحية الأولية في كل مدينة.</w:t>
      </w:r>
    </w:p>
    <w:p w:rsidR="007315FC" w:rsidRPr="00A675C2" w:rsidRDefault="007315FC" w:rsidP="007315FC">
      <w:pPr>
        <w:pStyle w:val="SingleTxtGA"/>
        <w:rPr>
          <w:rtl/>
        </w:rPr>
      </w:pPr>
      <w:r w:rsidRPr="00A675C2">
        <w:rPr>
          <w:rtl/>
        </w:rPr>
        <w:t>163-</w:t>
      </w:r>
      <w:r w:rsidRPr="00A675C2">
        <w:rPr>
          <w:rFonts w:hint="cs"/>
          <w:rtl/>
        </w:rPr>
        <w:tab/>
      </w:r>
      <w:r w:rsidRPr="00A675C2">
        <w:rPr>
          <w:rtl/>
        </w:rPr>
        <w:t>وكما هو مبين في الجدول أدناه، يتعلق الأمر بكيان</w:t>
      </w:r>
      <w:r w:rsidR="005F6046" w:rsidRPr="00A675C2">
        <w:rPr>
          <w:rtl/>
        </w:rPr>
        <w:t xml:space="preserve"> </w:t>
      </w:r>
      <w:r w:rsidRPr="00A675C2">
        <w:rPr>
          <w:rtl/>
        </w:rPr>
        <w:t>تتقلد فيه النساء أكثر مناصب القيادة والمسؤولية وغيرها من المناصب.</w:t>
      </w:r>
      <w:r w:rsidR="005F6046" w:rsidRPr="00A675C2">
        <w:rPr>
          <w:rtl/>
        </w:rPr>
        <w:t xml:space="preserve"> </w:t>
      </w:r>
      <w:r w:rsidRPr="00A675C2">
        <w:rPr>
          <w:rtl/>
        </w:rPr>
        <w:t>ويلاحظ أن تمثيل المرأة مرتفع بشكل خاص بين القابلات والممرضات والممرضات المساعدات. ومع ذلك، فعدد الأطباء يعادل ضعف عدد الطبيبات، كما</w:t>
      </w:r>
      <w:r w:rsidRPr="00A675C2">
        <w:rPr>
          <w:rFonts w:hint="cs"/>
          <w:rtl/>
        </w:rPr>
        <w:t> </w:t>
      </w:r>
      <w:r w:rsidRPr="00A675C2">
        <w:rPr>
          <w:rtl/>
        </w:rPr>
        <w:t>أن أغلب الموظفين الإداريين هم من النساء، حيث ينعدم الرجال تقريب</w:t>
      </w:r>
      <w:r w:rsidR="00274028" w:rsidRPr="00A675C2">
        <w:rPr>
          <w:rtl/>
        </w:rPr>
        <w:t xml:space="preserve">اً </w:t>
      </w:r>
      <w:r w:rsidRPr="00A675C2">
        <w:rPr>
          <w:rtl/>
        </w:rPr>
        <w:t>في المناصب الإدارية.</w:t>
      </w:r>
    </w:p>
    <w:p w:rsidR="007315FC" w:rsidRDefault="007315FC" w:rsidP="007315FC">
      <w:pPr>
        <w:pStyle w:val="SingleTxtGA"/>
        <w:rPr>
          <w:rtl/>
        </w:rPr>
      </w:pPr>
      <w:r w:rsidRPr="0081041C">
        <w:rPr>
          <w:rtl/>
        </w:rPr>
        <w:t>164</w:t>
      </w:r>
      <w:r>
        <w:rPr>
          <w:rtl/>
        </w:rPr>
        <w:t>-</w:t>
      </w:r>
      <w:r>
        <w:rPr>
          <w:rFonts w:hint="cs"/>
          <w:rtl/>
        </w:rPr>
        <w:tab/>
      </w:r>
      <w:r>
        <w:rPr>
          <w:rtl/>
        </w:rPr>
        <w:t>ولا غرابة في هذا الوضع لأن رعاية الأشخاص، ولا سيما من يعيشون في حالة ضعف بسبب حالتهم الصحية، هي أيض</w:t>
      </w:r>
      <w:r w:rsidR="00274028">
        <w:rPr>
          <w:rtl/>
        </w:rPr>
        <w:t xml:space="preserve">اً </w:t>
      </w:r>
      <w:r>
        <w:rPr>
          <w:rtl/>
        </w:rPr>
        <w:t>مجال نشاط أنثوي [تنتقل سمات المجال الخاص (الأسرة) إلى المجال العام (المؤسسة)]. ويضطلع الرجال أكثر بالوظائف العملية ذات الصلة باتخاذ القرار، التي تدخل في نطاق مهام العاملين في مجال الصحة، بينما تنفذ النساء الوصفات وينظفن الجروح ويعطين الأدوية ويلبين الاحتياجات الأساسية للمرضى ويتواصلن بصفة فردية مع المرضى وأسرهم ويتابعن العلاقات معهم.</w:t>
      </w:r>
    </w:p>
    <w:p w:rsidR="007315FC" w:rsidRDefault="007315FC" w:rsidP="007315FC">
      <w:pPr>
        <w:pStyle w:val="SingleTxtGA"/>
        <w:keepNext/>
        <w:keepLines/>
        <w:spacing w:after="0"/>
        <w:rPr>
          <w:rtl/>
        </w:rPr>
      </w:pPr>
      <w:r>
        <w:rPr>
          <w:rtl/>
        </w:rPr>
        <w:t xml:space="preserve">الجدول </w:t>
      </w:r>
      <w:r w:rsidRPr="0081041C">
        <w:rPr>
          <w:rtl/>
        </w:rPr>
        <w:t>32</w:t>
      </w:r>
    </w:p>
    <w:p w:rsidR="00DD7BDB" w:rsidRPr="00F518AF" w:rsidRDefault="007315FC" w:rsidP="007315FC">
      <w:pPr>
        <w:pStyle w:val="SingleTxtGA"/>
        <w:keepNext/>
        <w:keepLines/>
        <w:rPr>
          <w:rFonts w:ascii="Times New Roman Bold" w:hAnsi="Times New Roman Bold" w:hint="cs"/>
          <w:b/>
          <w:bCs/>
          <w:w w:val="90"/>
        </w:rPr>
      </w:pPr>
      <w:r w:rsidRPr="00F518AF">
        <w:rPr>
          <w:rFonts w:ascii="Times New Roman Bold" w:hAnsi="Times New Roman Bold"/>
          <w:b/>
          <w:bCs/>
          <w:w w:val="90"/>
          <w:rtl/>
        </w:rPr>
        <w:t>تشكيل موظفي خدمة الرعاية الصحية الأندورية، بحسب الوظيفة ونوع الجنس (1999-2005)</w:t>
      </w:r>
    </w:p>
    <w:tbl>
      <w:tblPr>
        <w:bidiVisual/>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814"/>
        <w:gridCol w:w="532"/>
        <w:gridCol w:w="548"/>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0A38C1" w:rsidRPr="000A38C1" w:rsidTr="000A38C1">
        <w:trPr>
          <w:trHeight w:val="240"/>
          <w:tblHeader/>
          <w:jc w:val="center"/>
        </w:trPr>
        <w:tc>
          <w:tcPr>
            <w:tcW w:w="1814" w:type="dxa"/>
            <w:vMerge w:val="restart"/>
            <w:tcBorders>
              <w:top w:val="single" w:sz="4" w:space="0" w:color="auto"/>
              <w:bottom w:val="single" w:sz="12" w:space="0" w:color="auto"/>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left"/>
              <w:rPr>
                <w:rFonts w:cs="Traditional Arabic"/>
                <w:b/>
                <w:iCs/>
                <w:sz w:val="18"/>
                <w:szCs w:val="26"/>
                <w:lang w:val="en-US"/>
              </w:rPr>
            </w:pPr>
          </w:p>
        </w:tc>
        <w:tc>
          <w:tcPr>
            <w:tcW w:w="1080" w:type="dxa"/>
            <w:gridSpan w:val="2"/>
            <w:tcBorders>
              <w:top w:val="single" w:sz="4" w:space="0" w:color="auto"/>
              <w:bottom w:val="single" w:sz="4" w:space="0" w:color="auto"/>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r w:rsidRPr="00CC7881">
              <w:rPr>
                <w:rFonts w:cs="Traditional Arabic"/>
                <w:b/>
                <w:iCs/>
                <w:sz w:val="18"/>
                <w:szCs w:val="26"/>
                <w:rtl/>
              </w:rPr>
              <w:t>١٩٩٩</w:t>
            </w:r>
          </w:p>
        </w:tc>
        <w:tc>
          <w:tcPr>
            <w:tcW w:w="65" w:type="dxa"/>
            <w:tcBorders>
              <w:top w:val="single" w:sz="4" w:space="0" w:color="auto"/>
              <w:bottom w:val="nil"/>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r w:rsidRPr="00CC7881">
              <w:rPr>
                <w:rFonts w:cs="Traditional Arabic"/>
                <w:b/>
                <w:iCs/>
                <w:sz w:val="18"/>
                <w:szCs w:val="26"/>
                <w:rtl/>
              </w:rPr>
              <w:t>٢٠٠٠</w:t>
            </w:r>
          </w:p>
        </w:tc>
        <w:tc>
          <w:tcPr>
            <w:tcW w:w="65" w:type="dxa"/>
            <w:tcBorders>
              <w:top w:val="single" w:sz="4" w:space="0" w:color="auto"/>
              <w:bottom w:val="nil"/>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p>
        </w:tc>
        <w:tc>
          <w:tcPr>
            <w:tcW w:w="1059" w:type="dxa"/>
            <w:gridSpan w:val="2"/>
            <w:tcBorders>
              <w:top w:val="single" w:sz="4" w:space="0" w:color="auto"/>
              <w:bottom w:val="single" w:sz="4" w:space="0" w:color="auto"/>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r w:rsidRPr="00CC7881">
              <w:rPr>
                <w:rFonts w:cs="Traditional Arabic"/>
                <w:b/>
                <w:iCs/>
                <w:sz w:val="18"/>
                <w:szCs w:val="26"/>
                <w:rtl/>
              </w:rPr>
              <w:t>٢٠٠١</w:t>
            </w:r>
          </w:p>
        </w:tc>
        <w:tc>
          <w:tcPr>
            <w:tcW w:w="65" w:type="dxa"/>
            <w:tcBorders>
              <w:top w:val="single" w:sz="4" w:space="0" w:color="auto"/>
              <w:bottom w:val="nil"/>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r w:rsidRPr="00CC7881">
              <w:rPr>
                <w:rFonts w:cs="Traditional Arabic"/>
                <w:b/>
                <w:iCs/>
                <w:sz w:val="18"/>
                <w:szCs w:val="26"/>
                <w:rtl/>
              </w:rPr>
              <w:t>٢٠٠٢</w:t>
            </w:r>
          </w:p>
        </w:tc>
        <w:tc>
          <w:tcPr>
            <w:tcW w:w="65" w:type="dxa"/>
            <w:tcBorders>
              <w:top w:val="single" w:sz="4" w:space="0" w:color="auto"/>
              <w:bottom w:val="nil"/>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r w:rsidRPr="00CC7881">
              <w:rPr>
                <w:rFonts w:cs="Traditional Arabic"/>
                <w:b/>
                <w:iCs/>
                <w:sz w:val="18"/>
                <w:szCs w:val="26"/>
                <w:rtl/>
              </w:rPr>
              <w:t>٢٠٠٣</w:t>
            </w:r>
          </w:p>
        </w:tc>
        <w:tc>
          <w:tcPr>
            <w:tcW w:w="65" w:type="dxa"/>
            <w:tcBorders>
              <w:top w:val="single" w:sz="4" w:space="0" w:color="auto"/>
              <w:bottom w:val="nil"/>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p>
        </w:tc>
        <w:tc>
          <w:tcPr>
            <w:tcW w:w="1060" w:type="dxa"/>
            <w:gridSpan w:val="2"/>
            <w:tcBorders>
              <w:top w:val="single" w:sz="4" w:space="0" w:color="auto"/>
              <w:bottom w:val="single" w:sz="4" w:space="0" w:color="auto"/>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r w:rsidRPr="00CC7881">
              <w:rPr>
                <w:rFonts w:cs="Traditional Arabic"/>
                <w:b/>
                <w:iCs/>
                <w:sz w:val="18"/>
                <w:szCs w:val="26"/>
                <w:rtl/>
              </w:rPr>
              <w:t>٢٠٠٤</w:t>
            </w:r>
          </w:p>
        </w:tc>
        <w:tc>
          <w:tcPr>
            <w:tcW w:w="65" w:type="dxa"/>
            <w:tcBorders>
              <w:top w:val="single" w:sz="4" w:space="0" w:color="auto"/>
              <w:bottom w:val="nil"/>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p>
        </w:tc>
        <w:tc>
          <w:tcPr>
            <w:tcW w:w="1057" w:type="dxa"/>
            <w:gridSpan w:val="2"/>
            <w:tcBorders>
              <w:top w:val="single" w:sz="4" w:space="0" w:color="auto"/>
              <w:bottom w:val="single" w:sz="4" w:space="0" w:color="auto"/>
            </w:tcBorders>
            <w:shd w:val="clear" w:color="auto" w:fill="auto"/>
            <w:vAlign w:val="bottom"/>
          </w:tcPr>
          <w:p w:rsidR="000A38C1" w:rsidRPr="00CC7881" w:rsidRDefault="000A38C1" w:rsidP="000A38C1">
            <w:pPr>
              <w:pStyle w:val="SingleTxtG"/>
              <w:suppressAutoHyphens w:val="0"/>
              <w:spacing w:before="20" w:after="40" w:line="280" w:lineRule="exact"/>
              <w:ind w:left="57" w:right="57"/>
              <w:jc w:val="center"/>
              <w:rPr>
                <w:rFonts w:cs="Traditional Arabic"/>
                <w:b/>
                <w:iCs/>
                <w:sz w:val="18"/>
                <w:szCs w:val="26"/>
              </w:rPr>
            </w:pPr>
            <w:r w:rsidRPr="00CC7881">
              <w:rPr>
                <w:rFonts w:cs="Traditional Arabic"/>
                <w:b/>
                <w:iCs/>
                <w:sz w:val="18"/>
                <w:szCs w:val="26"/>
                <w:rtl/>
              </w:rPr>
              <w:t>٢٠٠٥</w:t>
            </w:r>
          </w:p>
        </w:tc>
      </w:tr>
      <w:tr w:rsidR="000A38C1" w:rsidRPr="000A38C1" w:rsidTr="000A38C1">
        <w:trPr>
          <w:trHeight w:val="240"/>
          <w:tblHeader/>
          <w:jc w:val="center"/>
        </w:trPr>
        <w:tc>
          <w:tcPr>
            <w:tcW w:w="1814" w:type="dxa"/>
            <w:vMerge/>
            <w:tcBorders>
              <w:top w:val="single" w:sz="12" w:space="0" w:color="auto"/>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left"/>
              <w:rPr>
                <w:rFonts w:cs="Traditional Arabic"/>
                <w:b/>
                <w:sz w:val="18"/>
                <w:szCs w:val="26"/>
              </w:rPr>
            </w:pPr>
          </w:p>
        </w:tc>
        <w:tc>
          <w:tcPr>
            <w:tcW w:w="532"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إناث</w:t>
            </w:r>
          </w:p>
        </w:tc>
        <w:tc>
          <w:tcPr>
            <w:tcW w:w="548"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i/>
                <w:sz w:val="18"/>
                <w:szCs w:val="26"/>
              </w:rPr>
            </w:pPr>
          </w:p>
        </w:tc>
        <w:tc>
          <w:tcPr>
            <w:tcW w:w="496"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إناث</w:t>
            </w:r>
          </w:p>
        </w:tc>
        <w:tc>
          <w:tcPr>
            <w:tcW w:w="563"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i/>
                <w:sz w:val="18"/>
                <w:szCs w:val="26"/>
              </w:rPr>
            </w:pPr>
          </w:p>
        </w:tc>
        <w:tc>
          <w:tcPr>
            <w:tcW w:w="496"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إناث</w:t>
            </w:r>
          </w:p>
        </w:tc>
        <w:tc>
          <w:tcPr>
            <w:tcW w:w="563"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i/>
                <w:sz w:val="18"/>
                <w:szCs w:val="26"/>
              </w:rPr>
            </w:pPr>
          </w:p>
        </w:tc>
        <w:tc>
          <w:tcPr>
            <w:tcW w:w="496"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إناث</w:t>
            </w:r>
          </w:p>
        </w:tc>
        <w:tc>
          <w:tcPr>
            <w:tcW w:w="564"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i/>
                <w:sz w:val="18"/>
                <w:szCs w:val="26"/>
              </w:rPr>
            </w:pPr>
          </w:p>
        </w:tc>
        <w:tc>
          <w:tcPr>
            <w:tcW w:w="496"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إناث</w:t>
            </w:r>
          </w:p>
        </w:tc>
        <w:tc>
          <w:tcPr>
            <w:tcW w:w="564"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i/>
                <w:sz w:val="18"/>
                <w:szCs w:val="26"/>
              </w:rPr>
            </w:pPr>
          </w:p>
        </w:tc>
        <w:tc>
          <w:tcPr>
            <w:tcW w:w="496"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إناث</w:t>
            </w:r>
          </w:p>
        </w:tc>
        <w:tc>
          <w:tcPr>
            <w:tcW w:w="564"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ذكور</w:t>
            </w:r>
          </w:p>
        </w:tc>
        <w:tc>
          <w:tcPr>
            <w:tcW w:w="65" w:type="dxa"/>
            <w:tcBorders>
              <w:top w:val="nil"/>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i/>
                <w:sz w:val="18"/>
                <w:szCs w:val="26"/>
              </w:rPr>
            </w:pPr>
          </w:p>
        </w:tc>
        <w:tc>
          <w:tcPr>
            <w:tcW w:w="495"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إناث</w:t>
            </w:r>
          </w:p>
        </w:tc>
        <w:tc>
          <w:tcPr>
            <w:tcW w:w="562" w:type="dxa"/>
            <w:tcBorders>
              <w:top w:val="single" w:sz="4" w:space="0" w:color="auto"/>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hint="cs"/>
                <w:b/>
                <w:iCs/>
                <w:sz w:val="18"/>
                <w:szCs w:val="26"/>
                <w:rtl/>
                <w:lang w:val="en-US"/>
              </w:rPr>
            </w:pPr>
            <w:r w:rsidRPr="000A38C1">
              <w:rPr>
                <w:rFonts w:cs="Traditional Arabic" w:hint="cs"/>
                <w:b/>
                <w:iCs/>
                <w:sz w:val="18"/>
                <w:szCs w:val="26"/>
                <w:rtl/>
                <w:lang w:val="en-US"/>
              </w:rPr>
              <w:t>ذكور</w:t>
            </w:r>
          </w:p>
        </w:tc>
      </w:tr>
      <w:tr w:rsidR="000A38C1" w:rsidRPr="000A38C1" w:rsidTr="000A38C1">
        <w:trPr>
          <w:trHeight w:val="240"/>
          <w:jc w:val="center"/>
        </w:trPr>
        <w:tc>
          <w:tcPr>
            <w:tcW w:w="1814" w:type="dxa"/>
            <w:tcBorders>
              <w:top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sz w:val="18"/>
                <w:szCs w:val="26"/>
              </w:rPr>
            </w:pPr>
            <w:r w:rsidRPr="000A38C1">
              <w:rPr>
                <w:rFonts w:cs="Traditional Arabic"/>
                <w:b/>
                <w:sz w:val="18"/>
                <w:szCs w:val="26"/>
                <w:rtl/>
              </w:rPr>
              <w:t>فريق الإدارة</w:t>
            </w:r>
          </w:p>
        </w:tc>
        <w:tc>
          <w:tcPr>
            <w:tcW w:w="532" w:type="dxa"/>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w:t>
            </w:r>
          </w:p>
        </w:tc>
        <w:tc>
          <w:tcPr>
            <w:tcW w:w="548" w:type="dxa"/>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w:t>
            </w:r>
          </w:p>
        </w:tc>
        <w:tc>
          <w:tcPr>
            <w:tcW w:w="561" w:type="dxa"/>
            <w:gridSpan w:val="2"/>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w:t>
            </w:r>
          </w:p>
        </w:tc>
        <w:tc>
          <w:tcPr>
            <w:tcW w:w="563" w:type="dxa"/>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w:t>
            </w:r>
          </w:p>
        </w:tc>
        <w:tc>
          <w:tcPr>
            <w:tcW w:w="561" w:type="dxa"/>
            <w:gridSpan w:val="2"/>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w:t>
            </w:r>
          </w:p>
        </w:tc>
        <w:tc>
          <w:tcPr>
            <w:tcW w:w="563" w:type="dxa"/>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٥</w:t>
            </w:r>
          </w:p>
        </w:tc>
        <w:tc>
          <w:tcPr>
            <w:tcW w:w="561" w:type="dxa"/>
            <w:gridSpan w:val="2"/>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w:t>
            </w:r>
          </w:p>
        </w:tc>
        <w:tc>
          <w:tcPr>
            <w:tcW w:w="564" w:type="dxa"/>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٤</w:t>
            </w:r>
          </w:p>
        </w:tc>
        <w:tc>
          <w:tcPr>
            <w:tcW w:w="561" w:type="dxa"/>
            <w:gridSpan w:val="2"/>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w:t>
            </w:r>
          </w:p>
        </w:tc>
        <w:tc>
          <w:tcPr>
            <w:tcW w:w="564" w:type="dxa"/>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٤</w:t>
            </w:r>
          </w:p>
        </w:tc>
        <w:tc>
          <w:tcPr>
            <w:tcW w:w="561" w:type="dxa"/>
            <w:gridSpan w:val="2"/>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w:t>
            </w:r>
          </w:p>
        </w:tc>
        <w:tc>
          <w:tcPr>
            <w:tcW w:w="564" w:type="dxa"/>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٤</w:t>
            </w:r>
          </w:p>
        </w:tc>
        <w:tc>
          <w:tcPr>
            <w:tcW w:w="560" w:type="dxa"/>
            <w:gridSpan w:val="2"/>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c>
          <w:tcPr>
            <w:tcW w:w="562" w:type="dxa"/>
            <w:tcBorders>
              <w:top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r>
      <w:tr w:rsidR="000A38C1" w:rsidRPr="000A38C1" w:rsidTr="000A38C1">
        <w:trPr>
          <w:trHeight w:val="240"/>
          <w:jc w:val="center"/>
        </w:trPr>
        <w:tc>
          <w:tcPr>
            <w:tcW w:w="1814" w:type="dxa"/>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sz w:val="18"/>
                <w:szCs w:val="26"/>
              </w:rPr>
            </w:pPr>
            <w:r w:rsidRPr="000A38C1">
              <w:rPr>
                <w:rFonts w:cs="Traditional Arabic"/>
                <w:b/>
                <w:sz w:val="18"/>
                <w:szCs w:val="26"/>
                <w:rtl/>
              </w:rPr>
              <w:t>الأطباء</w:t>
            </w:r>
          </w:p>
        </w:tc>
        <w:tc>
          <w:tcPr>
            <w:tcW w:w="532"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٣٠</w:t>
            </w:r>
          </w:p>
        </w:tc>
        <w:tc>
          <w:tcPr>
            <w:tcW w:w="548"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٥٧</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٢٦</w:t>
            </w:r>
          </w:p>
        </w:tc>
        <w:tc>
          <w:tcPr>
            <w:tcW w:w="563"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٥٦</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٣٦</w:t>
            </w:r>
          </w:p>
        </w:tc>
        <w:tc>
          <w:tcPr>
            <w:tcW w:w="563"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٨٦</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٤٥</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٩٦</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٤٧</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٩٦</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٥١</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١٠٦</w:t>
            </w:r>
          </w:p>
        </w:tc>
        <w:tc>
          <w:tcPr>
            <w:tcW w:w="560"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c>
          <w:tcPr>
            <w:tcW w:w="562"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r>
      <w:tr w:rsidR="000A38C1" w:rsidRPr="000A38C1" w:rsidTr="000A38C1">
        <w:trPr>
          <w:trHeight w:val="240"/>
          <w:jc w:val="center"/>
        </w:trPr>
        <w:tc>
          <w:tcPr>
            <w:tcW w:w="1814" w:type="dxa"/>
            <w:shd w:val="clear" w:color="auto" w:fill="auto"/>
            <w:vAlign w:val="bottom"/>
          </w:tcPr>
          <w:p w:rsidR="000A38C1" w:rsidRPr="000A38C1" w:rsidRDefault="000A38C1" w:rsidP="000A38C1">
            <w:pPr>
              <w:pStyle w:val="SingleTxtG"/>
              <w:suppressAutoHyphens w:val="0"/>
              <w:bidi/>
              <w:spacing w:before="20" w:after="40" w:line="280" w:lineRule="exact"/>
              <w:ind w:left="57" w:right="227"/>
              <w:jc w:val="lowKashida"/>
              <w:rPr>
                <w:rFonts w:ascii="Times New Roman Bold" w:hAnsi="Times New Roman Bold" w:cs="Traditional Arabic"/>
                <w:b/>
                <w:spacing w:val="-6"/>
                <w:sz w:val="18"/>
                <w:szCs w:val="26"/>
              </w:rPr>
            </w:pPr>
            <w:r w:rsidRPr="000A38C1">
              <w:rPr>
                <w:rFonts w:ascii="Times New Roman Bold" w:hAnsi="Times New Roman Bold" w:cs="Traditional Arabic"/>
                <w:b/>
                <w:spacing w:val="-6"/>
                <w:sz w:val="18"/>
                <w:szCs w:val="26"/>
                <w:rtl/>
              </w:rPr>
              <w:t>الرؤساء والمسؤولون والمنسقون</w:t>
            </w:r>
          </w:p>
        </w:tc>
        <w:tc>
          <w:tcPr>
            <w:tcW w:w="532"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١٧</w:t>
            </w:r>
          </w:p>
        </w:tc>
        <w:tc>
          <w:tcPr>
            <w:tcW w:w="548"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١٣</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٢٢</w:t>
            </w:r>
          </w:p>
        </w:tc>
        <w:tc>
          <w:tcPr>
            <w:tcW w:w="563"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١٢</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٢٦</w:t>
            </w:r>
          </w:p>
        </w:tc>
        <w:tc>
          <w:tcPr>
            <w:tcW w:w="563"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٢٠</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٢٨</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١٨</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٣٣</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١٨</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٣٥</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١٨</w:t>
            </w:r>
          </w:p>
        </w:tc>
        <w:tc>
          <w:tcPr>
            <w:tcW w:w="560"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c>
          <w:tcPr>
            <w:tcW w:w="562"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r>
      <w:tr w:rsidR="000A38C1" w:rsidRPr="000A38C1" w:rsidTr="000A38C1">
        <w:trPr>
          <w:trHeight w:val="240"/>
          <w:jc w:val="center"/>
        </w:trPr>
        <w:tc>
          <w:tcPr>
            <w:tcW w:w="1814" w:type="dxa"/>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sz w:val="18"/>
                <w:szCs w:val="26"/>
              </w:rPr>
            </w:pPr>
            <w:r w:rsidRPr="000A38C1">
              <w:rPr>
                <w:rFonts w:cs="Traditional Arabic"/>
                <w:b/>
                <w:sz w:val="18"/>
                <w:szCs w:val="26"/>
                <w:rtl/>
              </w:rPr>
              <w:t>الممرضات</w:t>
            </w:r>
          </w:p>
        </w:tc>
        <w:tc>
          <w:tcPr>
            <w:tcW w:w="532"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١٤٥</w:t>
            </w:r>
          </w:p>
        </w:tc>
        <w:tc>
          <w:tcPr>
            <w:tcW w:w="548"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١٠</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١٤٠</w:t>
            </w:r>
          </w:p>
        </w:tc>
        <w:tc>
          <w:tcPr>
            <w:tcW w:w="563"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١٥٢</w:t>
            </w:r>
          </w:p>
        </w:tc>
        <w:tc>
          <w:tcPr>
            <w:tcW w:w="563"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١٠</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١٦١</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١٤</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١٦٩</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١٢</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١٨٢</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١٣</w:t>
            </w:r>
          </w:p>
        </w:tc>
        <w:tc>
          <w:tcPr>
            <w:tcW w:w="560"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c>
          <w:tcPr>
            <w:tcW w:w="562"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r>
      <w:tr w:rsidR="000A38C1" w:rsidRPr="000A38C1" w:rsidTr="000A38C1">
        <w:trPr>
          <w:trHeight w:val="240"/>
          <w:jc w:val="center"/>
        </w:trPr>
        <w:tc>
          <w:tcPr>
            <w:tcW w:w="1814" w:type="dxa"/>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sz w:val="18"/>
                <w:szCs w:val="26"/>
              </w:rPr>
            </w:pPr>
            <w:r w:rsidRPr="000A38C1">
              <w:rPr>
                <w:rFonts w:cs="Traditional Arabic"/>
                <w:b/>
                <w:sz w:val="18"/>
                <w:szCs w:val="26"/>
                <w:rtl/>
              </w:rPr>
              <w:t>القابلات</w:t>
            </w:r>
          </w:p>
        </w:tc>
        <w:tc>
          <w:tcPr>
            <w:tcW w:w="532"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w:t>
            </w:r>
          </w:p>
        </w:tc>
        <w:tc>
          <w:tcPr>
            <w:tcW w:w="548"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w:t>
            </w:r>
          </w:p>
        </w:tc>
        <w:tc>
          <w:tcPr>
            <w:tcW w:w="563"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١٠</w:t>
            </w:r>
          </w:p>
        </w:tc>
        <w:tc>
          <w:tcPr>
            <w:tcW w:w="563"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hint="cs"/>
                <w:b/>
                <w:sz w:val="18"/>
                <w:szCs w:val="26"/>
              </w:rPr>
            </w:pPr>
            <w:r w:rsidRPr="000A38C1">
              <w:rPr>
                <w:rFonts w:cs="Traditional Arabic" w:hint="cs"/>
                <w:b/>
                <w:sz w:val="18"/>
                <w:szCs w:val="26"/>
                <w:rtl/>
              </w:rPr>
              <w:t>صفر</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hint="cs"/>
                <w:b/>
                <w:sz w:val="18"/>
                <w:szCs w:val="26"/>
              </w:rPr>
            </w:pPr>
            <w:r w:rsidRPr="000A38C1">
              <w:rPr>
                <w:rFonts w:cs="Traditional Arabic" w:hint="cs"/>
                <w:b/>
                <w:sz w:val="18"/>
                <w:szCs w:val="26"/>
                <w:rtl/>
              </w:rPr>
              <w:t>صفر</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hint="cs"/>
                <w:b/>
                <w:sz w:val="18"/>
                <w:szCs w:val="26"/>
              </w:rPr>
            </w:pPr>
            <w:r w:rsidRPr="000A38C1">
              <w:rPr>
                <w:rFonts w:cs="Traditional Arabic" w:hint="cs"/>
                <w:b/>
                <w:sz w:val="18"/>
                <w:szCs w:val="26"/>
                <w:rtl/>
              </w:rPr>
              <w:t>صفر</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١١</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hint="cs"/>
                <w:b/>
                <w:sz w:val="18"/>
                <w:szCs w:val="26"/>
              </w:rPr>
            </w:pPr>
            <w:r w:rsidRPr="000A38C1">
              <w:rPr>
                <w:rFonts w:cs="Traditional Arabic" w:hint="cs"/>
                <w:b/>
                <w:sz w:val="18"/>
                <w:szCs w:val="26"/>
                <w:rtl/>
              </w:rPr>
              <w:t>صفر</w:t>
            </w:r>
          </w:p>
        </w:tc>
        <w:tc>
          <w:tcPr>
            <w:tcW w:w="560"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c>
          <w:tcPr>
            <w:tcW w:w="562"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r>
      <w:tr w:rsidR="000A38C1" w:rsidRPr="000A38C1" w:rsidTr="000A38C1">
        <w:trPr>
          <w:trHeight w:val="240"/>
          <w:jc w:val="center"/>
        </w:trPr>
        <w:tc>
          <w:tcPr>
            <w:tcW w:w="1814" w:type="dxa"/>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sz w:val="18"/>
                <w:szCs w:val="26"/>
              </w:rPr>
            </w:pPr>
            <w:r w:rsidRPr="000A38C1">
              <w:rPr>
                <w:rFonts w:cs="Traditional Arabic"/>
                <w:b/>
                <w:sz w:val="18"/>
                <w:szCs w:val="26"/>
                <w:rtl/>
              </w:rPr>
              <w:t>المساعدون الطبيون</w:t>
            </w:r>
          </w:p>
        </w:tc>
        <w:tc>
          <w:tcPr>
            <w:tcW w:w="532"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٢٥</w:t>
            </w:r>
          </w:p>
        </w:tc>
        <w:tc>
          <w:tcPr>
            <w:tcW w:w="548"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٢٨</w:t>
            </w:r>
          </w:p>
        </w:tc>
        <w:tc>
          <w:tcPr>
            <w:tcW w:w="563"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٦</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٣٠</w:t>
            </w:r>
          </w:p>
        </w:tc>
        <w:tc>
          <w:tcPr>
            <w:tcW w:w="563"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٥</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٣٨</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٥</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٤٠</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w:t>
            </w:r>
          </w:p>
        </w:tc>
        <w:tc>
          <w:tcPr>
            <w:tcW w:w="561"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٤٤</w:t>
            </w:r>
          </w:p>
        </w:tc>
        <w:tc>
          <w:tcPr>
            <w:tcW w:w="564"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w:t>
            </w:r>
          </w:p>
        </w:tc>
        <w:tc>
          <w:tcPr>
            <w:tcW w:w="560" w:type="dxa"/>
            <w:gridSpan w:val="2"/>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c>
          <w:tcPr>
            <w:tcW w:w="562" w:type="dxa"/>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r>
      <w:tr w:rsidR="000A38C1" w:rsidRPr="000A38C1" w:rsidTr="000A38C1">
        <w:trPr>
          <w:trHeight w:val="240"/>
          <w:jc w:val="center"/>
        </w:trPr>
        <w:tc>
          <w:tcPr>
            <w:tcW w:w="1814" w:type="dxa"/>
            <w:tcBorders>
              <w:bottom w:val="nil"/>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sz w:val="18"/>
                <w:szCs w:val="26"/>
              </w:rPr>
            </w:pPr>
            <w:r w:rsidRPr="000A38C1">
              <w:rPr>
                <w:rFonts w:cs="Traditional Arabic"/>
                <w:b/>
                <w:sz w:val="18"/>
                <w:szCs w:val="26"/>
                <w:rtl/>
              </w:rPr>
              <w:t>الممرضون المساعدون</w:t>
            </w:r>
          </w:p>
        </w:tc>
        <w:tc>
          <w:tcPr>
            <w:tcW w:w="532" w:type="dxa"/>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٨١</w:t>
            </w:r>
          </w:p>
        </w:tc>
        <w:tc>
          <w:tcPr>
            <w:tcW w:w="548" w:type="dxa"/>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٢</w:t>
            </w:r>
          </w:p>
        </w:tc>
        <w:tc>
          <w:tcPr>
            <w:tcW w:w="561" w:type="dxa"/>
            <w:gridSpan w:val="2"/>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٨٣</w:t>
            </w:r>
          </w:p>
        </w:tc>
        <w:tc>
          <w:tcPr>
            <w:tcW w:w="563" w:type="dxa"/>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w:t>
            </w:r>
          </w:p>
        </w:tc>
        <w:tc>
          <w:tcPr>
            <w:tcW w:w="561" w:type="dxa"/>
            <w:gridSpan w:val="2"/>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٨٨</w:t>
            </w:r>
          </w:p>
        </w:tc>
        <w:tc>
          <w:tcPr>
            <w:tcW w:w="563" w:type="dxa"/>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٣</w:t>
            </w:r>
          </w:p>
        </w:tc>
        <w:tc>
          <w:tcPr>
            <w:tcW w:w="561" w:type="dxa"/>
            <w:gridSpan w:val="2"/>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٩٠</w:t>
            </w:r>
          </w:p>
        </w:tc>
        <w:tc>
          <w:tcPr>
            <w:tcW w:w="564" w:type="dxa"/>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٢</w:t>
            </w:r>
          </w:p>
        </w:tc>
        <w:tc>
          <w:tcPr>
            <w:tcW w:w="561" w:type="dxa"/>
            <w:gridSpan w:val="2"/>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٩٤</w:t>
            </w:r>
          </w:p>
        </w:tc>
        <w:tc>
          <w:tcPr>
            <w:tcW w:w="564" w:type="dxa"/>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w:t>
            </w:r>
          </w:p>
        </w:tc>
        <w:tc>
          <w:tcPr>
            <w:tcW w:w="561" w:type="dxa"/>
            <w:gridSpan w:val="2"/>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٩٧</w:t>
            </w:r>
          </w:p>
        </w:tc>
        <w:tc>
          <w:tcPr>
            <w:tcW w:w="564" w:type="dxa"/>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٢</w:t>
            </w:r>
          </w:p>
        </w:tc>
        <w:tc>
          <w:tcPr>
            <w:tcW w:w="560" w:type="dxa"/>
            <w:gridSpan w:val="2"/>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c>
          <w:tcPr>
            <w:tcW w:w="562" w:type="dxa"/>
            <w:tcBorders>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r>
      <w:tr w:rsidR="000A38C1" w:rsidRPr="000A38C1" w:rsidTr="000A38C1">
        <w:trPr>
          <w:trHeight w:val="240"/>
          <w:jc w:val="center"/>
        </w:trPr>
        <w:tc>
          <w:tcPr>
            <w:tcW w:w="1814" w:type="dxa"/>
            <w:tcBorders>
              <w:top w:val="nil"/>
              <w:bottom w:val="nil"/>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sz w:val="18"/>
                <w:szCs w:val="26"/>
              </w:rPr>
            </w:pPr>
            <w:r w:rsidRPr="000A38C1">
              <w:rPr>
                <w:rFonts w:cs="Traditional Arabic"/>
                <w:b/>
                <w:sz w:val="18"/>
                <w:szCs w:val="26"/>
                <w:rtl/>
              </w:rPr>
              <w:t>الموظفون الإداريون</w:t>
            </w:r>
          </w:p>
        </w:tc>
        <w:tc>
          <w:tcPr>
            <w:tcW w:w="532"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٧٧</w:t>
            </w:r>
          </w:p>
        </w:tc>
        <w:tc>
          <w:tcPr>
            <w:tcW w:w="548"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٥</w:t>
            </w:r>
          </w:p>
        </w:tc>
        <w:tc>
          <w:tcPr>
            <w:tcW w:w="561"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٧٩</w:t>
            </w:r>
          </w:p>
        </w:tc>
        <w:tc>
          <w:tcPr>
            <w:tcW w:w="563"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٥</w:t>
            </w:r>
          </w:p>
        </w:tc>
        <w:tc>
          <w:tcPr>
            <w:tcW w:w="561"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٨٦</w:t>
            </w:r>
          </w:p>
        </w:tc>
        <w:tc>
          <w:tcPr>
            <w:tcW w:w="563"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٦</w:t>
            </w:r>
          </w:p>
        </w:tc>
        <w:tc>
          <w:tcPr>
            <w:tcW w:w="561"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٨٩</w:t>
            </w:r>
          </w:p>
        </w:tc>
        <w:tc>
          <w:tcPr>
            <w:tcW w:w="564"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٦</w:t>
            </w:r>
          </w:p>
        </w:tc>
        <w:tc>
          <w:tcPr>
            <w:tcW w:w="561"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٩٥</w:t>
            </w:r>
          </w:p>
        </w:tc>
        <w:tc>
          <w:tcPr>
            <w:tcW w:w="564"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٦</w:t>
            </w:r>
          </w:p>
        </w:tc>
        <w:tc>
          <w:tcPr>
            <w:tcW w:w="561"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١٠٠</w:t>
            </w:r>
          </w:p>
        </w:tc>
        <w:tc>
          <w:tcPr>
            <w:tcW w:w="564"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w:t>
            </w:r>
          </w:p>
        </w:tc>
        <w:tc>
          <w:tcPr>
            <w:tcW w:w="560"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c>
          <w:tcPr>
            <w:tcW w:w="562"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r>
      <w:tr w:rsidR="000A38C1" w:rsidRPr="000A38C1" w:rsidTr="000A38C1">
        <w:trPr>
          <w:trHeight w:val="240"/>
          <w:jc w:val="center"/>
        </w:trPr>
        <w:tc>
          <w:tcPr>
            <w:tcW w:w="1814" w:type="dxa"/>
            <w:tcBorders>
              <w:top w:val="nil"/>
              <w:bottom w:val="nil"/>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sz w:val="18"/>
                <w:szCs w:val="26"/>
              </w:rPr>
            </w:pPr>
            <w:r w:rsidRPr="000A38C1">
              <w:rPr>
                <w:rFonts w:cs="Traditional Arabic"/>
                <w:b/>
                <w:sz w:val="18"/>
                <w:szCs w:val="26"/>
                <w:rtl/>
              </w:rPr>
              <w:t>موظفو الدعم الطبي</w:t>
            </w:r>
          </w:p>
        </w:tc>
        <w:tc>
          <w:tcPr>
            <w:tcW w:w="532"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hint="cs"/>
                <w:b/>
                <w:sz w:val="18"/>
                <w:szCs w:val="26"/>
              </w:rPr>
            </w:pPr>
            <w:r w:rsidRPr="000A38C1">
              <w:rPr>
                <w:rFonts w:cs="Traditional Arabic" w:hint="cs"/>
                <w:b/>
                <w:sz w:val="18"/>
                <w:szCs w:val="26"/>
                <w:rtl/>
              </w:rPr>
              <w:t>صفر</w:t>
            </w:r>
          </w:p>
        </w:tc>
        <w:tc>
          <w:tcPr>
            <w:tcW w:w="548"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١١</w:t>
            </w:r>
          </w:p>
        </w:tc>
        <w:tc>
          <w:tcPr>
            <w:tcW w:w="561"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٤</w:t>
            </w:r>
          </w:p>
        </w:tc>
        <w:tc>
          <w:tcPr>
            <w:tcW w:w="563"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١٢</w:t>
            </w:r>
          </w:p>
        </w:tc>
        <w:tc>
          <w:tcPr>
            <w:tcW w:w="561"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w:t>
            </w:r>
          </w:p>
        </w:tc>
        <w:tc>
          <w:tcPr>
            <w:tcW w:w="563"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٨</w:t>
            </w:r>
          </w:p>
        </w:tc>
        <w:tc>
          <w:tcPr>
            <w:tcW w:w="561"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٦</w:t>
            </w:r>
          </w:p>
        </w:tc>
        <w:tc>
          <w:tcPr>
            <w:tcW w:w="564"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١١</w:t>
            </w:r>
          </w:p>
        </w:tc>
        <w:tc>
          <w:tcPr>
            <w:tcW w:w="561"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w:t>
            </w:r>
          </w:p>
        </w:tc>
        <w:tc>
          <w:tcPr>
            <w:tcW w:w="564"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١٩</w:t>
            </w:r>
          </w:p>
        </w:tc>
        <w:tc>
          <w:tcPr>
            <w:tcW w:w="561"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٦</w:t>
            </w:r>
          </w:p>
        </w:tc>
        <w:tc>
          <w:tcPr>
            <w:tcW w:w="564"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١٩</w:t>
            </w:r>
          </w:p>
        </w:tc>
        <w:tc>
          <w:tcPr>
            <w:tcW w:w="560" w:type="dxa"/>
            <w:gridSpan w:val="2"/>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c>
          <w:tcPr>
            <w:tcW w:w="562" w:type="dxa"/>
            <w:tcBorders>
              <w:top w:val="nil"/>
              <w:bottom w:val="nil"/>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r>
      <w:tr w:rsidR="000A38C1" w:rsidRPr="000A38C1" w:rsidTr="000A38C1">
        <w:trPr>
          <w:trHeight w:val="240"/>
          <w:jc w:val="center"/>
        </w:trPr>
        <w:tc>
          <w:tcPr>
            <w:tcW w:w="1814" w:type="dxa"/>
            <w:tcBorders>
              <w:top w:val="nil"/>
              <w:bottom w:val="single" w:sz="12" w:space="0" w:color="auto"/>
            </w:tcBorders>
            <w:shd w:val="clear" w:color="auto" w:fill="auto"/>
            <w:vAlign w:val="bottom"/>
          </w:tcPr>
          <w:p w:rsidR="000A38C1" w:rsidRPr="000A38C1" w:rsidRDefault="000A38C1" w:rsidP="000A38C1">
            <w:pPr>
              <w:pStyle w:val="SingleTxtG"/>
              <w:suppressAutoHyphens w:val="0"/>
              <w:bidi/>
              <w:spacing w:before="20" w:after="40" w:line="280" w:lineRule="exact"/>
              <w:ind w:left="57" w:right="57"/>
              <w:jc w:val="lowKashida"/>
              <w:rPr>
                <w:rFonts w:cs="Traditional Arabic"/>
                <w:b/>
                <w:sz w:val="18"/>
                <w:szCs w:val="26"/>
              </w:rPr>
            </w:pPr>
            <w:r w:rsidRPr="000A38C1">
              <w:rPr>
                <w:rFonts w:cs="Traditional Arabic"/>
                <w:b/>
                <w:sz w:val="18"/>
                <w:szCs w:val="26"/>
                <w:rtl/>
              </w:rPr>
              <w:t>موظفو الدعم غير الطبي</w:t>
            </w:r>
          </w:p>
        </w:tc>
        <w:tc>
          <w:tcPr>
            <w:tcW w:w="532" w:type="dxa"/>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w:t>
            </w:r>
          </w:p>
        </w:tc>
        <w:tc>
          <w:tcPr>
            <w:tcW w:w="548" w:type="dxa"/>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w:t>
            </w:r>
          </w:p>
        </w:tc>
        <w:tc>
          <w:tcPr>
            <w:tcW w:w="561" w:type="dxa"/>
            <w:gridSpan w:val="2"/>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٧</w:t>
            </w:r>
          </w:p>
        </w:tc>
        <w:tc>
          <w:tcPr>
            <w:tcW w:w="563" w:type="dxa"/>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w:t>
            </w:r>
          </w:p>
        </w:tc>
        <w:tc>
          <w:tcPr>
            <w:tcW w:w="561" w:type="dxa"/>
            <w:gridSpan w:val="2"/>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w:t>
            </w:r>
          </w:p>
        </w:tc>
        <w:tc>
          <w:tcPr>
            <w:tcW w:w="563" w:type="dxa"/>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١٤</w:t>
            </w:r>
          </w:p>
        </w:tc>
        <w:tc>
          <w:tcPr>
            <w:tcW w:w="561" w:type="dxa"/>
            <w:gridSpan w:val="2"/>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٨</w:t>
            </w:r>
          </w:p>
        </w:tc>
        <w:tc>
          <w:tcPr>
            <w:tcW w:w="564" w:type="dxa"/>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١٤</w:t>
            </w:r>
          </w:p>
        </w:tc>
        <w:tc>
          <w:tcPr>
            <w:tcW w:w="561" w:type="dxa"/>
            <w:gridSpan w:val="2"/>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١١</w:t>
            </w:r>
          </w:p>
        </w:tc>
        <w:tc>
          <w:tcPr>
            <w:tcW w:w="564" w:type="dxa"/>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١٢</w:t>
            </w:r>
          </w:p>
        </w:tc>
        <w:tc>
          <w:tcPr>
            <w:tcW w:w="561" w:type="dxa"/>
            <w:gridSpan w:val="2"/>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٩</w:t>
            </w:r>
          </w:p>
        </w:tc>
        <w:tc>
          <w:tcPr>
            <w:tcW w:w="564" w:type="dxa"/>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tl/>
              </w:rPr>
              <w:t>١٣</w:t>
            </w:r>
          </w:p>
        </w:tc>
        <w:tc>
          <w:tcPr>
            <w:tcW w:w="560" w:type="dxa"/>
            <w:gridSpan w:val="2"/>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c>
          <w:tcPr>
            <w:tcW w:w="562" w:type="dxa"/>
            <w:tcBorders>
              <w:top w:val="nil"/>
              <w:bottom w:val="single" w:sz="12" w:space="0" w:color="auto"/>
            </w:tcBorders>
            <w:shd w:val="clear" w:color="auto" w:fill="auto"/>
            <w:vAlign w:val="bottom"/>
          </w:tcPr>
          <w:p w:rsidR="000A38C1" w:rsidRPr="000A38C1" w:rsidRDefault="000A38C1" w:rsidP="000A38C1">
            <w:pPr>
              <w:pStyle w:val="SingleTxtG"/>
              <w:suppressAutoHyphens w:val="0"/>
              <w:spacing w:before="20" w:after="40" w:line="280" w:lineRule="exact"/>
              <w:ind w:left="57" w:right="57"/>
              <w:jc w:val="right"/>
              <w:rPr>
                <w:rFonts w:cs="Traditional Arabic"/>
                <w:b/>
                <w:sz w:val="18"/>
                <w:szCs w:val="26"/>
              </w:rPr>
            </w:pPr>
            <w:r w:rsidRPr="000A38C1">
              <w:rPr>
                <w:rFonts w:cs="Traditional Arabic"/>
                <w:b/>
                <w:sz w:val="18"/>
                <w:szCs w:val="26"/>
              </w:rPr>
              <w:t>/</w:t>
            </w:r>
          </w:p>
        </w:tc>
      </w:tr>
    </w:tbl>
    <w:p w:rsidR="000A38C1" w:rsidRPr="000A38C1" w:rsidRDefault="000A38C1" w:rsidP="000A38C1">
      <w:pPr>
        <w:pStyle w:val="SingleTxtGA"/>
        <w:spacing w:before="160" w:after="60" w:line="300" w:lineRule="exact"/>
        <w:rPr>
          <w:sz w:val="16"/>
          <w:szCs w:val="26"/>
          <w:rtl/>
        </w:rPr>
      </w:pPr>
      <w:r w:rsidRPr="000A38C1">
        <w:rPr>
          <w:sz w:val="16"/>
          <w:szCs w:val="26"/>
          <w:rtl/>
        </w:rPr>
        <w:t>إعداد داخلي</w:t>
      </w:r>
    </w:p>
    <w:p w:rsidR="000A38C1" w:rsidRPr="000A38C1" w:rsidRDefault="000A38C1" w:rsidP="000A38C1">
      <w:pPr>
        <w:pStyle w:val="SingleTxtGA"/>
        <w:spacing w:after="200" w:line="300" w:lineRule="exact"/>
        <w:rPr>
          <w:rFonts w:hint="cs"/>
          <w:sz w:val="16"/>
          <w:szCs w:val="26"/>
          <w:rtl/>
        </w:rPr>
      </w:pPr>
      <w:r w:rsidRPr="000A38C1">
        <w:rPr>
          <w:i/>
          <w:iCs/>
          <w:sz w:val="16"/>
          <w:szCs w:val="26"/>
          <w:rtl/>
        </w:rPr>
        <w:t>المصدر</w:t>
      </w:r>
      <w:r>
        <w:rPr>
          <w:i/>
          <w:iCs/>
          <w:sz w:val="16"/>
          <w:szCs w:val="26"/>
          <w:rtl/>
        </w:rPr>
        <w:t>:</w:t>
      </w:r>
      <w:r>
        <w:rPr>
          <w:rFonts w:hint="cs"/>
          <w:i/>
          <w:iCs/>
          <w:sz w:val="16"/>
          <w:szCs w:val="26"/>
          <w:rtl/>
        </w:rPr>
        <w:tab/>
      </w:r>
      <w:r w:rsidRPr="000A38C1">
        <w:rPr>
          <w:sz w:val="16"/>
          <w:szCs w:val="26"/>
          <w:rtl/>
        </w:rPr>
        <w:t>خدمة الرعاية الصحية الأندورية</w:t>
      </w:r>
      <w:r>
        <w:rPr>
          <w:rFonts w:hint="cs"/>
          <w:sz w:val="16"/>
          <w:szCs w:val="26"/>
          <w:rtl/>
        </w:rPr>
        <w:t>.</w:t>
      </w:r>
    </w:p>
    <w:p w:rsidR="000A38C1" w:rsidRPr="00F518AF" w:rsidRDefault="000A38C1" w:rsidP="000A38C1">
      <w:pPr>
        <w:pStyle w:val="SingleTxtGA"/>
        <w:rPr>
          <w:rtl/>
        </w:rPr>
      </w:pPr>
      <w:r w:rsidRPr="00F518AF">
        <w:rPr>
          <w:rtl/>
        </w:rPr>
        <w:t>165-</w:t>
      </w:r>
      <w:r w:rsidRPr="00F518AF">
        <w:rPr>
          <w:rFonts w:hint="cs"/>
          <w:rtl/>
        </w:rPr>
        <w:tab/>
      </w:r>
      <w:r w:rsidRPr="00F518AF">
        <w:rPr>
          <w:rtl/>
        </w:rPr>
        <w:t>وينظم الدستور الحق في المشاركة في الحياة العامة للبلد، وتحديد</w:t>
      </w:r>
      <w:r w:rsidR="00274028" w:rsidRPr="00F518AF">
        <w:rPr>
          <w:rtl/>
        </w:rPr>
        <w:t xml:space="preserve">اً </w:t>
      </w:r>
      <w:r w:rsidRPr="00F518AF">
        <w:rPr>
          <w:rtl/>
        </w:rPr>
        <w:t xml:space="preserve">المادة 16 (الحق في التجمع والتظاهر السلميين) والمادة 17 (الحق في تكوين الجمعيات) والمادة 18 (الحق في </w:t>
      </w:r>
      <w:r w:rsidRPr="00F518AF">
        <w:rPr>
          <w:spacing w:val="-2"/>
          <w:rtl/>
        </w:rPr>
        <w:t>إنشاء المنظمات المهنية ومنظمات أصحاب الأعمال والمنظمات العمالية واستغلالها) والمادة 19</w:t>
      </w:r>
      <w:r w:rsidRPr="00F518AF">
        <w:rPr>
          <w:rtl/>
        </w:rPr>
        <w:t xml:space="preserve"> (حق العمال وأصحاب الأعمال في الدفاع عن مصالحهم) من الفصل الثالث (حقوق الفرد الأساسية والحريات العامة).</w:t>
      </w:r>
    </w:p>
    <w:p w:rsidR="000A38C1" w:rsidRDefault="000A38C1" w:rsidP="000A38C1">
      <w:pPr>
        <w:pStyle w:val="H1GA"/>
        <w:rPr>
          <w:rtl/>
        </w:rPr>
      </w:pPr>
      <w:r>
        <w:rPr>
          <w:rFonts w:hint="cs"/>
          <w:rtl/>
        </w:rPr>
        <w:tab/>
      </w:r>
      <w:bookmarkStart w:id="38" w:name="_Toc339618495"/>
      <w:r>
        <w:rPr>
          <w:rtl/>
        </w:rPr>
        <w:t>طاء-</w:t>
      </w:r>
      <w:r>
        <w:rPr>
          <w:rFonts w:hint="cs"/>
          <w:rtl/>
        </w:rPr>
        <w:tab/>
      </w:r>
      <w:r>
        <w:rPr>
          <w:rtl/>
        </w:rPr>
        <w:t>الأحزاب السياسية</w:t>
      </w:r>
      <w:bookmarkEnd w:id="38"/>
    </w:p>
    <w:p w:rsidR="000A38C1" w:rsidRDefault="000A38C1" w:rsidP="000A38C1">
      <w:pPr>
        <w:pStyle w:val="SingleTxtGA"/>
        <w:rPr>
          <w:rtl/>
        </w:rPr>
      </w:pPr>
      <w:r w:rsidRPr="0081041C">
        <w:rPr>
          <w:rtl/>
        </w:rPr>
        <w:t>166</w:t>
      </w:r>
      <w:r>
        <w:rPr>
          <w:rtl/>
        </w:rPr>
        <w:t>-</w:t>
      </w:r>
      <w:r>
        <w:rPr>
          <w:rFonts w:hint="cs"/>
          <w:rtl/>
        </w:rPr>
        <w:tab/>
      </w:r>
      <w:r>
        <w:rPr>
          <w:rtl/>
        </w:rPr>
        <w:t>الأحزاب السياسية التي قدمت البيانات المطلوبة هي الحزب الليبرالي لأندورا والحزب الاشتراكي وحزب الخضر لأندورا. أما حزب الوسط الديمقراطي الأندوري</w:t>
      </w:r>
      <w:r w:rsidR="00274028">
        <w:rPr>
          <w:rFonts w:hint="cs"/>
          <w:rtl/>
        </w:rPr>
        <w:t xml:space="preserve"> </w:t>
      </w:r>
      <w:r>
        <w:rPr>
          <w:rtl/>
        </w:rPr>
        <w:t>- القرن الواحد والعشرون، فلم يستجب للطلب.</w:t>
      </w:r>
    </w:p>
    <w:p w:rsidR="000A38C1" w:rsidRDefault="000A38C1" w:rsidP="00F518AF">
      <w:pPr>
        <w:pStyle w:val="SingleTxtGA"/>
        <w:keepLines/>
        <w:rPr>
          <w:rtl/>
        </w:rPr>
      </w:pPr>
      <w:r w:rsidRPr="0081041C">
        <w:rPr>
          <w:rtl/>
        </w:rPr>
        <w:t>167</w:t>
      </w:r>
      <w:r>
        <w:rPr>
          <w:rtl/>
        </w:rPr>
        <w:t>-</w:t>
      </w:r>
      <w:r>
        <w:rPr>
          <w:rFonts w:hint="cs"/>
          <w:rtl/>
        </w:rPr>
        <w:tab/>
      </w:r>
      <w:r>
        <w:rPr>
          <w:rtl/>
        </w:rPr>
        <w:t xml:space="preserve">كان الجهاز التنفيذي للحزب الليبرالي لأندورا يتألف خلال عام </w:t>
      </w:r>
      <w:r w:rsidRPr="0081041C">
        <w:rPr>
          <w:rtl/>
        </w:rPr>
        <w:t>2008</w:t>
      </w:r>
      <w:r>
        <w:rPr>
          <w:rtl/>
        </w:rPr>
        <w:t xml:space="preserve"> من </w:t>
      </w:r>
      <w:r w:rsidRPr="0081041C">
        <w:rPr>
          <w:rtl/>
        </w:rPr>
        <w:t>43</w:t>
      </w:r>
      <w:r>
        <w:rPr>
          <w:rtl/>
        </w:rPr>
        <w:t xml:space="preserve"> في المائة من النساء. وقد شهد تمثيل النساء في هذا الجهاز من أجهزة الحزب زيادة بلغت </w:t>
      </w:r>
      <w:r w:rsidRPr="0081041C">
        <w:rPr>
          <w:rtl/>
        </w:rPr>
        <w:t>200</w:t>
      </w:r>
      <w:r>
        <w:rPr>
          <w:rtl/>
        </w:rPr>
        <w:t xml:space="preserve"> في المائة مقارنة بالبيانات المتوفرة بشأن عام </w:t>
      </w:r>
      <w:r w:rsidRPr="0081041C">
        <w:rPr>
          <w:rtl/>
        </w:rPr>
        <w:t>2005</w:t>
      </w:r>
      <w:r>
        <w:rPr>
          <w:rtl/>
        </w:rPr>
        <w:t xml:space="preserve">. أما عن تشكيل المجلس الوطني، فقد بلغ فيه تمثيل النساء نسبة </w:t>
      </w:r>
      <w:r w:rsidRPr="0081041C">
        <w:rPr>
          <w:rtl/>
        </w:rPr>
        <w:t>33</w:t>
      </w:r>
      <w:r>
        <w:rPr>
          <w:rtl/>
        </w:rPr>
        <w:t xml:space="preserve"> في المائة في أجهزة الإدارة: وهكذا،</w:t>
      </w:r>
      <w:r w:rsidR="005F6046">
        <w:rPr>
          <w:rtl/>
        </w:rPr>
        <w:t xml:space="preserve"> </w:t>
      </w:r>
      <w:r>
        <w:rPr>
          <w:rtl/>
        </w:rPr>
        <w:t>تشكل النساء نسبة</w:t>
      </w:r>
      <w:r w:rsidR="005F6046">
        <w:rPr>
          <w:rFonts w:hint="cs"/>
          <w:rtl/>
        </w:rPr>
        <w:t xml:space="preserve"> </w:t>
      </w:r>
      <w:r w:rsidR="002B2F6B" w:rsidRPr="0081041C">
        <w:rPr>
          <w:rFonts w:hint="cs"/>
          <w:rtl/>
        </w:rPr>
        <w:t>36</w:t>
      </w:r>
      <w:r w:rsidR="002B2F6B">
        <w:rPr>
          <w:rFonts w:hint="cs"/>
          <w:rtl/>
        </w:rPr>
        <w:t>.</w:t>
      </w:r>
      <w:r w:rsidR="002B2F6B" w:rsidRPr="0081041C">
        <w:rPr>
          <w:rFonts w:hint="cs"/>
          <w:rtl/>
        </w:rPr>
        <w:t>6</w:t>
      </w:r>
      <w:r w:rsidR="001572A1">
        <w:rPr>
          <w:rFonts w:hint="cs"/>
          <w:rtl/>
        </w:rPr>
        <w:t>7</w:t>
      </w:r>
      <w:r w:rsidR="005F6046">
        <w:rPr>
          <w:rtl/>
        </w:rPr>
        <w:t xml:space="preserve"> </w:t>
      </w:r>
      <w:r>
        <w:rPr>
          <w:rtl/>
        </w:rPr>
        <w:t xml:space="preserve">في المائة من أعضائه، في مقابل </w:t>
      </w:r>
      <w:r w:rsidR="002B2F6B" w:rsidRPr="0081041C">
        <w:rPr>
          <w:rFonts w:hint="cs"/>
          <w:rtl/>
        </w:rPr>
        <w:t>63</w:t>
      </w:r>
      <w:r w:rsidR="002B2F6B">
        <w:rPr>
          <w:rFonts w:hint="cs"/>
          <w:rtl/>
        </w:rPr>
        <w:t>.</w:t>
      </w:r>
      <w:r w:rsidR="002B2F6B" w:rsidRPr="0081041C">
        <w:rPr>
          <w:rFonts w:hint="cs"/>
          <w:rtl/>
        </w:rPr>
        <w:t>33</w:t>
      </w:r>
      <w:r w:rsidR="005F6046">
        <w:rPr>
          <w:rtl/>
        </w:rPr>
        <w:t xml:space="preserve"> </w:t>
      </w:r>
      <w:r>
        <w:rPr>
          <w:rtl/>
        </w:rPr>
        <w:t>في المائة من الرجال. وقد سجل تمثيل المرأة ارتفاع</w:t>
      </w:r>
      <w:r w:rsidR="00274028">
        <w:rPr>
          <w:rtl/>
        </w:rPr>
        <w:t xml:space="preserve">اً </w:t>
      </w:r>
      <w:r>
        <w:rPr>
          <w:rtl/>
        </w:rPr>
        <w:t>نسبي</w:t>
      </w:r>
      <w:r w:rsidR="00274028">
        <w:rPr>
          <w:rtl/>
        </w:rPr>
        <w:t xml:space="preserve">اً </w:t>
      </w:r>
      <w:r>
        <w:rPr>
          <w:rtl/>
        </w:rPr>
        <w:t xml:space="preserve">بلغ </w:t>
      </w:r>
      <w:r w:rsidR="002B2F6B" w:rsidRPr="0081041C">
        <w:rPr>
          <w:rFonts w:hint="cs"/>
          <w:rtl/>
        </w:rPr>
        <w:t>43</w:t>
      </w:r>
      <w:r w:rsidR="002B2F6B">
        <w:rPr>
          <w:rFonts w:hint="cs"/>
          <w:rtl/>
        </w:rPr>
        <w:t>.</w:t>
      </w:r>
      <w:r w:rsidR="002B2F6B" w:rsidRPr="0081041C">
        <w:rPr>
          <w:rFonts w:hint="cs"/>
          <w:rtl/>
        </w:rPr>
        <w:t>8</w:t>
      </w:r>
      <w:r w:rsidR="005F6046">
        <w:rPr>
          <w:rtl/>
        </w:rPr>
        <w:t xml:space="preserve"> </w:t>
      </w:r>
      <w:r>
        <w:rPr>
          <w:rtl/>
        </w:rPr>
        <w:t xml:space="preserve">في المائة بين عامي </w:t>
      </w:r>
      <w:r w:rsidRPr="0081041C">
        <w:rPr>
          <w:rtl/>
        </w:rPr>
        <w:t>2005</w:t>
      </w:r>
      <w:r w:rsidR="005F6046">
        <w:rPr>
          <w:rtl/>
        </w:rPr>
        <w:t xml:space="preserve"> و</w:t>
      </w:r>
      <w:r w:rsidRPr="0081041C">
        <w:rPr>
          <w:rtl/>
        </w:rPr>
        <w:t>2007</w:t>
      </w:r>
      <w:r>
        <w:rPr>
          <w:rtl/>
        </w:rPr>
        <w:t xml:space="preserve"> في المجلس الوطني. وينبغي أن نشير في هذا الصدد إلى أن القسم المخصص للنساء يتكون من </w:t>
      </w:r>
      <w:r w:rsidRPr="0081041C">
        <w:rPr>
          <w:rtl/>
        </w:rPr>
        <w:t>100</w:t>
      </w:r>
      <w:r>
        <w:rPr>
          <w:rtl/>
        </w:rPr>
        <w:t xml:space="preserve"> في المائة من النساء، بينما يحترم القسم المخصص للشباب التكافؤ بين الذكور والإناث.</w:t>
      </w:r>
    </w:p>
    <w:p w:rsidR="000A38C1" w:rsidRPr="00CC7881" w:rsidRDefault="000A38C1" w:rsidP="000A38C1">
      <w:pPr>
        <w:pStyle w:val="SingleTxtGA"/>
        <w:rPr>
          <w:spacing w:val="2"/>
          <w:rtl/>
        </w:rPr>
      </w:pPr>
      <w:r w:rsidRPr="0081041C">
        <w:rPr>
          <w:spacing w:val="2"/>
          <w:rtl/>
        </w:rPr>
        <w:t>168</w:t>
      </w:r>
      <w:r w:rsidRPr="00CC7881">
        <w:rPr>
          <w:spacing w:val="2"/>
          <w:rtl/>
        </w:rPr>
        <w:t>-</w:t>
      </w:r>
      <w:r w:rsidRPr="00CC7881">
        <w:rPr>
          <w:rFonts w:hint="cs"/>
          <w:spacing w:val="2"/>
          <w:rtl/>
        </w:rPr>
        <w:tab/>
      </w:r>
      <w:r w:rsidRPr="00CC7881">
        <w:rPr>
          <w:spacing w:val="2"/>
          <w:rtl/>
        </w:rPr>
        <w:t>أما فيما يتعلق بالحزب الاشتراكي، فينبغي الإشارة إلى أن النظام الأساسي لهذا الحزب ينص على وجوب تمثيل النساء والشباب بشكل نسبي في الهيئات الإدارية للحزب وفي الترشيحات.</w:t>
      </w:r>
    </w:p>
    <w:p w:rsidR="000A38C1" w:rsidRDefault="000A38C1" w:rsidP="000A38C1">
      <w:pPr>
        <w:pStyle w:val="SingleTxtGA"/>
        <w:rPr>
          <w:rtl/>
        </w:rPr>
      </w:pPr>
      <w:r w:rsidRPr="0081041C">
        <w:rPr>
          <w:rtl/>
        </w:rPr>
        <w:t>169</w:t>
      </w:r>
      <w:r>
        <w:rPr>
          <w:rtl/>
        </w:rPr>
        <w:t>-</w:t>
      </w:r>
      <w:r>
        <w:rPr>
          <w:rFonts w:hint="cs"/>
          <w:rtl/>
        </w:rPr>
        <w:tab/>
      </w:r>
      <w:r>
        <w:rPr>
          <w:rtl/>
        </w:rPr>
        <w:t xml:space="preserve">وفيما يلي تشكيل الهيئات المذكورة: تضم اللجنة التنفيذية نسبة متكافئة من النساء والرجال، غير أن تمثيل النساء في اللجنة التوجيهية يبلغ </w:t>
      </w:r>
      <w:r w:rsidRPr="0081041C">
        <w:rPr>
          <w:rtl/>
        </w:rPr>
        <w:t>26</w:t>
      </w:r>
      <w:r>
        <w:rPr>
          <w:rtl/>
        </w:rPr>
        <w:t xml:space="preserve"> في المائة ويبلغ في الفريق البرلماني</w:t>
      </w:r>
      <w:r>
        <w:rPr>
          <w:rFonts w:hint="cs"/>
          <w:rtl/>
        </w:rPr>
        <w:t> </w:t>
      </w:r>
      <w:r w:rsidRPr="0081041C">
        <w:rPr>
          <w:rtl/>
        </w:rPr>
        <w:t>25</w:t>
      </w:r>
      <w:r>
        <w:rPr>
          <w:rtl/>
        </w:rPr>
        <w:t xml:space="preserve"> في المائة.</w:t>
      </w:r>
      <w:r w:rsidR="005F6046">
        <w:rPr>
          <w:rtl/>
        </w:rPr>
        <w:t xml:space="preserve"> </w:t>
      </w:r>
      <w:r>
        <w:rPr>
          <w:rtl/>
        </w:rPr>
        <w:t xml:space="preserve">وتمثل النساء </w:t>
      </w:r>
      <w:r w:rsidRPr="0081041C">
        <w:rPr>
          <w:rtl/>
        </w:rPr>
        <w:t>40</w:t>
      </w:r>
      <w:r>
        <w:rPr>
          <w:rtl/>
        </w:rPr>
        <w:t xml:space="preserve"> في المائة من أعضاء الحزب، بينما يمثل الرجال </w:t>
      </w:r>
      <w:r w:rsidRPr="0081041C">
        <w:rPr>
          <w:rtl/>
        </w:rPr>
        <w:t>60</w:t>
      </w:r>
      <w:r>
        <w:rPr>
          <w:rtl/>
        </w:rPr>
        <w:t xml:space="preserve"> في المائة منهم.</w:t>
      </w:r>
    </w:p>
    <w:p w:rsidR="000A38C1" w:rsidRDefault="000A38C1" w:rsidP="000A38C1">
      <w:pPr>
        <w:pStyle w:val="SingleTxtGA"/>
        <w:rPr>
          <w:rtl/>
        </w:rPr>
      </w:pPr>
      <w:r w:rsidRPr="0081041C">
        <w:rPr>
          <w:rtl/>
        </w:rPr>
        <w:t>170</w:t>
      </w:r>
      <w:r>
        <w:rPr>
          <w:rtl/>
        </w:rPr>
        <w:t>-</w:t>
      </w:r>
      <w:r>
        <w:rPr>
          <w:rFonts w:hint="cs"/>
          <w:rtl/>
        </w:rPr>
        <w:tab/>
      </w:r>
      <w:r>
        <w:rPr>
          <w:rtl/>
        </w:rPr>
        <w:t xml:space="preserve">أما فيما يتعلق بتطور تمثيل النساء بين عامي </w:t>
      </w:r>
      <w:r w:rsidRPr="0081041C">
        <w:rPr>
          <w:rtl/>
        </w:rPr>
        <w:t>2000</w:t>
      </w:r>
      <w:r w:rsidR="005F6046">
        <w:rPr>
          <w:rtl/>
        </w:rPr>
        <w:t xml:space="preserve"> و</w:t>
      </w:r>
      <w:r w:rsidRPr="0081041C">
        <w:rPr>
          <w:rtl/>
        </w:rPr>
        <w:t>2006</w:t>
      </w:r>
      <w:r>
        <w:rPr>
          <w:rtl/>
        </w:rPr>
        <w:t>، فقد عرف زيادة من</w:t>
      </w:r>
      <w:r>
        <w:rPr>
          <w:rFonts w:hint="cs"/>
          <w:rtl/>
        </w:rPr>
        <w:t> </w:t>
      </w:r>
      <w:r w:rsidRPr="0081041C">
        <w:rPr>
          <w:rtl/>
        </w:rPr>
        <w:t>8</w:t>
      </w:r>
      <w:r>
        <w:rPr>
          <w:rtl/>
        </w:rPr>
        <w:t xml:space="preserve"> في المائة إلى </w:t>
      </w:r>
      <w:r w:rsidRPr="0081041C">
        <w:rPr>
          <w:rtl/>
        </w:rPr>
        <w:t>50</w:t>
      </w:r>
      <w:r>
        <w:rPr>
          <w:rtl/>
        </w:rPr>
        <w:t xml:space="preserve"> في المائة في اللجنة التنفيذية، ومن </w:t>
      </w:r>
      <w:r w:rsidRPr="0081041C">
        <w:rPr>
          <w:rtl/>
        </w:rPr>
        <w:t>10</w:t>
      </w:r>
      <w:r>
        <w:rPr>
          <w:rtl/>
        </w:rPr>
        <w:t xml:space="preserve"> في المائة إلى </w:t>
      </w:r>
      <w:r w:rsidRPr="0081041C">
        <w:rPr>
          <w:rtl/>
        </w:rPr>
        <w:t>26</w:t>
      </w:r>
      <w:r>
        <w:rPr>
          <w:rtl/>
        </w:rPr>
        <w:t xml:space="preserve"> في المائة في اللجنة التوجيهية، ومن</w:t>
      </w:r>
      <w:r w:rsidR="005F6046">
        <w:rPr>
          <w:rtl/>
        </w:rPr>
        <w:t xml:space="preserve"> </w:t>
      </w:r>
      <w:r>
        <w:rPr>
          <w:rtl/>
        </w:rPr>
        <w:t xml:space="preserve">صفر في المائة إلى </w:t>
      </w:r>
      <w:r w:rsidRPr="0081041C">
        <w:rPr>
          <w:rtl/>
        </w:rPr>
        <w:t>25</w:t>
      </w:r>
      <w:r>
        <w:rPr>
          <w:rtl/>
        </w:rPr>
        <w:t xml:space="preserve"> في المائة في الفريق البرلماني</w:t>
      </w:r>
      <w:r w:rsidR="005F6046">
        <w:rPr>
          <w:rtl/>
        </w:rPr>
        <w:t xml:space="preserve"> </w:t>
      </w:r>
      <w:r>
        <w:rPr>
          <w:rtl/>
        </w:rPr>
        <w:t xml:space="preserve">ومن </w:t>
      </w:r>
      <w:r w:rsidRPr="0081041C">
        <w:rPr>
          <w:rtl/>
        </w:rPr>
        <w:t>15</w:t>
      </w:r>
      <w:r>
        <w:rPr>
          <w:rtl/>
        </w:rPr>
        <w:t xml:space="preserve"> في المائة إلى</w:t>
      </w:r>
      <w:r>
        <w:rPr>
          <w:rFonts w:hint="cs"/>
          <w:rtl/>
        </w:rPr>
        <w:t> </w:t>
      </w:r>
      <w:r w:rsidRPr="0081041C">
        <w:rPr>
          <w:rtl/>
        </w:rPr>
        <w:t>40</w:t>
      </w:r>
      <w:r>
        <w:rPr>
          <w:rtl/>
        </w:rPr>
        <w:t xml:space="preserve"> في المائة بين أعضاء الحزب.</w:t>
      </w:r>
    </w:p>
    <w:p w:rsidR="000A38C1" w:rsidRDefault="000A38C1" w:rsidP="000A38C1">
      <w:pPr>
        <w:pStyle w:val="SingleTxtGA"/>
        <w:rPr>
          <w:rtl/>
        </w:rPr>
      </w:pPr>
      <w:r w:rsidRPr="0081041C">
        <w:rPr>
          <w:rtl/>
        </w:rPr>
        <w:t>171</w:t>
      </w:r>
      <w:r>
        <w:rPr>
          <w:rtl/>
        </w:rPr>
        <w:t>-</w:t>
      </w:r>
      <w:r>
        <w:rPr>
          <w:rFonts w:hint="cs"/>
          <w:rtl/>
        </w:rPr>
        <w:tab/>
      </w:r>
      <w:r>
        <w:rPr>
          <w:rtl/>
        </w:rPr>
        <w:t>ويتوفر حزب الخضر لأندورا على</w:t>
      </w:r>
      <w:r w:rsidR="005F6046">
        <w:rPr>
          <w:rtl/>
        </w:rPr>
        <w:t xml:space="preserve"> </w:t>
      </w:r>
      <w:r>
        <w:rPr>
          <w:rtl/>
        </w:rPr>
        <w:t>فرع مكرس بالتحديد للقضايا الاجتماعية المتعلقة بالمرأة: (نساء تيار الخُضْر).</w:t>
      </w:r>
    </w:p>
    <w:p w:rsidR="000A38C1" w:rsidRDefault="000A38C1" w:rsidP="000A38C1">
      <w:pPr>
        <w:pStyle w:val="H1GA"/>
        <w:rPr>
          <w:rtl/>
        </w:rPr>
      </w:pPr>
      <w:r>
        <w:rPr>
          <w:rFonts w:hint="cs"/>
          <w:rtl/>
        </w:rPr>
        <w:tab/>
      </w:r>
      <w:bookmarkStart w:id="39" w:name="_Toc339618496"/>
      <w:r>
        <w:rPr>
          <w:rtl/>
        </w:rPr>
        <w:t>ياء-</w:t>
      </w:r>
      <w:r>
        <w:rPr>
          <w:rFonts w:hint="cs"/>
          <w:rtl/>
        </w:rPr>
        <w:tab/>
      </w:r>
      <w:r>
        <w:rPr>
          <w:rtl/>
        </w:rPr>
        <w:t>الجمعيات المهنية والجمعيات</w:t>
      </w:r>
      <w:bookmarkEnd w:id="39"/>
    </w:p>
    <w:p w:rsidR="000A38C1" w:rsidRDefault="000A38C1" w:rsidP="00777366">
      <w:pPr>
        <w:pStyle w:val="SingleTxtGA"/>
        <w:rPr>
          <w:rtl/>
        </w:rPr>
      </w:pPr>
      <w:r w:rsidRPr="0081041C">
        <w:rPr>
          <w:rtl/>
        </w:rPr>
        <w:t>172</w:t>
      </w:r>
      <w:r>
        <w:rPr>
          <w:rtl/>
        </w:rPr>
        <w:t>-</w:t>
      </w:r>
      <w:r>
        <w:rPr>
          <w:rFonts w:hint="cs"/>
          <w:rtl/>
        </w:rPr>
        <w:tab/>
      </w:r>
      <w:r>
        <w:rPr>
          <w:rtl/>
        </w:rPr>
        <w:t xml:space="preserve">تقر المادة </w:t>
      </w:r>
      <w:r w:rsidRPr="0081041C">
        <w:rPr>
          <w:rtl/>
        </w:rPr>
        <w:t>17</w:t>
      </w:r>
      <w:r>
        <w:rPr>
          <w:rtl/>
        </w:rPr>
        <w:t xml:space="preserve"> من الدستور الحق في تكوين الجمعيات. وقد عزز هذا الحق القانون التنظيمي المؤرخ </w:t>
      </w:r>
      <w:r w:rsidRPr="0081041C">
        <w:rPr>
          <w:rtl/>
        </w:rPr>
        <w:t>29</w:t>
      </w:r>
      <w:r>
        <w:rPr>
          <w:rtl/>
        </w:rPr>
        <w:t xml:space="preserve"> كانون الأول/ديسمبر </w:t>
      </w:r>
      <w:r w:rsidRPr="0081041C">
        <w:rPr>
          <w:rtl/>
        </w:rPr>
        <w:t>2000</w:t>
      </w:r>
      <w:r>
        <w:rPr>
          <w:rtl/>
        </w:rPr>
        <w:t xml:space="preserve"> المتعلق بالجمعيات، الذي يمنح الحق في تكوين الجمعيات للأشخاص الذين يحملون الجنسية الأندورية، وللأجانب المقيمين بصفة قانونية في أندورا، وللأشخاص الاعتباريين المكونين وفق</w:t>
      </w:r>
      <w:r w:rsidR="00274028">
        <w:rPr>
          <w:rtl/>
        </w:rPr>
        <w:t xml:space="preserve">اً </w:t>
      </w:r>
      <w:r>
        <w:rPr>
          <w:rtl/>
        </w:rPr>
        <w:t>للقانون الأندوري.</w:t>
      </w:r>
    </w:p>
    <w:p w:rsidR="000A38C1" w:rsidRDefault="000A38C1" w:rsidP="000A38C1">
      <w:pPr>
        <w:pStyle w:val="SingleTxtGA"/>
        <w:rPr>
          <w:rtl/>
        </w:rPr>
      </w:pPr>
      <w:r w:rsidRPr="0081041C">
        <w:rPr>
          <w:rtl/>
        </w:rPr>
        <w:t>173</w:t>
      </w:r>
      <w:r>
        <w:rPr>
          <w:rtl/>
        </w:rPr>
        <w:t>-</w:t>
      </w:r>
      <w:r>
        <w:rPr>
          <w:rFonts w:hint="cs"/>
          <w:rtl/>
        </w:rPr>
        <w:tab/>
      </w:r>
      <w:r>
        <w:rPr>
          <w:rtl/>
        </w:rPr>
        <w:t xml:space="preserve">وبالإضافة إلى ما سبق، عُززت حرية إنشاء منظمات أصحاب الأعمال والمنظمات المهنية والعمالية باعتماد أندورا عام </w:t>
      </w:r>
      <w:r w:rsidRPr="0081041C">
        <w:rPr>
          <w:rtl/>
        </w:rPr>
        <w:t>2004</w:t>
      </w:r>
      <w:r>
        <w:rPr>
          <w:rtl/>
        </w:rPr>
        <w:t xml:space="preserve"> للمادة </w:t>
      </w:r>
      <w:r w:rsidRPr="0081041C">
        <w:rPr>
          <w:rtl/>
        </w:rPr>
        <w:t>5</w:t>
      </w:r>
      <w:r>
        <w:rPr>
          <w:rtl/>
        </w:rPr>
        <w:t xml:space="preserve"> (حق التنظيم النقابي) وللميثاق الاجتماعي الأوروبي في صيغته المنقحة.</w:t>
      </w:r>
    </w:p>
    <w:p w:rsidR="000A38C1" w:rsidRDefault="000A38C1" w:rsidP="000A38C1">
      <w:pPr>
        <w:pStyle w:val="SingleTxtGA"/>
        <w:rPr>
          <w:rtl/>
        </w:rPr>
      </w:pPr>
      <w:r w:rsidRPr="0081041C">
        <w:rPr>
          <w:rtl/>
        </w:rPr>
        <w:t>174</w:t>
      </w:r>
      <w:r>
        <w:rPr>
          <w:rtl/>
        </w:rPr>
        <w:t>-</w:t>
      </w:r>
      <w:r>
        <w:rPr>
          <w:rFonts w:hint="cs"/>
          <w:rtl/>
        </w:rPr>
        <w:tab/>
      </w:r>
      <w:r>
        <w:rPr>
          <w:rtl/>
        </w:rPr>
        <w:t>أما بالنسبة للجان التنفيذية للجمعيات الواردة في سجل الحكومة، فتمثيل المرأة في المناصب العليا ضعيف نوع</w:t>
      </w:r>
      <w:r w:rsidR="00274028">
        <w:rPr>
          <w:rtl/>
        </w:rPr>
        <w:t xml:space="preserve">اً </w:t>
      </w:r>
      <w:r>
        <w:rPr>
          <w:rtl/>
        </w:rPr>
        <w:t>ما، ولو أنه عرف زيادة في السنوات الأخيرة من الفترة</w:t>
      </w:r>
      <w:r w:rsidR="005F6046">
        <w:rPr>
          <w:rtl/>
        </w:rPr>
        <w:t xml:space="preserve"> </w:t>
      </w:r>
      <w:r>
        <w:rPr>
          <w:rtl/>
        </w:rPr>
        <w:t xml:space="preserve">المشمولة بالتقرير، وبلغ حوالي </w:t>
      </w:r>
      <w:r w:rsidRPr="0081041C">
        <w:rPr>
          <w:rtl/>
        </w:rPr>
        <w:t>20</w:t>
      </w:r>
      <w:r>
        <w:rPr>
          <w:rtl/>
        </w:rPr>
        <w:t xml:space="preserve"> في المائة بالنسبة لوظائف الرئيس ونائب الرئيس، ونسب</w:t>
      </w:r>
      <w:r w:rsidR="00DB63B6">
        <w:rPr>
          <w:rtl/>
        </w:rPr>
        <w:t xml:space="preserve">اً </w:t>
      </w:r>
      <w:r>
        <w:rPr>
          <w:rtl/>
        </w:rPr>
        <w:t>مئوية أعلى بالنسبة للمناصب الأخرى.</w:t>
      </w:r>
    </w:p>
    <w:p w:rsidR="000A38C1" w:rsidRDefault="000A38C1" w:rsidP="000A38C1">
      <w:pPr>
        <w:pStyle w:val="SingleTxtGA"/>
        <w:rPr>
          <w:rtl/>
        </w:rPr>
      </w:pPr>
      <w:r w:rsidRPr="0081041C">
        <w:rPr>
          <w:rtl/>
        </w:rPr>
        <w:t>175</w:t>
      </w:r>
      <w:r>
        <w:rPr>
          <w:rtl/>
        </w:rPr>
        <w:t>-</w:t>
      </w:r>
      <w:r>
        <w:rPr>
          <w:rFonts w:hint="cs"/>
          <w:rtl/>
        </w:rPr>
        <w:tab/>
      </w:r>
      <w:r>
        <w:rPr>
          <w:rtl/>
        </w:rPr>
        <w:t>وفيما يلي البيانات المأخوذة من سجل الجمعيات لحكومة أندورا</w:t>
      </w:r>
      <w:r w:rsidRPr="002F2DF8">
        <w:rPr>
          <w:spacing w:val="2"/>
          <w:vertAlign w:val="superscript"/>
          <w:rtl/>
        </w:rPr>
        <w:t>(</w:t>
      </w:r>
      <w:r w:rsidRPr="002F2DF8">
        <w:rPr>
          <w:rStyle w:val="FootnoteReference"/>
          <w:spacing w:val="2"/>
          <w:rtl/>
        </w:rPr>
        <w:footnoteReference w:id="6"/>
      </w:r>
      <w:r w:rsidRPr="002F2DF8">
        <w:rPr>
          <w:spacing w:val="2"/>
          <w:vertAlign w:val="superscript"/>
          <w:rtl/>
        </w:rPr>
        <w:t>)</w:t>
      </w:r>
      <w:r>
        <w:rPr>
          <w:rtl/>
        </w:rPr>
        <w:t>.</w:t>
      </w:r>
    </w:p>
    <w:p w:rsidR="000A38C1" w:rsidRDefault="000A38C1" w:rsidP="000A38C1">
      <w:pPr>
        <w:pStyle w:val="SingleTxtGA"/>
        <w:keepNext/>
        <w:keepLines/>
        <w:spacing w:after="0"/>
        <w:rPr>
          <w:rtl/>
        </w:rPr>
      </w:pPr>
      <w:r>
        <w:rPr>
          <w:rtl/>
        </w:rPr>
        <w:t xml:space="preserve">الجدول </w:t>
      </w:r>
      <w:r w:rsidRPr="0081041C">
        <w:rPr>
          <w:rtl/>
        </w:rPr>
        <w:t>33</w:t>
      </w:r>
    </w:p>
    <w:p w:rsidR="000A38C1" w:rsidRPr="000A38C1" w:rsidRDefault="000A38C1" w:rsidP="000A38C1">
      <w:pPr>
        <w:pStyle w:val="SingleTxtGA"/>
        <w:keepNext/>
        <w:keepLines/>
        <w:rPr>
          <w:b/>
          <w:bCs/>
        </w:rPr>
      </w:pPr>
      <w:r w:rsidRPr="000A38C1">
        <w:rPr>
          <w:b/>
          <w:bCs/>
          <w:rtl/>
        </w:rPr>
        <w:t>تكوين الأجهزة الإدارية للجمعيات، بحسب الوظيفة ونوع الجنس (</w:t>
      </w:r>
      <w:r w:rsidRPr="0081041C">
        <w:rPr>
          <w:b/>
          <w:bCs/>
          <w:rtl/>
        </w:rPr>
        <w:t>2002</w:t>
      </w:r>
      <w:r w:rsidRPr="000A38C1">
        <w:rPr>
          <w:b/>
          <w:bCs/>
          <w:rtl/>
        </w:rPr>
        <w:t>-</w:t>
      </w:r>
      <w:r w:rsidRPr="0081041C">
        <w:rPr>
          <w:b/>
          <w:bCs/>
          <w:rtl/>
        </w:rPr>
        <w:t>2005</w:t>
      </w:r>
      <w:r w:rsidRPr="000A38C1">
        <w:rPr>
          <w:b/>
          <w:bCs/>
          <w:rtl/>
        </w:rPr>
        <w:t>)</w:t>
      </w:r>
    </w:p>
    <w:tbl>
      <w:tblPr>
        <w:bidiVisual/>
        <w:tblW w:w="7265" w:type="dxa"/>
        <w:tblInd w:w="1239" w:type="dxa"/>
        <w:tblBorders>
          <w:top w:val="single" w:sz="4" w:space="0" w:color="auto"/>
        </w:tblBorders>
        <w:tblLayout w:type="fixed"/>
        <w:tblCellMar>
          <w:left w:w="0" w:type="dxa"/>
          <w:right w:w="0" w:type="dxa"/>
        </w:tblCellMar>
        <w:tblLook w:val="00A7" w:firstRow="1" w:lastRow="0" w:firstColumn="1" w:lastColumn="0" w:noHBand="0" w:noVBand="0"/>
      </w:tblPr>
      <w:tblGrid>
        <w:gridCol w:w="2289"/>
        <w:gridCol w:w="622"/>
        <w:gridCol w:w="622"/>
        <w:gridCol w:w="113"/>
        <w:gridCol w:w="525"/>
        <w:gridCol w:w="630"/>
        <w:gridCol w:w="89"/>
        <w:gridCol w:w="555"/>
        <w:gridCol w:w="602"/>
        <w:gridCol w:w="87"/>
        <w:gridCol w:w="585"/>
        <w:gridCol w:w="546"/>
      </w:tblGrid>
      <w:tr w:rsidR="00CC7881" w:rsidRPr="00C50936" w:rsidTr="00875C9B">
        <w:trPr>
          <w:cantSplit/>
          <w:trHeight w:val="240"/>
          <w:tblHeader/>
        </w:trPr>
        <w:tc>
          <w:tcPr>
            <w:tcW w:w="2289" w:type="dxa"/>
            <w:vMerge w:val="restart"/>
            <w:tcBorders>
              <w:top w:val="single" w:sz="4" w:space="0" w:color="auto"/>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left"/>
              <w:rPr>
                <w:rFonts w:cs="Traditional Arabic"/>
                <w:b/>
                <w:i/>
                <w:sz w:val="18"/>
                <w:szCs w:val="28"/>
              </w:rPr>
            </w:pPr>
          </w:p>
        </w:tc>
        <w:tc>
          <w:tcPr>
            <w:tcW w:w="1244" w:type="dxa"/>
            <w:gridSpan w:val="2"/>
            <w:tcBorders>
              <w:top w:val="single" w:sz="4" w:space="0" w:color="auto"/>
              <w:bottom w:val="single" w:sz="4"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center"/>
              <w:rPr>
                <w:rFonts w:cs="Traditional Arabic"/>
                <w:b/>
                <w:iCs/>
                <w:sz w:val="18"/>
                <w:szCs w:val="28"/>
                <w:lang w:val="en-US"/>
              </w:rPr>
            </w:pPr>
            <w:r w:rsidRPr="00C50936">
              <w:rPr>
                <w:rFonts w:cs="Traditional Arabic"/>
                <w:b/>
                <w:iCs/>
                <w:sz w:val="18"/>
                <w:szCs w:val="28"/>
                <w:rtl/>
              </w:rPr>
              <w:t>٢٠٠٢</w:t>
            </w:r>
          </w:p>
        </w:tc>
        <w:tc>
          <w:tcPr>
            <w:tcW w:w="113" w:type="dxa"/>
            <w:tcBorders>
              <w:top w:val="single" w:sz="4" w:space="0" w:color="auto"/>
              <w:bottom w:val="nil"/>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center"/>
              <w:rPr>
                <w:rFonts w:cs="Traditional Arabic"/>
                <w:b/>
                <w:iCs/>
                <w:sz w:val="18"/>
                <w:szCs w:val="28"/>
              </w:rPr>
            </w:pPr>
          </w:p>
        </w:tc>
        <w:tc>
          <w:tcPr>
            <w:tcW w:w="1155" w:type="dxa"/>
            <w:gridSpan w:val="2"/>
            <w:tcBorders>
              <w:top w:val="single" w:sz="4" w:space="0" w:color="auto"/>
              <w:bottom w:val="single" w:sz="4"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center"/>
              <w:rPr>
                <w:rFonts w:cs="Traditional Arabic"/>
                <w:b/>
                <w:iCs/>
                <w:sz w:val="18"/>
                <w:szCs w:val="28"/>
              </w:rPr>
            </w:pPr>
            <w:r w:rsidRPr="00C50936">
              <w:rPr>
                <w:rFonts w:cs="Traditional Arabic"/>
                <w:b/>
                <w:iCs/>
                <w:sz w:val="18"/>
                <w:szCs w:val="28"/>
                <w:rtl/>
              </w:rPr>
              <w:t>٢٠٠٣</w:t>
            </w:r>
          </w:p>
        </w:tc>
        <w:tc>
          <w:tcPr>
            <w:tcW w:w="89" w:type="dxa"/>
            <w:tcBorders>
              <w:top w:val="single" w:sz="4" w:space="0" w:color="auto"/>
              <w:bottom w:val="nil"/>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center"/>
              <w:rPr>
                <w:rFonts w:cs="Traditional Arabic"/>
                <w:b/>
                <w:iCs/>
                <w:sz w:val="18"/>
                <w:szCs w:val="28"/>
              </w:rPr>
            </w:pPr>
          </w:p>
        </w:tc>
        <w:tc>
          <w:tcPr>
            <w:tcW w:w="1157" w:type="dxa"/>
            <w:gridSpan w:val="2"/>
            <w:tcBorders>
              <w:top w:val="single" w:sz="4" w:space="0" w:color="auto"/>
              <w:bottom w:val="single" w:sz="4"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center"/>
              <w:rPr>
                <w:rFonts w:cs="Traditional Arabic"/>
                <w:b/>
                <w:iCs/>
                <w:sz w:val="18"/>
                <w:szCs w:val="28"/>
              </w:rPr>
            </w:pPr>
            <w:r w:rsidRPr="00C50936">
              <w:rPr>
                <w:rFonts w:cs="Traditional Arabic"/>
                <w:b/>
                <w:iCs/>
                <w:sz w:val="18"/>
                <w:szCs w:val="28"/>
                <w:rtl/>
              </w:rPr>
              <w:t>٢٠٠٤</w:t>
            </w:r>
          </w:p>
        </w:tc>
        <w:tc>
          <w:tcPr>
            <w:tcW w:w="87" w:type="dxa"/>
            <w:tcBorders>
              <w:top w:val="single" w:sz="4" w:space="0" w:color="auto"/>
              <w:bottom w:val="nil"/>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center"/>
              <w:rPr>
                <w:rFonts w:cs="Traditional Arabic"/>
                <w:b/>
                <w:iCs/>
                <w:sz w:val="18"/>
                <w:szCs w:val="28"/>
              </w:rPr>
            </w:pPr>
          </w:p>
        </w:tc>
        <w:tc>
          <w:tcPr>
            <w:tcW w:w="1131" w:type="dxa"/>
            <w:gridSpan w:val="2"/>
            <w:tcBorders>
              <w:top w:val="single" w:sz="4" w:space="0" w:color="auto"/>
              <w:bottom w:val="single" w:sz="4"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center"/>
              <w:rPr>
                <w:rFonts w:cs="Traditional Arabic"/>
                <w:b/>
                <w:iCs/>
                <w:sz w:val="18"/>
                <w:szCs w:val="28"/>
              </w:rPr>
            </w:pPr>
            <w:r w:rsidRPr="00C50936">
              <w:rPr>
                <w:rFonts w:cs="Traditional Arabic"/>
                <w:b/>
                <w:iCs/>
                <w:sz w:val="18"/>
                <w:szCs w:val="28"/>
                <w:rtl/>
              </w:rPr>
              <w:t>٢٠٠٥</w:t>
            </w:r>
          </w:p>
        </w:tc>
      </w:tr>
      <w:tr w:rsidR="00CC7881" w:rsidRPr="00C50936" w:rsidTr="00875C9B">
        <w:trPr>
          <w:cantSplit/>
          <w:trHeight w:val="240"/>
          <w:tblHeader/>
        </w:trPr>
        <w:tc>
          <w:tcPr>
            <w:tcW w:w="2289" w:type="dxa"/>
            <w:vMerge/>
            <w:tcBorders>
              <w:top w:val="single" w:sz="12" w:space="0" w:color="auto"/>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left"/>
              <w:rPr>
                <w:rFonts w:cs="Traditional Arabic"/>
                <w:b/>
                <w:sz w:val="18"/>
                <w:szCs w:val="28"/>
              </w:rPr>
            </w:pPr>
          </w:p>
        </w:tc>
        <w:tc>
          <w:tcPr>
            <w:tcW w:w="622" w:type="dxa"/>
            <w:tcBorders>
              <w:top w:val="single" w:sz="4" w:space="0" w:color="auto"/>
              <w:bottom w:val="single" w:sz="12" w:space="0" w:color="auto"/>
            </w:tcBorders>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hint="cs"/>
                <w:b/>
                <w:iCs/>
                <w:sz w:val="18"/>
                <w:szCs w:val="28"/>
                <w:rtl/>
                <w:lang w:val="en-US"/>
              </w:rPr>
            </w:pPr>
            <w:r w:rsidRPr="00C50936">
              <w:rPr>
                <w:rFonts w:cs="Traditional Arabic" w:hint="cs"/>
                <w:b/>
                <w:iCs/>
                <w:sz w:val="18"/>
                <w:szCs w:val="28"/>
                <w:rtl/>
                <w:lang w:val="en-US"/>
              </w:rPr>
              <w:t>إناث</w:t>
            </w:r>
          </w:p>
        </w:tc>
        <w:tc>
          <w:tcPr>
            <w:tcW w:w="622" w:type="dxa"/>
            <w:tcBorders>
              <w:top w:val="single" w:sz="4" w:space="0" w:color="auto"/>
              <w:bottom w:val="single" w:sz="12" w:space="0" w:color="auto"/>
            </w:tcBorders>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hint="cs"/>
                <w:b/>
                <w:iCs/>
                <w:sz w:val="18"/>
                <w:szCs w:val="28"/>
                <w:rtl/>
                <w:lang w:val="en-US"/>
              </w:rPr>
            </w:pPr>
            <w:r w:rsidRPr="00C50936">
              <w:rPr>
                <w:rFonts w:cs="Traditional Arabic" w:hint="cs"/>
                <w:b/>
                <w:iCs/>
                <w:sz w:val="18"/>
                <w:szCs w:val="28"/>
                <w:rtl/>
                <w:lang w:val="en-US"/>
              </w:rPr>
              <w:t>ذكور</w:t>
            </w:r>
          </w:p>
        </w:tc>
        <w:tc>
          <w:tcPr>
            <w:tcW w:w="113" w:type="dxa"/>
            <w:tcBorders>
              <w:top w:val="nil"/>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i/>
                <w:sz w:val="18"/>
                <w:szCs w:val="28"/>
              </w:rPr>
            </w:pPr>
          </w:p>
        </w:tc>
        <w:tc>
          <w:tcPr>
            <w:tcW w:w="525" w:type="dxa"/>
            <w:tcBorders>
              <w:top w:val="single" w:sz="4" w:space="0" w:color="auto"/>
              <w:bottom w:val="single" w:sz="12" w:space="0" w:color="auto"/>
            </w:tcBorders>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hint="cs"/>
                <w:b/>
                <w:iCs/>
                <w:sz w:val="18"/>
                <w:szCs w:val="28"/>
                <w:rtl/>
                <w:lang w:val="en-US"/>
              </w:rPr>
            </w:pPr>
            <w:r w:rsidRPr="00C50936">
              <w:rPr>
                <w:rFonts w:cs="Traditional Arabic" w:hint="cs"/>
                <w:b/>
                <w:iCs/>
                <w:sz w:val="18"/>
                <w:szCs w:val="28"/>
                <w:rtl/>
                <w:lang w:val="en-US"/>
              </w:rPr>
              <w:t>إناث</w:t>
            </w:r>
          </w:p>
        </w:tc>
        <w:tc>
          <w:tcPr>
            <w:tcW w:w="630" w:type="dxa"/>
            <w:tcBorders>
              <w:top w:val="single" w:sz="4" w:space="0" w:color="auto"/>
              <w:bottom w:val="single" w:sz="12" w:space="0" w:color="auto"/>
            </w:tcBorders>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hint="cs"/>
                <w:b/>
                <w:iCs/>
                <w:sz w:val="18"/>
                <w:szCs w:val="28"/>
                <w:rtl/>
                <w:lang w:val="en-US"/>
              </w:rPr>
            </w:pPr>
            <w:r w:rsidRPr="00C50936">
              <w:rPr>
                <w:rFonts w:cs="Traditional Arabic" w:hint="cs"/>
                <w:b/>
                <w:iCs/>
                <w:sz w:val="18"/>
                <w:szCs w:val="28"/>
                <w:rtl/>
                <w:lang w:val="en-US"/>
              </w:rPr>
              <w:t>ذكور</w:t>
            </w:r>
          </w:p>
        </w:tc>
        <w:tc>
          <w:tcPr>
            <w:tcW w:w="89" w:type="dxa"/>
            <w:tcBorders>
              <w:top w:val="nil"/>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i/>
                <w:sz w:val="18"/>
                <w:szCs w:val="28"/>
              </w:rPr>
            </w:pPr>
          </w:p>
        </w:tc>
        <w:tc>
          <w:tcPr>
            <w:tcW w:w="555" w:type="dxa"/>
            <w:tcBorders>
              <w:top w:val="single" w:sz="4" w:space="0" w:color="auto"/>
              <w:bottom w:val="single" w:sz="12" w:space="0" w:color="auto"/>
            </w:tcBorders>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hint="cs"/>
                <w:b/>
                <w:iCs/>
                <w:sz w:val="18"/>
                <w:szCs w:val="28"/>
                <w:rtl/>
                <w:lang w:val="en-US"/>
              </w:rPr>
            </w:pPr>
            <w:r w:rsidRPr="00C50936">
              <w:rPr>
                <w:rFonts w:cs="Traditional Arabic" w:hint="cs"/>
                <w:b/>
                <w:iCs/>
                <w:sz w:val="18"/>
                <w:szCs w:val="28"/>
                <w:rtl/>
                <w:lang w:val="en-US"/>
              </w:rPr>
              <w:t>إناث</w:t>
            </w:r>
          </w:p>
        </w:tc>
        <w:tc>
          <w:tcPr>
            <w:tcW w:w="602" w:type="dxa"/>
            <w:tcBorders>
              <w:top w:val="single" w:sz="4" w:space="0" w:color="auto"/>
              <w:bottom w:val="single" w:sz="12" w:space="0" w:color="auto"/>
            </w:tcBorders>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hint="cs"/>
                <w:b/>
                <w:iCs/>
                <w:sz w:val="18"/>
                <w:szCs w:val="28"/>
                <w:rtl/>
                <w:lang w:val="en-US"/>
              </w:rPr>
            </w:pPr>
            <w:r w:rsidRPr="00C50936">
              <w:rPr>
                <w:rFonts w:cs="Traditional Arabic" w:hint="cs"/>
                <w:b/>
                <w:iCs/>
                <w:sz w:val="18"/>
                <w:szCs w:val="28"/>
                <w:rtl/>
                <w:lang w:val="en-US"/>
              </w:rPr>
              <w:t>ذكور</w:t>
            </w:r>
          </w:p>
        </w:tc>
        <w:tc>
          <w:tcPr>
            <w:tcW w:w="87" w:type="dxa"/>
            <w:tcBorders>
              <w:top w:val="nil"/>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i/>
                <w:sz w:val="18"/>
                <w:szCs w:val="28"/>
              </w:rPr>
            </w:pPr>
          </w:p>
        </w:tc>
        <w:tc>
          <w:tcPr>
            <w:tcW w:w="585" w:type="dxa"/>
            <w:tcBorders>
              <w:top w:val="single" w:sz="4" w:space="0" w:color="auto"/>
              <w:bottom w:val="single" w:sz="12" w:space="0" w:color="auto"/>
            </w:tcBorders>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hint="cs"/>
                <w:b/>
                <w:iCs/>
                <w:sz w:val="18"/>
                <w:szCs w:val="28"/>
                <w:rtl/>
                <w:lang w:val="en-US"/>
              </w:rPr>
            </w:pPr>
            <w:r w:rsidRPr="00C50936">
              <w:rPr>
                <w:rFonts w:cs="Traditional Arabic" w:hint="cs"/>
                <w:b/>
                <w:iCs/>
                <w:sz w:val="18"/>
                <w:szCs w:val="28"/>
                <w:rtl/>
                <w:lang w:val="en-US"/>
              </w:rPr>
              <w:t>إناث</w:t>
            </w:r>
          </w:p>
        </w:tc>
        <w:tc>
          <w:tcPr>
            <w:tcW w:w="546" w:type="dxa"/>
            <w:tcBorders>
              <w:top w:val="single" w:sz="4" w:space="0" w:color="auto"/>
              <w:bottom w:val="single" w:sz="12" w:space="0" w:color="auto"/>
            </w:tcBorders>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hint="cs"/>
                <w:b/>
                <w:iCs/>
                <w:sz w:val="18"/>
                <w:szCs w:val="28"/>
                <w:rtl/>
                <w:lang w:val="en-US"/>
              </w:rPr>
            </w:pPr>
            <w:r w:rsidRPr="00C50936">
              <w:rPr>
                <w:rFonts w:cs="Traditional Arabic" w:hint="cs"/>
                <w:b/>
                <w:iCs/>
                <w:sz w:val="18"/>
                <w:szCs w:val="28"/>
                <w:rtl/>
                <w:lang w:val="en-US"/>
              </w:rPr>
              <w:t>ذكور</w:t>
            </w:r>
          </w:p>
        </w:tc>
      </w:tr>
      <w:tr w:rsidR="00CC7881" w:rsidRPr="00C50936" w:rsidTr="00875C9B">
        <w:trPr>
          <w:cantSplit/>
          <w:trHeight w:val="240"/>
        </w:trPr>
        <w:tc>
          <w:tcPr>
            <w:tcW w:w="2289" w:type="dxa"/>
            <w:tcBorders>
              <w:top w:val="single" w:sz="12" w:space="0" w:color="auto"/>
            </w:tcBorders>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b/>
                <w:sz w:val="18"/>
                <w:szCs w:val="28"/>
              </w:rPr>
            </w:pPr>
            <w:r w:rsidRPr="00C50936">
              <w:rPr>
                <w:rFonts w:cs="Traditional Arabic"/>
                <w:sz w:val="18"/>
                <w:szCs w:val="28"/>
                <w:rtl/>
              </w:rPr>
              <w:t>الرئيس</w:t>
            </w:r>
          </w:p>
        </w:tc>
        <w:tc>
          <w:tcPr>
            <w:tcW w:w="622" w:type="dxa"/>
            <w:tcBorders>
              <w:top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٣١</w:t>
            </w:r>
          </w:p>
        </w:tc>
        <w:tc>
          <w:tcPr>
            <w:tcW w:w="622" w:type="dxa"/>
            <w:tcBorders>
              <w:top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١٤١</w:t>
            </w:r>
          </w:p>
        </w:tc>
        <w:tc>
          <w:tcPr>
            <w:tcW w:w="638" w:type="dxa"/>
            <w:gridSpan w:val="2"/>
            <w:tcBorders>
              <w:top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٥١</w:t>
            </w:r>
          </w:p>
        </w:tc>
        <w:tc>
          <w:tcPr>
            <w:tcW w:w="630" w:type="dxa"/>
            <w:tcBorders>
              <w:top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٢٠٨</w:t>
            </w:r>
          </w:p>
        </w:tc>
        <w:tc>
          <w:tcPr>
            <w:tcW w:w="644" w:type="dxa"/>
            <w:gridSpan w:val="2"/>
            <w:tcBorders>
              <w:top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٦٩</w:t>
            </w:r>
          </w:p>
        </w:tc>
        <w:tc>
          <w:tcPr>
            <w:tcW w:w="602" w:type="dxa"/>
            <w:tcBorders>
              <w:top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٢٤٢</w:t>
            </w:r>
          </w:p>
        </w:tc>
        <w:tc>
          <w:tcPr>
            <w:tcW w:w="672" w:type="dxa"/>
            <w:gridSpan w:val="2"/>
            <w:tcBorders>
              <w:top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٧٤</w:t>
            </w:r>
          </w:p>
        </w:tc>
        <w:tc>
          <w:tcPr>
            <w:tcW w:w="546" w:type="dxa"/>
            <w:tcBorders>
              <w:top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٢٥٩</w:t>
            </w:r>
          </w:p>
        </w:tc>
      </w:tr>
      <w:tr w:rsidR="00CC7881" w:rsidRPr="00C50936" w:rsidTr="00875C9B">
        <w:trPr>
          <w:cantSplit/>
          <w:trHeight w:val="240"/>
        </w:trPr>
        <w:tc>
          <w:tcPr>
            <w:tcW w:w="2289" w:type="dxa"/>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b/>
                <w:sz w:val="18"/>
                <w:szCs w:val="28"/>
                <w:lang w:val="en-US"/>
              </w:rPr>
            </w:pPr>
            <w:r w:rsidRPr="00C50936">
              <w:rPr>
                <w:rFonts w:cs="Traditional Arabic"/>
                <w:sz w:val="18"/>
                <w:szCs w:val="28"/>
                <w:rtl/>
              </w:rPr>
              <w:t>نواب الرئيس</w:t>
            </w:r>
          </w:p>
        </w:tc>
        <w:tc>
          <w:tcPr>
            <w:tcW w:w="622"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٤٣</w:t>
            </w:r>
          </w:p>
        </w:tc>
        <w:tc>
          <w:tcPr>
            <w:tcW w:w="622"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١٣٥</w:t>
            </w:r>
          </w:p>
        </w:tc>
        <w:tc>
          <w:tcPr>
            <w:tcW w:w="638" w:type="dxa"/>
            <w:gridSpan w:val="2"/>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٦٧</w:t>
            </w:r>
          </w:p>
        </w:tc>
        <w:tc>
          <w:tcPr>
            <w:tcW w:w="630"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١٨٨</w:t>
            </w:r>
          </w:p>
        </w:tc>
        <w:tc>
          <w:tcPr>
            <w:tcW w:w="644" w:type="dxa"/>
            <w:gridSpan w:val="2"/>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٧٩</w:t>
            </w:r>
          </w:p>
        </w:tc>
        <w:tc>
          <w:tcPr>
            <w:tcW w:w="602"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٢٢٠</w:t>
            </w:r>
          </w:p>
        </w:tc>
        <w:tc>
          <w:tcPr>
            <w:tcW w:w="672" w:type="dxa"/>
            <w:gridSpan w:val="2"/>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٨٣</w:t>
            </w:r>
          </w:p>
        </w:tc>
        <w:tc>
          <w:tcPr>
            <w:tcW w:w="546"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٢٣٥</w:t>
            </w:r>
          </w:p>
        </w:tc>
      </w:tr>
      <w:tr w:rsidR="00CC7881" w:rsidRPr="00C50936" w:rsidTr="00875C9B">
        <w:trPr>
          <w:cantSplit/>
          <w:trHeight w:val="240"/>
        </w:trPr>
        <w:tc>
          <w:tcPr>
            <w:tcW w:w="2289" w:type="dxa"/>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b/>
                <w:sz w:val="18"/>
                <w:szCs w:val="28"/>
              </w:rPr>
            </w:pPr>
            <w:r w:rsidRPr="00C50936">
              <w:rPr>
                <w:rFonts w:cs="Traditional Arabic"/>
                <w:sz w:val="18"/>
                <w:szCs w:val="28"/>
                <w:rtl/>
              </w:rPr>
              <w:t>الكتاب</w:t>
            </w:r>
          </w:p>
        </w:tc>
        <w:tc>
          <w:tcPr>
            <w:tcW w:w="622"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٧٣</w:t>
            </w:r>
          </w:p>
        </w:tc>
        <w:tc>
          <w:tcPr>
            <w:tcW w:w="622"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٩٩</w:t>
            </w:r>
          </w:p>
        </w:tc>
        <w:tc>
          <w:tcPr>
            <w:tcW w:w="638" w:type="dxa"/>
            <w:gridSpan w:val="2"/>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١١٠</w:t>
            </w:r>
          </w:p>
        </w:tc>
        <w:tc>
          <w:tcPr>
            <w:tcW w:w="630"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١٤٩</w:t>
            </w:r>
          </w:p>
        </w:tc>
        <w:tc>
          <w:tcPr>
            <w:tcW w:w="644" w:type="dxa"/>
            <w:gridSpan w:val="2"/>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١٣١</w:t>
            </w:r>
          </w:p>
        </w:tc>
        <w:tc>
          <w:tcPr>
            <w:tcW w:w="602"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١٧٤</w:t>
            </w:r>
          </w:p>
        </w:tc>
        <w:tc>
          <w:tcPr>
            <w:tcW w:w="672" w:type="dxa"/>
            <w:gridSpan w:val="2"/>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١٤٥</w:t>
            </w:r>
          </w:p>
        </w:tc>
        <w:tc>
          <w:tcPr>
            <w:tcW w:w="546"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١٨٢</w:t>
            </w:r>
          </w:p>
        </w:tc>
      </w:tr>
      <w:tr w:rsidR="00CC7881" w:rsidRPr="00C50936" w:rsidTr="00875C9B">
        <w:trPr>
          <w:cantSplit/>
          <w:trHeight w:val="240"/>
        </w:trPr>
        <w:tc>
          <w:tcPr>
            <w:tcW w:w="2289" w:type="dxa"/>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b/>
                <w:sz w:val="18"/>
                <w:szCs w:val="28"/>
              </w:rPr>
            </w:pPr>
            <w:r w:rsidRPr="00C50936">
              <w:rPr>
                <w:rFonts w:cs="Traditional Arabic"/>
                <w:sz w:val="18"/>
                <w:szCs w:val="28"/>
                <w:rtl/>
              </w:rPr>
              <w:t>أمناء الخزانة</w:t>
            </w:r>
          </w:p>
        </w:tc>
        <w:tc>
          <w:tcPr>
            <w:tcW w:w="622"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٤٩</w:t>
            </w:r>
          </w:p>
        </w:tc>
        <w:tc>
          <w:tcPr>
            <w:tcW w:w="622"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١١٤</w:t>
            </w:r>
          </w:p>
        </w:tc>
        <w:tc>
          <w:tcPr>
            <w:tcW w:w="638" w:type="dxa"/>
            <w:gridSpan w:val="2"/>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٧٢</w:t>
            </w:r>
          </w:p>
        </w:tc>
        <w:tc>
          <w:tcPr>
            <w:tcW w:w="630"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١٧٢</w:t>
            </w:r>
          </w:p>
        </w:tc>
        <w:tc>
          <w:tcPr>
            <w:tcW w:w="644" w:type="dxa"/>
            <w:gridSpan w:val="2"/>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٩٠</w:t>
            </w:r>
          </w:p>
        </w:tc>
        <w:tc>
          <w:tcPr>
            <w:tcW w:w="602"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١٩٥</w:t>
            </w:r>
          </w:p>
        </w:tc>
        <w:tc>
          <w:tcPr>
            <w:tcW w:w="672" w:type="dxa"/>
            <w:gridSpan w:val="2"/>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٩٩</w:t>
            </w:r>
          </w:p>
        </w:tc>
        <w:tc>
          <w:tcPr>
            <w:tcW w:w="546" w:type="dxa"/>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٢٠٩</w:t>
            </w:r>
          </w:p>
        </w:tc>
      </w:tr>
      <w:tr w:rsidR="00CC7881" w:rsidRPr="00C50936" w:rsidTr="00875C9B">
        <w:trPr>
          <w:cantSplit/>
          <w:trHeight w:val="240"/>
        </w:trPr>
        <w:tc>
          <w:tcPr>
            <w:tcW w:w="2289" w:type="dxa"/>
            <w:tcBorders>
              <w:bottom w:val="single" w:sz="12" w:space="0" w:color="auto"/>
            </w:tcBorders>
            <w:shd w:val="clear" w:color="auto" w:fill="auto"/>
            <w:vAlign w:val="bottom"/>
          </w:tcPr>
          <w:p w:rsidR="00CC7881" w:rsidRPr="00C50936" w:rsidRDefault="00CC7881" w:rsidP="00C50936">
            <w:pPr>
              <w:pStyle w:val="SingleTxtG"/>
              <w:suppressAutoHyphens w:val="0"/>
              <w:bidi/>
              <w:spacing w:before="40" w:after="60" w:line="300" w:lineRule="exact"/>
              <w:ind w:left="57" w:right="57"/>
              <w:jc w:val="lowKashida"/>
              <w:rPr>
                <w:rFonts w:cs="Traditional Arabic"/>
                <w:b/>
                <w:sz w:val="18"/>
                <w:szCs w:val="28"/>
              </w:rPr>
            </w:pPr>
            <w:r w:rsidRPr="00C50936">
              <w:rPr>
                <w:rFonts w:cs="Traditional Arabic"/>
                <w:sz w:val="18"/>
                <w:szCs w:val="28"/>
                <w:rtl/>
              </w:rPr>
              <w:t>الأعضاء</w:t>
            </w:r>
          </w:p>
        </w:tc>
        <w:tc>
          <w:tcPr>
            <w:tcW w:w="622" w:type="dxa"/>
            <w:tcBorders>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١٦٨</w:t>
            </w:r>
          </w:p>
        </w:tc>
        <w:tc>
          <w:tcPr>
            <w:tcW w:w="622" w:type="dxa"/>
            <w:tcBorders>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٤٨٠</w:t>
            </w:r>
          </w:p>
        </w:tc>
        <w:tc>
          <w:tcPr>
            <w:tcW w:w="638" w:type="dxa"/>
            <w:gridSpan w:val="2"/>
            <w:tcBorders>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٢٦٤</w:t>
            </w:r>
          </w:p>
        </w:tc>
        <w:tc>
          <w:tcPr>
            <w:tcW w:w="630" w:type="dxa"/>
            <w:tcBorders>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٦٨٧</w:t>
            </w:r>
          </w:p>
        </w:tc>
        <w:tc>
          <w:tcPr>
            <w:tcW w:w="644" w:type="dxa"/>
            <w:gridSpan w:val="2"/>
            <w:tcBorders>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٣٢٨</w:t>
            </w:r>
          </w:p>
        </w:tc>
        <w:tc>
          <w:tcPr>
            <w:tcW w:w="602" w:type="dxa"/>
            <w:tcBorders>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٧٨٤</w:t>
            </w:r>
          </w:p>
        </w:tc>
        <w:tc>
          <w:tcPr>
            <w:tcW w:w="672" w:type="dxa"/>
            <w:gridSpan w:val="2"/>
            <w:tcBorders>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٣٥١</w:t>
            </w:r>
          </w:p>
        </w:tc>
        <w:tc>
          <w:tcPr>
            <w:tcW w:w="546" w:type="dxa"/>
            <w:tcBorders>
              <w:bottom w:val="single" w:sz="12" w:space="0" w:color="auto"/>
            </w:tcBorders>
            <w:shd w:val="clear" w:color="auto" w:fill="auto"/>
            <w:vAlign w:val="bottom"/>
          </w:tcPr>
          <w:p w:rsidR="00CC7881" w:rsidRPr="00C50936" w:rsidRDefault="00CC7881" w:rsidP="00C50936">
            <w:pPr>
              <w:pStyle w:val="SingleTxtG"/>
              <w:suppressAutoHyphens w:val="0"/>
              <w:spacing w:before="40" w:after="60" w:line="300" w:lineRule="exact"/>
              <w:ind w:left="57" w:right="57"/>
              <w:jc w:val="right"/>
              <w:rPr>
                <w:rFonts w:cs="Traditional Arabic"/>
                <w:b/>
                <w:sz w:val="18"/>
                <w:szCs w:val="28"/>
              </w:rPr>
            </w:pPr>
            <w:r w:rsidRPr="00C50936">
              <w:rPr>
                <w:rFonts w:cs="Traditional Arabic"/>
                <w:b/>
                <w:sz w:val="18"/>
                <w:szCs w:val="28"/>
                <w:rtl/>
              </w:rPr>
              <w:t>٨٢٤</w:t>
            </w:r>
          </w:p>
        </w:tc>
      </w:tr>
    </w:tbl>
    <w:p w:rsidR="00C5236D" w:rsidRPr="00C5236D" w:rsidRDefault="00C5236D" w:rsidP="00C5236D">
      <w:pPr>
        <w:pStyle w:val="SingleTxtGA"/>
        <w:spacing w:before="160" w:after="60" w:line="300" w:lineRule="exact"/>
        <w:rPr>
          <w:sz w:val="16"/>
          <w:szCs w:val="26"/>
          <w:rtl/>
        </w:rPr>
      </w:pPr>
      <w:r w:rsidRPr="00C5236D">
        <w:rPr>
          <w:sz w:val="16"/>
          <w:szCs w:val="26"/>
          <w:rtl/>
        </w:rPr>
        <w:t>إعداد داخلي</w:t>
      </w:r>
    </w:p>
    <w:p w:rsidR="00C5236D" w:rsidRPr="00C5236D" w:rsidRDefault="00C5236D" w:rsidP="00C5236D">
      <w:pPr>
        <w:pStyle w:val="SingleTxtGA"/>
        <w:spacing w:after="200" w:line="300" w:lineRule="exact"/>
        <w:rPr>
          <w:rFonts w:hint="cs"/>
          <w:sz w:val="16"/>
          <w:szCs w:val="26"/>
          <w:rtl/>
        </w:rPr>
      </w:pPr>
      <w:r w:rsidRPr="00C5236D">
        <w:rPr>
          <w:i/>
          <w:iCs/>
          <w:sz w:val="16"/>
          <w:szCs w:val="26"/>
          <w:rtl/>
        </w:rPr>
        <w:t>المصدر</w:t>
      </w:r>
      <w:r>
        <w:rPr>
          <w:i/>
          <w:iCs/>
          <w:sz w:val="16"/>
          <w:szCs w:val="26"/>
          <w:rtl/>
        </w:rPr>
        <w:t>:</w:t>
      </w:r>
      <w:r>
        <w:rPr>
          <w:rFonts w:hint="cs"/>
          <w:i/>
          <w:iCs/>
          <w:sz w:val="16"/>
          <w:szCs w:val="26"/>
          <w:rtl/>
        </w:rPr>
        <w:tab/>
      </w:r>
      <w:r w:rsidRPr="00C5236D">
        <w:rPr>
          <w:sz w:val="16"/>
          <w:szCs w:val="26"/>
          <w:rtl/>
        </w:rPr>
        <w:t>سجل الجمعيات للحكومة</w:t>
      </w:r>
      <w:r>
        <w:rPr>
          <w:rFonts w:hint="cs"/>
          <w:sz w:val="16"/>
          <w:szCs w:val="26"/>
          <w:rtl/>
        </w:rPr>
        <w:t>.</w:t>
      </w:r>
    </w:p>
    <w:p w:rsidR="00C5236D" w:rsidRDefault="00C5236D" w:rsidP="00C5236D">
      <w:pPr>
        <w:pStyle w:val="H1GA"/>
        <w:rPr>
          <w:rtl/>
        </w:rPr>
      </w:pPr>
      <w:r>
        <w:rPr>
          <w:rFonts w:hint="cs"/>
          <w:rtl/>
        </w:rPr>
        <w:tab/>
      </w:r>
      <w:bookmarkStart w:id="40" w:name="_Toc339618497"/>
      <w:r>
        <w:rPr>
          <w:rtl/>
        </w:rPr>
        <w:t>كاف-</w:t>
      </w:r>
      <w:r>
        <w:rPr>
          <w:rFonts w:hint="cs"/>
          <w:rtl/>
        </w:rPr>
        <w:tab/>
      </w:r>
      <w:r>
        <w:rPr>
          <w:rtl/>
        </w:rPr>
        <w:t>التدابير التي اتخذتها الحكومة</w:t>
      </w:r>
      <w:bookmarkEnd w:id="40"/>
    </w:p>
    <w:p w:rsidR="00C5236D" w:rsidRDefault="00C5236D" w:rsidP="00C5236D">
      <w:pPr>
        <w:pStyle w:val="H23GA"/>
        <w:rPr>
          <w:rtl/>
        </w:rPr>
      </w:pPr>
      <w:r>
        <w:rPr>
          <w:rFonts w:hint="cs"/>
          <w:rtl/>
        </w:rPr>
        <w:tab/>
      </w:r>
      <w:r w:rsidRPr="0081041C">
        <w:rPr>
          <w:rtl/>
        </w:rPr>
        <w:t>1</w:t>
      </w:r>
      <w:r>
        <w:rPr>
          <w:rtl/>
        </w:rPr>
        <w:t>-</w:t>
      </w:r>
      <w:r>
        <w:rPr>
          <w:rFonts w:hint="cs"/>
          <w:rtl/>
        </w:rPr>
        <w:tab/>
      </w:r>
      <w:r>
        <w:rPr>
          <w:rtl/>
        </w:rPr>
        <w:t>برنامج تشجيع الجمعيات وتعزيز حقوق المرأة في أندورا</w:t>
      </w:r>
    </w:p>
    <w:p w:rsidR="00C5236D" w:rsidRDefault="00C5236D" w:rsidP="00C5236D">
      <w:pPr>
        <w:pStyle w:val="SingleTxtGA"/>
        <w:rPr>
          <w:rtl/>
        </w:rPr>
      </w:pPr>
      <w:r w:rsidRPr="0081041C">
        <w:rPr>
          <w:rtl/>
        </w:rPr>
        <w:t>176</w:t>
      </w:r>
      <w:r>
        <w:rPr>
          <w:rtl/>
        </w:rPr>
        <w:t>-</w:t>
      </w:r>
      <w:r>
        <w:rPr>
          <w:rFonts w:hint="cs"/>
          <w:rtl/>
        </w:rPr>
        <w:tab/>
      </w:r>
      <w:r>
        <w:rPr>
          <w:rtl/>
        </w:rPr>
        <w:t>عند تنفيذ التوصيات التي قدمتها اللجنة في تقريرها بشأن تنفيذ اتفاقية القضاء على جميع أشكال التمييز ضد المرأة، من المهم أن تعطي أندورا الأولوية لجميع الأنشطة الرامية إلى القضاء على القوالب النمطية التقليدية التي تكرس التمييز المباشر أو غير المباشر ضد المرأة.</w:t>
      </w:r>
    </w:p>
    <w:p w:rsidR="00C5236D" w:rsidRDefault="00C5236D" w:rsidP="00C5236D">
      <w:pPr>
        <w:pStyle w:val="SingleTxtGA"/>
        <w:rPr>
          <w:rtl/>
        </w:rPr>
      </w:pPr>
      <w:r w:rsidRPr="0081041C">
        <w:rPr>
          <w:rtl/>
        </w:rPr>
        <w:t>177</w:t>
      </w:r>
      <w:r>
        <w:rPr>
          <w:rtl/>
        </w:rPr>
        <w:t>-</w:t>
      </w:r>
      <w:r>
        <w:rPr>
          <w:rFonts w:hint="cs"/>
          <w:rtl/>
        </w:rPr>
        <w:tab/>
      </w:r>
      <w:r>
        <w:rPr>
          <w:rtl/>
        </w:rPr>
        <w:t>ويكمن الهدف الرئيسي من هذا البرنامج في تعزيز تكافؤ الفرص بين المرأة والرجل، ولا سيما فيما يتعلق بفعالية حقوق المرأة.</w:t>
      </w:r>
    </w:p>
    <w:p w:rsidR="00C5236D" w:rsidRDefault="00C5236D" w:rsidP="00C5236D">
      <w:pPr>
        <w:pStyle w:val="SingleTxtGA"/>
        <w:rPr>
          <w:rtl/>
        </w:rPr>
      </w:pPr>
      <w:r w:rsidRPr="0081041C">
        <w:rPr>
          <w:rtl/>
        </w:rPr>
        <w:t>178</w:t>
      </w:r>
      <w:r>
        <w:rPr>
          <w:rtl/>
        </w:rPr>
        <w:t>-</w:t>
      </w:r>
      <w:r>
        <w:rPr>
          <w:rFonts w:hint="cs"/>
          <w:rtl/>
        </w:rPr>
        <w:tab/>
      </w:r>
      <w:r>
        <w:rPr>
          <w:rtl/>
        </w:rPr>
        <w:t xml:space="preserve">ويتمثل الهدف العام من هذا البرنامج في تعزيز مشاركة المرأة في الحياة الاجتماعية والسياسية والاقتصادية والثقافية للبلد. </w:t>
      </w:r>
    </w:p>
    <w:p w:rsidR="00C5236D" w:rsidRDefault="00C5236D" w:rsidP="00C5236D">
      <w:pPr>
        <w:pStyle w:val="H23GA"/>
        <w:rPr>
          <w:rtl/>
        </w:rPr>
      </w:pPr>
      <w:r>
        <w:rPr>
          <w:rFonts w:hint="cs"/>
          <w:rtl/>
        </w:rPr>
        <w:tab/>
      </w:r>
      <w:r w:rsidRPr="0081041C">
        <w:rPr>
          <w:rtl/>
        </w:rPr>
        <w:t>2</w:t>
      </w:r>
      <w:r>
        <w:rPr>
          <w:rtl/>
        </w:rPr>
        <w:t>-</w:t>
      </w:r>
      <w:r>
        <w:rPr>
          <w:rFonts w:hint="cs"/>
          <w:rtl/>
        </w:rPr>
        <w:tab/>
      </w:r>
      <w:r>
        <w:rPr>
          <w:rtl/>
        </w:rPr>
        <w:t>مشروع تعزيز الرابطات النسائية</w:t>
      </w:r>
    </w:p>
    <w:p w:rsidR="00C5236D" w:rsidRPr="00C5236D" w:rsidRDefault="00C5236D" w:rsidP="00C5236D">
      <w:pPr>
        <w:pStyle w:val="SingleTxtGA"/>
        <w:rPr>
          <w:spacing w:val="4"/>
          <w:rtl/>
        </w:rPr>
      </w:pPr>
      <w:r w:rsidRPr="0081041C">
        <w:rPr>
          <w:spacing w:val="4"/>
          <w:rtl/>
        </w:rPr>
        <w:t>179</w:t>
      </w:r>
      <w:r w:rsidRPr="00C5236D">
        <w:rPr>
          <w:spacing w:val="4"/>
          <w:rtl/>
        </w:rPr>
        <w:t>-</w:t>
      </w:r>
      <w:r w:rsidRPr="00C5236D">
        <w:rPr>
          <w:rFonts w:hint="cs"/>
          <w:spacing w:val="4"/>
          <w:rtl/>
        </w:rPr>
        <w:tab/>
      </w:r>
      <w:r w:rsidRPr="00C5236D">
        <w:rPr>
          <w:spacing w:val="4"/>
          <w:rtl/>
        </w:rPr>
        <w:t>يتجلى الهدف من هذا المشروع في تحسين آليات التنسيق والاتصال بين الرابطات النسائية الأندورية ووزارة الصحة والرفاه الاجتماعي من أجل إسماع صوت المرأة ودعم</w:t>
      </w:r>
      <w:r>
        <w:rPr>
          <w:rFonts w:hint="cs"/>
          <w:spacing w:val="4"/>
          <w:rtl/>
        </w:rPr>
        <w:t> </w:t>
      </w:r>
      <w:r w:rsidRPr="00C5236D">
        <w:rPr>
          <w:spacing w:val="4"/>
          <w:rtl/>
        </w:rPr>
        <w:t>مبادراتها.</w:t>
      </w:r>
    </w:p>
    <w:p w:rsidR="00C5236D" w:rsidRDefault="00C5236D" w:rsidP="00C5236D">
      <w:pPr>
        <w:pStyle w:val="H1GA"/>
        <w:rPr>
          <w:rtl/>
        </w:rPr>
      </w:pPr>
      <w:r>
        <w:rPr>
          <w:rFonts w:hint="cs"/>
          <w:rtl/>
        </w:rPr>
        <w:tab/>
      </w:r>
      <w:bookmarkStart w:id="41" w:name="_Toc339618498"/>
      <w:r>
        <w:rPr>
          <w:rtl/>
        </w:rPr>
        <w:t>لام-</w:t>
      </w:r>
      <w:r>
        <w:rPr>
          <w:rFonts w:hint="cs"/>
          <w:rtl/>
        </w:rPr>
        <w:tab/>
      </w:r>
      <w:r>
        <w:rPr>
          <w:rtl/>
        </w:rPr>
        <w:t>الإجراءات المتخذة</w:t>
      </w:r>
      <w:bookmarkEnd w:id="41"/>
    </w:p>
    <w:p w:rsidR="00C5236D" w:rsidRDefault="00C5236D" w:rsidP="00C5236D">
      <w:pPr>
        <w:pStyle w:val="SingleTxtGA"/>
        <w:rPr>
          <w:rtl/>
        </w:rPr>
      </w:pPr>
      <w:r w:rsidRPr="0081041C">
        <w:rPr>
          <w:rtl/>
        </w:rPr>
        <w:t>180</w:t>
      </w:r>
      <w:r>
        <w:rPr>
          <w:rtl/>
        </w:rPr>
        <w:t>-</w:t>
      </w:r>
      <w:r>
        <w:rPr>
          <w:rFonts w:hint="cs"/>
          <w:rtl/>
        </w:rPr>
        <w:tab/>
      </w:r>
      <w:r>
        <w:rPr>
          <w:rtl/>
        </w:rPr>
        <w:t>تسعى الوزارة، من خلال توفير الدعم التقني للرابطات النسائية الأندورية، إلى تعزيز موقف محاوراتها وصياغة مقترحاتهن ذات الصلة بأهداف هذا المشروع.</w:t>
      </w:r>
    </w:p>
    <w:p w:rsidR="00C5236D" w:rsidRDefault="00C5236D" w:rsidP="00777366">
      <w:pPr>
        <w:pStyle w:val="SingleTxtGA"/>
        <w:rPr>
          <w:rtl/>
        </w:rPr>
      </w:pPr>
      <w:r w:rsidRPr="0081041C">
        <w:rPr>
          <w:rtl/>
        </w:rPr>
        <w:t>181</w:t>
      </w:r>
      <w:r>
        <w:rPr>
          <w:rtl/>
        </w:rPr>
        <w:t>-</w:t>
      </w:r>
      <w:r>
        <w:rPr>
          <w:rFonts w:hint="cs"/>
          <w:rtl/>
        </w:rPr>
        <w:tab/>
      </w:r>
      <w:r>
        <w:rPr>
          <w:rtl/>
        </w:rPr>
        <w:t>وقد أمكن تنفيذ العديد من المشاريع، مثل تعيين وسيطة اجتماعية للرابطات النسائية، أو إعطاء دروس التأهيل المهني للنساء اللائي يعشن في حالة ضعف اجتماعي، أو</w:t>
      </w:r>
      <w:r w:rsidR="00777366">
        <w:rPr>
          <w:rFonts w:hint="cs"/>
          <w:rtl/>
        </w:rPr>
        <w:t> </w:t>
      </w:r>
      <w:r>
        <w:rPr>
          <w:rtl/>
        </w:rPr>
        <w:t>تنظيم المؤتمر النسائي الأول للدول الأوروبية الصغيرة، أو غيرها، وهي مشاريع كانت في مرحلة الصياغة حين قدمت للوزارة.</w:t>
      </w:r>
    </w:p>
    <w:p w:rsidR="00C5236D" w:rsidRDefault="00C5236D" w:rsidP="00C5236D">
      <w:pPr>
        <w:pStyle w:val="SingleTxtGA"/>
        <w:rPr>
          <w:rtl/>
        </w:rPr>
      </w:pPr>
      <w:r w:rsidRPr="0081041C">
        <w:rPr>
          <w:rtl/>
        </w:rPr>
        <w:t>182</w:t>
      </w:r>
      <w:r>
        <w:rPr>
          <w:rtl/>
        </w:rPr>
        <w:t>-</w:t>
      </w:r>
      <w:r>
        <w:rPr>
          <w:rFonts w:hint="cs"/>
          <w:rtl/>
        </w:rPr>
        <w:tab/>
      </w:r>
      <w:r>
        <w:rPr>
          <w:rtl/>
        </w:rPr>
        <w:t xml:space="preserve">وقد سُجلت خلال الفترة المشمولة بالتقرير زيادة في المنح التي تقدمها وزارة الصحة والرفاه الاجتماعي إلى الرابطات النسائية الأندورية بنسبة </w:t>
      </w:r>
      <w:r w:rsidRPr="0081041C">
        <w:rPr>
          <w:rtl/>
        </w:rPr>
        <w:t>113</w:t>
      </w:r>
      <w:r>
        <w:rPr>
          <w:rtl/>
        </w:rPr>
        <w:t xml:space="preserve"> في المائة. ودُفعت هذه الإعانات إلى الصناديق المالية المعدة لمشاريع تلك الرابطات. وفي المقابل، طُلب منها المزيد من الدقة في أعمالها، وإضفاء الصبغة المهنية على خدماتها، وتحسين نوعية الرعاية المقدمة للنساء وصورتهن في المجتمع.</w:t>
      </w:r>
    </w:p>
    <w:p w:rsidR="00C5236D" w:rsidRDefault="00C5236D" w:rsidP="00C5236D">
      <w:pPr>
        <w:pStyle w:val="SingleTxtGA"/>
        <w:rPr>
          <w:rtl/>
        </w:rPr>
      </w:pPr>
      <w:r w:rsidRPr="0081041C">
        <w:rPr>
          <w:rtl/>
        </w:rPr>
        <w:t>183</w:t>
      </w:r>
      <w:r>
        <w:rPr>
          <w:rtl/>
        </w:rPr>
        <w:t>-</w:t>
      </w:r>
      <w:r>
        <w:rPr>
          <w:rFonts w:hint="cs"/>
          <w:rtl/>
        </w:rPr>
        <w:tab/>
      </w:r>
      <w:r>
        <w:rPr>
          <w:rtl/>
        </w:rPr>
        <w:t xml:space="preserve">وقدمت وزارة الصحة والرفاه الاجتماعي مساهمة مالية لتوفير التدريب والتأهيل المهني للعاملين في المنظمات الأندورية التي لا تستهدف الربح. وفي عامي </w:t>
      </w:r>
      <w:r w:rsidRPr="0081041C">
        <w:rPr>
          <w:rtl/>
        </w:rPr>
        <w:t>2002</w:t>
      </w:r>
      <w:r w:rsidR="005F6046">
        <w:rPr>
          <w:rtl/>
        </w:rPr>
        <w:t xml:space="preserve"> و</w:t>
      </w:r>
      <w:r w:rsidRPr="0081041C">
        <w:rPr>
          <w:rtl/>
        </w:rPr>
        <w:t>2003</w:t>
      </w:r>
      <w:r>
        <w:rPr>
          <w:rtl/>
        </w:rPr>
        <w:t>، اقترحت الوزارة على الجمعيات دورة تكوينية بشأن تنظيم وإدارة هذا النوع من المنظمات في أندورا، من أجل تشجيع مشاركتها الاجتماعية المسؤولة والعالية الجودة.</w:t>
      </w:r>
    </w:p>
    <w:p w:rsidR="00C5236D" w:rsidRDefault="00C5236D" w:rsidP="002B2F6B">
      <w:pPr>
        <w:pStyle w:val="SingleTxtGA"/>
        <w:rPr>
          <w:rtl/>
        </w:rPr>
      </w:pPr>
      <w:r w:rsidRPr="0081041C">
        <w:rPr>
          <w:rtl/>
        </w:rPr>
        <w:t>184</w:t>
      </w:r>
      <w:r>
        <w:rPr>
          <w:rtl/>
        </w:rPr>
        <w:t>-</w:t>
      </w:r>
      <w:r>
        <w:rPr>
          <w:rFonts w:hint="cs"/>
          <w:rtl/>
        </w:rPr>
        <w:tab/>
      </w:r>
      <w:r>
        <w:rPr>
          <w:rtl/>
        </w:rPr>
        <w:t xml:space="preserve">وقد بلغت التكلفة الإجمالية لذلك التدريب </w:t>
      </w:r>
      <w:r w:rsidR="002B2F6B" w:rsidRPr="0081041C">
        <w:rPr>
          <w:rFonts w:hint="cs"/>
          <w:rtl/>
        </w:rPr>
        <w:t>997</w:t>
      </w:r>
      <w:r w:rsidR="002B2F6B">
        <w:rPr>
          <w:rFonts w:hint="cs"/>
          <w:rtl/>
        </w:rPr>
        <w:t> </w:t>
      </w:r>
      <w:r w:rsidR="002B2F6B" w:rsidRPr="0081041C">
        <w:rPr>
          <w:rFonts w:hint="cs"/>
          <w:rtl/>
        </w:rPr>
        <w:t>5</w:t>
      </w:r>
      <w:r>
        <w:rPr>
          <w:rtl/>
        </w:rPr>
        <w:t xml:space="preserve"> يورو. وشارك فيه </w:t>
      </w:r>
      <w:r w:rsidRPr="0081041C">
        <w:rPr>
          <w:rtl/>
        </w:rPr>
        <w:t>16</w:t>
      </w:r>
      <w:r>
        <w:rPr>
          <w:rtl/>
        </w:rPr>
        <w:t xml:space="preserve"> كيان</w:t>
      </w:r>
      <w:r w:rsidR="00DB63B6">
        <w:rPr>
          <w:rtl/>
        </w:rPr>
        <w:t xml:space="preserve">اً </w:t>
      </w:r>
      <w:r>
        <w:rPr>
          <w:rtl/>
        </w:rPr>
        <w:t>و</w:t>
      </w:r>
      <w:r w:rsidRPr="0081041C">
        <w:rPr>
          <w:rtl/>
        </w:rPr>
        <w:t>25</w:t>
      </w:r>
      <w:r>
        <w:rPr>
          <w:rtl/>
        </w:rPr>
        <w:t xml:space="preserve"> عضوا</w:t>
      </w:r>
      <w:r>
        <w:rPr>
          <w:rFonts w:hint="cs"/>
          <w:rtl/>
        </w:rPr>
        <w:t>ً</w:t>
      </w:r>
      <w:r>
        <w:rPr>
          <w:rtl/>
        </w:rPr>
        <w:t xml:space="preserve"> من أعضاء الجمعيات التي لا تستهدف الربح العاملة في أندورا أو التي تدير مشاريع في البلدان النامية.</w:t>
      </w:r>
    </w:p>
    <w:p w:rsidR="00C5236D" w:rsidRDefault="00C5236D" w:rsidP="00C5236D">
      <w:pPr>
        <w:pStyle w:val="SingleTxtGA"/>
        <w:keepNext/>
        <w:keepLines/>
        <w:pageBreakBefore/>
        <w:spacing w:after="0"/>
        <w:rPr>
          <w:rtl/>
        </w:rPr>
      </w:pPr>
      <w:r>
        <w:rPr>
          <w:rtl/>
        </w:rPr>
        <w:t xml:space="preserve">الجدول </w:t>
      </w:r>
      <w:r w:rsidRPr="0081041C">
        <w:rPr>
          <w:rtl/>
        </w:rPr>
        <w:t>34</w:t>
      </w:r>
    </w:p>
    <w:p w:rsidR="00C5236D" w:rsidRPr="00C5236D" w:rsidRDefault="00C5236D" w:rsidP="00C5236D">
      <w:pPr>
        <w:pStyle w:val="SingleTxtGA"/>
        <w:keepNext/>
        <w:keepLines/>
        <w:spacing w:after="0"/>
        <w:rPr>
          <w:rFonts w:ascii="Times New Roman Bold" w:hAnsi="Times New Roman Bold"/>
          <w:b/>
          <w:bCs/>
          <w:spacing w:val="-4"/>
          <w:rtl/>
        </w:rPr>
      </w:pPr>
      <w:r w:rsidRPr="00C5236D">
        <w:rPr>
          <w:rFonts w:ascii="Times New Roman Bold" w:hAnsi="Times New Roman Bold"/>
          <w:b/>
          <w:bCs/>
          <w:spacing w:val="-4"/>
          <w:rtl/>
        </w:rPr>
        <w:t>مشاريع الرابطات النسائية المدعومة من وزارة الصحة والرفاه الاجتماعي (</w:t>
      </w:r>
      <w:r w:rsidRPr="0081041C">
        <w:rPr>
          <w:rFonts w:ascii="Times New Roman Bold" w:hAnsi="Times New Roman Bold"/>
          <w:b/>
          <w:bCs/>
          <w:spacing w:val="-4"/>
          <w:rtl/>
        </w:rPr>
        <w:t>2000</w:t>
      </w:r>
      <w:r w:rsidRPr="00C5236D">
        <w:rPr>
          <w:rFonts w:ascii="Times New Roman Bold" w:hAnsi="Times New Roman Bold"/>
          <w:b/>
          <w:bCs/>
          <w:spacing w:val="-4"/>
          <w:rtl/>
        </w:rPr>
        <w:t>-</w:t>
      </w:r>
      <w:r w:rsidRPr="0081041C">
        <w:rPr>
          <w:rFonts w:ascii="Times New Roman Bold" w:hAnsi="Times New Roman Bold"/>
          <w:b/>
          <w:bCs/>
          <w:spacing w:val="-4"/>
          <w:rtl/>
        </w:rPr>
        <w:t>2007</w:t>
      </w:r>
      <w:r w:rsidRPr="00C5236D">
        <w:rPr>
          <w:rFonts w:ascii="Times New Roman Bold" w:hAnsi="Times New Roman Bold"/>
          <w:b/>
          <w:bCs/>
          <w:spacing w:val="-4"/>
          <w:rtl/>
        </w:rPr>
        <w:t>)</w:t>
      </w:r>
    </w:p>
    <w:p w:rsidR="00CC7881" w:rsidRPr="00783146" w:rsidRDefault="00C5236D" w:rsidP="00C5236D">
      <w:pPr>
        <w:pStyle w:val="SingleTxtGA"/>
        <w:keepNext/>
        <w:keepLines/>
        <w:rPr>
          <w:sz w:val="16"/>
          <w:szCs w:val="26"/>
        </w:rPr>
      </w:pPr>
      <w:r w:rsidRPr="00783146">
        <w:rPr>
          <w:sz w:val="16"/>
          <w:szCs w:val="26"/>
          <w:rtl/>
        </w:rPr>
        <w:t>(أنواع المشاريع والتمويل)</w:t>
      </w:r>
    </w:p>
    <w:tbl>
      <w:tblPr>
        <w:bidiVisual/>
        <w:tblW w:w="9640" w:type="dxa"/>
        <w:jc w:val="center"/>
        <w:tblBorders>
          <w:top w:val="single" w:sz="4" w:space="0" w:color="auto"/>
        </w:tblBorders>
        <w:tblLayout w:type="fixed"/>
        <w:tblCellMar>
          <w:left w:w="0" w:type="dxa"/>
          <w:right w:w="0" w:type="dxa"/>
        </w:tblCellMar>
        <w:tblLook w:val="01E0" w:firstRow="1" w:lastRow="1" w:firstColumn="1" w:lastColumn="1" w:noHBand="0" w:noVBand="0"/>
      </w:tblPr>
      <w:tblGrid>
        <w:gridCol w:w="624"/>
        <w:gridCol w:w="728"/>
        <w:gridCol w:w="3219"/>
        <w:gridCol w:w="3738"/>
        <w:gridCol w:w="1331"/>
      </w:tblGrid>
      <w:tr w:rsidR="00C5236D" w:rsidRPr="00E31A5D" w:rsidTr="00783146">
        <w:trPr>
          <w:cantSplit/>
          <w:trHeight w:val="240"/>
          <w:tblHeader/>
          <w:jc w:val="center"/>
        </w:trPr>
        <w:tc>
          <w:tcPr>
            <w:tcW w:w="624" w:type="dxa"/>
            <w:tcBorders>
              <w:top w:val="single" w:sz="4" w:space="0" w:color="auto"/>
              <w:bottom w:val="single" w:sz="12" w:space="0" w:color="auto"/>
            </w:tcBorders>
            <w:shd w:val="clear" w:color="auto" w:fill="auto"/>
            <w:vAlign w:val="bottom"/>
          </w:tcPr>
          <w:p w:rsidR="00C5236D" w:rsidRPr="00783146" w:rsidRDefault="00EA08F1" w:rsidP="00783146">
            <w:pPr>
              <w:pStyle w:val="SingleTxtG"/>
              <w:suppressAutoHyphens w:val="0"/>
              <w:bidi/>
              <w:spacing w:before="60" w:after="0" w:line="156" w:lineRule="auto"/>
              <w:ind w:left="57" w:right="57"/>
              <w:jc w:val="lowKashida"/>
              <w:rPr>
                <w:rFonts w:cs="Traditional Arabic"/>
                <w:i/>
                <w:iCs/>
                <w:sz w:val="18"/>
                <w:szCs w:val="25"/>
                <w:lang w:val="en-US"/>
              </w:rPr>
            </w:pPr>
            <w:r w:rsidRPr="00783146">
              <w:rPr>
                <w:rFonts w:cs="Traditional Arabic"/>
                <w:i/>
                <w:iCs/>
                <w:sz w:val="18"/>
                <w:szCs w:val="25"/>
                <w:rtl/>
              </w:rPr>
              <w:t>الرابطة</w:t>
            </w:r>
          </w:p>
        </w:tc>
        <w:tc>
          <w:tcPr>
            <w:tcW w:w="728" w:type="dxa"/>
            <w:tcBorders>
              <w:top w:val="single" w:sz="4" w:space="0" w:color="auto"/>
              <w:bottom w:val="single" w:sz="12" w:space="0" w:color="auto"/>
            </w:tcBorders>
            <w:shd w:val="clear" w:color="auto" w:fill="auto"/>
            <w:vAlign w:val="bottom"/>
          </w:tcPr>
          <w:p w:rsidR="00C5236D" w:rsidRPr="00783146" w:rsidRDefault="00EA08F1" w:rsidP="00783146">
            <w:pPr>
              <w:pStyle w:val="SingleTxtG"/>
              <w:suppressAutoHyphens w:val="0"/>
              <w:bidi/>
              <w:spacing w:before="60" w:after="0" w:line="156" w:lineRule="auto"/>
              <w:ind w:left="57" w:right="57"/>
              <w:jc w:val="lowKashida"/>
              <w:rPr>
                <w:rFonts w:cs="Traditional Arabic"/>
                <w:i/>
                <w:iCs/>
                <w:sz w:val="18"/>
                <w:szCs w:val="25"/>
              </w:rPr>
            </w:pPr>
            <w:r w:rsidRPr="00783146">
              <w:rPr>
                <w:rFonts w:cs="Traditional Arabic"/>
                <w:i/>
                <w:iCs/>
                <w:sz w:val="18"/>
                <w:szCs w:val="25"/>
                <w:rtl/>
              </w:rPr>
              <w:t>السنة</w:t>
            </w:r>
          </w:p>
        </w:tc>
        <w:tc>
          <w:tcPr>
            <w:tcW w:w="3219" w:type="dxa"/>
            <w:tcBorders>
              <w:top w:val="single" w:sz="4" w:space="0" w:color="auto"/>
              <w:bottom w:val="single" w:sz="12" w:space="0" w:color="auto"/>
            </w:tcBorders>
            <w:shd w:val="clear" w:color="auto" w:fill="auto"/>
            <w:vAlign w:val="bottom"/>
          </w:tcPr>
          <w:p w:rsidR="00C5236D" w:rsidRPr="00783146" w:rsidRDefault="00EA08F1" w:rsidP="00783146">
            <w:pPr>
              <w:pStyle w:val="SingleTxtG"/>
              <w:suppressAutoHyphens w:val="0"/>
              <w:bidi/>
              <w:spacing w:before="60" w:after="0" w:line="156" w:lineRule="auto"/>
              <w:ind w:left="57" w:right="170"/>
              <w:jc w:val="lowKashida"/>
              <w:rPr>
                <w:rFonts w:cs="Traditional Arabic"/>
                <w:i/>
                <w:iCs/>
                <w:sz w:val="18"/>
                <w:szCs w:val="25"/>
              </w:rPr>
            </w:pPr>
            <w:r w:rsidRPr="00783146">
              <w:rPr>
                <w:rFonts w:cs="Traditional Arabic"/>
                <w:i/>
                <w:iCs/>
                <w:sz w:val="18"/>
                <w:szCs w:val="25"/>
                <w:rtl/>
              </w:rPr>
              <w:t>المشروع</w:t>
            </w:r>
          </w:p>
        </w:tc>
        <w:tc>
          <w:tcPr>
            <w:tcW w:w="3738" w:type="dxa"/>
            <w:tcBorders>
              <w:top w:val="single" w:sz="4" w:space="0" w:color="auto"/>
              <w:bottom w:val="single" w:sz="12" w:space="0" w:color="auto"/>
            </w:tcBorders>
            <w:shd w:val="clear" w:color="auto" w:fill="auto"/>
            <w:vAlign w:val="bottom"/>
          </w:tcPr>
          <w:p w:rsidR="00C5236D" w:rsidRPr="00783146" w:rsidRDefault="00EA08F1" w:rsidP="00783146">
            <w:pPr>
              <w:pStyle w:val="SingleTxtG"/>
              <w:suppressAutoHyphens w:val="0"/>
              <w:bidi/>
              <w:spacing w:before="60" w:after="0" w:line="156" w:lineRule="auto"/>
              <w:ind w:left="57" w:right="170"/>
              <w:jc w:val="lowKashida"/>
              <w:rPr>
                <w:rFonts w:cs="Traditional Arabic"/>
                <w:i/>
                <w:iCs/>
                <w:sz w:val="18"/>
                <w:szCs w:val="25"/>
              </w:rPr>
            </w:pPr>
            <w:r w:rsidRPr="00783146">
              <w:rPr>
                <w:rFonts w:cs="Traditional Arabic"/>
                <w:i/>
                <w:iCs/>
                <w:sz w:val="18"/>
                <w:szCs w:val="25"/>
                <w:rtl/>
              </w:rPr>
              <w:t>وصف المشروع</w:t>
            </w:r>
          </w:p>
        </w:tc>
        <w:tc>
          <w:tcPr>
            <w:tcW w:w="1331" w:type="dxa"/>
            <w:tcBorders>
              <w:top w:val="single" w:sz="4" w:space="0" w:color="auto"/>
              <w:bottom w:val="single" w:sz="12" w:space="0" w:color="auto"/>
            </w:tcBorders>
            <w:shd w:val="clear" w:color="auto" w:fill="auto"/>
            <w:vAlign w:val="bottom"/>
          </w:tcPr>
          <w:p w:rsidR="00C5236D" w:rsidRPr="00783146" w:rsidRDefault="00EA08F1" w:rsidP="00783146">
            <w:pPr>
              <w:pStyle w:val="SingleTxtG"/>
              <w:suppressAutoHyphens w:val="0"/>
              <w:bidi/>
              <w:spacing w:before="60" w:after="0" w:line="156" w:lineRule="auto"/>
              <w:ind w:left="57" w:right="57"/>
              <w:jc w:val="lowKashida"/>
              <w:rPr>
                <w:rFonts w:cs="Traditional Arabic"/>
                <w:i/>
                <w:iCs/>
                <w:spacing w:val="-4"/>
                <w:sz w:val="18"/>
                <w:szCs w:val="25"/>
              </w:rPr>
            </w:pPr>
            <w:r w:rsidRPr="00783146">
              <w:rPr>
                <w:rFonts w:cs="Traditional Arabic"/>
                <w:i/>
                <w:iCs/>
                <w:spacing w:val="-4"/>
                <w:sz w:val="18"/>
                <w:szCs w:val="25"/>
                <w:rtl/>
              </w:rPr>
              <w:t>مبلغ التمويل</w:t>
            </w:r>
          </w:p>
        </w:tc>
      </w:tr>
      <w:tr w:rsidR="00C5236D" w:rsidRPr="00E31A5D" w:rsidTr="00783146">
        <w:trPr>
          <w:cantSplit/>
          <w:trHeight w:val="240"/>
          <w:jc w:val="center"/>
        </w:trPr>
        <w:tc>
          <w:tcPr>
            <w:tcW w:w="624" w:type="dxa"/>
            <w:vMerge w:val="restart"/>
            <w:tcBorders>
              <w:top w:val="nil"/>
            </w:tcBorders>
            <w:shd w:val="clear" w:color="auto" w:fill="auto"/>
            <w:textDirection w:val="tbRl"/>
            <w:vAlign w:val="center"/>
          </w:tcPr>
          <w:p w:rsidR="00C5236D" w:rsidRPr="00E31A5D" w:rsidRDefault="00EA08F1" w:rsidP="00783146">
            <w:pPr>
              <w:pStyle w:val="SingleTxtG"/>
              <w:suppressAutoHyphens w:val="0"/>
              <w:bidi/>
              <w:spacing w:before="60" w:after="0" w:line="156" w:lineRule="auto"/>
              <w:ind w:left="57" w:right="57"/>
              <w:jc w:val="center"/>
              <w:rPr>
                <w:rFonts w:cs="Traditional Arabic"/>
                <w:sz w:val="18"/>
                <w:szCs w:val="25"/>
                <w:lang w:val="en-US"/>
              </w:rPr>
            </w:pPr>
            <w:r w:rsidRPr="00E31A5D">
              <w:rPr>
                <w:rFonts w:cs="Traditional Arabic"/>
                <w:sz w:val="18"/>
                <w:szCs w:val="25"/>
                <w:rtl/>
              </w:rPr>
              <w:t>رابطة النساء المهاجرات والأندوريات</w:t>
            </w:r>
          </w:p>
        </w:tc>
        <w:tc>
          <w:tcPr>
            <w:tcW w:w="728" w:type="dxa"/>
            <w:tcBorders>
              <w:top w:val="nil"/>
            </w:tcBorders>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٢٠٠٠</w:t>
            </w:r>
          </w:p>
        </w:tc>
        <w:tc>
          <w:tcPr>
            <w:tcW w:w="3219" w:type="dxa"/>
            <w:tcBorders>
              <w:top w:val="nil"/>
            </w:tcBorders>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lang w:val="en-US"/>
              </w:rPr>
            </w:pPr>
            <w:r w:rsidRPr="00E31A5D">
              <w:rPr>
                <w:rFonts w:cs="Traditional Arabic"/>
                <w:sz w:val="18"/>
                <w:szCs w:val="25"/>
                <w:rtl/>
              </w:rPr>
              <w:t>تجميع التشريعات السارية في مجال حقوق المرأة</w:t>
            </w:r>
          </w:p>
        </w:tc>
        <w:tc>
          <w:tcPr>
            <w:tcW w:w="3738" w:type="dxa"/>
            <w:tcBorders>
              <w:top w:val="nil"/>
            </w:tcBorders>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lang w:val="en-US"/>
              </w:rPr>
            </w:pPr>
            <w:r w:rsidRPr="00E31A5D">
              <w:rPr>
                <w:rFonts w:cs="Traditional Arabic"/>
                <w:sz w:val="18"/>
                <w:szCs w:val="25"/>
                <w:rtl/>
              </w:rPr>
              <w:t>تجميع المعلومات المتعلقة بحقوق المرأة في أندورا</w:t>
            </w:r>
          </w:p>
        </w:tc>
        <w:tc>
          <w:tcPr>
            <w:tcW w:w="1331" w:type="dxa"/>
            <w:tcBorders>
              <w:top w:val="nil"/>
            </w:tcBorders>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٤</w:t>
            </w:r>
            <w:r w:rsidR="00C5236D" w:rsidRPr="00783146">
              <w:rPr>
                <w:rFonts w:cs="Traditional Arabic"/>
                <w:spacing w:val="-4"/>
                <w:sz w:val="18"/>
                <w:szCs w:val="25"/>
              </w:rPr>
              <w:t xml:space="preserve"> </w:t>
            </w:r>
            <w:r w:rsidR="00C5236D" w:rsidRPr="00783146">
              <w:rPr>
                <w:rFonts w:cs="Traditional Arabic"/>
                <w:spacing w:val="-4"/>
                <w:sz w:val="18"/>
                <w:szCs w:val="25"/>
                <w:rtl/>
              </w:rPr>
              <w:t>٢٠٧</w:t>
            </w:r>
          </w:p>
        </w:tc>
      </w:tr>
      <w:tr w:rsidR="00C5236D" w:rsidRPr="00E31A5D" w:rsidTr="00783146">
        <w:trPr>
          <w:cantSplit/>
          <w:trHeight w:val="240"/>
          <w:jc w:val="center"/>
        </w:trPr>
        <w:tc>
          <w:tcPr>
            <w:tcW w:w="624" w:type="dxa"/>
            <w:vMerge/>
            <w:shd w:val="clear" w:color="auto" w:fill="auto"/>
            <w:vAlign w:val="center"/>
          </w:tcPr>
          <w:p w:rsidR="00C5236D" w:rsidRPr="00E31A5D" w:rsidRDefault="00C5236D" w:rsidP="00783146">
            <w:pPr>
              <w:pStyle w:val="SingleTxtG"/>
              <w:suppressAutoHyphens w:val="0"/>
              <w:bidi/>
              <w:spacing w:before="60" w:after="0" w:line="156" w:lineRule="auto"/>
              <w:ind w:left="57" w:right="57"/>
              <w:jc w:val="center"/>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٢٠٠١</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lang w:val="en-US"/>
              </w:rPr>
            </w:pPr>
            <w:r w:rsidRPr="00E31A5D">
              <w:rPr>
                <w:rFonts w:cs="Traditional Arabic"/>
                <w:sz w:val="18"/>
                <w:szCs w:val="25"/>
                <w:rtl/>
              </w:rPr>
              <w:t>نشر التشريعات السارية في مجال حقوق المرأة</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تعميم المعلومات المتعلقة بحقوق المرأة في أندورا</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٣</w:t>
            </w:r>
            <w:r w:rsidR="00C5236D" w:rsidRPr="00783146">
              <w:rPr>
                <w:rFonts w:cs="Traditional Arabic"/>
                <w:spacing w:val="-4"/>
                <w:sz w:val="18"/>
                <w:szCs w:val="25"/>
              </w:rPr>
              <w:t xml:space="preserve"> </w:t>
            </w:r>
            <w:r w:rsidR="00C5236D" w:rsidRPr="00783146">
              <w:rPr>
                <w:rFonts w:cs="Traditional Arabic"/>
                <w:spacing w:val="-4"/>
                <w:sz w:val="18"/>
                <w:szCs w:val="25"/>
                <w:rtl/>
              </w:rPr>
              <w:t>٠٠٠</w:t>
            </w:r>
          </w:p>
        </w:tc>
      </w:tr>
      <w:tr w:rsidR="00C5236D" w:rsidRPr="00E31A5D" w:rsidTr="00783146">
        <w:trPr>
          <w:cantSplit/>
          <w:trHeight w:val="240"/>
          <w:jc w:val="center"/>
        </w:trPr>
        <w:tc>
          <w:tcPr>
            <w:tcW w:w="624" w:type="dxa"/>
            <w:vMerge/>
            <w:shd w:val="clear" w:color="auto" w:fill="auto"/>
            <w:vAlign w:val="center"/>
          </w:tcPr>
          <w:p w:rsidR="00C5236D" w:rsidRPr="00E31A5D" w:rsidRDefault="00C5236D" w:rsidP="00783146">
            <w:pPr>
              <w:pStyle w:val="SingleTxtG"/>
              <w:suppressAutoHyphens w:val="0"/>
              <w:bidi/>
              <w:spacing w:before="60" w:after="0" w:line="156" w:lineRule="auto"/>
              <w:ind w:left="57" w:right="57"/>
              <w:jc w:val="center"/>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٢٠٠٢</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المساواة في مجال الصحة الجنسية والإنجابية</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bCs/>
                <w:sz w:val="18"/>
                <w:szCs w:val="25"/>
              </w:rPr>
            </w:pPr>
            <w:r w:rsidRPr="00E31A5D">
              <w:rPr>
                <w:rFonts w:cs="Traditional Arabic"/>
                <w:sz w:val="18"/>
                <w:szCs w:val="25"/>
                <w:rtl/>
              </w:rPr>
              <w:t>تنظيم حلقات عمل ونقاشات للتثقيف في المدارس من أجل تحسين المعارف الجنسية للمراهقين</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١٤</w:t>
            </w:r>
            <w:r w:rsidR="00C5236D" w:rsidRPr="00783146">
              <w:rPr>
                <w:rFonts w:cs="Traditional Arabic"/>
                <w:spacing w:val="-4"/>
                <w:sz w:val="18"/>
                <w:szCs w:val="25"/>
              </w:rPr>
              <w:t xml:space="preserve"> </w:t>
            </w:r>
            <w:r w:rsidR="00C5236D" w:rsidRPr="00783146">
              <w:rPr>
                <w:rFonts w:cs="Traditional Arabic"/>
                <w:spacing w:val="-4"/>
                <w:sz w:val="18"/>
                <w:szCs w:val="25"/>
                <w:rtl/>
              </w:rPr>
              <w:t>٢١٤</w:t>
            </w:r>
          </w:p>
        </w:tc>
      </w:tr>
      <w:tr w:rsidR="00C5236D" w:rsidRPr="00E31A5D" w:rsidTr="00783146">
        <w:trPr>
          <w:cantSplit/>
          <w:trHeight w:val="240"/>
          <w:jc w:val="center"/>
        </w:trPr>
        <w:tc>
          <w:tcPr>
            <w:tcW w:w="624" w:type="dxa"/>
            <w:vMerge/>
            <w:shd w:val="clear" w:color="auto" w:fill="auto"/>
            <w:vAlign w:val="center"/>
          </w:tcPr>
          <w:p w:rsidR="00C5236D" w:rsidRPr="00E31A5D" w:rsidRDefault="00C5236D" w:rsidP="00783146">
            <w:pPr>
              <w:pStyle w:val="SingleTxtG"/>
              <w:suppressAutoHyphens w:val="0"/>
              <w:bidi/>
              <w:spacing w:before="60" w:after="0" w:line="156" w:lineRule="auto"/>
              <w:ind w:left="57" w:right="57"/>
              <w:jc w:val="center"/>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٢٠٠٣</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bCs/>
                <w:sz w:val="18"/>
                <w:szCs w:val="25"/>
              </w:rPr>
            </w:pPr>
            <w:r w:rsidRPr="00E31A5D">
              <w:rPr>
                <w:rFonts w:cs="Traditional Arabic"/>
                <w:sz w:val="18"/>
                <w:szCs w:val="25"/>
                <w:rtl/>
              </w:rPr>
              <w:t>النهوض بالمرأة</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hint="cs"/>
                <w:bCs/>
                <w:sz w:val="18"/>
                <w:szCs w:val="25"/>
              </w:rPr>
            </w:pPr>
            <w:r w:rsidRPr="00E31A5D">
              <w:rPr>
                <w:rFonts w:cs="Traditional Arabic"/>
                <w:sz w:val="18"/>
                <w:szCs w:val="25"/>
                <w:rtl/>
              </w:rPr>
              <w:t>حلقات عمل ودروس لتأهيل المرأة مهنيا</w:t>
            </w:r>
            <w:r w:rsidR="001572A1">
              <w:rPr>
                <w:rFonts w:cs="Traditional Arabic" w:hint="cs"/>
                <w:sz w:val="18"/>
                <w:szCs w:val="25"/>
                <w:rtl/>
              </w:rPr>
              <w:t>ً</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١٣</w:t>
            </w:r>
            <w:r w:rsidR="00C5236D" w:rsidRPr="00783146">
              <w:rPr>
                <w:rFonts w:cs="Traditional Arabic"/>
                <w:spacing w:val="-4"/>
                <w:sz w:val="18"/>
                <w:szCs w:val="25"/>
              </w:rPr>
              <w:t xml:space="preserve"> </w:t>
            </w:r>
            <w:r w:rsidR="00C5236D" w:rsidRPr="00783146">
              <w:rPr>
                <w:rFonts w:cs="Traditional Arabic"/>
                <w:spacing w:val="-4"/>
                <w:sz w:val="18"/>
                <w:szCs w:val="25"/>
                <w:rtl/>
              </w:rPr>
              <w:t>٠٥٠</w:t>
            </w:r>
          </w:p>
        </w:tc>
      </w:tr>
      <w:tr w:rsidR="00C5236D" w:rsidRPr="00E31A5D" w:rsidTr="00783146">
        <w:trPr>
          <w:cantSplit/>
          <w:trHeight w:val="240"/>
          <w:jc w:val="center"/>
        </w:trPr>
        <w:tc>
          <w:tcPr>
            <w:tcW w:w="624" w:type="dxa"/>
            <w:vMerge/>
            <w:shd w:val="clear" w:color="auto" w:fill="auto"/>
            <w:vAlign w:val="center"/>
          </w:tcPr>
          <w:p w:rsidR="00C5236D" w:rsidRPr="00E31A5D" w:rsidRDefault="00C5236D" w:rsidP="00783146">
            <w:pPr>
              <w:pStyle w:val="SingleTxtG"/>
              <w:suppressAutoHyphens w:val="0"/>
              <w:bidi/>
              <w:spacing w:before="60" w:after="0" w:line="156" w:lineRule="auto"/>
              <w:ind w:left="57" w:right="57"/>
              <w:jc w:val="center"/>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٢٠٠٤</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التكافؤ والمساواة من خلال التثقيف</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bCs/>
                <w:sz w:val="18"/>
                <w:szCs w:val="25"/>
              </w:rPr>
            </w:pPr>
            <w:r w:rsidRPr="00E31A5D">
              <w:rPr>
                <w:rFonts w:cs="Traditional Arabic"/>
                <w:sz w:val="18"/>
                <w:szCs w:val="25"/>
                <w:rtl/>
              </w:rPr>
              <w:t>مائدة مستديرة بشأن أهمية وحاجيات ونتائج تمثيل النساء في مناصب</w:t>
            </w:r>
            <w:r w:rsidR="005F6046">
              <w:rPr>
                <w:rFonts w:cs="Traditional Arabic"/>
                <w:sz w:val="18"/>
                <w:szCs w:val="25"/>
                <w:rtl/>
              </w:rPr>
              <w:t xml:space="preserve"> </w:t>
            </w:r>
            <w:r w:rsidRPr="00E31A5D">
              <w:rPr>
                <w:rFonts w:cs="Traditional Arabic"/>
                <w:sz w:val="18"/>
                <w:szCs w:val="25"/>
                <w:rtl/>
              </w:rPr>
              <w:t>القيادة</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١١</w:t>
            </w:r>
            <w:r w:rsidR="00C5236D" w:rsidRPr="00783146">
              <w:rPr>
                <w:rFonts w:cs="Traditional Arabic"/>
                <w:spacing w:val="-4"/>
                <w:sz w:val="18"/>
                <w:szCs w:val="25"/>
              </w:rPr>
              <w:t xml:space="preserve"> </w:t>
            </w:r>
            <w:r w:rsidR="00C5236D" w:rsidRPr="00783146">
              <w:rPr>
                <w:rFonts w:cs="Traditional Arabic"/>
                <w:spacing w:val="-4"/>
                <w:sz w:val="18"/>
                <w:szCs w:val="25"/>
                <w:rtl/>
              </w:rPr>
              <w:t>٥٠٠</w:t>
            </w:r>
          </w:p>
        </w:tc>
      </w:tr>
      <w:tr w:rsidR="00C5236D" w:rsidRPr="00E31A5D" w:rsidTr="00783146">
        <w:trPr>
          <w:cantSplit/>
          <w:trHeight w:val="240"/>
          <w:jc w:val="center"/>
        </w:trPr>
        <w:tc>
          <w:tcPr>
            <w:tcW w:w="624" w:type="dxa"/>
            <w:vMerge/>
            <w:shd w:val="clear" w:color="auto" w:fill="auto"/>
            <w:vAlign w:val="center"/>
          </w:tcPr>
          <w:p w:rsidR="00C5236D" w:rsidRPr="00E31A5D" w:rsidRDefault="00C5236D" w:rsidP="00783146">
            <w:pPr>
              <w:pStyle w:val="SingleTxtG"/>
              <w:suppressAutoHyphens w:val="0"/>
              <w:bidi/>
              <w:spacing w:before="60" w:after="0" w:line="156" w:lineRule="auto"/>
              <w:ind w:left="57" w:right="57"/>
              <w:jc w:val="center"/>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٢٠٠٥</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المشاركة في الدورة التاسعة والأربعين للجنة وضع المرأة</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معلومات عن التقدم المحرز في مجالات حساسة من مجالات خطة عمل بيجين وفي المبادرات والإجراءات الأخرى التي حُددت خلال دورة الجمعية العامة الاستثنائية</w:t>
            </w:r>
            <w:r w:rsidR="005F6046">
              <w:rPr>
                <w:rFonts w:cs="Traditional Arabic"/>
                <w:sz w:val="18"/>
                <w:szCs w:val="25"/>
                <w:rtl/>
              </w:rPr>
              <w:t xml:space="preserve"> </w:t>
            </w:r>
            <w:r w:rsidRPr="00E31A5D">
              <w:rPr>
                <w:rFonts w:cs="Traditional Arabic"/>
                <w:sz w:val="18"/>
                <w:szCs w:val="25"/>
                <w:rtl/>
              </w:rPr>
              <w:t>الثالثة والعشرين المعنية بالرابطات النسائية</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٤</w:t>
            </w:r>
            <w:r w:rsidR="00C5236D" w:rsidRPr="00783146">
              <w:rPr>
                <w:rFonts w:cs="Traditional Arabic"/>
                <w:spacing w:val="-4"/>
                <w:sz w:val="18"/>
                <w:szCs w:val="25"/>
              </w:rPr>
              <w:t xml:space="preserve"> </w:t>
            </w:r>
            <w:r w:rsidR="00C5236D" w:rsidRPr="00783146">
              <w:rPr>
                <w:rFonts w:cs="Traditional Arabic"/>
                <w:spacing w:val="-4"/>
                <w:sz w:val="18"/>
                <w:szCs w:val="25"/>
                <w:rtl/>
              </w:rPr>
              <w:t>٠٠٠</w:t>
            </w:r>
          </w:p>
        </w:tc>
      </w:tr>
      <w:tr w:rsidR="00C5236D" w:rsidRPr="00E31A5D" w:rsidTr="00783146">
        <w:trPr>
          <w:cantSplit/>
          <w:trHeight w:val="240"/>
          <w:jc w:val="center"/>
        </w:trPr>
        <w:tc>
          <w:tcPr>
            <w:tcW w:w="624" w:type="dxa"/>
            <w:vMerge/>
            <w:shd w:val="clear" w:color="auto" w:fill="auto"/>
            <w:vAlign w:val="center"/>
          </w:tcPr>
          <w:p w:rsidR="00C5236D" w:rsidRPr="00E31A5D" w:rsidRDefault="00C5236D" w:rsidP="00783146">
            <w:pPr>
              <w:pStyle w:val="SingleTxtG"/>
              <w:suppressAutoHyphens w:val="0"/>
              <w:bidi/>
              <w:spacing w:before="60" w:after="0" w:line="156" w:lineRule="auto"/>
              <w:ind w:left="57" w:right="57"/>
              <w:jc w:val="center"/>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٢٠٠٥</w:t>
            </w:r>
          </w:p>
        </w:tc>
        <w:tc>
          <w:tcPr>
            <w:tcW w:w="3219" w:type="dxa"/>
            <w:shd w:val="clear" w:color="auto" w:fill="auto"/>
          </w:tcPr>
          <w:p w:rsidR="00C5236D" w:rsidRPr="00783146" w:rsidRDefault="00EA08F1" w:rsidP="00783146">
            <w:pPr>
              <w:pStyle w:val="SingleTxtG"/>
              <w:suppressAutoHyphens w:val="0"/>
              <w:bidi/>
              <w:spacing w:before="60" w:after="0" w:line="156" w:lineRule="auto"/>
              <w:ind w:left="57" w:right="170"/>
              <w:jc w:val="lowKashida"/>
              <w:rPr>
                <w:rFonts w:cs="Traditional Arabic"/>
                <w:spacing w:val="-4"/>
                <w:sz w:val="18"/>
                <w:szCs w:val="25"/>
              </w:rPr>
            </w:pPr>
            <w:r w:rsidRPr="00783146">
              <w:rPr>
                <w:rFonts w:cs="Traditional Arabic"/>
                <w:spacing w:val="-4"/>
                <w:sz w:val="18"/>
                <w:szCs w:val="25"/>
                <w:rtl/>
              </w:rPr>
              <w:t>النهوض بالمرأة، الدورة الثانية من حلقات عمل</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hint="cs"/>
                <w:bCs/>
                <w:sz w:val="18"/>
                <w:szCs w:val="25"/>
              </w:rPr>
            </w:pPr>
            <w:r w:rsidRPr="00E31A5D">
              <w:rPr>
                <w:rFonts w:cs="Traditional Arabic"/>
                <w:sz w:val="18"/>
                <w:szCs w:val="25"/>
                <w:rtl/>
              </w:rPr>
              <w:t>تعميق محتوى دروس تأهيل المرأة مهنيا</w:t>
            </w:r>
            <w:r w:rsidR="001572A1">
              <w:rPr>
                <w:rFonts w:cs="Traditional Arabic" w:hint="cs"/>
                <w:bCs/>
                <w:sz w:val="18"/>
                <w:szCs w:val="25"/>
                <w:rtl/>
              </w:rPr>
              <w:t>ً</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١٤</w:t>
            </w:r>
            <w:r w:rsidR="00C5236D" w:rsidRPr="00783146">
              <w:rPr>
                <w:rFonts w:cs="Traditional Arabic"/>
                <w:spacing w:val="-4"/>
                <w:sz w:val="18"/>
                <w:szCs w:val="25"/>
              </w:rPr>
              <w:t xml:space="preserve"> </w:t>
            </w:r>
            <w:r w:rsidR="00C5236D" w:rsidRPr="00783146">
              <w:rPr>
                <w:rFonts w:cs="Traditional Arabic"/>
                <w:spacing w:val="-4"/>
                <w:sz w:val="18"/>
                <w:szCs w:val="25"/>
                <w:rtl/>
              </w:rPr>
              <w:t>٠٠٠</w:t>
            </w:r>
          </w:p>
        </w:tc>
      </w:tr>
      <w:tr w:rsidR="00C5236D" w:rsidRPr="00E31A5D" w:rsidTr="00783146">
        <w:trPr>
          <w:cantSplit/>
          <w:trHeight w:val="240"/>
          <w:jc w:val="center"/>
        </w:trPr>
        <w:tc>
          <w:tcPr>
            <w:tcW w:w="624" w:type="dxa"/>
            <w:vMerge/>
            <w:shd w:val="clear" w:color="auto" w:fill="auto"/>
            <w:textDirection w:val="btLr"/>
            <w:vAlign w:val="center"/>
          </w:tcPr>
          <w:p w:rsidR="00C5236D" w:rsidRPr="00E31A5D" w:rsidRDefault="00C5236D" w:rsidP="00783146">
            <w:pPr>
              <w:pStyle w:val="SingleTxtG"/>
              <w:suppressAutoHyphens w:val="0"/>
              <w:bidi/>
              <w:spacing w:before="60" w:after="0" w:line="156" w:lineRule="auto"/>
              <w:ind w:left="57" w:right="57"/>
              <w:jc w:val="center"/>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٢٠٠٦</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مركز إعلام ورعاية النساء</w:t>
            </w:r>
          </w:p>
        </w:tc>
        <w:tc>
          <w:tcPr>
            <w:tcW w:w="3738" w:type="dxa"/>
            <w:shd w:val="clear" w:color="auto" w:fill="auto"/>
          </w:tcPr>
          <w:p w:rsidR="00C5236D" w:rsidRPr="00783146" w:rsidRDefault="00E31A5D" w:rsidP="00783146">
            <w:pPr>
              <w:pStyle w:val="SingleTxtG"/>
              <w:suppressAutoHyphens w:val="0"/>
              <w:bidi/>
              <w:spacing w:before="60" w:after="0" w:line="156" w:lineRule="auto"/>
              <w:ind w:left="57" w:right="170"/>
              <w:jc w:val="lowKashida"/>
              <w:rPr>
                <w:rFonts w:cs="Traditional Arabic"/>
                <w:spacing w:val="-4"/>
                <w:sz w:val="18"/>
                <w:szCs w:val="25"/>
              </w:rPr>
            </w:pPr>
            <w:r w:rsidRPr="00783146">
              <w:rPr>
                <w:rFonts w:cs="Traditional Arabic"/>
                <w:spacing w:val="-4"/>
                <w:sz w:val="18"/>
                <w:szCs w:val="25"/>
                <w:rtl/>
              </w:rPr>
              <w:t xml:space="preserve">استحداث خدمة لإعلام وتوجيه ودعم النساء في </w:t>
            </w:r>
            <w:r w:rsidR="00783146" w:rsidRPr="00783146">
              <w:rPr>
                <w:rFonts w:cs="Traditional Arabic" w:hint="cs"/>
                <w:spacing w:val="-4"/>
                <w:sz w:val="18"/>
                <w:szCs w:val="25"/>
                <w:rtl/>
              </w:rPr>
              <w:t>أ</w:t>
            </w:r>
            <w:r w:rsidRPr="00783146">
              <w:rPr>
                <w:rFonts w:cs="Traditional Arabic"/>
                <w:spacing w:val="-4"/>
                <w:sz w:val="18"/>
                <w:szCs w:val="25"/>
                <w:rtl/>
              </w:rPr>
              <w:t>ندورا</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١٧</w:t>
            </w:r>
            <w:r w:rsidR="00C5236D" w:rsidRPr="00783146">
              <w:rPr>
                <w:rFonts w:cs="Traditional Arabic"/>
                <w:spacing w:val="-4"/>
                <w:sz w:val="18"/>
                <w:szCs w:val="25"/>
              </w:rPr>
              <w:t xml:space="preserve"> </w:t>
            </w:r>
            <w:r w:rsidR="00C5236D" w:rsidRPr="00783146">
              <w:rPr>
                <w:rFonts w:cs="Traditional Arabic"/>
                <w:spacing w:val="-4"/>
                <w:sz w:val="18"/>
                <w:szCs w:val="25"/>
                <w:rtl/>
              </w:rPr>
              <w:t>٥٠٠</w:t>
            </w:r>
          </w:p>
        </w:tc>
      </w:tr>
      <w:tr w:rsidR="00C5236D" w:rsidRPr="00E31A5D" w:rsidTr="00783146">
        <w:trPr>
          <w:cantSplit/>
          <w:trHeight w:val="240"/>
          <w:jc w:val="center"/>
        </w:trPr>
        <w:tc>
          <w:tcPr>
            <w:tcW w:w="624" w:type="dxa"/>
            <w:vMerge/>
            <w:shd w:val="clear" w:color="auto" w:fill="auto"/>
            <w:vAlign w:val="center"/>
          </w:tcPr>
          <w:p w:rsidR="00C5236D" w:rsidRPr="00E31A5D" w:rsidRDefault="00C5236D" w:rsidP="00783146">
            <w:pPr>
              <w:pStyle w:val="SingleTxtG"/>
              <w:suppressAutoHyphens w:val="0"/>
              <w:bidi/>
              <w:spacing w:before="60" w:after="0" w:line="156" w:lineRule="auto"/>
              <w:ind w:left="57" w:right="57"/>
              <w:jc w:val="center"/>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٢٠٠٧</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lang w:val="en-US"/>
              </w:rPr>
            </w:pPr>
            <w:r w:rsidRPr="00E31A5D">
              <w:rPr>
                <w:rFonts w:cs="Traditional Arabic"/>
                <w:sz w:val="18"/>
                <w:szCs w:val="25"/>
                <w:rtl/>
              </w:rPr>
              <w:t>مركز إعلام ورعاية النساء</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خدمة إعلام وتوجيه ودعم النساء في أندورا</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١٧</w:t>
            </w:r>
            <w:r w:rsidR="00C5236D" w:rsidRPr="00783146">
              <w:rPr>
                <w:rFonts w:cs="Traditional Arabic"/>
                <w:spacing w:val="-4"/>
                <w:sz w:val="18"/>
                <w:szCs w:val="25"/>
              </w:rPr>
              <w:t xml:space="preserve"> </w:t>
            </w:r>
            <w:r w:rsidR="00C5236D" w:rsidRPr="00783146">
              <w:rPr>
                <w:rFonts w:cs="Traditional Arabic"/>
                <w:spacing w:val="-4"/>
                <w:sz w:val="18"/>
                <w:szCs w:val="25"/>
                <w:rtl/>
              </w:rPr>
              <w:t>٨٤٠</w:t>
            </w:r>
          </w:p>
        </w:tc>
      </w:tr>
      <w:tr w:rsidR="00C5236D" w:rsidRPr="00E31A5D" w:rsidTr="00783146">
        <w:trPr>
          <w:cantSplit/>
          <w:trHeight w:val="240"/>
          <w:jc w:val="center"/>
        </w:trPr>
        <w:tc>
          <w:tcPr>
            <w:tcW w:w="624" w:type="dxa"/>
            <w:vMerge w:val="restart"/>
            <w:shd w:val="clear" w:color="auto" w:fill="auto"/>
            <w:textDirection w:val="tbRl"/>
            <w:vAlign w:val="center"/>
          </w:tcPr>
          <w:p w:rsidR="00C5236D" w:rsidRPr="00E31A5D" w:rsidRDefault="00EA08F1" w:rsidP="00783146">
            <w:pPr>
              <w:pStyle w:val="SingleTxtG"/>
              <w:suppressAutoHyphens w:val="0"/>
              <w:bidi/>
              <w:spacing w:before="60" w:after="0" w:line="156" w:lineRule="auto"/>
              <w:ind w:left="57" w:right="57"/>
              <w:jc w:val="center"/>
              <w:rPr>
                <w:rFonts w:cs="Traditional Arabic"/>
                <w:sz w:val="18"/>
                <w:szCs w:val="25"/>
                <w:lang w:val="fr-FR"/>
              </w:rPr>
            </w:pPr>
            <w:r w:rsidRPr="00E31A5D">
              <w:rPr>
                <w:rFonts w:cs="Traditional Arabic"/>
                <w:sz w:val="18"/>
                <w:szCs w:val="25"/>
                <w:rtl/>
              </w:rPr>
              <w:t>رابطة نساء أندورا</w:t>
            </w: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٢٠٠٠</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المرحلة الثانية من الدراسة المتعلقة بالأسر الوحيدة الوالد</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الأسر الوحيدة الوالد في أندورا:</w:t>
            </w:r>
            <w:r w:rsidR="001572A1">
              <w:rPr>
                <w:rFonts w:cs="Traditional Arabic" w:hint="cs"/>
                <w:sz w:val="18"/>
                <w:szCs w:val="25"/>
                <w:rtl/>
              </w:rPr>
              <w:t xml:space="preserve"> </w:t>
            </w:r>
            <w:r w:rsidRPr="00E31A5D">
              <w:rPr>
                <w:rFonts w:cs="Traditional Arabic"/>
                <w:sz w:val="18"/>
                <w:szCs w:val="25"/>
                <w:rtl/>
              </w:rPr>
              <w:t>التشخيص</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١٠</w:t>
            </w:r>
            <w:r w:rsidR="00C5236D" w:rsidRPr="00783146">
              <w:rPr>
                <w:rFonts w:cs="Traditional Arabic"/>
                <w:spacing w:val="-4"/>
                <w:sz w:val="18"/>
                <w:szCs w:val="25"/>
              </w:rPr>
              <w:t xml:space="preserve"> </w:t>
            </w:r>
            <w:r w:rsidR="00C5236D" w:rsidRPr="00783146">
              <w:rPr>
                <w:rFonts w:cs="Traditional Arabic"/>
                <w:spacing w:val="-4"/>
                <w:sz w:val="18"/>
                <w:szCs w:val="25"/>
                <w:rtl/>
              </w:rPr>
              <w:t>٨١٨</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٢٠٠٠</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 xml:space="preserve">المشاركة في مؤتمر بيجين + </w:t>
            </w:r>
            <w:r w:rsidRPr="0081041C">
              <w:rPr>
                <w:rFonts w:cs="Traditional Arabic"/>
                <w:sz w:val="18"/>
                <w:szCs w:val="25"/>
                <w:rtl/>
              </w:rPr>
              <w:t>5</w:t>
            </w:r>
            <w:r w:rsidRPr="00E31A5D">
              <w:rPr>
                <w:rFonts w:cs="Traditional Arabic"/>
                <w:sz w:val="18"/>
                <w:szCs w:val="25"/>
                <w:rtl/>
              </w:rPr>
              <w:t xml:space="preserve"> في نيويورك</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معلومات عن مضمون مؤتمر بيجين موجهة للرابطات النسائية</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٣</w:t>
            </w:r>
            <w:r w:rsidR="00C5236D" w:rsidRPr="00783146">
              <w:rPr>
                <w:rFonts w:cs="Traditional Arabic"/>
                <w:spacing w:val="-4"/>
                <w:sz w:val="18"/>
                <w:szCs w:val="25"/>
              </w:rPr>
              <w:t xml:space="preserve"> </w:t>
            </w:r>
            <w:r w:rsidR="00C5236D" w:rsidRPr="00783146">
              <w:rPr>
                <w:rFonts w:cs="Traditional Arabic"/>
                <w:spacing w:val="-4"/>
                <w:sz w:val="18"/>
                <w:szCs w:val="25"/>
                <w:rtl/>
              </w:rPr>
              <w:t>٦٥٤</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٢٠٠٠</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المشورة القانونية للنساء</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lang w:val="en-US"/>
              </w:rPr>
            </w:pPr>
            <w:r w:rsidRPr="00E31A5D">
              <w:rPr>
                <w:rFonts w:cs="Traditional Arabic"/>
                <w:sz w:val="18"/>
                <w:szCs w:val="25"/>
                <w:rtl/>
              </w:rPr>
              <w:t>تقديم خدمة المشورة القانونية الموجهة لنساء أندورا</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٢</w:t>
            </w:r>
            <w:r w:rsidR="00C5236D" w:rsidRPr="00783146">
              <w:rPr>
                <w:rFonts w:cs="Traditional Arabic"/>
                <w:spacing w:val="-4"/>
                <w:sz w:val="18"/>
                <w:szCs w:val="25"/>
              </w:rPr>
              <w:t xml:space="preserve"> </w:t>
            </w:r>
            <w:r w:rsidR="00C5236D" w:rsidRPr="00783146">
              <w:rPr>
                <w:rFonts w:cs="Traditional Arabic"/>
                <w:spacing w:val="-4"/>
                <w:sz w:val="18"/>
                <w:szCs w:val="25"/>
                <w:rtl/>
              </w:rPr>
              <w:t>٤٠٤</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٢٠٠١</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برنامج التدخل لدى النساء</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استحداث خدمة لإعلام وتوجيه ودعم النساء في أندورا</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hint="cs"/>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١٢</w:t>
            </w:r>
            <w:r w:rsidR="00C5236D" w:rsidRPr="00783146">
              <w:rPr>
                <w:rFonts w:cs="Traditional Arabic"/>
                <w:spacing w:val="-4"/>
                <w:sz w:val="18"/>
                <w:szCs w:val="25"/>
              </w:rPr>
              <w:t xml:space="preserve"> </w:t>
            </w:r>
            <w:r w:rsidR="00C5236D" w:rsidRPr="00783146">
              <w:rPr>
                <w:rFonts w:cs="Traditional Arabic"/>
                <w:spacing w:val="-4"/>
                <w:sz w:val="18"/>
                <w:szCs w:val="25"/>
                <w:rtl/>
              </w:rPr>
              <w:t>٦٢١</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٢٠٠٢</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المؤتمر الأول المعني بوضع المرأة في مختلف الدول الأوروبية الصغيرة</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إنشاء شبكة تكون بمثابة فضاء للقاء والتبادل بين الربطات والمنظمات النسائية للدول الأوروبية الصغيرة</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١٥</w:t>
            </w:r>
            <w:r w:rsidR="00C5236D" w:rsidRPr="00783146">
              <w:rPr>
                <w:rFonts w:cs="Traditional Arabic"/>
                <w:spacing w:val="-4"/>
                <w:sz w:val="18"/>
                <w:szCs w:val="25"/>
              </w:rPr>
              <w:t xml:space="preserve"> </w:t>
            </w:r>
            <w:r w:rsidR="00C5236D" w:rsidRPr="00783146">
              <w:rPr>
                <w:rFonts w:cs="Traditional Arabic"/>
                <w:spacing w:val="-4"/>
                <w:sz w:val="18"/>
                <w:szCs w:val="25"/>
                <w:rtl/>
              </w:rPr>
              <w:t>١٧٥</w:t>
            </w:r>
            <w:r w:rsidR="00C5236D" w:rsidRPr="00783146">
              <w:rPr>
                <w:spacing w:val="-4"/>
                <w:sz w:val="18"/>
                <w:szCs w:val="25"/>
                <w:rtl/>
              </w:rPr>
              <w:t>٫</w:t>
            </w:r>
            <w:r w:rsidR="00C5236D" w:rsidRPr="00783146">
              <w:rPr>
                <w:rFonts w:cs="Traditional Arabic"/>
                <w:spacing w:val="-4"/>
                <w:sz w:val="18"/>
                <w:szCs w:val="25"/>
                <w:rtl/>
              </w:rPr>
              <w:t>٥٦</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٢٠٠٣</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المؤتمر المعني بوضع المرأة في مختلف الدول الأوروبية الصغيرة (المرحلة الثانية)</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تعميم نتائج المؤتمر</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٧</w:t>
            </w:r>
            <w:r w:rsidR="00C5236D" w:rsidRPr="00783146">
              <w:rPr>
                <w:rFonts w:cs="Traditional Arabic"/>
                <w:spacing w:val="-4"/>
                <w:sz w:val="18"/>
                <w:szCs w:val="25"/>
              </w:rPr>
              <w:t xml:space="preserve"> </w:t>
            </w:r>
            <w:r w:rsidR="00C5236D" w:rsidRPr="00783146">
              <w:rPr>
                <w:rFonts w:cs="Traditional Arabic"/>
                <w:spacing w:val="-4"/>
                <w:sz w:val="18"/>
                <w:szCs w:val="25"/>
                <w:rtl/>
              </w:rPr>
              <w:t>٨٠٠</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٢٠٠٣</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وسيطة اجتماعية</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خدمة إعلام وتوجيه ودعم النساء في أندورا</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٤</w:t>
            </w:r>
            <w:r w:rsidR="00C5236D" w:rsidRPr="00783146">
              <w:rPr>
                <w:rFonts w:cs="Traditional Arabic"/>
                <w:spacing w:val="-4"/>
                <w:sz w:val="18"/>
                <w:szCs w:val="25"/>
              </w:rPr>
              <w:t xml:space="preserve"> </w:t>
            </w:r>
            <w:r w:rsidR="00C5236D" w:rsidRPr="00783146">
              <w:rPr>
                <w:rFonts w:cs="Traditional Arabic"/>
                <w:spacing w:val="-4"/>
                <w:sz w:val="18"/>
                <w:szCs w:val="25"/>
                <w:rtl/>
              </w:rPr>
              <w:t>٧٠٠</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٢٠٠٣</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مجموعة ألبا</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الإعلام ومجموعات المساعدة المتبادلة للنساء المصابات بسرطان الثدي</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٢</w:t>
            </w:r>
            <w:r w:rsidR="00C5236D" w:rsidRPr="00783146">
              <w:rPr>
                <w:rFonts w:cs="Traditional Arabic"/>
                <w:spacing w:val="-4"/>
                <w:sz w:val="18"/>
                <w:szCs w:val="25"/>
              </w:rPr>
              <w:t xml:space="preserve"> </w:t>
            </w:r>
            <w:r w:rsidR="00C5236D" w:rsidRPr="00783146">
              <w:rPr>
                <w:rFonts w:cs="Traditional Arabic"/>
                <w:spacing w:val="-4"/>
                <w:sz w:val="18"/>
                <w:szCs w:val="25"/>
                <w:rtl/>
              </w:rPr>
              <w:t>٠٠٠</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٢٠٠٤</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مجموعة ألبا</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lang w:val="en-US"/>
              </w:rPr>
            </w:pPr>
            <w:r w:rsidRPr="00E31A5D">
              <w:rPr>
                <w:rFonts w:cs="Traditional Arabic"/>
                <w:sz w:val="18"/>
                <w:szCs w:val="25"/>
                <w:rtl/>
              </w:rPr>
              <w:t xml:space="preserve">الإعلام </w:t>
            </w:r>
            <w:r w:rsidR="001572A1">
              <w:rPr>
                <w:rFonts w:cs="Traditional Arabic" w:hint="cs"/>
                <w:sz w:val="18"/>
                <w:szCs w:val="25"/>
                <w:rtl/>
              </w:rPr>
              <w:t>و</w:t>
            </w:r>
            <w:r w:rsidRPr="00E31A5D">
              <w:rPr>
                <w:rFonts w:cs="Traditional Arabic"/>
                <w:sz w:val="18"/>
                <w:szCs w:val="25"/>
                <w:rtl/>
              </w:rPr>
              <w:t>التوعية بمخاطر سرطان البروستاتا</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٢</w:t>
            </w:r>
            <w:r w:rsidR="00C5236D" w:rsidRPr="00783146">
              <w:rPr>
                <w:rFonts w:cs="Traditional Arabic"/>
                <w:spacing w:val="-4"/>
                <w:sz w:val="18"/>
                <w:szCs w:val="25"/>
              </w:rPr>
              <w:t xml:space="preserve"> </w:t>
            </w:r>
            <w:r w:rsidR="00C5236D" w:rsidRPr="00783146">
              <w:rPr>
                <w:rFonts w:cs="Traditional Arabic"/>
                <w:spacing w:val="-4"/>
                <w:sz w:val="18"/>
                <w:szCs w:val="25"/>
                <w:rtl/>
              </w:rPr>
              <w:t>٠٠٠</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٢٠٠٤</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وسيطة اجتماعية</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مواصلة خدمة إعلام وتوجيه ودعم النساء في أندورا</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٩</w:t>
            </w:r>
            <w:r w:rsidR="00C5236D" w:rsidRPr="00783146">
              <w:rPr>
                <w:rFonts w:cs="Traditional Arabic"/>
                <w:spacing w:val="-4"/>
                <w:sz w:val="18"/>
                <w:szCs w:val="25"/>
              </w:rPr>
              <w:t xml:space="preserve"> </w:t>
            </w:r>
            <w:r w:rsidR="00C5236D" w:rsidRPr="00783146">
              <w:rPr>
                <w:rFonts w:cs="Traditional Arabic"/>
                <w:spacing w:val="-4"/>
                <w:sz w:val="18"/>
                <w:szCs w:val="25"/>
                <w:rtl/>
              </w:rPr>
              <w:t>٤٩٧</w:t>
            </w:r>
            <w:r w:rsidR="00C5236D" w:rsidRPr="00783146">
              <w:rPr>
                <w:spacing w:val="-4"/>
                <w:sz w:val="18"/>
                <w:szCs w:val="25"/>
                <w:rtl/>
              </w:rPr>
              <w:t>٫</w:t>
            </w:r>
            <w:r w:rsidR="00C5236D" w:rsidRPr="00783146">
              <w:rPr>
                <w:rFonts w:cs="Traditional Arabic"/>
                <w:spacing w:val="-4"/>
                <w:sz w:val="18"/>
                <w:szCs w:val="25"/>
                <w:rtl/>
              </w:rPr>
              <w:t>٣٢</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٢٠٠٥</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المشاركة في الدورة التاسعة والأربعين للجنة وضع المرأة</w:t>
            </w:r>
          </w:p>
        </w:tc>
        <w:tc>
          <w:tcPr>
            <w:tcW w:w="3738" w:type="dxa"/>
            <w:shd w:val="clear" w:color="auto" w:fill="auto"/>
          </w:tcPr>
          <w:p w:rsidR="00C5236D" w:rsidRPr="00783146" w:rsidRDefault="00E31A5D" w:rsidP="00783146">
            <w:pPr>
              <w:pStyle w:val="SingleTxtG"/>
              <w:suppressAutoHyphens w:val="0"/>
              <w:bidi/>
              <w:spacing w:before="60" w:after="0" w:line="156" w:lineRule="auto"/>
              <w:ind w:left="57" w:right="170"/>
              <w:jc w:val="lowKashida"/>
              <w:rPr>
                <w:rFonts w:cs="Traditional Arabic"/>
                <w:spacing w:val="-4"/>
                <w:sz w:val="18"/>
                <w:szCs w:val="25"/>
              </w:rPr>
            </w:pPr>
            <w:r w:rsidRPr="00783146">
              <w:rPr>
                <w:rFonts w:cs="Traditional Arabic"/>
                <w:spacing w:val="-4"/>
                <w:sz w:val="18"/>
                <w:szCs w:val="25"/>
                <w:rtl/>
              </w:rPr>
              <w:t>معلومات بشأن رصد التقدم المحقق في المجالات الحساسة من برنامج عمل بيجين، موجهة للرابطات النسائية</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٤</w:t>
            </w:r>
            <w:r w:rsidR="00C5236D" w:rsidRPr="00783146">
              <w:rPr>
                <w:rFonts w:cs="Traditional Arabic"/>
                <w:spacing w:val="-4"/>
                <w:sz w:val="18"/>
                <w:szCs w:val="25"/>
              </w:rPr>
              <w:t xml:space="preserve"> </w:t>
            </w:r>
            <w:r w:rsidR="00C5236D" w:rsidRPr="00783146">
              <w:rPr>
                <w:rFonts w:cs="Traditional Arabic"/>
                <w:spacing w:val="-4"/>
                <w:sz w:val="18"/>
                <w:szCs w:val="25"/>
                <w:rtl/>
              </w:rPr>
              <w:t>٠٠٠</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٢٠٠٥</w:t>
            </w:r>
          </w:p>
        </w:tc>
        <w:tc>
          <w:tcPr>
            <w:tcW w:w="3219" w:type="dxa"/>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 xml:space="preserve">برنامج المطالبات لعامي </w:t>
            </w:r>
            <w:r w:rsidRPr="0081041C">
              <w:rPr>
                <w:rFonts w:cs="Traditional Arabic"/>
                <w:sz w:val="18"/>
                <w:szCs w:val="25"/>
                <w:rtl/>
              </w:rPr>
              <w:t>2005</w:t>
            </w:r>
            <w:r w:rsidRPr="00E31A5D">
              <w:rPr>
                <w:rFonts w:cs="Traditional Arabic"/>
                <w:sz w:val="18"/>
                <w:szCs w:val="25"/>
                <w:rtl/>
              </w:rPr>
              <w:t>-</w:t>
            </w:r>
            <w:r w:rsidRPr="0081041C">
              <w:rPr>
                <w:rFonts w:cs="Traditional Arabic"/>
                <w:sz w:val="18"/>
                <w:szCs w:val="25"/>
                <w:rtl/>
              </w:rPr>
              <w:t>2006</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إجراءات التوعية بحقوق المرأة</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٤</w:t>
            </w:r>
            <w:r w:rsidR="00C5236D" w:rsidRPr="00783146">
              <w:rPr>
                <w:rFonts w:cs="Traditional Arabic"/>
                <w:spacing w:val="-4"/>
                <w:sz w:val="18"/>
                <w:szCs w:val="25"/>
              </w:rPr>
              <w:t xml:space="preserve"> </w:t>
            </w:r>
            <w:r w:rsidR="00C5236D" w:rsidRPr="00783146">
              <w:rPr>
                <w:rFonts w:cs="Traditional Arabic"/>
                <w:spacing w:val="-4"/>
                <w:sz w:val="18"/>
                <w:szCs w:val="25"/>
                <w:rtl/>
              </w:rPr>
              <w:t>٢١٣</w:t>
            </w:r>
            <w:r w:rsidR="00C5236D" w:rsidRPr="00783146">
              <w:rPr>
                <w:spacing w:val="-4"/>
                <w:sz w:val="18"/>
                <w:szCs w:val="25"/>
                <w:rtl/>
              </w:rPr>
              <w:t>٫</w:t>
            </w:r>
            <w:r w:rsidR="00C5236D" w:rsidRPr="00783146">
              <w:rPr>
                <w:rFonts w:cs="Traditional Arabic"/>
                <w:spacing w:val="-4"/>
                <w:sz w:val="18"/>
                <w:szCs w:val="25"/>
                <w:rtl/>
              </w:rPr>
              <w:t>٥٦</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٢٠٠٥</w:t>
            </w:r>
          </w:p>
        </w:tc>
        <w:tc>
          <w:tcPr>
            <w:tcW w:w="3219" w:type="dxa"/>
            <w:shd w:val="clear" w:color="auto" w:fill="auto"/>
          </w:tcPr>
          <w:p w:rsidR="00C5236D" w:rsidRPr="00E31A5D" w:rsidRDefault="00EA08F1" w:rsidP="00783146">
            <w:pPr>
              <w:spacing w:before="60" w:line="156" w:lineRule="auto"/>
              <w:ind w:left="57" w:right="170"/>
              <w:rPr>
                <w:sz w:val="18"/>
                <w:szCs w:val="25"/>
              </w:rPr>
            </w:pPr>
            <w:r w:rsidRPr="00E31A5D">
              <w:rPr>
                <w:sz w:val="18"/>
                <w:szCs w:val="25"/>
                <w:rtl/>
              </w:rPr>
              <w:t>وسيطة اجتماعية</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مواصلة خدمة إعلام وتوجيه ودعم النساء في أندورا</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٧</w:t>
            </w:r>
            <w:r w:rsidR="00C5236D" w:rsidRPr="00783146">
              <w:rPr>
                <w:rFonts w:cs="Traditional Arabic"/>
                <w:spacing w:val="-4"/>
                <w:sz w:val="18"/>
                <w:szCs w:val="25"/>
              </w:rPr>
              <w:t xml:space="preserve"> </w:t>
            </w:r>
            <w:r w:rsidR="00C5236D" w:rsidRPr="00783146">
              <w:rPr>
                <w:rFonts w:cs="Traditional Arabic"/>
                <w:spacing w:val="-4"/>
                <w:sz w:val="18"/>
                <w:szCs w:val="25"/>
                <w:rtl/>
              </w:rPr>
              <w:t>٣٢٧</w:t>
            </w:r>
            <w:r w:rsidR="00C5236D" w:rsidRPr="00783146">
              <w:rPr>
                <w:spacing w:val="-4"/>
                <w:sz w:val="18"/>
                <w:szCs w:val="25"/>
                <w:rtl/>
              </w:rPr>
              <w:t>٫</w:t>
            </w:r>
            <w:r w:rsidR="00C5236D" w:rsidRPr="00783146">
              <w:rPr>
                <w:rFonts w:cs="Traditional Arabic"/>
                <w:spacing w:val="-4"/>
                <w:sz w:val="18"/>
                <w:szCs w:val="25"/>
                <w:rtl/>
              </w:rPr>
              <w:t>٣٢</w:t>
            </w:r>
          </w:p>
        </w:tc>
      </w:tr>
      <w:tr w:rsidR="00C5236D" w:rsidRPr="00E31A5D" w:rsidTr="00783146">
        <w:trPr>
          <w:cantSplit/>
          <w:trHeight w:val="240"/>
          <w:jc w:val="center"/>
        </w:trPr>
        <w:tc>
          <w:tcPr>
            <w:tcW w:w="624" w:type="dxa"/>
            <w:vMerge/>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٢٠٠٦</w:t>
            </w:r>
          </w:p>
        </w:tc>
        <w:tc>
          <w:tcPr>
            <w:tcW w:w="3219" w:type="dxa"/>
            <w:shd w:val="clear" w:color="auto" w:fill="auto"/>
          </w:tcPr>
          <w:p w:rsidR="00C5236D" w:rsidRPr="00E31A5D" w:rsidRDefault="00EA08F1" w:rsidP="00783146">
            <w:pPr>
              <w:spacing w:before="60" w:line="156" w:lineRule="auto"/>
              <w:ind w:left="57" w:right="170"/>
              <w:rPr>
                <w:sz w:val="18"/>
                <w:szCs w:val="25"/>
              </w:rPr>
            </w:pPr>
            <w:r w:rsidRPr="00E31A5D">
              <w:rPr>
                <w:sz w:val="18"/>
                <w:szCs w:val="25"/>
                <w:rtl/>
              </w:rPr>
              <w:t>وسيطة اجتماعية</w:t>
            </w:r>
          </w:p>
        </w:tc>
        <w:tc>
          <w:tcPr>
            <w:tcW w:w="3738" w:type="dxa"/>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مواصلة خدمة إعلام وتوجيه ودعم النساء في أندورا</w:t>
            </w:r>
          </w:p>
        </w:tc>
        <w:tc>
          <w:tcPr>
            <w:tcW w:w="1331" w:type="dxa"/>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١٤</w:t>
            </w:r>
            <w:r w:rsidR="00C5236D" w:rsidRPr="00783146">
              <w:rPr>
                <w:rFonts w:cs="Traditional Arabic"/>
                <w:spacing w:val="-4"/>
                <w:sz w:val="18"/>
                <w:szCs w:val="25"/>
              </w:rPr>
              <w:t xml:space="preserve"> </w:t>
            </w:r>
            <w:r w:rsidR="00C5236D" w:rsidRPr="00783146">
              <w:rPr>
                <w:rFonts w:cs="Traditional Arabic"/>
                <w:spacing w:val="-4"/>
                <w:sz w:val="18"/>
                <w:szCs w:val="25"/>
                <w:rtl/>
              </w:rPr>
              <w:t>٥٤٦</w:t>
            </w:r>
          </w:p>
        </w:tc>
      </w:tr>
      <w:tr w:rsidR="00C5236D" w:rsidRPr="00E31A5D" w:rsidTr="00783146">
        <w:trPr>
          <w:cantSplit/>
          <w:trHeight w:val="240"/>
          <w:jc w:val="center"/>
        </w:trPr>
        <w:tc>
          <w:tcPr>
            <w:tcW w:w="624" w:type="dxa"/>
            <w:vMerge/>
            <w:tcBorders>
              <w:bottom w:val="single" w:sz="12" w:space="0" w:color="auto"/>
            </w:tcBorders>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p>
        </w:tc>
        <w:tc>
          <w:tcPr>
            <w:tcW w:w="728" w:type="dxa"/>
            <w:tcBorders>
              <w:bottom w:val="single" w:sz="12" w:space="0" w:color="auto"/>
            </w:tcBorders>
            <w:shd w:val="clear" w:color="auto" w:fill="auto"/>
          </w:tcPr>
          <w:p w:rsidR="00C5236D" w:rsidRPr="00E31A5D" w:rsidRDefault="00C5236D" w:rsidP="00783146">
            <w:pPr>
              <w:pStyle w:val="SingleTxtG"/>
              <w:suppressAutoHyphens w:val="0"/>
              <w:bidi/>
              <w:spacing w:before="60" w:after="0" w:line="156" w:lineRule="auto"/>
              <w:ind w:left="57" w:right="57"/>
              <w:jc w:val="lowKashida"/>
              <w:rPr>
                <w:rFonts w:cs="Traditional Arabic"/>
                <w:sz w:val="18"/>
                <w:szCs w:val="25"/>
              </w:rPr>
            </w:pPr>
            <w:r w:rsidRPr="00E31A5D">
              <w:rPr>
                <w:rFonts w:cs="Traditional Arabic"/>
                <w:sz w:val="18"/>
                <w:szCs w:val="25"/>
                <w:rtl/>
              </w:rPr>
              <w:t>٢٠٠٧</w:t>
            </w:r>
          </w:p>
        </w:tc>
        <w:tc>
          <w:tcPr>
            <w:tcW w:w="3219" w:type="dxa"/>
            <w:tcBorders>
              <w:bottom w:val="single" w:sz="12" w:space="0" w:color="auto"/>
            </w:tcBorders>
            <w:shd w:val="clear" w:color="auto" w:fill="auto"/>
          </w:tcPr>
          <w:p w:rsidR="00C5236D" w:rsidRPr="00E31A5D" w:rsidRDefault="00EA08F1"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وسيطة اجتماعية</w:t>
            </w:r>
          </w:p>
        </w:tc>
        <w:tc>
          <w:tcPr>
            <w:tcW w:w="3738" w:type="dxa"/>
            <w:tcBorders>
              <w:bottom w:val="single" w:sz="12" w:space="0" w:color="auto"/>
            </w:tcBorders>
            <w:shd w:val="clear" w:color="auto" w:fill="auto"/>
          </w:tcPr>
          <w:p w:rsidR="00C5236D" w:rsidRPr="00E31A5D" w:rsidRDefault="00E31A5D" w:rsidP="00783146">
            <w:pPr>
              <w:pStyle w:val="SingleTxtG"/>
              <w:suppressAutoHyphens w:val="0"/>
              <w:bidi/>
              <w:spacing w:before="60" w:after="0" w:line="156" w:lineRule="auto"/>
              <w:ind w:left="57" w:right="170"/>
              <w:jc w:val="lowKashida"/>
              <w:rPr>
                <w:rFonts w:cs="Traditional Arabic"/>
                <w:sz w:val="18"/>
                <w:szCs w:val="25"/>
              </w:rPr>
            </w:pPr>
            <w:r w:rsidRPr="00E31A5D">
              <w:rPr>
                <w:rFonts w:cs="Traditional Arabic"/>
                <w:sz w:val="18"/>
                <w:szCs w:val="25"/>
                <w:rtl/>
              </w:rPr>
              <w:t>مواصلة خدمة إعلام وتوجيه ودعم النساء في أندورا</w:t>
            </w:r>
          </w:p>
        </w:tc>
        <w:tc>
          <w:tcPr>
            <w:tcW w:w="1331" w:type="dxa"/>
            <w:tcBorders>
              <w:bottom w:val="single" w:sz="12" w:space="0" w:color="auto"/>
            </w:tcBorders>
            <w:shd w:val="clear" w:color="auto" w:fill="auto"/>
          </w:tcPr>
          <w:p w:rsidR="00C5236D" w:rsidRPr="00783146" w:rsidRDefault="00783146" w:rsidP="00783146">
            <w:pPr>
              <w:pStyle w:val="SingleTxtG"/>
              <w:suppressAutoHyphens w:val="0"/>
              <w:spacing w:before="60" w:after="0" w:line="156" w:lineRule="auto"/>
              <w:ind w:left="0" w:right="57"/>
              <w:jc w:val="right"/>
              <w:rPr>
                <w:rFonts w:cs="Traditional Arabic"/>
                <w:spacing w:val="-4"/>
                <w:sz w:val="18"/>
                <w:szCs w:val="25"/>
              </w:rPr>
            </w:pPr>
            <w:r w:rsidRPr="00783146">
              <w:rPr>
                <w:rFonts w:cs="Traditional Arabic" w:hint="cs"/>
                <w:spacing w:val="-4"/>
                <w:sz w:val="18"/>
                <w:szCs w:val="25"/>
                <w:rtl/>
                <w:lang w:val="en-US"/>
              </w:rPr>
              <w:t>يورو</w:t>
            </w:r>
            <w:r w:rsidRPr="00783146">
              <w:rPr>
                <w:rFonts w:cs="Traditional Arabic"/>
                <w:spacing w:val="-4"/>
                <w:sz w:val="18"/>
                <w:szCs w:val="25"/>
                <w:lang w:val="en-US"/>
              </w:rPr>
              <w:t xml:space="preserve"> </w:t>
            </w:r>
            <w:r w:rsidR="00C5236D" w:rsidRPr="00783146">
              <w:rPr>
                <w:rFonts w:cs="Traditional Arabic"/>
                <w:spacing w:val="-4"/>
                <w:sz w:val="18"/>
                <w:szCs w:val="25"/>
                <w:rtl/>
              </w:rPr>
              <w:t>١٧</w:t>
            </w:r>
            <w:r w:rsidR="00C5236D" w:rsidRPr="00783146">
              <w:rPr>
                <w:rFonts w:cs="Traditional Arabic"/>
                <w:spacing w:val="-4"/>
                <w:sz w:val="18"/>
                <w:szCs w:val="25"/>
              </w:rPr>
              <w:t xml:space="preserve"> </w:t>
            </w:r>
            <w:r w:rsidR="00C5236D" w:rsidRPr="00783146">
              <w:rPr>
                <w:rFonts w:cs="Traditional Arabic"/>
                <w:spacing w:val="-4"/>
                <w:sz w:val="18"/>
                <w:szCs w:val="25"/>
                <w:rtl/>
              </w:rPr>
              <w:t>٣٧٦</w:t>
            </w:r>
          </w:p>
        </w:tc>
      </w:tr>
    </w:tbl>
    <w:p w:rsidR="00E31A5D" w:rsidRPr="00E31A5D" w:rsidRDefault="00E31A5D" w:rsidP="00783146">
      <w:pPr>
        <w:pStyle w:val="SingleTxtGA"/>
        <w:spacing w:before="240" w:after="60" w:line="300" w:lineRule="exact"/>
        <w:rPr>
          <w:rFonts w:hint="cs"/>
          <w:sz w:val="16"/>
          <w:szCs w:val="26"/>
          <w:rtl/>
        </w:rPr>
      </w:pPr>
      <w:r w:rsidRPr="00E31A5D">
        <w:rPr>
          <w:sz w:val="16"/>
          <w:szCs w:val="26"/>
          <w:rtl/>
        </w:rPr>
        <w:t>إعداد داخلي</w:t>
      </w:r>
    </w:p>
    <w:p w:rsidR="00EA08F1" w:rsidRPr="00E31A5D" w:rsidRDefault="00E31A5D" w:rsidP="00783146">
      <w:pPr>
        <w:pStyle w:val="SingleTxtGA"/>
        <w:spacing w:after="60" w:line="300" w:lineRule="exact"/>
        <w:rPr>
          <w:sz w:val="16"/>
          <w:szCs w:val="26"/>
        </w:rPr>
      </w:pPr>
      <w:r w:rsidRPr="001572A1">
        <w:rPr>
          <w:i/>
          <w:iCs/>
          <w:sz w:val="16"/>
          <w:szCs w:val="26"/>
          <w:rtl/>
        </w:rPr>
        <w:t>المصدر:</w:t>
      </w:r>
      <w:r w:rsidR="001572A1">
        <w:rPr>
          <w:rFonts w:hint="cs"/>
          <w:sz w:val="16"/>
          <w:szCs w:val="26"/>
          <w:rtl/>
        </w:rPr>
        <w:tab/>
      </w:r>
      <w:r w:rsidRPr="00E31A5D">
        <w:rPr>
          <w:sz w:val="16"/>
          <w:szCs w:val="26"/>
          <w:rtl/>
        </w:rPr>
        <w:t>تقارير أنشطة وزارة الرفاه الاجتماعي والأسرة (</w:t>
      </w:r>
      <w:r w:rsidRPr="0081041C">
        <w:rPr>
          <w:sz w:val="16"/>
          <w:szCs w:val="26"/>
          <w:rtl/>
        </w:rPr>
        <w:t>2000</w:t>
      </w:r>
      <w:r w:rsidRPr="00E31A5D">
        <w:rPr>
          <w:sz w:val="16"/>
          <w:szCs w:val="26"/>
          <w:rtl/>
        </w:rPr>
        <w:t>-</w:t>
      </w:r>
      <w:r w:rsidRPr="0081041C">
        <w:rPr>
          <w:sz w:val="16"/>
          <w:szCs w:val="26"/>
          <w:rtl/>
        </w:rPr>
        <w:t>2007</w:t>
      </w:r>
      <w:r w:rsidRPr="00E31A5D">
        <w:rPr>
          <w:sz w:val="16"/>
          <w:szCs w:val="26"/>
          <w:rtl/>
        </w:rPr>
        <w:t>)</w:t>
      </w:r>
    </w:p>
    <w:p w:rsidR="00783146" w:rsidRDefault="00783146" w:rsidP="006A642E">
      <w:pPr>
        <w:pStyle w:val="SingleTxtGA"/>
        <w:rPr>
          <w:rtl/>
        </w:rPr>
      </w:pPr>
      <w:r w:rsidRPr="0081041C">
        <w:rPr>
          <w:rtl/>
        </w:rPr>
        <w:t>185</w:t>
      </w:r>
      <w:r>
        <w:rPr>
          <w:rtl/>
        </w:rPr>
        <w:t>-</w:t>
      </w:r>
      <w:r>
        <w:rPr>
          <w:rFonts w:hint="cs"/>
          <w:rtl/>
        </w:rPr>
        <w:tab/>
      </w:r>
      <w:r>
        <w:rPr>
          <w:rtl/>
        </w:rPr>
        <w:t xml:space="preserve">اعتمد المجلس العام في جلسته المنعقدة في </w:t>
      </w:r>
      <w:r w:rsidRPr="0081041C">
        <w:rPr>
          <w:rtl/>
        </w:rPr>
        <w:t>5</w:t>
      </w:r>
      <w:r>
        <w:rPr>
          <w:rtl/>
        </w:rPr>
        <w:t xml:space="preserve"> تشرين الأول/أكتوبر </w:t>
      </w:r>
      <w:r w:rsidRPr="0081041C">
        <w:rPr>
          <w:rtl/>
        </w:rPr>
        <w:t>1995</w:t>
      </w:r>
      <w:r>
        <w:rPr>
          <w:rtl/>
        </w:rPr>
        <w:t xml:space="preserve"> أول قانون تنظيمي متعلق بالجنسية. وعُدل هذا القانون مرتين بموجب القانون </w:t>
      </w:r>
      <w:r w:rsidR="006A642E">
        <w:rPr>
          <w:rFonts w:hint="cs"/>
          <w:rtl/>
        </w:rPr>
        <w:t>10/2004</w:t>
      </w:r>
      <w:r>
        <w:rPr>
          <w:rtl/>
        </w:rPr>
        <w:t xml:space="preserve"> المؤرخ </w:t>
      </w:r>
      <w:r w:rsidRPr="0081041C">
        <w:rPr>
          <w:rtl/>
        </w:rPr>
        <w:t>27</w:t>
      </w:r>
      <w:r>
        <w:rPr>
          <w:rtl/>
        </w:rPr>
        <w:t xml:space="preserve"> أيار/مايو </w:t>
      </w:r>
      <w:r w:rsidRPr="0081041C">
        <w:rPr>
          <w:rtl/>
        </w:rPr>
        <w:t>2004</w:t>
      </w:r>
      <w:r>
        <w:rPr>
          <w:rtl/>
        </w:rPr>
        <w:t xml:space="preserve"> وبموجب القانون </w:t>
      </w:r>
      <w:r w:rsidR="006A642E">
        <w:rPr>
          <w:rFonts w:hint="cs"/>
          <w:rtl/>
        </w:rPr>
        <w:t>15/2006</w:t>
      </w:r>
      <w:r>
        <w:rPr>
          <w:rtl/>
        </w:rPr>
        <w:t xml:space="preserve"> المؤرخ </w:t>
      </w:r>
      <w:r w:rsidRPr="0081041C">
        <w:rPr>
          <w:rtl/>
        </w:rPr>
        <w:t>27</w:t>
      </w:r>
      <w:r>
        <w:rPr>
          <w:rtl/>
        </w:rPr>
        <w:t xml:space="preserve"> تشرين الأول/أكتوبر </w:t>
      </w:r>
      <w:r w:rsidRPr="0081041C">
        <w:rPr>
          <w:rtl/>
        </w:rPr>
        <w:t>2006</w:t>
      </w:r>
      <w:r>
        <w:rPr>
          <w:rtl/>
        </w:rPr>
        <w:t>.</w:t>
      </w:r>
    </w:p>
    <w:p w:rsidR="00783146" w:rsidRDefault="00783146" w:rsidP="00783146">
      <w:pPr>
        <w:pStyle w:val="SingleTxtGA"/>
        <w:rPr>
          <w:rtl/>
        </w:rPr>
      </w:pPr>
      <w:r w:rsidRPr="0081041C">
        <w:rPr>
          <w:rtl/>
        </w:rPr>
        <w:t>186</w:t>
      </w:r>
      <w:r>
        <w:rPr>
          <w:rtl/>
        </w:rPr>
        <w:t>-</w:t>
      </w:r>
      <w:r>
        <w:rPr>
          <w:rFonts w:hint="cs"/>
          <w:rtl/>
        </w:rPr>
        <w:tab/>
      </w:r>
      <w:r>
        <w:rPr>
          <w:rtl/>
        </w:rPr>
        <w:t>وتمنح كل تلك القوانين نفس الحقوق للرجال والنساء فيما يتعلق بالجنسية الأندورية الأصلية واكتساب الجنسية الأندورية والاحتفاظ بها وفقدانها واسترجاعها.</w:t>
      </w:r>
    </w:p>
    <w:p w:rsidR="00783146" w:rsidRDefault="00783146" w:rsidP="00783146">
      <w:pPr>
        <w:pStyle w:val="SingleTxtGA"/>
        <w:rPr>
          <w:rtl/>
        </w:rPr>
      </w:pPr>
      <w:r w:rsidRPr="0081041C">
        <w:rPr>
          <w:rtl/>
        </w:rPr>
        <w:t>187</w:t>
      </w:r>
      <w:r>
        <w:rPr>
          <w:rtl/>
        </w:rPr>
        <w:t>-</w:t>
      </w:r>
      <w:r>
        <w:rPr>
          <w:rFonts w:hint="cs"/>
          <w:rtl/>
        </w:rPr>
        <w:tab/>
      </w:r>
      <w:r>
        <w:rPr>
          <w:rtl/>
        </w:rPr>
        <w:t>ولا وجود في القانون لأي حكم يترتب بموجبه على تغيير جنسية الزوج تغيير جنسية الزوجة تلقائي</w:t>
      </w:r>
      <w:r w:rsidR="00DB63B6">
        <w:rPr>
          <w:rtl/>
        </w:rPr>
        <w:t xml:space="preserve">اً، </w:t>
      </w:r>
      <w:r>
        <w:rPr>
          <w:rtl/>
        </w:rPr>
        <w:t>أو جعلها عديمة الجنسية أو إجبارها على اكتساب جنسية زوجها.</w:t>
      </w:r>
    </w:p>
    <w:p w:rsidR="00783146" w:rsidRDefault="00783146" w:rsidP="00783146">
      <w:pPr>
        <w:pStyle w:val="SingleTxtGA"/>
        <w:rPr>
          <w:rtl/>
        </w:rPr>
      </w:pPr>
      <w:r w:rsidRPr="0081041C">
        <w:rPr>
          <w:rtl/>
        </w:rPr>
        <w:t>188</w:t>
      </w:r>
      <w:r>
        <w:rPr>
          <w:rtl/>
        </w:rPr>
        <w:t>-</w:t>
      </w:r>
      <w:r>
        <w:rPr>
          <w:rFonts w:hint="cs"/>
          <w:rtl/>
        </w:rPr>
        <w:tab/>
      </w:r>
      <w:r>
        <w:rPr>
          <w:rtl/>
        </w:rPr>
        <w:t>وينص القانون على أن الآباء والأمهات يتمتعون بنفس الحقوق فيما يتعلق بنقل الجنسية إلى الأطفال.</w:t>
      </w:r>
    </w:p>
    <w:p w:rsidR="00783146" w:rsidRDefault="00783146" w:rsidP="00783146">
      <w:pPr>
        <w:pStyle w:val="SingleTxtGA"/>
        <w:rPr>
          <w:rtl/>
        </w:rPr>
      </w:pPr>
      <w:r w:rsidRPr="0081041C">
        <w:rPr>
          <w:rtl/>
        </w:rPr>
        <w:t>189</w:t>
      </w:r>
      <w:r>
        <w:rPr>
          <w:rtl/>
        </w:rPr>
        <w:t>-</w:t>
      </w:r>
      <w:r>
        <w:rPr>
          <w:rFonts w:hint="cs"/>
          <w:rtl/>
        </w:rPr>
        <w:tab/>
      </w:r>
      <w:r>
        <w:rPr>
          <w:rtl/>
        </w:rPr>
        <w:t>وأخيرا</w:t>
      </w:r>
      <w:r>
        <w:rPr>
          <w:rFonts w:hint="cs"/>
          <w:rtl/>
        </w:rPr>
        <w:t>ً</w:t>
      </w:r>
      <w:r>
        <w:rPr>
          <w:rtl/>
        </w:rPr>
        <w:t xml:space="preserve">، فيما يتعلق باختبار التجنس، ينبغي الإشارة إلى أن المادة </w:t>
      </w:r>
      <w:r w:rsidRPr="0081041C">
        <w:rPr>
          <w:rtl/>
        </w:rPr>
        <w:t>36</w:t>
      </w:r>
      <w:r>
        <w:rPr>
          <w:rtl/>
        </w:rPr>
        <w:t xml:space="preserve"> من القانون التنظيمي المتعلق بالجنسية تنص على المساواة في المعاملة كمبدأ يحكم النظام التطبيقي لهذا القانون من أجل معاينة اندماج المرشح أو عدم اندماجه.</w:t>
      </w:r>
    </w:p>
    <w:p w:rsidR="00783146" w:rsidRDefault="00783146" w:rsidP="00783146">
      <w:pPr>
        <w:pStyle w:val="SingleTxtGA"/>
        <w:rPr>
          <w:rtl/>
        </w:rPr>
      </w:pPr>
      <w:r w:rsidRPr="0081041C">
        <w:rPr>
          <w:rtl/>
        </w:rPr>
        <w:t>190</w:t>
      </w:r>
      <w:r>
        <w:rPr>
          <w:rtl/>
        </w:rPr>
        <w:t>-</w:t>
      </w:r>
      <w:r>
        <w:rPr>
          <w:rFonts w:hint="cs"/>
          <w:rtl/>
        </w:rPr>
        <w:tab/>
      </w:r>
      <w:r>
        <w:rPr>
          <w:rtl/>
        </w:rPr>
        <w:t xml:space="preserve">وتتجلى خطوط العمل التوجيهية ذات الأولوية في تطوير وتوطيد نظام التعليم الأندوري، الذي يقوم على نموذج تعليمي يعتمد على القيم وعلى وصول الجميع إلى كل مستويات التعليم، من التعليم ما قبل المدرسي إلى التعليم العالي. </w:t>
      </w:r>
    </w:p>
    <w:p w:rsidR="00783146" w:rsidRDefault="00783146" w:rsidP="002B2F6B">
      <w:pPr>
        <w:pStyle w:val="SingleTxtGA"/>
        <w:rPr>
          <w:rtl/>
        </w:rPr>
      </w:pPr>
      <w:r w:rsidRPr="0081041C">
        <w:rPr>
          <w:rtl/>
        </w:rPr>
        <w:t>191</w:t>
      </w:r>
      <w:r>
        <w:rPr>
          <w:rtl/>
        </w:rPr>
        <w:t>-</w:t>
      </w:r>
      <w:r>
        <w:rPr>
          <w:rFonts w:hint="cs"/>
          <w:rtl/>
        </w:rPr>
        <w:tab/>
      </w:r>
      <w:r>
        <w:rPr>
          <w:rtl/>
        </w:rPr>
        <w:t xml:space="preserve">وجدير بالذكر أن القانون التنظيمي المتعلق بالتعليم ينص على أن التعليم إلزامي ومجاني من </w:t>
      </w:r>
      <w:r w:rsidRPr="0081041C">
        <w:rPr>
          <w:rtl/>
        </w:rPr>
        <w:t>6</w:t>
      </w:r>
      <w:r>
        <w:rPr>
          <w:rtl/>
        </w:rPr>
        <w:t xml:space="preserve"> إلى </w:t>
      </w:r>
      <w:r w:rsidRPr="0081041C">
        <w:rPr>
          <w:rtl/>
        </w:rPr>
        <w:t>16</w:t>
      </w:r>
      <w:r>
        <w:rPr>
          <w:rtl/>
        </w:rPr>
        <w:t xml:space="preserve"> سنة (المادتان </w:t>
      </w:r>
      <w:r w:rsidRPr="0081041C">
        <w:rPr>
          <w:rtl/>
        </w:rPr>
        <w:t>4</w:t>
      </w:r>
      <w:r w:rsidR="002B2F6B">
        <w:rPr>
          <w:rFonts w:hint="cs"/>
          <w:rtl/>
        </w:rPr>
        <w:t>-</w:t>
      </w:r>
      <w:r w:rsidRPr="0081041C">
        <w:rPr>
          <w:rtl/>
        </w:rPr>
        <w:t>1</w:t>
      </w:r>
      <w:r w:rsidR="005F6046">
        <w:rPr>
          <w:rtl/>
        </w:rPr>
        <w:t xml:space="preserve"> و</w:t>
      </w:r>
      <w:r w:rsidRPr="0081041C">
        <w:rPr>
          <w:rtl/>
        </w:rPr>
        <w:t>7</w:t>
      </w:r>
      <w:r w:rsidR="002B2F6B">
        <w:rPr>
          <w:rFonts w:hint="cs"/>
          <w:rtl/>
        </w:rPr>
        <w:t>-</w:t>
      </w:r>
      <w:r w:rsidRPr="0081041C">
        <w:rPr>
          <w:rtl/>
        </w:rPr>
        <w:t>1</w:t>
      </w:r>
      <w:r>
        <w:rPr>
          <w:rtl/>
        </w:rPr>
        <w:t xml:space="preserve">)، وأن التعليم ما قبل المدرسي من </w:t>
      </w:r>
      <w:r w:rsidRPr="0081041C">
        <w:rPr>
          <w:rtl/>
        </w:rPr>
        <w:t>3</w:t>
      </w:r>
      <w:r>
        <w:rPr>
          <w:rtl/>
        </w:rPr>
        <w:t xml:space="preserve"> إلى </w:t>
      </w:r>
      <w:r w:rsidRPr="0081041C">
        <w:rPr>
          <w:rtl/>
        </w:rPr>
        <w:t>5</w:t>
      </w:r>
      <w:r>
        <w:rPr>
          <w:rtl/>
        </w:rPr>
        <w:t xml:space="preserve"> سنوات مفتوح للجميع ومجاني (المادة </w:t>
      </w:r>
      <w:r w:rsidRPr="0081041C">
        <w:rPr>
          <w:rtl/>
        </w:rPr>
        <w:t>7</w:t>
      </w:r>
      <w:r w:rsidR="002B2F6B">
        <w:rPr>
          <w:rFonts w:hint="cs"/>
          <w:rtl/>
        </w:rPr>
        <w:t>-</w:t>
      </w:r>
      <w:r w:rsidRPr="0081041C">
        <w:rPr>
          <w:rtl/>
        </w:rPr>
        <w:t>2</w:t>
      </w:r>
      <w:r>
        <w:rPr>
          <w:rtl/>
        </w:rPr>
        <w:t>).</w:t>
      </w:r>
    </w:p>
    <w:p w:rsidR="00783146" w:rsidRDefault="00783146" w:rsidP="006A642E">
      <w:pPr>
        <w:pStyle w:val="SingleTxtGA"/>
        <w:rPr>
          <w:rtl/>
        </w:rPr>
      </w:pPr>
      <w:r w:rsidRPr="0081041C">
        <w:rPr>
          <w:rtl/>
        </w:rPr>
        <w:t>192</w:t>
      </w:r>
      <w:r>
        <w:rPr>
          <w:rtl/>
        </w:rPr>
        <w:t>-</w:t>
      </w:r>
      <w:r>
        <w:rPr>
          <w:rFonts w:hint="cs"/>
          <w:rtl/>
        </w:rPr>
        <w:tab/>
      </w:r>
      <w:r>
        <w:rPr>
          <w:rtl/>
        </w:rPr>
        <w:t xml:space="preserve">وكما تنص على ذلك المادة </w:t>
      </w:r>
      <w:r w:rsidRPr="0081041C">
        <w:rPr>
          <w:rtl/>
        </w:rPr>
        <w:t>9</w:t>
      </w:r>
      <w:r w:rsidR="006A642E">
        <w:rPr>
          <w:rFonts w:hint="cs"/>
          <w:rtl/>
        </w:rPr>
        <w:t>-</w:t>
      </w:r>
      <w:r w:rsidRPr="0081041C">
        <w:rPr>
          <w:rtl/>
        </w:rPr>
        <w:t>1</w:t>
      </w:r>
      <w:r>
        <w:rPr>
          <w:rtl/>
        </w:rPr>
        <w:t xml:space="preserve"> من القانون المذكور، يتمتع الطلبة بالحق في الاستفادة من التوجيه الدراسي والمهني، وفي الحصول على المساعدات اللازمة لتجاوز أوجه القصور المحتملة على المستوى الأسري والمالي والاجتماعي والثقافي، طبق</w:t>
      </w:r>
      <w:r w:rsidR="00DB63B6">
        <w:rPr>
          <w:rtl/>
        </w:rPr>
        <w:t xml:space="preserve">اً </w:t>
      </w:r>
      <w:r w:rsidR="006A642E">
        <w:rPr>
          <w:rFonts w:hint="cs"/>
          <w:rtl/>
        </w:rPr>
        <w:t>ل</w:t>
      </w:r>
      <w:r>
        <w:rPr>
          <w:rtl/>
        </w:rPr>
        <w:t>لقانون.</w:t>
      </w:r>
    </w:p>
    <w:p w:rsidR="00783146" w:rsidRDefault="00783146" w:rsidP="00783146">
      <w:pPr>
        <w:pStyle w:val="SingleTxtGA"/>
        <w:rPr>
          <w:rtl/>
        </w:rPr>
      </w:pPr>
      <w:r w:rsidRPr="0081041C">
        <w:rPr>
          <w:rtl/>
        </w:rPr>
        <w:t>193</w:t>
      </w:r>
      <w:r>
        <w:rPr>
          <w:rtl/>
        </w:rPr>
        <w:t>-</w:t>
      </w:r>
      <w:r>
        <w:rPr>
          <w:rFonts w:hint="cs"/>
          <w:rtl/>
        </w:rPr>
        <w:tab/>
      </w:r>
      <w:r>
        <w:rPr>
          <w:rtl/>
        </w:rPr>
        <w:t xml:space="preserve">وتكفل المادة </w:t>
      </w:r>
      <w:r w:rsidRPr="0081041C">
        <w:rPr>
          <w:rtl/>
        </w:rPr>
        <w:t>15</w:t>
      </w:r>
      <w:r>
        <w:rPr>
          <w:rtl/>
        </w:rPr>
        <w:t xml:space="preserve"> من الفصل الثالث من القانون المتعلق بضمان حقوق الأشخاص ذوي الإعاقة، الذي أقره المجلس العام بتاريخ </w:t>
      </w:r>
      <w:r w:rsidRPr="0081041C">
        <w:rPr>
          <w:rtl/>
        </w:rPr>
        <w:t>17</w:t>
      </w:r>
      <w:r>
        <w:rPr>
          <w:rtl/>
        </w:rPr>
        <w:t xml:space="preserve"> تشرين الأول/أكتوبر</w:t>
      </w:r>
      <w:r w:rsidR="006A642E">
        <w:rPr>
          <w:rFonts w:hint="cs"/>
          <w:rtl/>
        </w:rPr>
        <w:t xml:space="preserve"> </w:t>
      </w:r>
      <w:r w:rsidRPr="0081041C">
        <w:rPr>
          <w:rtl/>
        </w:rPr>
        <w:t>2002</w:t>
      </w:r>
      <w:r>
        <w:rPr>
          <w:rtl/>
        </w:rPr>
        <w:t>، التدريب المهني للأشخاص ذوي الإعاقة.</w:t>
      </w:r>
    </w:p>
    <w:p w:rsidR="00783146" w:rsidRDefault="00783146" w:rsidP="002B2F6B">
      <w:pPr>
        <w:pStyle w:val="SingleTxtGA"/>
        <w:rPr>
          <w:rtl/>
        </w:rPr>
      </w:pPr>
      <w:r w:rsidRPr="0081041C">
        <w:rPr>
          <w:rtl/>
        </w:rPr>
        <w:t>194</w:t>
      </w:r>
      <w:r>
        <w:rPr>
          <w:rtl/>
        </w:rPr>
        <w:t>-</w:t>
      </w:r>
      <w:r>
        <w:rPr>
          <w:rFonts w:hint="cs"/>
          <w:rtl/>
        </w:rPr>
        <w:tab/>
      </w:r>
      <w:r>
        <w:rPr>
          <w:rtl/>
        </w:rPr>
        <w:t>وينص القانون التنظيمي المتعلق بالتعليم أيض</w:t>
      </w:r>
      <w:r w:rsidR="00DB63B6">
        <w:rPr>
          <w:rtl/>
        </w:rPr>
        <w:t xml:space="preserve">اً </w:t>
      </w:r>
      <w:r>
        <w:rPr>
          <w:rtl/>
        </w:rPr>
        <w:t xml:space="preserve">على حق الكبار في التدريب الأساسي (المادة </w:t>
      </w:r>
      <w:r w:rsidRPr="0081041C">
        <w:rPr>
          <w:rtl/>
        </w:rPr>
        <w:t>4</w:t>
      </w:r>
      <w:r w:rsidR="002B2F6B">
        <w:rPr>
          <w:rFonts w:hint="cs"/>
          <w:rtl/>
        </w:rPr>
        <w:t>-</w:t>
      </w:r>
      <w:r w:rsidRPr="0081041C">
        <w:rPr>
          <w:rtl/>
        </w:rPr>
        <w:t>2</w:t>
      </w:r>
      <w:r>
        <w:rPr>
          <w:rtl/>
        </w:rPr>
        <w:t>)، وعلى مبدأ المساواة في الوصول إلى مستويات التعليم</w:t>
      </w:r>
      <w:r w:rsidR="005F6046">
        <w:rPr>
          <w:rtl/>
        </w:rPr>
        <w:t xml:space="preserve"> </w:t>
      </w:r>
      <w:r>
        <w:rPr>
          <w:rtl/>
        </w:rPr>
        <w:t xml:space="preserve">العليا (المادة </w:t>
      </w:r>
      <w:r w:rsidRPr="0081041C">
        <w:rPr>
          <w:rtl/>
        </w:rPr>
        <w:t>13</w:t>
      </w:r>
      <w:r>
        <w:rPr>
          <w:rtl/>
        </w:rPr>
        <w:t xml:space="preserve">)، وعلى إدماج الطلبة ذوي الاحتياجات التعليمية الخاصة (المادة </w:t>
      </w:r>
      <w:r w:rsidRPr="0081041C">
        <w:rPr>
          <w:rtl/>
        </w:rPr>
        <w:t>8</w:t>
      </w:r>
      <w:r>
        <w:rPr>
          <w:rtl/>
        </w:rPr>
        <w:t>).</w:t>
      </w:r>
    </w:p>
    <w:p w:rsidR="00783146" w:rsidRDefault="00783146" w:rsidP="00783146">
      <w:pPr>
        <w:pStyle w:val="H23GA"/>
        <w:rPr>
          <w:rtl/>
        </w:rPr>
      </w:pPr>
      <w:r>
        <w:rPr>
          <w:rFonts w:hint="cs"/>
          <w:rtl/>
        </w:rPr>
        <w:tab/>
      </w:r>
      <w:r w:rsidRPr="0081041C">
        <w:rPr>
          <w:rtl/>
        </w:rPr>
        <w:t>1</w:t>
      </w:r>
      <w:r>
        <w:rPr>
          <w:rtl/>
        </w:rPr>
        <w:t>-</w:t>
      </w:r>
      <w:r>
        <w:rPr>
          <w:rFonts w:hint="cs"/>
          <w:rtl/>
        </w:rPr>
        <w:tab/>
      </w:r>
      <w:r>
        <w:rPr>
          <w:rtl/>
        </w:rPr>
        <w:t xml:space="preserve">مستوى تعليم سكان أندورا </w:t>
      </w:r>
    </w:p>
    <w:p w:rsidR="00EA08F1" w:rsidRDefault="00783146" w:rsidP="00783146">
      <w:pPr>
        <w:pStyle w:val="SingleTxtGA"/>
        <w:rPr>
          <w:rFonts w:hint="cs"/>
          <w:rtl/>
        </w:rPr>
      </w:pPr>
      <w:r w:rsidRPr="0081041C">
        <w:rPr>
          <w:rtl/>
        </w:rPr>
        <w:t>195</w:t>
      </w:r>
      <w:r>
        <w:rPr>
          <w:rtl/>
        </w:rPr>
        <w:t>-</w:t>
      </w:r>
      <w:r>
        <w:rPr>
          <w:rFonts w:hint="cs"/>
          <w:rtl/>
        </w:rPr>
        <w:tab/>
      </w:r>
      <w:r>
        <w:rPr>
          <w:rtl/>
        </w:rPr>
        <w:t xml:space="preserve">حسب ما جاء في الدراسة "النساء والرجال: ظروف معيشية مختلفة، واقعان غير متكافئين"، لم يكن </w:t>
      </w:r>
      <w:r w:rsidRPr="0081041C">
        <w:rPr>
          <w:rtl/>
        </w:rPr>
        <w:t>42</w:t>
      </w:r>
      <w:r>
        <w:rPr>
          <w:rtl/>
        </w:rPr>
        <w:t xml:space="preserve"> في المائة من سكان أندورا قد تابعوا إلا التعليم الابتدائي عام </w:t>
      </w:r>
      <w:r w:rsidRPr="0081041C">
        <w:rPr>
          <w:rtl/>
        </w:rPr>
        <w:t>2002</w:t>
      </w:r>
      <w:r>
        <w:rPr>
          <w:rtl/>
        </w:rPr>
        <w:t>.</w:t>
      </w:r>
    </w:p>
    <w:p w:rsidR="00783146" w:rsidRDefault="00783146" w:rsidP="002241FA">
      <w:pPr>
        <w:pStyle w:val="SingleTxtGA"/>
        <w:keepNext/>
        <w:keepLines/>
        <w:spacing w:after="0" w:line="340" w:lineRule="exact"/>
        <w:rPr>
          <w:rtl/>
        </w:rPr>
      </w:pPr>
      <w:r>
        <w:rPr>
          <w:rtl/>
        </w:rPr>
        <w:t xml:space="preserve">الشكل البياني </w:t>
      </w:r>
      <w:r w:rsidRPr="0081041C">
        <w:rPr>
          <w:rtl/>
        </w:rPr>
        <w:t>1</w:t>
      </w:r>
    </w:p>
    <w:p w:rsidR="00783146" w:rsidRDefault="00783146" w:rsidP="002241FA">
      <w:pPr>
        <w:pStyle w:val="SingleTxtGA"/>
        <w:keepNext/>
        <w:keepLines/>
        <w:spacing w:after="0" w:line="340" w:lineRule="exact"/>
        <w:rPr>
          <w:rFonts w:hint="cs"/>
          <w:rtl/>
        </w:rPr>
      </w:pPr>
      <w:r w:rsidRPr="00783146">
        <w:rPr>
          <w:b/>
          <w:bCs/>
          <w:rtl/>
        </w:rPr>
        <w:t xml:space="preserve">مستوى تعليم سكان أندورا بحسب نوع الجنس </w:t>
      </w:r>
    </w:p>
    <w:p w:rsidR="00783146" w:rsidRDefault="00783146" w:rsidP="002B2F6B">
      <w:pPr>
        <w:pStyle w:val="SingleTxtGA"/>
        <w:keepNext/>
        <w:keepLines/>
        <w:spacing w:after="0" w:line="260" w:lineRule="exact"/>
        <w:rPr>
          <w:rFonts w:hint="cs"/>
          <w:sz w:val="16"/>
          <w:szCs w:val="26"/>
          <w:rtl/>
        </w:rPr>
      </w:pPr>
      <w:r w:rsidRPr="00783146">
        <w:rPr>
          <w:sz w:val="16"/>
          <w:szCs w:val="26"/>
          <w:rtl/>
        </w:rPr>
        <w:t>(بالنسب المئوية)</w:t>
      </w:r>
    </w:p>
    <w:p w:rsidR="00EA08F1" w:rsidRDefault="00FA68EE" w:rsidP="00AE4BA9">
      <w:pPr>
        <w:pStyle w:val="SingleTxtGA"/>
        <w:spacing w:after="0" w:line="240" w:lineRule="auto"/>
        <w:jc w:val="center"/>
        <w:rPr>
          <w:rFonts w:hint="cs"/>
          <w:rtl/>
        </w:rPr>
      </w:pPr>
      <w:r>
        <w:rPr>
          <w:rFonts w:hint="cs"/>
          <w:noProof/>
          <w:rtl/>
        </w:rPr>
      </w:r>
      <w:r>
        <w:pict>
          <v:group id="_x0000_s1372" editas="canvas" style="width:372.45pt;height:204.5pt;mso-position-horizontal-relative:char;mso-position-vertical-relative:line" coordorigin="2325,2831" coordsize="7449,4090" o:allowincell="f">
            <o:lock v:ext="edit" aspectratio="t"/>
            <v:shape id="_x0000_s1373" type="#_x0000_t75" style="position:absolute;left:2325;top:2831;width:7449;height:4090" o:preferrelative="f" o:allowincell="f">
              <v:fill o:detectmouseclick="t"/>
              <v:path o:extrusionok="t" o:connecttype="none"/>
              <o:lock v:ext="edit" text="t"/>
            </v:shape>
            <v:group id="_x0000_s1374" style="position:absolute;left:2794;top:2922;width:6544;height:3827" coordorigin="2794,2922" coordsize="6544,3827" o:allowincell="f">
              <v:line id="_x0000_s1375" style="position:absolute" from="3012,6053" to="9041,6054" o:allowincell="f" strokeweight=".35pt">
                <v:stroke endcap="round"/>
              </v:line>
              <v:line id="_x0000_s1376" style="position:absolute" from="3012,5725" to="9041,5728" o:allowincell="f" strokeweight=".35pt">
                <v:stroke endcap="round"/>
              </v:line>
              <v:line id="_x0000_s1377" style="position:absolute" from="3012,5388" to="9041,5389" o:allowincell="f" strokeweight=".35pt">
                <v:stroke endcap="round"/>
              </v:line>
              <v:line id="_x0000_s1378" style="position:absolute" from="3012,5060" to="9041,5063" o:allowincell="f" strokeweight=".35pt">
                <v:stroke endcap="round"/>
              </v:line>
              <v:line id="_x0000_s1379" style="position:absolute" from="3012,4724" to="9041,4725" o:allowincell="f" strokeweight=".35pt">
                <v:stroke endcap="round"/>
              </v:line>
              <v:line id="_x0000_s1380" style="position:absolute" from="3012,4388" to="9041,4389" o:allowincell="f" strokeweight=".35pt">
                <v:stroke endcap="round"/>
              </v:line>
              <v:line id="_x0000_s1381" style="position:absolute" from="3012,4061" to="9041,4062" o:allowincell="f" strokeweight=".35pt">
                <v:stroke endcap="round"/>
              </v:line>
              <v:line id="_x0000_s1382" style="position:absolute" from="3012,3725" to="9041,3726" o:allowincell="f" strokeweight=".35pt">
                <v:stroke endcap="round"/>
              </v:line>
              <v:line id="_x0000_s1383" style="position:absolute" from="3012,3397" to="9041,3398" o:allowincell="f" strokeweight=".35pt">
                <v:stroke endcap="round"/>
              </v:line>
              <v:line id="_x0000_s1384" style="position:absolute" from="3012,3061" to="9041,3062" o:allowincell="f" strokeweight=".35pt">
                <v:stroke endcap="round"/>
              </v:line>
              <v:rect id="_x0000_s1385" style="position:absolute;left:3265;top:6042;width:347;height:347" o:allowincell="f" fillcolor="black" stroked="f"/>
              <v:shape id="_x0000_s1386" type="#_x0000_t75" style="position:absolute;left:3265;top:6042;width:349;height:345" o:allowincell="f">
                <v:imagedata r:id="rId17" o:title=""/>
              </v:shape>
              <v:rect id="_x0000_s1387" style="position:absolute;left:3265;top:6042;width:347;height:347" o:allowincell="f" filled="f" strokeweight=".35pt">
                <v:stroke endcap="round"/>
              </v:rect>
              <v:rect id="_x0000_s1388" style="position:absolute;left:4471;top:3515;width:348;height:2874" o:allowincell="f" fillcolor="black" stroked="f"/>
              <v:shape id="_x0000_s1389" type="#_x0000_t75" style="position:absolute;left:4471;top:3517;width:349;height:2873" o:allowincell="f">
                <v:imagedata r:id="rId18" o:title=""/>
              </v:shape>
              <v:rect id="_x0000_s1390" style="position:absolute;left:4471;top:3515;width:348;height:2874" o:allowincell="f" filled="f" strokeweight=".35pt">
                <v:stroke endcap="round"/>
              </v:rect>
              <v:rect id="_x0000_s1391" style="position:absolute;left:5678;top:5507;width:350;height:882" o:allowincell="f" fillcolor="black" stroked="f"/>
              <v:shape id="_x0000_s1392" type="#_x0000_t75" style="position:absolute;left:5679;top:5509;width:351;height:881" o:allowincell="f">
                <v:imagedata r:id="rId19" o:title=""/>
              </v:shape>
              <v:rect id="_x0000_s1393" style="position:absolute;left:5678;top:5507;width:350;height:882" o:allowincell="f" filled="f" strokeweight=".35pt">
                <v:stroke endcap="round"/>
              </v:rect>
              <v:rect id="_x0000_s1394" style="position:absolute;left:6877;top:4913;width:350;height:1476" o:allowincell="f" fillcolor="black" stroked="f"/>
              <v:shape id="_x0000_s1395" type="#_x0000_t75" style="position:absolute;left:6877;top:4911;width:351;height:1479" o:allowincell="f">
                <v:imagedata r:id="rId20" o:title=""/>
              </v:shape>
              <v:rect id="_x0000_s1396" style="position:absolute;left:6877;top:4913;width:350;height:1476" o:allowincell="f" filled="f" strokeweight=".35pt">
                <v:stroke endcap="round"/>
              </v:rect>
              <v:rect id="_x0000_s1397" style="position:absolute;left:8085;top:5299;width:349;height:1090" o:allowincell="f" fillcolor="black" stroked="f"/>
              <v:shape id="_x0000_s1398" type="#_x0000_t75" style="position:absolute;left:8085;top:5300;width:351;height:1090" o:allowincell="f">
                <v:imagedata r:id="rId21" o:title=""/>
              </v:shape>
              <v:rect id="_x0000_s1399" style="position:absolute;left:8085;top:5299;width:349;height:1090" o:allowincell="f" filled="f" strokeweight=".35pt">
                <v:stroke endcap="round"/>
              </v:rect>
              <v:rect id="_x0000_s1400" style="position:absolute;left:3612;top:5873;width:350;height:516" o:allowincell="f" fillcolor="#b2b2b2" stroked="f"/>
              <v:rect id="_x0000_s1401" style="position:absolute;left:3612;top:5873;width:350;height:516" o:allowincell="f" filled="f" strokeweight=".35pt">
                <v:stroke endcap="round"/>
              </v:rect>
              <v:rect id="_x0000_s1402" style="position:absolute;left:4819;top:3654;width:350;height:2735" o:allowincell="f" fillcolor="#b2b2b2" stroked="f"/>
              <v:rect id="_x0000_s1403" style="position:absolute;left:4819;top:3654;width:350;height:2735" o:allowincell="f" filled="f" strokeweight=".35pt">
                <v:stroke endcap="round"/>
              </v:rect>
              <v:rect id="_x0000_s1404" style="position:absolute;left:6028;top:5437;width:339;height:952" o:allowincell="f" fillcolor="#b2b2b2" stroked="f"/>
              <v:rect id="_x0000_s1405" style="position:absolute;left:6028;top:5437;width:339;height:952" o:allowincell="f" filled="f" strokeweight=".35pt">
                <v:stroke endcap="round"/>
              </v:rect>
              <v:rect id="_x0000_s1406" style="position:absolute;left:7227;top:4813;width:347;height:1576" o:allowincell="f" fillcolor="#b2b2b2" stroked="f"/>
              <v:rect id="_x0000_s1407" style="position:absolute;left:7227;top:4813;width:347;height:1576" o:allowincell="f" filled="f" strokeweight=".35pt">
                <v:stroke endcap="round"/>
              </v:rect>
              <v:rect id="_x0000_s1408" style="position:absolute;left:8434;top:5507;width:349;height:882" o:allowincell="f" fillcolor="#b2b2b2" stroked="f"/>
              <v:rect id="_x0000_s1409" style="position:absolute;left:8434;top:5507;width:349;height:882" o:allowincell="f" filled="f" strokeweight=".35pt">
                <v:stroke endcap="round"/>
              </v:rect>
              <v:line id="_x0000_s1410" style="position:absolute" from="3012,3060" to="3015,6389" o:allowincell="f" strokeweight=".35pt">
                <v:stroke endcap="round"/>
              </v:line>
              <v:line id="_x0000_s1411" style="position:absolute" from="2966,6389" to="3012,6390" o:allowincell="f" strokeweight=".35pt">
                <v:stroke endcap="round"/>
              </v:line>
              <v:line id="_x0000_s1412" style="position:absolute" from="2966,6053" to="3012,6054" o:allowincell="f" strokeweight=".35pt">
                <v:stroke endcap="round"/>
              </v:line>
              <v:line id="_x0000_s1413" style="position:absolute" from="2966,5725" to="3012,5726" o:allowincell="f" strokeweight=".35pt">
                <v:stroke endcap="round"/>
              </v:line>
              <v:line id="_x0000_s1414" style="position:absolute" from="2966,5388" to="3012,5389" o:allowincell="f" strokeweight=".35pt">
                <v:stroke endcap="round"/>
              </v:line>
              <v:line id="_x0000_s1415" style="position:absolute" from="2966,5060" to="3012,5063" o:allowincell="f" strokeweight=".35pt">
                <v:stroke endcap="round"/>
              </v:line>
              <v:line id="_x0000_s1416" style="position:absolute" from="2966,4724" to="3012,4725" o:allowincell="f" strokeweight=".35pt">
                <v:stroke endcap="round"/>
              </v:line>
              <v:line id="_x0000_s1417" style="position:absolute" from="2966,4388" to="3012,4389" o:allowincell="f" strokeweight=".35pt">
                <v:stroke endcap="round"/>
              </v:line>
              <v:line id="_x0000_s1418" style="position:absolute" from="2966,4061" to="3012,4062" o:allowincell="f" strokeweight=".35pt">
                <v:stroke endcap="round"/>
              </v:line>
              <v:line id="_x0000_s1419" style="position:absolute" from="2966,3725" to="3012,3726" o:allowincell="f" strokeweight=".35pt">
                <v:stroke endcap="round"/>
              </v:line>
              <v:line id="_x0000_s1420" style="position:absolute" from="2966,3396" to="3012,3397" o:allowincell="f" strokeweight=".35pt">
                <v:stroke endcap="round"/>
              </v:line>
              <v:line id="_x0000_s1421" style="position:absolute" from="2966,3060" to="3012,3061" o:allowincell="f" strokeweight=".35pt">
                <v:stroke endcap="round"/>
              </v:line>
              <v:line id="_x0000_s1422" style="position:absolute" from="3012,6389" to="9041,6390" o:allowincell="f" strokeweight=".35pt">
                <v:stroke endcap="round"/>
              </v:line>
              <v:line id="_x0000_s1423" style="position:absolute;flip:y" from="3012,6389" to="3015,6447" o:allowincell="f" strokeweight=".35pt">
                <v:stroke endcap="round"/>
              </v:line>
              <v:line id="_x0000_s1424" style="position:absolute;flip:y" from="4219,6389" to="4222,6447" o:allowincell="f" strokeweight=".35pt">
                <v:stroke endcap="round"/>
              </v:line>
              <v:line id="_x0000_s1425" style="position:absolute;flip:y" from="5428,6389" to="5429,6447" o:allowincell="f" strokeweight=".35pt">
                <v:stroke endcap="round"/>
              </v:line>
              <v:line id="_x0000_s1426" style="position:absolute;flip:y" from="6626,6389" to="6627,6447" o:allowincell="f" strokeweight=".35pt">
                <v:stroke endcap="round"/>
              </v:line>
              <v:line id="_x0000_s1427" style="position:absolute;flip:y" from="7834,6389" to="7835,6447" o:allowincell="f" strokeweight=".35pt">
                <v:stroke endcap="round"/>
              </v:line>
              <v:line id="_x0000_s1428" style="position:absolute;flip:y" from="9041,6389" to="9042,6447" o:allowincell="f" strokeweight=".35pt">
                <v:stroke endcap="round"/>
              </v:line>
              <v:rect id="_x0000_s1429" style="position:absolute;left:3318;top:5773;width:71;height:161;mso-wrap-style:none" o:allowincell="f" filled="f" stroked="f">
                <v:textbox style="mso-next-textbox:#_x0000_s1429;mso-fit-shape-to-text:t" inset="0,0,0,0">
                  <w:txbxContent>
                    <w:p w:rsidR="00427720" w:rsidRDefault="00427720" w:rsidP="00FA68EE">
                      <w:pPr>
                        <w:spacing w:line="240" w:lineRule="auto"/>
                      </w:pPr>
                      <w:r>
                        <w:rPr>
                          <w:color w:val="000000"/>
                          <w:sz w:val="14"/>
                          <w:szCs w:val="14"/>
                        </w:rPr>
                        <w:t>5</w:t>
                      </w:r>
                    </w:p>
                  </w:txbxContent>
                </v:textbox>
              </v:rect>
              <v:rect id="_x0000_s1430" style="position:absolute;left:3388;top:5773;width:36;height:161;mso-wrap-style:none" o:allowincell="f" filled="f" stroked="f">
                <v:textbox style="mso-next-textbox:#_x0000_s1430;mso-fit-shape-to-text:t" inset="0,0,0,0">
                  <w:txbxContent>
                    <w:p w:rsidR="00427720" w:rsidRDefault="00427720" w:rsidP="00FA68EE">
                      <w:pPr>
                        <w:spacing w:line="240" w:lineRule="auto"/>
                      </w:pPr>
                      <w:r>
                        <w:rPr>
                          <w:color w:val="000000"/>
                          <w:sz w:val="14"/>
                          <w:szCs w:val="14"/>
                        </w:rPr>
                        <w:t>.</w:t>
                      </w:r>
                    </w:p>
                  </w:txbxContent>
                </v:textbox>
              </v:rect>
              <v:rect id="_x0000_s1431" style="position:absolute;left:3424;top:5773;width:71;height:161;mso-wrap-style:none" o:allowincell="f" filled="f" stroked="f">
                <v:textbox style="mso-next-textbox:#_x0000_s1431;mso-fit-shape-to-text:t" inset="0,0,0,0">
                  <w:txbxContent>
                    <w:p w:rsidR="00427720" w:rsidRDefault="00427720" w:rsidP="00FA68EE">
                      <w:pPr>
                        <w:spacing w:line="240" w:lineRule="auto"/>
                      </w:pPr>
                      <w:r>
                        <w:rPr>
                          <w:color w:val="000000"/>
                          <w:sz w:val="14"/>
                          <w:szCs w:val="14"/>
                        </w:rPr>
                        <w:t>2</w:t>
                      </w:r>
                    </w:p>
                  </w:txbxContent>
                </v:textbox>
              </v:rect>
              <v:rect id="_x0000_s1432" style="position:absolute;left:4514;top:3128;width:141;height:161;mso-wrap-style:none" o:allowincell="f" filled="f" stroked="f">
                <v:textbox style="mso-next-textbox:#_x0000_s1432;mso-fit-shape-to-text:t" inset="0,0,0,0">
                  <w:txbxContent>
                    <w:p w:rsidR="00427720" w:rsidRDefault="00427720" w:rsidP="00FA68EE">
                      <w:pPr>
                        <w:spacing w:line="240" w:lineRule="auto"/>
                      </w:pPr>
                      <w:r>
                        <w:rPr>
                          <w:color w:val="000000"/>
                          <w:sz w:val="14"/>
                          <w:szCs w:val="14"/>
                        </w:rPr>
                        <w:t>43</w:t>
                      </w:r>
                    </w:p>
                  </w:txbxContent>
                </v:textbox>
              </v:rect>
              <v:rect id="_x0000_s1433" style="position:absolute;left:4654;top:3128;width:36;height:161;mso-wrap-style:none" o:allowincell="f" filled="f" stroked="f">
                <v:textbox style="mso-next-textbox:#_x0000_s1433;mso-fit-shape-to-text:t" inset="0,0,0,0">
                  <w:txbxContent>
                    <w:p w:rsidR="00427720" w:rsidRDefault="00427720" w:rsidP="00FA68EE">
                      <w:pPr>
                        <w:spacing w:line="240" w:lineRule="auto"/>
                      </w:pPr>
                      <w:r>
                        <w:rPr>
                          <w:color w:val="000000"/>
                          <w:sz w:val="14"/>
                          <w:szCs w:val="14"/>
                        </w:rPr>
                        <w:t>.</w:t>
                      </w:r>
                    </w:p>
                  </w:txbxContent>
                </v:textbox>
              </v:rect>
              <v:rect id="_x0000_s1434" style="position:absolute;left:4690;top:3128;width:71;height:161;mso-wrap-style:none" o:allowincell="f" filled="f" stroked="f">
                <v:textbox style="mso-next-textbox:#_x0000_s1434;mso-fit-shape-to-text:t" inset="0,0,0,0">
                  <w:txbxContent>
                    <w:p w:rsidR="00427720" w:rsidRDefault="00427720" w:rsidP="00FA68EE">
                      <w:pPr>
                        <w:spacing w:line="240" w:lineRule="auto"/>
                      </w:pPr>
                      <w:r>
                        <w:rPr>
                          <w:color w:val="000000"/>
                          <w:sz w:val="14"/>
                          <w:szCs w:val="14"/>
                        </w:rPr>
                        <w:t>1</w:t>
                      </w:r>
                    </w:p>
                  </w:txbxContent>
                </v:textbox>
              </v:rect>
              <v:rect id="_x0000_s1435" style="position:absolute;left:5703;top:5166;width:141;height:161;mso-wrap-style:none" o:allowincell="f" filled="f" stroked="f">
                <v:textbox style="mso-next-textbox:#_x0000_s1435;mso-fit-shape-to-text:t" inset="0,0,0,0">
                  <w:txbxContent>
                    <w:p w:rsidR="00427720" w:rsidRDefault="00427720" w:rsidP="00FA68EE">
                      <w:pPr>
                        <w:spacing w:line="240" w:lineRule="auto"/>
                      </w:pPr>
                      <w:r>
                        <w:rPr>
                          <w:color w:val="000000"/>
                          <w:sz w:val="14"/>
                          <w:szCs w:val="14"/>
                        </w:rPr>
                        <w:t>13</w:t>
                      </w:r>
                    </w:p>
                  </w:txbxContent>
                </v:textbox>
              </v:rect>
              <v:rect id="_x0000_s1436" style="position:absolute;left:5842;top:5166;width:36;height:161;mso-wrap-style:none" o:allowincell="f" filled="f" stroked="f">
                <v:textbox style="mso-next-textbox:#_x0000_s1436;mso-fit-shape-to-text:t" inset="0,0,0,0">
                  <w:txbxContent>
                    <w:p w:rsidR="00427720" w:rsidRDefault="00427720" w:rsidP="00FA68EE">
                      <w:pPr>
                        <w:spacing w:line="240" w:lineRule="auto"/>
                      </w:pPr>
                      <w:r>
                        <w:rPr>
                          <w:color w:val="000000"/>
                          <w:sz w:val="14"/>
                          <w:szCs w:val="14"/>
                        </w:rPr>
                        <w:t>.</w:t>
                      </w:r>
                    </w:p>
                  </w:txbxContent>
                </v:textbox>
              </v:rect>
              <v:rect id="_x0000_s1437" style="position:absolute;left:5878;top:5166;width:71;height:161;mso-wrap-style:none" o:allowincell="f" filled="f" stroked="f">
                <v:textbox style="mso-next-textbox:#_x0000_s1437;mso-fit-shape-to-text:t" inset="0,0,0,0">
                  <w:txbxContent>
                    <w:p w:rsidR="00427720" w:rsidRDefault="00427720" w:rsidP="00FA68EE">
                      <w:pPr>
                        <w:spacing w:line="240" w:lineRule="auto"/>
                      </w:pPr>
                      <w:r>
                        <w:rPr>
                          <w:color w:val="000000"/>
                          <w:sz w:val="14"/>
                          <w:szCs w:val="14"/>
                        </w:rPr>
                        <w:t>2</w:t>
                      </w:r>
                    </w:p>
                  </w:txbxContent>
                </v:textbox>
              </v:rect>
              <v:rect id="_x0000_s1438" style="position:absolute;left:6875;top:4678;width:141;height:161;mso-wrap-style:none" o:allowincell="f" filled="f" stroked="f">
                <v:textbox style="mso-next-textbox:#_x0000_s1438;mso-fit-shape-to-text:t" inset="0,0,0,0">
                  <w:txbxContent>
                    <w:p w:rsidR="00427720" w:rsidRDefault="00427720" w:rsidP="00FA68EE">
                      <w:pPr>
                        <w:spacing w:line="240" w:lineRule="auto"/>
                      </w:pPr>
                      <w:r>
                        <w:rPr>
                          <w:color w:val="000000"/>
                          <w:sz w:val="14"/>
                          <w:szCs w:val="14"/>
                        </w:rPr>
                        <w:t>22</w:t>
                      </w:r>
                    </w:p>
                  </w:txbxContent>
                </v:textbox>
              </v:rect>
              <v:rect id="_x0000_s1439" style="position:absolute;left:7014;top:4678;width:36;height:161;mso-wrap-style:none" o:allowincell="f" filled="f" stroked="f">
                <v:textbox style="mso-next-textbox:#_x0000_s1439;mso-fit-shape-to-text:t" inset="0,0,0,0">
                  <w:txbxContent>
                    <w:p w:rsidR="00427720" w:rsidRDefault="00427720" w:rsidP="00FA68EE">
                      <w:pPr>
                        <w:spacing w:line="240" w:lineRule="auto"/>
                      </w:pPr>
                      <w:r>
                        <w:rPr>
                          <w:color w:val="000000"/>
                          <w:sz w:val="14"/>
                          <w:szCs w:val="14"/>
                        </w:rPr>
                        <w:t>.</w:t>
                      </w:r>
                    </w:p>
                  </w:txbxContent>
                </v:textbox>
              </v:rect>
              <v:rect id="_x0000_s1440" style="position:absolute;left:7050;top:4678;width:71;height:161;mso-wrap-style:none" o:allowincell="f" filled="f" stroked="f">
                <v:textbox style="mso-next-textbox:#_x0000_s1440;mso-fit-shape-to-text:t" inset="0,0,0,0">
                  <w:txbxContent>
                    <w:p w:rsidR="00427720" w:rsidRDefault="00427720" w:rsidP="00FA68EE">
                      <w:pPr>
                        <w:spacing w:line="240" w:lineRule="auto"/>
                      </w:pPr>
                      <w:r>
                        <w:rPr>
                          <w:color w:val="000000"/>
                          <w:sz w:val="14"/>
                          <w:szCs w:val="14"/>
                        </w:rPr>
                        <w:t>2</w:t>
                      </w:r>
                    </w:p>
                  </w:txbxContent>
                </v:textbox>
              </v:rect>
              <v:rect id="_x0000_s1441" style="position:absolute;left:8128;top:5029;width:141;height:161;mso-wrap-style:none" o:allowincell="f" filled="f" stroked="f">
                <v:textbox style="mso-next-textbox:#_x0000_s1441;mso-fit-shape-to-text:t" inset="0,0,0,0">
                  <w:txbxContent>
                    <w:p w:rsidR="00427720" w:rsidRDefault="00427720" w:rsidP="00FA68EE">
                      <w:pPr>
                        <w:spacing w:line="240" w:lineRule="auto"/>
                      </w:pPr>
                      <w:r>
                        <w:rPr>
                          <w:color w:val="000000"/>
                          <w:sz w:val="14"/>
                          <w:szCs w:val="14"/>
                        </w:rPr>
                        <w:t>16</w:t>
                      </w:r>
                    </w:p>
                  </w:txbxContent>
                </v:textbox>
              </v:rect>
              <v:rect id="_x0000_s1442" style="position:absolute;left:8268;top:5029;width:36;height:161;mso-wrap-style:none" o:allowincell="f" filled="f" stroked="f">
                <v:textbox style="mso-next-textbox:#_x0000_s1442;mso-fit-shape-to-text:t" inset="0,0,0,0">
                  <w:txbxContent>
                    <w:p w:rsidR="00427720" w:rsidRDefault="00427720" w:rsidP="00FA68EE">
                      <w:pPr>
                        <w:spacing w:line="240" w:lineRule="auto"/>
                      </w:pPr>
                      <w:r>
                        <w:rPr>
                          <w:color w:val="000000"/>
                          <w:sz w:val="14"/>
                          <w:szCs w:val="14"/>
                        </w:rPr>
                        <w:t>.</w:t>
                      </w:r>
                    </w:p>
                  </w:txbxContent>
                </v:textbox>
              </v:rect>
              <v:rect id="_x0000_s1443" style="position:absolute;left:8304;top:5029;width:71;height:161;mso-wrap-style:none" o:allowincell="f" filled="f" stroked="f">
                <v:textbox style="mso-next-textbox:#_x0000_s1443;mso-fit-shape-to-text:t" inset="0,0,0,0">
                  <w:txbxContent>
                    <w:p w:rsidR="00427720" w:rsidRDefault="00427720" w:rsidP="00FA68EE">
                      <w:pPr>
                        <w:spacing w:line="240" w:lineRule="auto"/>
                      </w:pPr>
                      <w:r>
                        <w:rPr>
                          <w:color w:val="000000"/>
                          <w:sz w:val="14"/>
                          <w:szCs w:val="14"/>
                        </w:rPr>
                        <w:t>3</w:t>
                      </w:r>
                    </w:p>
                  </w:txbxContent>
                </v:textbox>
              </v:rect>
              <v:rect id="_x0000_s1444" style="position:absolute;left:3727;top:5478;width:71;height:161;mso-wrap-style:none" o:allowincell="f" filled="f" stroked="f">
                <v:textbox style="mso-next-textbox:#_x0000_s1444;mso-fit-shape-to-text:t" inset="0,0,0,0">
                  <w:txbxContent>
                    <w:p w:rsidR="00427720" w:rsidRDefault="00427720" w:rsidP="00FA68EE">
                      <w:pPr>
                        <w:spacing w:line="240" w:lineRule="auto"/>
                      </w:pPr>
                      <w:r>
                        <w:rPr>
                          <w:color w:val="000000"/>
                          <w:sz w:val="14"/>
                          <w:szCs w:val="14"/>
                        </w:rPr>
                        <w:t>7</w:t>
                      </w:r>
                    </w:p>
                  </w:txbxContent>
                </v:textbox>
              </v:rect>
              <v:rect id="_x0000_s1445" style="position:absolute;left:3797;top:5478;width:36;height:161;mso-wrap-style:none" o:allowincell="f" filled="f" stroked="f">
                <v:textbox style="mso-next-textbox:#_x0000_s1445;mso-fit-shape-to-text:t" inset="0,0,0,0">
                  <w:txbxContent>
                    <w:p w:rsidR="00427720" w:rsidRDefault="00427720" w:rsidP="00FA68EE">
                      <w:pPr>
                        <w:spacing w:line="240" w:lineRule="auto"/>
                      </w:pPr>
                      <w:r>
                        <w:rPr>
                          <w:color w:val="000000"/>
                          <w:sz w:val="14"/>
                          <w:szCs w:val="14"/>
                        </w:rPr>
                        <w:t>.</w:t>
                      </w:r>
                    </w:p>
                  </w:txbxContent>
                </v:textbox>
              </v:rect>
              <v:rect id="_x0000_s1446" style="position:absolute;left:3833;top:5478;width:71;height:161;mso-wrap-style:none" o:allowincell="f" filled="f" stroked="f">
                <v:textbox style="mso-next-textbox:#_x0000_s1446;mso-fit-shape-to-text:t" inset="0,0,0,0">
                  <w:txbxContent>
                    <w:p w:rsidR="00427720" w:rsidRDefault="00427720" w:rsidP="00FA68EE">
                      <w:pPr>
                        <w:spacing w:line="240" w:lineRule="auto"/>
                      </w:pPr>
                      <w:r>
                        <w:rPr>
                          <w:color w:val="000000"/>
                          <w:sz w:val="14"/>
                          <w:szCs w:val="14"/>
                        </w:rPr>
                        <w:t>7</w:t>
                      </w:r>
                    </w:p>
                  </w:txbxContent>
                </v:textbox>
              </v:rect>
              <v:rect id="_x0000_s1447" style="position:absolute;left:4889;top:3375;width:141;height:161;mso-wrap-style:none" o:allowincell="f" filled="f" stroked="f">
                <v:textbox style="mso-next-textbox:#_x0000_s1447;mso-fit-shape-to-text:t" inset="0,0,0,0">
                  <w:txbxContent>
                    <w:p w:rsidR="00427720" w:rsidRDefault="00427720" w:rsidP="00FA68EE">
                      <w:pPr>
                        <w:spacing w:line="240" w:lineRule="auto"/>
                      </w:pPr>
                      <w:r>
                        <w:rPr>
                          <w:color w:val="000000"/>
                          <w:sz w:val="14"/>
                          <w:szCs w:val="14"/>
                        </w:rPr>
                        <w:t>41</w:t>
                      </w:r>
                    </w:p>
                  </w:txbxContent>
                </v:textbox>
              </v:rect>
              <v:rect id="_x0000_s1448" style="position:absolute;left:5029;top:3375;width:36;height:161;mso-wrap-style:none" o:allowincell="f" filled="f" stroked="f">
                <v:textbox style="mso-next-textbox:#_x0000_s1448;mso-fit-shape-to-text:t" inset="0,0,0,0">
                  <w:txbxContent>
                    <w:p w:rsidR="00427720" w:rsidRDefault="00427720" w:rsidP="00FA68EE">
                      <w:pPr>
                        <w:spacing w:line="240" w:lineRule="auto"/>
                      </w:pPr>
                      <w:r>
                        <w:rPr>
                          <w:color w:val="000000"/>
                          <w:sz w:val="14"/>
                          <w:szCs w:val="14"/>
                        </w:rPr>
                        <w:t>.</w:t>
                      </w:r>
                    </w:p>
                  </w:txbxContent>
                </v:textbox>
              </v:rect>
              <v:rect id="_x0000_s1449" style="position:absolute;left:5065;top:3375;width:71;height:161;mso-wrap-style:none" o:allowincell="f" filled="f" stroked="f">
                <v:textbox style="mso-next-textbox:#_x0000_s1449;mso-fit-shape-to-text:t" inset="0,0,0,0">
                  <w:txbxContent>
                    <w:p w:rsidR="00427720" w:rsidRDefault="00427720" w:rsidP="00FA68EE">
                      <w:pPr>
                        <w:spacing w:line="240" w:lineRule="auto"/>
                      </w:pPr>
                      <w:r>
                        <w:rPr>
                          <w:color w:val="000000"/>
                          <w:sz w:val="14"/>
                          <w:szCs w:val="14"/>
                        </w:rPr>
                        <w:t>1</w:t>
                      </w:r>
                    </w:p>
                  </w:txbxContent>
                </v:textbox>
              </v:rect>
              <v:rect id="_x0000_s1450" style="position:absolute;left:6071;top:5070;width:141;height:161;mso-wrap-style:none" o:allowincell="f" filled="f" stroked="f">
                <v:textbox style="mso-next-textbox:#_x0000_s1450;mso-fit-shape-to-text:t" inset="0,0,0,0">
                  <w:txbxContent>
                    <w:p w:rsidR="00427720" w:rsidRDefault="00427720" w:rsidP="00FA68EE">
                      <w:pPr>
                        <w:spacing w:line="240" w:lineRule="auto"/>
                      </w:pPr>
                      <w:r>
                        <w:rPr>
                          <w:color w:val="000000"/>
                          <w:sz w:val="14"/>
                          <w:szCs w:val="14"/>
                        </w:rPr>
                        <w:t>14</w:t>
                      </w:r>
                    </w:p>
                  </w:txbxContent>
                </v:textbox>
              </v:rect>
              <v:rect id="_x0000_s1451" style="position:absolute;left:6211;top:5070;width:36;height:161;mso-wrap-style:none" o:allowincell="f" filled="f" stroked="f">
                <v:textbox style="mso-next-textbox:#_x0000_s1451;mso-fit-shape-to-text:t" inset="0,0,0,0">
                  <w:txbxContent>
                    <w:p w:rsidR="00427720" w:rsidRDefault="00427720" w:rsidP="00FA68EE">
                      <w:pPr>
                        <w:spacing w:line="240" w:lineRule="auto"/>
                      </w:pPr>
                      <w:r>
                        <w:rPr>
                          <w:color w:val="000000"/>
                          <w:sz w:val="14"/>
                          <w:szCs w:val="14"/>
                        </w:rPr>
                        <w:t>.</w:t>
                      </w:r>
                    </w:p>
                  </w:txbxContent>
                </v:textbox>
              </v:rect>
              <v:rect id="_x0000_s1452" style="position:absolute;left:6247;top:5070;width:71;height:161;mso-wrap-style:none" o:allowincell="f" filled="f" stroked="f">
                <v:textbox style="mso-next-textbox:#_x0000_s1452;mso-fit-shape-to-text:t" inset="0,0,0,0">
                  <w:txbxContent>
                    <w:p w:rsidR="00427720" w:rsidRDefault="00427720" w:rsidP="00FA68EE">
                      <w:pPr>
                        <w:spacing w:line="240" w:lineRule="auto"/>
                      </w:pPr>
                      <w:r>
                        <w:rPr>
                          <w:color w:val="000000"/>
                          <w:sz w:val="14"/>
                          <w:szCs w:val="14"/>
                        </w:rPr>
                        <w:t>3</w:t>
                      </w:r>
                    </w:p>
                  </w:txbxContent>
                </v:textbox>
              </v:rect>
              <v:rect id="_x0000_s1453" style="position:absolute;left:7240;top:4472;width:141;height:161;mso-wrap-style:none" o:allowincell="f" filled="f" stroked="f">
                <v:textbox style="mso-next-textbox:#_x0000_s1453;mso-fit-shape-to-text:t" inset="0,0,0,0">
                  <w:txbxContent>
                    <w:p w:rsidR="00427720" w:rsidRDefault="00427720" w:rsidP="00FA68EE">
                      <w:pPr>
                        <w:spacing w:line="240" w:lineRule="auto"/>
                      </w:pPr>
                      <w:r>
                        <w:rPr>
                          <w:color w:val="000000"/>
                          <w:sz w:val="14"/>
                          <w:szCs w:val="14"/>
                        </w:rPr>
                        <w:t>23</w:t>
                      </w:r>
                    </w:p>
                  </w:txbxContent>
                </v:textbox>
              </v:rect>
              <v:rect id="_x0000_s1454" style="position:absolute;left:7380;top:4472;width:36;height:161;mso-wrap-style:none" o:allowincell="f" filled="f" stroked="f">
                <v:textbox style="mso-next-textbox:#_x0000_s1454;mso-fit-shape-to-text:t" inset="0,0,0,0">
                  <w:txbxContent>
                    <w:p w:rsidR="00427720" w:rsidRDefault="00427720" w:rsidP="00FA68EE">
                      <w:pPr>
                        <w:spacing w:line="240" w:lineRule="auto"/>
                      </w:pPr>
                      <w:r>
                        <w:rPr>
                          <w:color w:val="000000"/>
                          <w:sz w:val="14"/>
                          <w:szCs w:val="14"/>
                        </w:rPr>
                        <w:t>.</w:t>
                      </w:r>
                    </w:p>
                  </w:txbxContent>
                </v:textbox>
              </v:rect>
              <v:rect id="_x0000_s1455" style="position:absolute;left:7416;top:4472;width:71;height:161;mso-wrap-style:none" o:allowincell="f" filled="f" stroked="f">
                <v:textbox style="mso-next-textbox:#_x0000_s1455;mso-fit-shape-to-text:t" inset="0,0,0,0">
                  <w:txbxContent>
                    <w:p w:rsidR="00427720" w:rsidRDefault="00427720" w:rsidP="00FA68EE">
                      <w:pPr>
                        <w:spacing w:line="240" w:lineRule="auto"/>
                      </w:pPr>
                      <w:r>
                        <w:rPr>
                          <w:color w:val="000000"/>
                          <w:sz w:val="14"/>
                          <w:szCs w:val="14"/>
                        </w:rPr>
                        <w:t>6</w:t>
                      </w:r>
                    </w:p>
                  </w:txbxContent>
                </v:textbox>
              </v:rect>
              <v:rect id="_x0000_s1456" style="position:absolute;left:8494;top:5156;width:141;height:161;mso-wrap-style:none" o:allowincell="f" filled="f" stroked="f">
                <v:textbox style="mso-next-textbox:#_x0000_s1456;mso-fit-shape-to-text:t" inset="0,0,0,0">
                  <w:txbxContent>
                    <w:p w:rsidR="00427720" w:rsidRDefault="00427720" w:rsidP="00FA68EE">
                      <w:pPr>
                        <w:spacing w:line="240" w:lineRule="auto"/>
                      </w:pPr>
                      <w:r>
                        <w:rPr>
                          <w:color w:val="000000"/>
                          <w:sz w:val="14"/>
                          <w:szCs w:val="14"/>
                        </w:rPr>
                        <w:t>13</w:t>
                      </w:r>
                    </w:p>
                  </w:txbxContent>
                </v:textbox>
              </v:rect>
              <v:rect id="_x0000_s1457" style="position:absolute;left:8634;top:5156;width:36;height:161;mso-wrap-style:none" o:allowincell="f" filled="f" stroked="f">
                <v:textbox style="mso-next-textbox:#_x0000_s1457;mso-fit-shape-to-text:t" inset="0,0,0,0">
                  <w:txbxContent>
                    <w:p w:rsidR="00427720" w:rsidRDefault="00427720" w:rsidP="00FA68EE">
                      <w:pPr>
                        <w:spacing w:line="240" w:lineRule="auto"/>
                      </w:pPr>
                      <w:r>
                        <w:rPr>
                          <w:color w:val="000000"/>
                          <w:sz w:val="14"/>
                          <w:szCs w:val="14"/>
                        </w:rPr>
                        <w:t>.</w:t>
                      </w:r>
                    </w:p>
                  </w:txbxContent>
                </v:textbox>
              </v:rect>
              <v:rect id="_x0000_s1458" style="position:absolute;left:8670;top:5156;width:71;height:161;mso-wrap-style:none" o:allowincell="f" filled="f" stroked="f">
                <v:textbox style="mso-next-textbox:#_x0000_s1458;mso-fit-shape-to-text:t" inset="0,0,0,0">
                  <w:txbxContent>
                    <w:p w:rsidR="00427720" w:rsidRDefault="00427720" w:rsidP="00FA68EE">
                      <w:pPr>
                        <w:spacing w:line="240" w:lineRule="auto"/>
                      </w:pPr>
                      <w:r>
                        <w:rPr>
                          <w:color w:val="000000"/>
                          <w:sz w:val="14"/>
                          <w:szCs w:val="14"/>
                        </w:rPr>
                        <w:t>3</w:t>
                      </w:r>
                    </w:p>
                  </w:txbxContent>
                </v:textbox>
              </v:rect>
              <v:rect id="_x0000_s1459" style="position:absolute;left:2859;top:6277;width:71;height:161;mso-wrap-style:none" o:allowincell="f" filled="f" stroked="f">
                <v:textbox style="mso-next-textbox:#_x0000_s1459;mso-fit-shape-to-text:t" inset="0,0,0,0">
                  <w:txbxContent>
                    <w:p w:rsidR="00427720" w:rsidRDefault="00427720" w:rsidP="00FA68EE">
                      <w:pPr>
                        <w:spacing w:line="240" w:lineRule="auto"/>
                      </w:pPr>
                      <w:r>
                        <w:rPr>
                          <w:color w:val="000000"/>
                          <w:sz w:val="14"/>
                          <w:szCs w:val="14"/>
                        </w:rPr>
                        <w:t>0</w:t>
                      </w:r>
                    </w:p>
                  </w:txbxContent>
                </v:textbox>
              </v:rect>
              <v:rect id="_x0000_s1460" style="position:absolute;left:2868;top:5919;width:71;height:161;mso-wrap-style:none" o:allowincell="f" filled="f" stroked="f">
                <v:textbox style="mso-next-textbox:#_x0000_s1460;mso-fit-shape-to-text:t" inset="0,0,0,0">
                  <w:txbxContent>
                    <w:p w:rsidR="00427720" w:rsidRDefault="00427720" w:rsidP="00FA68EE">
                      <w:pPr>
                        <w:spacing w:line="240" w:lineRule="auto"/>
                      </w:pPr>
                      <w:r>
                        <w:rPr>
                          <w:color w:val="000000"/>
                          <w:sz w:val="14"/>
                          <w:szCs w:val="14"/>
                        </w:rPr>
                        <w:t>5</w:t>
                      </w:r>
                    </w:p>
                  </w:txbxContent>
                </v:textbox>
              </v:rect>
              <v:rect id="_x0000_s1461" style="position:absolute;left:2803;top:5586;width:141;height:161;mso-wrap-style:none" o:allowincell="f" filled="f" stroked="f">
                <v:textbox style="mso-next-textbox:#_x0000_s1461;mso-fit-shape-to-text:t" inset="0,0,0,0">
                  <w:txbxContent>
                    <w:p w:rsidR="00427720" w:rsidRDefault="00427720" w:rsidP="00FA68EE">
                      <w:pPr>
                        <w:spacing w:line="240" w:lineRule="auto"/>
                      </w:pPr>
                      <w:r>
                        <w:rPr>
                          <w:color w:val="000000"/>
                          <w:sz w:val="14"/>
                          <w:szCs w:val="14"/>
                        </w:rPr>
                        <w:t>10</w:t>
                      </w:r>
                    </w:p>
                  </w:txbxContent>
                </v:textbox>
              </v:rect>
              <v:rect id="_x0000_s1462" style="position:absolute;left:2803;top:5257;width:141;height:161;mso-wrap-style:none" o:allowincell="f" filled="f" stroked="f">
                <v:textbox style="mso-next-textbox:#_x0000_s1462;mso-fit-shape-to-text:t" inset="0,0,0,0">
                  <w:txbxContent>
                    <w:p w:rsidR="00427720" w:rsidRDefault="00427720" w:rsidP="00FA68EE">
                      <w:pPr>
                        <w:spacing w:line="240" w:lineRule="auto"/>
                      </w:pPr>
                      <w:r>
                        <w:rPr>
                          <w:color w:val="000000"/>
                          <w:sz w:val="14"/>
                          <w:szCs w:val="14"/>
                        </w:rPr>
                        <w:t>15</w:t>
                      </w:r>
                    </w:p>
                  </w:txbxContent>
                </v:textbox>
              </v:rect>
              <v:rect id="_x0000_s1463" style="position:absolute;left:2803;top:4914;width:141;height:161;mso-wrap-style:none" o:allowincell="f" filled="f" stroked="f">
                <v:textbox style="mso-next-textbox:#_x0000_s1463;mso-fit-shape-to-text:t" inset="0,0,0,0">
                  <w:txbxContent>
                    <w:p w:rsidR="00427720" w:rsidRDefault="00427720" w:rsidP="00FA68EE">
                      <w:pPr>
                        <w:spacing w:line="240" w:lineRule="auto"/>
                      </w:pPr>
                      <w:r>
                        <w:rPr>
                          <w:color w:val="000000"/>
                          <w:sz w:val="14"/>
                          <w:szCs w:val="14"/>
                        </w:rPr>
                        <w:t>20</w:t>
                      </w:r>
                    </w:p>
                  </w:txbxContent>
                </v:textbox>
              </v:rect>
              <v:rect id="_x0000_s1464" style="position:absolute;left:2813;top:4582;width:141;height:161;mso-wrap-style:none" o:allowincell="f" filled="f" stroked="f">
                <v:textbox style="mso-next-textbox:#_x0000_s1464;mso-fit-shape-to-text:t" inset="0,0,0,0">
                  <w:txbxContent>
                    <w:p w:rsidR="00427720" w:rsidRDefault="00427720" w:rsidP="00FA68EE">
                      <w:pPr>
                        <w:spacing w:line="240" w:lineRule="auto"/>
                      </w:pPr>
                      <w:r>
                        <w:rPr>
                          <w:color w:val="000000"/>
                          <w:sz w:val="14"/>
                          <w:szCs w:val="14"/>
                        </w:rPr>
                        <w:t>25</w:t>
                      </w:r>
                    </w:p>
                  </w:txbxContent>
                </v:textbox>
              </v:rect>
              <v:rect id="_x0000_s1465" style="position:absolute;left:2794;top:4246;width:141;height:161;mso-wrap-style:none" o:allowincell="f" filled="f" stroked="f">
                <v:textbox style="mso-next-textbox:#_x0000_s1465;mso-fit-shape-to-text:t" inset="0,0,0,0">
                  <w:txbxContent>
                    <w:p w:rsidR="00427720" w:rsidRDefault="00427720" w:rsidP="00FA68EE">
                      <w:pPr>
                        <w:spacing w:line="240" w:lineRule="auto"/>
                      </w:pPr>
                      <w:r>
                        <w:rPr>
                          <w:color w:val="000000"/>
                          <w:sz w:val="14"/>
                          <w:szCs w:val="14"/>
                        </w:rPr>
                        <w:t>30</w:t>
                      </w:r>
                    </w:p>
                  </w:txbxContent>
                </v:textbox>
              </v:rect>
              <v:rect id="_x0000_s1466" style="position:absolute;left:2803;top:3930;width:141;height:161;mso-wrap-style:none" o:allowincell="f" filled="f" stroked="f">
                <v:textbox style="mso-next-textbox:#_x0000_s1466;mso-fit-shape-to-text:t" inset="0,0,0,0">
                  <w:txbxContent>
                    <w:p w:rsidR="00427720" w:rsidRDefault="00427720" w:rsidP="00FA68EE">
                      <w:pPr>
                        <w:spacing w:line="240" w:lineRule="auto"/>
                      </w:pPr>
                      <w:r>
                        <w:rPr>
                          <w:color w:val="000000"/>
                          <w:sz w:val="14"/>
                          <w:szCs w:val="14"/>
                        </w:rPr>
                        <w:t>35</w:t>
                      </w:r>
                    </w:p>
                  </w:txbxContent>
                </v:textbox>
              </v:rect>
              <v:rect id="_x0000_s1467" style="position:absolute;left:2794;top:3584;width:141;height:161;mso-wrap-style:none" o:allowincell="f" filled="f" stroked="f">
                <v:textbox style="mso-next-textbox:#_x0000_s1467;mso-fit-shape-to-text:t" inset="0,0,0,0">
                  <w:txbxContent>
                    <w:p w:rsidR="00427720" w:rsidRDefault="00427720" w:rsidP="00FA68EE">
                      <w:pPr>
                        <w:spacing w:line="240" w:lineRule="auto"/>
                      </w:pPr>
                      <w:r>
                        <w:rPr>
                          <w:color w:val="000000"/>
                          <w:sz w:val="14"/>
                          <w:szCs w:val="14"/>
                        </w:rPr>
                        <w:t>40</w:t>
                      </w:r>
                    </w:p>
                  </w:txbxContent>
                </v:textbox>
              </v:rect>
              <v:rect id="_x0000_s1468" style="position:absolute;left:2803;top:3258;width:141;height:161;mso-wrap-style:none" o:allowincell="f" filled="f" stroked="f">
                <v:textbox style="mso-next-textbox:#_x0000_s1468;mso-fit-shape-to-text:t" inset="0,0,0,0">
                  <w:txbxContent>
                    <w:p w:rsidR="00427720" w:rsidRDefault="00427720" w:rsidP="00FA68EE">
                      <w:pPr>
                        <w:spacing w:line="240" w:lineRule="auto"/>
                      </w:pPr>
                      <w:r>
                        <w:rPr>
                          <w:color w:val="000000"/>
                          <w:sz w:val="14"/>
                          <w:szCs w:val="14"/>
                        </w:rPr>
                        <w:t>45</w:t>
                      </w:r>
                    </w:p>
                  </w:txbxContent>
                </v:textbox>
              </v:rect>
              <v:rect id="_x0000_s1469" style="position:absolute;left:2803;top:2922;width:141;height:161;mso-wrap-style:none" o:allowincell="f" filled="f" stroked="f">
                <v:textbox style="mso-next-textbox:#_x0000_s1469;mso-fit-shape-to-text:t" inset="0,0,0,0">
                  <w:txbxContent>
                    <w:p w:rsidR="00427720" w:rsidRDefault="00427720" w:rsidP="00FA68EE">
                      <w:pPr>
                        <w:spacing w:line="240" w:lineRule="auto"/>
                      </w:pPr>
                      <w:r>
                        <w:rPr>
                          <w:color w:val="000000"/>
                          <w:sz w:val="14"/>
                          <w:szCs w:val="14"/>
                        </w:rPr>
                        <w:t>50</w:t>
                      </w:r>
                    </w:p>
                  </w:txbxContent>
                </v:textbox>
              </v:rect>
              <v:group id="_x0000_s1470" style="position:absolute;left:8002;top:3937;width:821;height:563" coordorigin="8002,3937" coordsize="821,563" o:allowincell="f">
                <v:rect id="_x0000_s1471" style="position:absolute;left:8002;top:3937;width:821;height:563" o:allowincell="f" stroked="f"/>
                <v:rect id="_x0000_s1472" style="position:absolute;left:8002;top:3937;width:821;height:563" o:allowincell="f" filled="f" strokeweight=".35pt">
                  <v:stroke endcap="round"/>
                </v:rect>
              </v:group>
              <v:rect id="_x0000_s1473" style="position:absolute;left:8047;top:4030;width:90;height:110" o:allowincell="f" fillcolor="black" stroked="f"/>
              <v:shape id="_x0000_s1474" type="#_x0000_t75" style="position:absolute;left:8044;top:4035;width:92;height:111" o:allowincell="f">
                <v:imagedata r:id="rId22" o:title=""/>
              </v:shape>
              <v:rect id="_x0000_s1475" style="position:absolute;left:8051;top:4034;width:98;height:119" o:allowincell="f" filled="f" strokeweight=".35pt">
                <v:stroke endcap="round"/>
              </v:rect>
              <v:rect id="_x0000_s1476" style="position:absolute;left:8046;top:4311;width:99;height:122" o:allowincell="f" fillcolor="#b2b2b2" stroked="f"/>
              <v:rect id="_x0000_s1477" style="position:absolute;left:8051;top:4311;width:98;height:122" o:allowincell="f" filled="f" strokeweight=".35pt">
                <v:stroke endcap="round"/>
              </v:rect>
              <v:shapetype id="_x0000_t202" coordsize="21600,21600" o:spt="202" path="m,l,21600r21600,l21600,xe">
                <v:stroke joinstyle="miter"/>
                <v:path gradientshapeok="t" o:connecttype="rect"/>
              </v:shapetype>
              <v:shape id="_x0000_s1478" type="#_x0000_t202" style="position:absolute;left:8231;top:3915;width:1107;height:338" o:allowincell="f" filled="f" stroked="f">
                <v:textbox style="mso-next-textbox:#_x0000_s1478" inset="0,0,0,0">
                  <w:txbxContent>
                    <w:p w:rsidR="00427720" w:rsidRPr="00AE4BA9" w:rsidRDefault="00427720" w:rsidP="00FA68EE">
                      <w:pPr>
                        <w:spacing w:before="60" w:line="168" w:lineRule="auto"/>
                        <w:jc w:val="right"/>
                        <w:rPr>
                          <w:rFonts w:hint="cs"/>
                          <w:sz w:val="16"/>
                          <w:szCs w:val="24"/>
                        </w:rPr>
                      </w:pPr>
                      <w:r w:rsidRPr="00AE4BA9">
                        <w:rPr>
                          <w:rFonts w:hint="cs"/>
                          <w:sz w:val="16"/>
                          <w:szCs w:val="24"/>
                          <w:rtl/>
                        </w:rPr>
                        <w:t xml:space="preserve">الرجال </w:t>
                      </w:r>
                    </w:p>
                  </w:txbxContent>
                </v:textbox>
              </v:shape>
              <v:shape id="_x0000_s1479" type="#_x0000_t202" style="position:absolute;left:8223;top:4210;width:1107;height:338" o:allowincell="f" filled="f" stroked="f">
                <v:textbox style="mso-next-textbox:#_x0000_s1479" inset="0,0,0,0">
                  <w:txbxContent>
                    <w:p w:rsidR="00427720" w:rsidRPr="00AE4BA9" w:rsidRDefault="00427720" w:rsidP="00FA68EE">
                      <w:pPr>
                        <w:spacing w:before="60" w:line="168" w:lineRule="auto"/>
                        <w:jc w:val="right"/>
                        <w:rPr>
                          <w:rFonts w:hint="cs"/>
                          <w:sz w:val="16"/>
                          <w:szCs w:val="24"/>
                        </w:rPr>
                      </w:pPr>
                      <w:r w:rsidRPr="00AE4BA9">
                        <w:rPr>
                          <w:rFonts w:hint="cs"/>
                          <w:sz w:val="16"/>
                          <w:szCs w:val="24"/>
                          <w:rtl/>
                        </w:rPr>
                        <w:t>النساء</w:t>
                      </w:r>
                    </w:p>
                  </w:txbxContent>
                </v:textbox>
              </v:shape>
              <v:shape id="_x0000_s1480" type="#_x0000_t202" style="position:absolute;left:7934;top:6381;width:1107;height:338" o:allowincell="f" filled="f" stroked="f">
                <v:textbox style="mso-next-textbox:#_x0000_s1480" inset="0,0,0,0">
                  <w:txbxContent>
                    <w:p w:rsidR="00427720" w:rsidRPr="00AE4BA9" w:rsidRDefault="00427720" w:rsidP="00FA68EE">
                      <w:pPr>
                        <w:spacing w:before="60" w:line="168" w:lineRule="auto"/>
                        <w:jc w:val="center"/>
                        <w:rPr>
                          <w:sz w:val="16"/>
                          <w:szCs w:val="24"/>
                        </w:rPr>
                      </w:pPr>
                      <w:r w:rsidRPr="00AE4BA9">
                        <w:rPr>
                          <w:sz w:val="16"/>
                          <w:szCs w:val="24"/>
                          <w:rtl/>
                        </w:rPr>
                        <w:t>التعليم الجامعي</w:t>
                      </w:r>
                    </w:p>
                    <w:p w:rsidR="00427720" w:rsidRPr="00AE4BA9" w:rsidRDefault="00427720" w:rsidP="00FA68EE">
                      <w:pPr>
                        <w:spacing w:before="60" w:line="168" w:lineRule="auto"/>
                        <w:jc w:val="center"/>
                        <w:rPr>
                          <w:rFonts w:hint="cs"/>
                          <w:sz w:val="18"/>
                          <w:szCs w:val="26"/>
                        </w:rPr>
                      </w:pPr>
                      <w:r w:rsidRPr="00AE4BA9">
                        <w:rPr>
                          <w:sz w:val="18"/>
                          <w:szCs w:val="26"/>
                          <w:rtl/>
                        </w:rPr>
                        <w:t>.</w:t>
                      </w:r>
                    </w:p>
                  </w:txbxContent>
                </v:textbox>
              </v:shape>
              <v:shape id="_x0000_s1481" type="#_x0000_t202" style="position:absolute;left:6709;top:6411;width:1107;height:338" o:allowincell="f" filled="f" stroked="f">
                <v:textbox style="mso-next-textbox:#_x0000_s1481" inset="0,0,0,0">
                  <w:txbxContent>
                    <w:p w:rsidR="00427720" w:rsidRPr="00AE4BA9" w:rsidRDefault="00427720" w:rsidP="00FA68EE">
                      <w:pPr>
                        <w:jc w:val="center"/>
                        <w:rPr>
                          <w:sz w:val="16"/>
                          <w:szCs w:val="24"/>
                        </w:rPr>
                      </w:pPr>
                      <w:r w:rsidRPr="00AE4BA9">
                        <w:rPr>
                          <w:sz w:val="16"/>
                          <w:szCs w:val="24"/>
                          <w:rtl/>
                        </w:rPr>
                        <w:t>التعليم الثانوي</w:t>
                      </w:r>
                    </w:p>
                  </w:txbxContent>
                </v:textbox>
              </v:shape>
              <v:shape id="_x0000_s1482" type="#_x0000_t202" style="position:absolute;left:5499;top:6411;width:1107;height:338" o:allowincell="f" filled="f" stroked="f">
                <v:textbox style="mso-next-textbox:#_x0000_s1482" inset="0,0,0,0">
                  <w:txbxContent>
                    <w:p w:rsidR="00427720" w:rsidRPr="00AE4BA9" w:rsidRDefault="00427720" w:rsidP="00FA68EE">
                      <w:pPr>
                        <w:jc w:val="center"/>
                        <w:rPr>
                          <w:sz w:val="16"/>
                          <w:szCs w:val="24"/>
                        </w:rPr>
                      </w:pPr>
                      <w:r w:rsidRPr="00AE4BA9">
                        <w:rPr>
                          <w:sz w:val="16"/>
                          <w:szCs w:val="24"/>
                          <w:rtl/>
                        </w:rPr>
                        <w:t>التدريب المهني</w:t>
                      </w:r>
                    </w:p>
                  </w:txbxContent>
                </v:textbox>
              </v:shape>
              <v:shape id="_x0000_s1483" type="#_x0000_t202" style="position:absolute;left:4224;top:6411;width:1107;height:338" o:allowincell="f" filled="f" stroked="f">
                <v:textbox style="mso-next-textbox:#_x0000_s1483" inset="0,0,0,0">
                  <w:txbxContent>
                    <w:p w:rsidR="00427720" w:rsidRPr="00AE4BA9" w:rsidRDefault="00427720" w:rsidP="00FA68EE">
                      <w:pPr>
                        <w:jc w:val="center"/>
                        <w:rPr>
                          <w:sz w:val="16"/>
                          <w:szCs w:val="24"/>
                        </w:rPr>
                      </w:pPr>
                      <w:r w:rsidRPr="00AE4BA9">
                        <w:rPr>
                          <w:sz w:val="16"/>
                          <w:szCs w:val="24"/>
                          <w:rtl/>
                        </w:rPr>
                        <w:t>الدراسة الابتدائية</w:t>
                      </w:r>
                    </w:p>
                  </w:txbxContent>
                </v:textbox>
              </v:shape>
              <v:shape id="_x0000_s1484" type="#_x0000_t202" style="position:absolute;left:2969;top:6411;width:1107;height:338" o:allowincell="f" filled="f" stroked="f">
                <v:textbox style="mso-next-textbox:#_x0000_s1484" inset="0,0,0,0">
                  <w:txbxContent>
                    <w:p w:rsidR="00427720" w:rsidRPr="00AE4BA9" w:rsidRDefault="00427720" w:rsidP="00FA68EE">
                      <w:pPr>
                        <w:jc w:val="center"/>
                        <w:rPr>
                          <w:sz w:val="16"/>
                          <w:szCs w:val="24"/>
                        </w:rPr>
                      </w:pPr>
                      <w:r w:rsidRPr="00AE4BA9">
                        <w:rPr>
                          <w:sz w:val="16"/>
                          <w:szCs w:val="24"/>
                          <w:rtl/>
                        </w:rPr>
                        <w:t>الدراسة الابتدائية</w:t>
                      </w:r>
                    </w:p>
                  </w:txbxContent>
                </v:textbox>
              </v:shape>
            </v:group>
            <w10:anchorlock/>
          </v:group>
        </w:pict>
      </w:r>
    </w:p>
    <w:p w:rsidR="00FA68EE" w:rsidRPr="00BD4F05" w:rsidRDefault="00FA68EE" w:rsidP="002B2F6B">
      <w:pPr>
        <w:pStyle w:val="SingleTxtGA"/>
        <w:spacing w:line="240" w:lineRule="exact"/>
        <w:ind w:left="1927" w:hanging="680"/>
        <w:rPr>
          <w:spacing w:val="-4"/>
          <w:sz w:val="18"/>
          <w:szCs w:val="26"/>
          <w:rtl/>
        </w:rPr>
      </w:pPr>
      <w:r w:rsidRPr="004505E5">
        <w:rPr>
          <w:i/>
          <w:iCs/>
          <w:spacing w:val="-4"/>
          <w:sz w:val="18"/>
          <w:szCs w:val="26"/>
          <w:rtl/>
        </w:rPr>
        <w:t>المصدر:</w:t>
      </w:r>
      <w:r w:rsidRPr="004505E5">
        <w:rPr>
          <w:rFonts w:hint="cs"/>
          <w:spacing w:val="-4"/>
          <w:sz w:val="18"/>
          <w:szCs w:val="26"/>
          <w:rtl/>
        </w:rPr>
        <w:tab/>
      </w:r>
      <w:r w:rsidRPr="004505E5">
        <w:rPr>
          <w:spacing w:val="-4"/>
          <w:sz w:val="18"/>
          <w:szCs w:val="26"/>
        </w:rPr>
        <w:t xml:space="preserve">AZTARCOZ, L. (dir. publ.), </w:t>
      </w:r>
      <w:r w:rsidRPr="004505E5">
        <w:rPr>
          <w:i/>
          <w:iCs/>
          <w:spacing w:val="-4"/>
          <w:sz w:val="18"/>
          <w:szCs w:val="26"/>
        </w:rPr>
        <w:t>Dones i Homes, diferents condicions de vida dues realitats desiguals</w:t>
      </w:r>
      <w:r w:rsidRPr="004505E5">
        <w:rPr>
          <w:spacing w:val="-4"/>
          <w:sz w:val="18"/>
          <w:szCs w:val="26"/>
        </w:rPr>
        <w:t xml:space="preserve"> (non publié), Ministère de la santé et du bien-être social, Andorra la Vella, </w:t>
      </w:r>
      <w:r w:rsidRPr="0081041C">
        <w:rPr>
          <w:spacing w:val="-4"/>
          <w:sz w:val="18"/>
          <w:szCs w:val="26"/>
        </w:rPr>
        <w:t>2003</w:t>
      </w:r>
      <w:r w:rsidRPr="004505E5">
        <w:rPr>
          <w:spacing w:val="-4"/>
          <w:sz w:val="18"/>
          <w:szCs w:val="26"/>
          <w:rtl/>
        </w:rPr>
        <w:t>.</w:t>
      </w:r>
      <w:r w:rsidR="00BD4F05">
        <w:rPr>
          <w:rFonts w:hint="cs"/>
          <w:spacing w:val="-4"/>
          <w:sz w:val="18"/>
          <w:szCs w:val="26"/>
          <w:rtl/>
        </w:rPr>
        <w:t xml:space="preserve"> </w:t>
      </w:r>
      <w:r w:rsidRPr="00FA68EE">
        <w:rPr>
          <w:sz w:val="18"/>
          <w:szCs w:val="26"/>
          <w:rtl/>
        </w:rPr>
        <w:t xml:space="preserve">(غير منشور)، وزارة الصحة والرفاه الاجتماعي، أندورا لافيلا، </w:t>
      </w:r>
      <w:r w:rsidRPr="0081041C">
        <w:rPr>
          <w:sz w:val="18"/>
          <w:szCs w:val="26"/>
          <w:rtl/>
        </w:rPr>
        <w:t>2003</w:t>
      </w:r>
      <w:r w:rsidRPr="00FA68EE">
        <w:rPr>
          <w:sz w:val="18"/>
          <w:szCs w:val="26"/>
          <w:rtl/>
        </w:rPr>
        <w:t>.</w:t>
      </w:r>
    </w:p>
    <w:p w:rsidR="00AE4BA9" w:rsidRDefault="00FA68EE" w:rsidP="002241FA">
      <w:pPr>
        <w:pStyle w:val="SingleTxtGA"/>
        <w:spacing w:line="340" w:lineRule="exact"/>
        <w:rPr>
          <w:rFonts w:hint="cs"/>
          <w:rtl/>
        </w:rPr>
      </w:pPr>
      <w:r w:rsidRPr="0081041C">
        <w:rPr>
          <w:rtl/>
        </w:rPr>
        <w:t>196</w:t>
      </w:r>
      <w:r>
        <w:rPr>
          <w:rtl/>
        </w:rPr>
        <w:t>-</w:t>
      </w:r>
      <w:r>
        <w:rPr>
          <w:rFonts w:hint="cs"/>
          <w:rtl/>
        </w:rPr>
        <w:tab/>
      </w:r>
      <w:r>
        <w:rPr>
          <w:rtl/>
        </w:rPr>
        <w:t xml:space="preserve">ويقتصر الفرق في مستوى التعليم بين الجنسين على الأشخاص الذين تتجاوز أعمارهم </w:t>
      </w:r>
      <w:r w:rsidRPr="0081041C">
        <w:rPr>
          <w:rtl/>
        </w:rPr>
        <w:t>44</w:t>
      </w:r>
      <w:r>
        <w:rPr>
          <w:rtl/>
        </w:rPr>
        <w:t xml:space="preserve"> سنة، بينما تتساوى مستويات التعليم بالنسبة للشباب ذكورا</w:t>
      </w:r>
      <w:r>
        <w:rPr>
          <w:rFonts w:hint="cs"/>
          <w:rtl/>
        </w:rPr>
        <w:t>ً</w:t>
      </w:r>
      <w:r>
        <w:rPr>
          <w:rtl/>
        </w:rPr>
        <w:t xml:space="preserve"> وإناثا</w:t>
      </w:r>
      <w:r>
        <w:rPr>
          <w:rFonts w:hint="cs"/>
          <w:rtl/>
        </w:rPr>
        <w:t>ً</w:t>
      </w:r>
      <w:r>
        <w:rPr>
          <w:rtl/>
        </w:rPr>
        <w:t>.</w:t>
      </w:r>
    </w:p>
    <w:p w:rsidR="00FA68EE" w:rsidRDefault="00FA68EE" w:rsidP="002241FA">
      <w:pPr>
        <w:pStyle w:val="SingleTxtGA"/>
        <w:keepNext/>
        <w:keepLines/>
        <w:spacing w:after="0" w:line="340" w:lineRule="exact"/>
        <w:rPr>
          <w:rtl/>
        </w:rPr>
      </w:pPr>
      <w:r>
        <w:rPr>
          <w:rtl/>
        </w:rPr>
        <w:t xml:space="preserve">الشكل البياني </w:t>
      </w:r>
      <w:r w:rsidRPr="0081041C">
        <w:rPr>
          <w:rtl/>
        </w:rPr>
        <w:t>2</w:t>
      </w:r>
    </w:p>
    <w:p w:rsidR="00FA68EE" w:rsidRDefault="00FA68EE" w:rsidP="002241FA">
      <w:pPr>
        <w:pStyle w:val="SingleTxtGA"/>
        <w:keepNext/>
        <w:keepLines/>
        <w:spacing w:after="0" w:line="340" w:lineRule="exact"/>
        <w:rPr>
          <w:rFonts w:hint="cs"/>
          <w:b/>
          <w:bCs/>
          <w:rtl/>
        </w:rPr>
      </w:pPr>
      <w:r>
        <w:rPr>
          <w:b/>
          <w:bCs/>
          <w:rtl/>
        </w:rPr>
        <w:t xml:space="preserve">مستويات </w:t>
      </w:r>
      <w:r w:rsidRPr="00FA68EE">
        <w:rPr>
          <w:b/>
          <w:bCs/>
          <w:rtl/>
        </w:rPr>
        <w:t xml:space="preserve">التعليم بحسب السن ونوع الجنس </w:t>
      </w:r>
    </w:p>
    <w:p w:rsidR="00FA68EE" w:rsidRDefault="00FA68EE" w:rsidP="002B2F6B">
      <w:pPr>
        <w:pStyle w:val="SingleTxtGA"/>
        <w:keepNext/>
        <w:keepLines/>
        <w:spacing w:after="0" w:line="260" w:lineRule="exact"/>
        <w:rPr>
          <w:rFonts w:hint="cs"/>
          <w:sz w:val="16"/>
          <w:szCs w:val="26"/>
          <w:rtl/>
        </w:rPr>
      </w:pPr>
      <w:r w:rsidRPr="00FA68EE">
        <w:rPr>
          <w:sz w:val="16"/>
          <w:szCs w:val="26"/>
          <w:rtl/>
        </w:rPr>
        <w:t>(بالنسب المئوية)</w:t>
      </w:r>
    </w:p>
    <w:p w:rsidR="00AE4BA9" w:rsidRDefault="002241FA" w:rsidP="00FA68EE">
      <w:pPr>
        <w:pStyle w:val="SingleTxtGA"/>
        <w:spacing w:after="0" w:line="240" w:lineRule="auto"/>
        <w:jc w:val="center"/>
        <w:rPr>
          <w:rFonts w:hint="cs"/>
          <w:rtl/>
        </w:rPr>
      </w:pPr>
      <w:r>
        <w:rPr>
          <w:rFonts w:hint="cs"/>
          <w:noProof/>
        </w:rPr>
        <w:pict>
          <v:shape id="_x0000_s1514" type="#_x0000_t202" style="position:absolute;left:0;text-align:left;margin-left:267.75pt;margin-top:153.15pt;width:25pt;height:76.95pt;z-index:12" o:regroupid="1" o:allowincell="f" filled="f" stroked="f">
            <v:textbox style="layout-flow:vertical;mso-layout-flow-alt:bottom-to-top" inset="0,0,0,0">
              <w:txbxContent>
                <w:p w:rsidR="00427720" w:rsidRPr="00DD6964" w:rsidRDefault="00427720" w:rsidP="00DD6964">
                  <w:pPr>
                    <w:spacing w:before="60" w:line="168" w:lineRule="auto"/>
                    <w:jc w:val="left"/>
                    <w:rPr>
                      <w:sz w:val="16"/>
                      <w:szCs w:val="24"/>
                    </w:rPr>
                  </w:pPr>
                  <w:r w:rsidRPr="00DD6964">
                    <w:rPr>
                      <w:sz w:val="16"/>
                      <w:szCs w:val="24"/>
                      <w:rtl/>
                    </w:rPr>
                    <w:t>مستوى التعليم الابتدائي</w:t>
                  </w:r>
                </w:p>
              </w:txbxContent>
            </v:textbox>
            <w10:wrap anchorx="page"/>
          </v:shape>
        </w:pict>
      </w:r>
      <w:r>
        <w:rPr>
          <w:rFonts w:hint="cs"/>
          <w:noProof/>
        </w:rPr>
        <w:pict>
          <v:shape id="_x0000_s1507" type="#_x0000_t202" style="position:absolute;left:0;text-align:left;margin-left:175pt;margin-top:152.35pt;width:25pt;height:1in;z-index:10" o:regroupid="1" o:allowincell="f" filled="f" stroked="f">
            <v:textbox style="layout-flow:vertical;mso-layout-flow-alt:bottom-to-top" inset="0,0,0,0">
              <w:txbxContent>
                <w:p w:rsidR="00427720" w:rsidRPr="00DD6964" w:rsidRDefault="00427720" w:rsidP="00DD6964">
                  <w:pPr>
                    <w:spacing w:before="60" w:line="168" w:lineRule="auto"/>
                    <w:jc w:val="left"/>
                    <w:rPr>
                      <w:sz w:val="16"/>
                      <w:szCs w:val="24"/>
                    </w:rPr>
                  </w:pPr>
                  <w:r w:rsidRPr="00DD6964">
                    <w:rPr>
                      <w:sz w:val="16"/>
                      <w:szCs w:val="24"/>
                      <w:rtl/>
                    </w:rPr>
                    <w:t>مستوى التعليم الثانوي</w:t>
                  </w:r>
                </w:p>
              </w:txbxContent>
            </v:textbox>
            <w10:wrap anchorx="page"/>
          </v:shape>
        </w:pict>
      </w:r>
      <w:r>
        <w:rPr>
          <w:rFonts w:hint="cs"/>
          <w:noProof/>
        </w:rPr>
        <w:pict>
          <v:shape id="_x0000_s1506" type="#_x0000_t202" style="position:absolute;left:0;text-align:left;margin-left:145.05pt;margin-top:152.6pt;width:25pt;height:1in;z-index:9" o:regroupid="1" o:allowincell="f" filled="f" stroked="f">
            <v:textbox style="layout-flow:vertical;mso-layout-flow-alt:bottom-to-top" inset="0,0,0,0">
              <w:txbxContent>
                <w:p w:rsidR="00427720" w:rsidRPr="00DD6964" w:rsidRDefault="00427720" w:rsidP="00DD6964">
                  <w:pPr>
                    <w:spacing w:before="60" w:line="168" w:lineRule="auto"/>
                    <w:jc w:val="left"/>
                    <w:rPr>
                      <w:sz w:val="16"/>
                      <w:szCs w:val="24"/>
                    </w:rPr>
                  </w:pPr>
                  <w:r w:rsidRPr="00DD6964">
                    <w:rPr>
                      <w:sz w:val="16"/>
                      <w:szCs w:val="24"/>
                      <w:rtl/>
                    </w:rPr>
                    <w:t>التدريب المهني</w:t>
                  </w:r>
                </w:p>
              </w:txbxContent>
            </v:textbox>
            <w10:wrap anchorx="page"/>
          </v:shape>
        </w:pict>
      </w:r>
      <w:r>
        <w:rPr>
          <w:rFonts w:hint="cs"/>
          <w:noProof/>
        </w:rPr>
        <w:pict>
          <v:shape id="_x0000_s1508" type="#_x0000_t202" style="position:absolute;left:0;text-align:left;margin-left:206pt;margin-top:152.9pt;width:25pt;height:1in;z-index:11" o:regroupid="1" o:allowincell="f" filled="f" stroked="f">
            <v:textbox style="layout-flow:vertical;mso-layout-flow-alt:bottom-to-top" inset="0,0,0,0">
              <w:txbxContent>
                <w:p w:rsidR="00427720" w:rsidRPr="00DD6964" w:rsidRDefault="00427720" w:rsidP="00DD6964">
                  <w:pPr>
                    <w:spacing w:before="60" w:line="168" w:lineRule="auto"/>
                    <w:jc w:val="left"/>
                    <w:rPr>
                      <w:sz w:val="16"/>
                      <w:szCs w:val="24"/>
                    </w:rPr>
                  </w:pPr>
                  <w:r w:rsidRPr="00DD6964">
                    <w:rPr>
                      <w:sz w:val="16"/>
                      <w:szCs w:val="24"/>
                      <w:rtl/>
                    </w:rPr>
                    <w:t>مستوى التعليم الجامعي</w:t>
                  </w:r>
                </w:p>
              </w:txbxContent>
            </v:textbox>
            <w10:wrap anchorx="page"/>
          </v:shape>
        </w:pict>
      </w:r>
      <w:r>
        <w:rPr>
          <w:rFonts w:hint="cs"/>
          <w:noProof/>
        </w:rPr>
        <w:pict>
          <v:shape id="_x0000_s1518" type="#_x0000_t202" style="position:absolute;left:0;text-align:left;margin-left:390.5pt;margin-top:153.15pt;width:25pt;height:1in;z-index:16" o:regroupid="1" o:allowincell="f" filled="f" stroked="f">
            <v:textbox style="layout-flow:vertical;mso-layout-flow-alt:bottom-to-top" inset="0,0,0,0">
              <w:txbxContent>
                <w:p w:rsidR="00427720" w:rsidRPr="00DD6964" w:rsidRDefault="00427720" w:rsidP="00DD6964">
                  <w:pPr>
                    <w:spacing w:before="60" w:line="168" w:lineRule="auto"/>
                    <w:jc w:val="left"/>
                    <w:rPr>
                      <w:sz w:val="16"/>
                      <w:szCs w:val="24"/>
                    </w:rPr>
                  </w:pPr>
                  <w:r w:rsidRPr="00DD6964">
                    <w:rPr>
                      <w:sz w:val="16"/>
                      <w:szCs w:val="24"/>
                      <w:rtl/>
                    </w:rPr>
                    <w:t>مستوى التعليم الجامعي</w:t>
                  </w:r>
                </w:p>
              </w:txbxContent>
            </v:textbox>
            <w10:wrap anchorx="page"/>
          </v:shape>
        </w:pict>
      </w:r>
      <w:r>
        <w:rPr>
          <w:rFonts w:hint="cs"/>
          <w:noProof/>
        </w:rPr>
        <w:pict>
          <v:shape id="_x0000_s1517" type="#_x0000_t202" style="position:absolute;left:0;text-align:left;margin-left:5in;margin-top:153.15pt;width:25pt;height:1in;z-index:15" o:regroupid="1" o:allowincell="f" filled="f" stroked="f">
            <v:textbox style="layout-flow:vertical;mso-layout-flow-alt:bottom-to-top" inset="0,0,0,0">
              <w:txbxContent>
                <w:p w:rsidR="00427720" w:rsidRPr="00DD6964" w:rsidRDefault="00427720" w:rsidP="00DD6964">
                  <w:pPr>
                    <w:spacing w:before="60" w:line="168" w:lineRule="auto"/>
                    <w:jc w:val="left"/>
                    <w:rPr>
                      <w:sz w:val="16"/>
                      <w:szCs w:val="24"/>
                    </w:rPr>
                  </w:pPr>
                  <w:r w:rsidRPr="00DD6964">
                    <w:rPr>
                      <w:sz w:val="16"/>
                      <w:szCs w:val="24"/>
                      <w:rtl/>
                    </w:rPr>
                    <w:t>مستوى التعليم الثانوي</w:t>
                  </w:r>
                </w:p>
              </w:txbxContent>
            </v:textbox>
            <w10:wrap anchorx="page"/>
          </v:shape>
        </w:pict>
      </w:r>
      <w:r>
        <w:rPr>
          <w:rFonts w:hint="cs"/>
          <w:noProof/>
        </w:rPr>
        <w:pict>
          <v:shape id="_x0000_s1516" type="#_x0000_t202" style="position:absolute;left:0;text-align:left;margin-left:330pt;margin-top:153.15pt;width:25pt;height:1in;z-index:14" o:regroupid="1" o:allowincell="f" filled="f" stroked="f">
            <v:textbox style="layout-flow:vertical;mso-layout-flow-alt:bottom-to-top" inset="0,0,0,0">
              <w:txbxContent>
                <w:p w:rsidR="00427720" w:rsidRPr="00DD6964" w:rsidRDefault="00427720" w:rsidP="00DD6964">
                  <w:pPr>
                    <w:spacing w:before="60" w:line="168" w:lineRule="auto"/>
                    <w:jc w:val="left"/>
                    <w:rPr>
                      <w:sz w:val="16"/>
                      <w:szCs w:val="24"/>
                    </w:rPr>
                  </w:pPr>
                  <w:r w:rsidRPr="00DD6964">
                    <w:rPr>
                      <w:sz w:val="16"/>
                      <w:szCs w:val="24"/>
                      <w:rtl/>
                    </w:rPr>
                    <w:t>التدريب المهني</w:t>
                  </w:r>
                </w:p>
              </w:txbxContent>
            </v:textbox>
            <w10:wrap anchorx="page"/>
          </v:shape>
        </w:pict>
      </w:r>
      <w:r>
        <w:rPr>
          <w:rFonts w:hint="cs"/>
          <w:noProof/>
        </w:rPr>
        <w:pict>
          <v:shape id="_x0000_s1515" type="#_x0000_t202" style="position:absolute;left:0;text-align:left;margin-left:298.3pt;margin-top:152.8pt;width:25pt;height:76.95pt;z-index:13" o:regroupid="1" o:allowincell="f" filled="f" stroked="f">
            <v:textbox style="layout-flow:vertical;mso-layout-flow-alt:bottom-to-top" inset="0,0,0,0">
              <w:txbxContent>
                <w:p w:rsidR="00427720" w:rsidRPr="00DD6964" w:rsidRDefault="00427720" w:rsidP="00DD6964">
                  <w:pPr>
                    <w:spacing w:before="60" w:line="168" w:lineRule="auto"/>
                    <w:jc w:val="left"/>
                    <w:rPr>
                      <w:sz w:val="16"/>
                      <w:szCs w:val="24"/>
                    </w:rPr>
                  </w:pPr>
                  <w:r w:rsidRPr="00DD6964">
                    <w:rPr>
                      <w:sz w:val="16"/>
                      <w:szCs w:val="24"/>
                      <w:rtl/>
                    </w:rPr>
                    <w:t>مستوى التعليم الابتدائي</w:t>
                  </w:r>
                </w:p>
              </w:txbxContent>
            </v:textbox>
            <w10:wrap anchorx="page"/>
          </v:shape>
        </w:pict>
      </w:r>
      <w:r>
        <w:rPr>
          <w:rFonts w:hint="cs"/>
          <w:noProof/>
        </w:rPr>
        <w:pict>
          <v:shape id="_x0000_s1505" type="#_x0000_t202" style="position:absolute;left:0;text-align:left;margin-left:113.95pt;margin-top:152.6pt;width:25pt;height:76.2pt;z-index:8" o:regroupid="1" o:allowincell="f" filled="f" stroked="f">
            <v:textbox style="layout-flow:vertical;mso-layout-flow-alt:bottom-to-top" inset="0,0,0,0">
              <w:txbxContent>
                <w:p w:rsidR="00427720" w:rsidRPr="00DD6964" w:rsidRDefault="00427720" w:rsidP="00DD6964">
                  <w:pPr>
                    <w:spacing w:before="60" w:line="168" w:lineRule="auto"/>
                    <w:jc w:val="left"/>
                    <w:rPr>
                      <w:sz w:val="16"/>
                      <w:szCs w:val="24"/>
                    </w:rPr>
                  </w:pPr>
                  <w:r w:rsidRPr="00DD6964">
                    <w:rPr>
                      <w:sz w:val="16"/>
                      <w:szCs w:val="24"/>
                      <w:rtl/>
                    </w:rPr>
                    <w:t>مستوى التعليم الابتدائي</w:t>
                  </w:r>
                </w:p>
              </w:txbxContent>
            </v:textbox>
            <w10:wrap anchorx="page"/>
          </v:shape>
        </w:pict>
      </w:r>
      <w:r>
        <w:rPr>
          <w:rFonts w:hint="cs"/>
          <w:noProof/>
        </w:rPr>
        <w:pict>
          <v:shape id="_x0000_s1495" type="#_x0000_t202" style="position:absolute;left:0;text-align:left;margin-left:83.9pt;margin-top:152.55pt;width:25pt;height:76.65pt;z-index:7" o:regroupid="1" o:allowincell="f" filled="f" stroked="f">
            <v:textbox style="layout-flow:vertical;mso-layout-flow-alt:bottom-to-top" inset="0,0,0,0">
              <w:txbxContent>
                <w:p w:rsidR="00427720" w:rsidRPr="00DD6964" w:rsidRDefault="00427720" w:rsidP="00DD6964">
                  <w:pPr>
                    <w:spacing w:before="60" w:line="168" w:lineRule="auto"/>
                    <w:jc w:val="left"/>
                    <w:rPr>
                      <w:sz w:val="16"/>
                      <w:szCs w:val="24"/>
                    </w:rPr>
                  </w:pPr>
                  <w:r w:rsidRPr="00DD6964">
                    <w:rPr>
                      <w:sz w:val="16"/>
                      <w:szCs w:val="24"/>
                      <w:rtl/>
                    </w:rPr>
                    <w:t>مستوى التعليم الابتدائي</w:t>
                  </w:r>
                </w:p>
              </w:txbxContent>
            </v:textbox>
            <w10:wrap anchorx="page"/>
          </v:shape>
        </w:pict>
      </w:r>
      <w:r w:rsidR="00BD4F05">
        <w:rPr>
          <w:rFonts w:hint="cs"/>
          <w:noProof/>
        </w:rPr>
        <w:pict>
          <v:shape id="_x0000_s1494" type="#_x0000_t202" style="position:absolute;left:0;text-align:left;margin-left:383pt;margin-top:39.7pt;width:23.85pt;height:16.95pt;z-index:6" o:regroupid="1" o:allowincell="f" filled="f" stroked="f">
            <v:textbox inset="0,0,0,0">
              <w:txbxContent>
                <w:p w:rsidR="00427720" w:rsidRPr="00DD6964" w:rsidRDefault="00427720" w:rsidP="00DD6964">
                  <w:pPr>
                    <w:spacing w:before="60" w:line="168" w:lineRule="auto"/>
                    <w:jc w:val="right"/>
                    <w:rPr>
                      <w:sz w:val="16"/>
                      <w:szCs w:val="24"/>
                    </w:rPr>
                  </w:pPr>
                  <w:r w:rsidRPr="00DD6964">
                    <w:rPr>
                      <w:sz w:val="16"/>
                      <w:szCs w:val="24"/>
                      <w:rtl/>
                    </w:rPr>
                    <w:t>الإناث</w:t>
                  </w:r>
                </w:p>
              </w:txbxContent>
            </v:textbox>
            <w10:wrap anchorx="page"/>
          </v:shape>
        </w:pict>
      </w:r>
      <w:r w:rsidR="00BD4F05">
        <w:rPr>
          <w:rFonts w:hint="cs"/>
          <w:noProof/>
        </w:rPr>
        <w:pict>
          <v:shape id="_x0000_s1493" type="#_x0000_t202" style="position:absolute;left:0;text-align:left;margin-left:382.5pt;margin-top:26.75pt;width:31.75pt;height:16.95pt;z-index:5" o:regroupid="1" o:allowincell="f" filled="f" stroked="f">
            <v:textbox inset="0,0,0,0">
              <w:txbxContent>
                <w:p w:rsidR="00427720" w:rsidRPr="00DD6964" w:rsidRDefault="00427720" w:rsidP="00DD6964">
                  <w:pPr>
                    <w:spacing w:before="60" w:line="168" w:lineRule="auto"/>
                    <w:jc w:val="right"/>
                    <w:rPr>
                      <w:sz w:val="16"/>
                      <w:szCs w:val="24"/>
                    </w:rPr>
                  </w:pPr>
                  <w:r w:rsidRPr="00DD6964">
                    <w:rPr>
                      <w:sz w:val="16"/>
                      <w:szCs w:val="24"/>
                      <w:rtl/>
                    </w:rPr>
                    <w:t>الذكور</w:t>
                  </w:r>
                </w:p>
              </w:txbxContent>
            </v:textbox>
            <w10:wrap anchorx="page"/>
          </v:shape>
        </w:pict>
      </w:r>
      <w:r>
        <w:rPr>
          <w:rFonts w:hint="cs"/>
        </w:rPr>
        <w:pict>
          <v:shape id="_x0000_i1027" type="#_x0000_t75" style="width:365.25pt;height:229.5pt">
            <v:imagedata r:id="rId23" o:title=""/>
          </v:shape>
        </w:pict>
      </w:r>
    </w:p>
    <w:p w:rsidR="00FA68EE" w:rsidRDefault="002241FA" w:rsidP="002241FA">
      <w:pPr>
        <w:pStyle w:val="SingleTxtGA"/>
        <w:spacing w:before="400" w:after="100" w:line="240" w:lineRule="exact"/>
        <w:rPr>
          <w:rFonts w:hint="cs"/>
          <w:sz w:val="16"/>
          <w:szCs w:val="26"/>
          <w:rtl/>
        </w:rPr>
      </w:pPr>
      <w:r>
        <w:rPr>
          <w:rFonts w:hint="cs"/>
          <w:noProof/>
        </w:rPr>
        <w:pict>
          <v:shape id="_x0000_s1769" type="#_x0000_t202" style="position:absolute;left:0;text-align:left;margin-left:103pt;margin-top:-.15pt;width:80pt;height:15.6pt;z-index:18" o:allowincell="f" filled="f" stroked="f">
            <v:textbox inset="0,0,0,0">
              <w:txbxContent>
                <w:p w:rsidR="00427720" w:rsidRPr="00DD6964" w:rsidRDefault="00427720" w:rsidP="00DD6964">
                  <w:pPr>
                    <w:spacing w:before="60" w:line="168" w:lineRule="auto"/>
                    <w:jc w:val="left"/>
                    <w:rPr>
                      <w:rFonts w:hint="cs"/>
                      <w:sz w:val="16"/>
                      <w:szCs w:val="24"/>
                    </w:rPr>
                  </w:pPr>
                  <w:r>
                    <w:rPr>
                      <w:rFonts w:hint="cs"/>
                      <w:sz w:val="16"/>
                      <w:szCs w:val="24"/>
                      <w:rtl/>
                    </w:rPr>
                    <w:t>أقل من 45 سنة</w:t>
                  </w:r>
                </w:p>
              </w:txbxContent>
            </v:textbox>
            <w10:wrap anchorx="page"/>
          </v:shape>
        </w:pict>
      </w:r>
      <w:r>
        <w:rPr>
          <w:rFonts w:hint="cs"/>
          <w:noProof/>
        </w:rPr>
        <w:pict>
          <v:shape id="_x0000_s1768" type="#_x0000_t202" style="position:absolute;left:0;text-align:left;margin-left:300pt;margin-top:.45pt;width:80pt;height:14.1pt;z-index:17" o:allowincell="f" filled="f" stroked="f">
            <v:textbox inset="0,0,0,0">
              <w:txbxContent>
                <w:p w:rsidR="00427720" w:rsidRPr="00DD6964" w:rsidRDefault="00427720" w:rsidP="006A642E">
                  <w:pPr>
                    <w:spacing w:before="60" w:line="168" w:lineRule="auto"/>
                    <w:jc w:val="left"/>
                    <w:rPr>
                      <w:rFonts w:hint="cs"/>
                      <w:sz w:val="16"/>
                      <w:szCs w:val="24"/>
                    </w:rPr>
                  </w:pPr>
                  <w:r>
                    <w:rPr>
                      <w:rFonts w:hint="cs"/>
                      <w:sz w:val="16"/>
                      <w:szCs w:val="24"/>
                      <w:rtl/>
                    </w:rPr>
                    <w:t>أكثر من 4</w:t>
                  </w:r>
                  <w:r w:rsidR="006A642E">
                    <w:rPr>
                      <w:rFonts w:hint="cs"/>
                      <w:sz w:val="16"/>
                      <w:szCs w:val="24"/>
                      <w:rtl/>
                    </w:rPr>
                    <w:t>4</w:t>
                  </w:r>
                  <w:r>
                    <w:rPr>
                      <w:rFonts w:hint="cs"/>
                      <w:sz w:val="16"/>
                      <w:szCs w:val="24"/>
                      <w:rtl/>
                    </w:rPr>
                    <w:t xml:space="preserve"> سنة</w:t>
                  </w:r>
                </w:p>
              </w:txbxContent>
            </v:textbox>
            <w10:wrap anchorx="page"/>
          </v:shape>
        </w:pict>
      </w:r>
      <w:r w:rsidR="00DD6964" w:rsidRPr="00DD6964">
        <w:rPr>
          <w:i/>
          <w:iCs/>
          <w:sz w:val="16"/>
          <w:szCs w:val="26"/>
          <w:rtl/>
        </w:rPr>
        <w:t>المصدر:</w:t>
      </w:r>
      <w:r w:rsidR="00DD6964" w:rsidRPr="00DD6964">
        <w:rPr>
          <w:rFonts w:hint="cs"/>
          <w:sz w:val="16"/>
          <w:szCs w:val="26"/>
          <w:rtl/>
        </w:rPr>
        <w:tab/>
      </w:r>
      <w:r w:rsidR="00DD6964" w:rsidRPr="00DD6964">
        <w:rPr>
          <w:sz w:val="16"/>
          <w:szCs w:val="26"/>
          <w:rtl/>
        </w:rPr>
        <w:t>الدراسة الاستقصائية الوطنية المتعلقة بالصحة (</w:t>
      </w:r>
      <w:r w:rsidR="00DD6964" w:rsidRPr="0081041C">
        <w:rPr>
          <w:sz w:val="16"/>
          <w:szCs w:val="26"/>
          <w:rtl/>
        </w:rPr>
        <w:t>2002</w:t>
      </w:r>
      <w:r w:rsidR="00DD6964" w:rsidRPr="00DD6964">
        <w:rPr>
          <w:sz w:val="16"/>
          <w:szCs w:val="26"/>
          <w:rtl/>
        </w:rPr>
        <w:t>)</w:t>
      </w:r>
      <w:r w:rsidR="00DD6964" w:rsidRPr="00DD6964">
        <w:rPr>
          <w:rFonts w:hint="cs"/>
          <w:sz w:val="16"/>
          <w:szCs w:val="26"/>
          <w:rtl/>
        </w:rPr>
        <w:t>.</w:t>
      </w:r>
    </w:p>
    <w:p w:rsidR="00DD6964" w:rsidRDefault="00DD6964" w:rsidP="004505E5">
      <w:pPr>
        <w:pStyle w:val="SingleTxtGA"/>
        <w:spacing w:line="360" w:lineRule="exact"/>
        <w:rPr>
          <w:rtl/>
        </w:rPr>
      </w:pPr>
      <w:r w:rsidRPr="0081041C">
        <w:rPr>
          <w:rtl/>
        </w:rPr>
        <w:t>197</w:t>
      </w:r>
      <w:r>
        <w:rPr>
          <w:rtl/>
        </w:rPr>
        <w:t>-</w:t>
      </w:r>
      <w:r>
        <w:rPr>
          <w:rFonts w:hint="cs"/>
          <w:rtl/>
        </w:rPr>
        <w:tab/>
      </w:r>
      <w:r>
        <w:rPr>
          <w:rtl/>
        </w:rPr>
        <w:t>تبين البيانات المتوفرة عن التطور الحاصل في مستوى تعليم سكان أندورا،</w:t>
      </w:r>
      <w:r w:rsidR="005F6046">
        <w:rPr>
          <w:rtl/>
        </w:rPr>
        <w:t xml:space="preserve"> </w:t>
      </w:r>
      <w:r>
        <w:rPr>
          <w:rtl/>
        </w:rPr>
        <w:t xml:space="preserve">والمحصّلة من الدراستين الاستقصائيتين المتعلقتين بالصحة لعامي </w:t>
      </w:r>
      <w:r w:rsidRPr="0081041C">
        <w:rPr>
          <w:rtl/>
        </w:rPr>
        <w:t>1997</w:t>
      </w:r>
      <w:r w:rsidR="005F6046">
        <w:rPr>
          <w:rtl/>
        </w:rPr>
        <w:t xml:space="preserve"> و</w:t>
      </w:r>
      <w:r w:rsidRPr="0081041C">
        <w:rPr>
          <w:rtl/>
        </w:rPr>
        <w:t>2002</w:t>
      </w:r>
      <w:r>
        <w:rPr>
          <w:rtl/>
        </w:rPr>
        <w:t xml:space="preserve">، أن عدد النساء اللائي تابعن الدراسة بالتعليم الثانوي وعدد النساء اللائي تابعن الدراسة بالتعليم الجامعي شهد زيادة نسبية قدرها </w:t>
      </w:r>
      <w:r w:rsidRPr="0081041C">
        <w:rPr>
          <w:rtl/>
        </w:rPr>
        <w:t>31</w:t>
      </w:r>
      <w:r>
        <w:rPr>
          <w:rtl/>
        </w:rPr>
        <w:t xml:space="preserve"> </w:t>
      </w:r>
      <w:r w:rsidR="006A642E">
        <w:rPr>
          <w:rFonts w:hint="cs"/>
          <w:rtl/>
        </w:rPr>
        <w:t xml:space="preserve">في </w:t>
      </w:r>
      <w:r>
        <w:rPr>
          <w:rtl/>
        </w:rPr>
        <w:t>المائة</w:t>
      </w:r>
      <w:r w:rsidR="005F6046">
        <w:rPr>
          <w:rtl/>
        </w:rPr>
        <w:t xml:space="preserve"> و</w:t>
      </w:r>
      <w:r w:rsidRPr="0081041C">
        <w:rPr>
          <w:rtl/>
        </w:rPr>
        <w:t>37</w:t>
      </w:r>
      <w:r>
        <w:rPr>
          <w:rtl/>
        </w:rPr>
        <w:t xml:space="preserve"> في المائة على التوالي.</w:t>
      </w:r>
    </w:p>
    <w:p w:rsidR="00DD6964" w:rsidRDefault="00DD6964" w:rsidP="004505E5">
      <w:pPr>
        <w:pStyle w:val="H23GA"/>
        <w:spacing w:line="360" w:lineRule="exact"/>
        <w:rPr>
          <w:rtl/>
        </w:rPr>
      </w:pPr>
      <w:r>
        <w:rPr>
          <w:rFonts w:hint="cs"/>
          <w:rtl/>
        </w:rPr>
        <w:tab/>
      </w:r>
      <w:r w:rsidRPr="0081041C">
        <w:rPr>
          <w:rtl/>
        </w:rPr>
        <w:t>2</w:t>
      </w:r>
      <w:r>
        <w:rPr>
          <w:rtl/>
        </w:rPr>
        <w:t>-</w:t>
      </w:r>
      <w:r>
        <w:rPr>
          <w:rFonts w:hint="cs"/>
          <w:rtl/>
        </w:rPr>
        <w:tab/>
      </w:r>
      <w:r>
        <w:rPr>
          <w:rtl/>
        </w:rPr>
        <w:t xml:space="preserve">توزيع مراكز التعليم بحسب مستوى التعليم ونظام التعليم </w:t>
      </w:r>
    </w:p>
    <w:p w:rsidR="00DD6964" w:rsidRDefault="00DD6964" w:rsidP="004505E5">
      <w:pPr>
        <w:pStyle w:val="SingleTxtGA"/>
        <w:keepNext/>
        <w:keepLines/>
        <w:spacing w:after="0" w:line="360" w:lineRule="exact"/>
        <w:rPr>
          <w:rtl/>
        </w:rPr>
      </w:pPr>
      <w:r>
        <w:rPr>
          <w:rtl/>
        </w:rPr>
        <w:t xml:space="preserve">الجدول </w:t>
      </w:r>
      <w:r w:rsidRPr="0081041C">
        <w:rPr>
          <w:rtl/>
        </w:rPr>
        <w:t>35</w:t>
      </w:r>
    </w:p>
    <w:p w:rsidR="00DD6964" w:rsidRDefault="00DD6964" w:rsidP="004505E5">
      <w:pPr>
        <w:pStyle w:val="SingleTxtGA"/>
        <w:keepNext/>
        <w:keepLines/>
        <w:spacing w:line="360" w:lineRule="exact"/>
        <w:rPr>
          <w:rFonts w:hint="cs"/>
          <w:b/>
          <w:bCs/>
          <w:rtl/>
        </w:rPr>
      </w:pPr>
      <w:r w:rsidRPr="00DD6964">
        <w:rPr>
          <w:b/>
          <w:bCs/>
          <w:rtl/>
        </w:rPr>
        <w:t>توزيع مراكز التعليم</w:t>
      </w:r>
    </w:p>
    <w:tbl>
      <w:tblPr>
        <w:bidiVisual/>
        <w:tblW w:w="7181" w:type="dxa"/>
        <w:tblInd w:w="1239" w:type="dxa"/>
        <w:tblBorders>
          <w:top w:val="single" w:sz="4" w:space="0" w:color="auto"/>
        </w:tblBorders>
        <w:tblLayout w:type="fixed"/>
        <w:tblCellMar>
          <w:left w:w="0" w:type="dxa"/>
          <w:right w:w="0" w:type="dxa"/>
        </w:tblCellMar>
        <w:tblLook w:val="00A7" w:firstRow="1" w:lastRow="0" w:firstColumn="1" w:lastColumn="0" w:noHBand="0" w:noVBand="0"/>
      </w:tblPr>
      <w:tblGrid>
        <w:gridCol w:w="1232"/>
        <w:gridCol w:w="1036"/>
        <w:gridCol w:w="867"/>
        <w:gridCol w:w="2170"/>
        <w:gridCol w:w="1358"/>
        <w:gridCol w:w="518"/>
      </w:tblGrid>
      <w:tr w:rsidR="00EB0DED" w:rsidRPr="00EB0DED" w:rsidTr="00EB0DED">
        <w:trPr>
          <w:trHeight w:val="240"/>
          <w:tblHeader/>
        </w:trPr>
        <w:tc>
          <w:tcPr>
            <w:tcW w:w="1232" w:type="dxa"/>
            <w:vMerge w:val="restart"/>
            <w:tcBorders>
              <w:top w:val="single" w:sz="4" w:space="0" w:color="auto"/>
            </w:tcBorders>
            <w:shd w:val="clear" w:color="auto" w:fill="auto"/>
            <w:vAlign w:val="bottom"/>
          </w:tcPr>
          <w:p w:rsidR="00EB0DED" w:rsidRPr="00DA6F83" w:rsidRDefault="00EB0DED" w:rsidP="004505E5">
            <w:pPr>
              <w:pStyle w:val="SingleTxtG"/>
              <w:bidi/>
              <w:spacing w:before="60" w:after="0" w:line="144" w:lineRule="auto"/>
              <w:ind w:left="57" w:right="0"/>
              <w:jc w:val="lowKashida"/>
              <w:rPr>
                <w:rFonts w:cs="Traditional Arabic"/>
                <w:i/>
                <w:iCs/>
                <w:szCs w:val="28"/>
              </w:rPr>
            </w:pPr>
            <w:r w:rsidRPr="00DA6F83">
              <w:rPr>
                <w:rFonts w:cs="Traditional Arabic"/>
                <w:i/>
                <w:iCs/>
                <w:szCs w:val="28"/>
                <w:rtl/>
              </w:rPr>
              <w:t>نظام التعليم</w:t>
            </w:r>
          </w:p>
        </w:tc>
        <w:tc>
          <w:tcPr>
            <w:tcW w:w="5949" w:type="dxa"/>
            <w:gridSpan w:val="5"/>
            <w:tcBorders>
              <w:top w:val="single" w:sz="4" w:space="0" w:color="auto"/>
              <w:bottom w:val="single" w:sz="4" w:space="0" w:color="auto"/>
            </w:tcBorders>
            <w:shd w:val="clear" w:color="auto" w:fill="auto"/>
            <w:vAlign w:val="bottom"/>
          </w:tcPr>
          <w:p w:rsidR="00EB0DED" w:rsidRPr="00DA6F83" w:rsidRDefault="00EB0DED" w:rsidP="004505E5">
            <w:pPr>
              <w:pStyle w:val="SingleTxtG"/>
              <w:suppressAutoHyphens w:val="0"/>
              <w:bidi/>
              <w:spacing w:before="60" w:after="0" w:line="144" w:lineRule="auto"/>
              <w:ind w:left="57" w:right="0"/>
              <w:jc w:val="center"/>
              <w:rPr>
                <w:rFonts w:cs="Traditional Arabic"/>
                <w:i/>
                <w:iCs/>
                <w:szCs w:val="28"/>
              </w:rPr>
            </w:pPr>
            <w:r w:rsidRPr="00DA6F83">
              <w:rPr>
                <w:rFonts w:cs="Traditional Arabic"/>
                <w:i/>
                <w:iCs/>
                <w:szCs w:val="28"/>
                <w:rtl/>
              </w:rPr>
              <w:t>مستوى التعليم</w:t>
            </w:r>
          </w:p>
        </w:tc>
      </w:tr>
      <w:tr w:rsidR="00EB0DED" w:rsidRPr="00EB0DED" w:rsidTr="00EB0DED">
        <w:trPr>
          <w:trHeight w:val="240"/>
        </w:trPr>
        <w:tc>
          <w:tcPr>
            <w:tcW w:w="1232" w:type="dxa"/>
            <w:vMerge/>
            <w:tcBorders>
              <w:bottom w:val="single" w:sz="12" w:space="0" w:color="auto"/>
            </w:tcBorders>
            <w:shd w:val="clear" w:color="auto" w:fill="auto"/>
            <w:vAlign w:val="bottom"/>
          </w:tcPr>
          <w:p w:rsidR="00EB0DED" w:rsidRPr="00DA6F83" w:rsidRDefault="00EB0DED" w:rsidP="004505E5">
            <w:pPr>
              <w:pStyle w:val="SingleTxtG"/>
              <w:suppressAutoHyphens w:val="0"/>
              <w:bidi/>
              <w:spacing w:before="60" w:after="0" w:line="144" w:lineRule="auto"/>
              <w:ind w:left="57" w:right="0"/>
              <w:jc w:val="lowKashida"/>
              <w:rPr>
                <w:rFonts w:cs="Traditional Arabic"/>
                <w:i/>
                <w:iCs/>
                <w:szCs w:val="28"/>
              </w:rPr>
            </w:pPr>
          </w:p>
        </w:tc>
        <w:tc>
          <w:tcPr>
            <w:tcW w:w="1036" w:type="dxa"/>
            <w:tcBorders>
              <w:top w:val="single" w:sz="4" w:space="0" w:color="auto"/>
              <w:bottom w:val="single" w:sz="12" w:space="0" w:color="auto"/>
            </w:tcBorders>
            <w:shd w:val="clear" w:color="auto" w:fill="auto"/>
            <w:vAlign w:val="bottom"/>
          </w:tcPr>
          <w:p w:rsidR="00EB0DED" w:rsidRPr="00DA6F83" w:rsidRDefault="00EB0DED" w:rsidP="004505E5">
            <w:pPr>
              <w:pStyle w:val="SingleTxtG"/>
              <w:suppressAutoHyphens w:val="0"/>
              <w:bidi/>
              <w:spacing w:before="60" w:after="0" w:line="144" w:lineRule="auto"/>
              <w:ind w:left="57" w:right="0"/>
              <w:jc w:val="left"/>
              <w:rPr>
                <w:rFonts w:cs="Traditional Arabic" w:hint="cs"/>
                <w:i/>
                <w:iCs/>
                <w:szCs w:val="28"/>
              </w:rPr>
            </w:pPr>
            <w:r w:rsidRPr="00DA6F83">
              <w:rPr>
                <w:rFonts w:cs="Traditional Arabic"/>
                <w:i/>
                <w:iCs/>
                <w:szCs w:val="28"/>
                <w:rtl/>
              </w:rPr>
              <w:t>الحضانة</w:t>
            </w:r>
            <w:r w:rsidRPr="00DA6F83">
              <w:rPr>
                <w:rFonts w:cs="Traditional Arabic" w:hint="cs"/>
                <w:i/>
                <w:iCs/>
                <w:szCs w:val="28"/>
                <w:rtl/>
              </w:rPr>
              <w:br/>
            </w:r>
            <w:r w:rsidRPr="00DA6F83">
              <w:rPr>
                <w:rFonts w:cs="Traditional Arabic"/>
                <w:i/>
                <w:iCs/>
                <w:szCs w:val="28"/>
                <w:rtl/>
              </w:rPr>
              <w:t>الابتدائي</w:t>
            </w:r>
          </w:p>
        </w:tc>
        <w:tc>
          <w:tcPr>
            <w:tcW w:w="867" w:type="dxa"/>
            <w:tcBorders>
              <w:top w:val="single" w:sz="4" w:space="0" w:color="auto"/>
              <w:bottom w:val="single" w:sz="12" w:space="0" w:color="auto"/>
            </w:tcBorders>
            <w:shd w:val="clear" w:color="auto" w:fill="auto"/>
            <w:vAlign w:val="bottom"/>
          </w:tcPr>
          <w:p w:rsidR="00EB0DED" w:rsidRPr="00DA6F83" w:rsidRDefault="00EB0DED" w:rsidP="004505E5">
            <w:pPr>
              <w:pStyle w:val="SingleTxtG"/>
              <w:suppressAutoHyphens w:val="0"/>
              <w:bidi/>
              <w:spacing w:before="60" w:after="0" w:line="144" w:lineRule="auto"/>
              <w:ind w:left="57" w:right="0"/>
              <w:jc w:val="lowKashida"/>
              <w:rPr>
                <w:rFonts w:cs="Traditional Arabic"/>
                <w:i/>
                <w:iCs/>
                <w:szCs w:val="28"/>
              </w:rPr>
            </w:pPr>
            <w:r w:rsidRPr="00DA6F83">
              <w:rPr>
                <w:rFonts w:cs="Traditional Arabic"/>
                <w:i/>
                <w:iCs/>
                <w:szCs w:val="28"/>
                <w:rtl/>
              </w:rPr>
              <w:t>الثانوي</w:t>
            </w:r>
          </w:p>
        </w:tc>
        <w:tc>
          <w:tcPr>
            <w:tcW w:w="2170" w:type="dxa"/>
            <w:tcBorders>
              <w:top w:val="single" w:sz="4" w:space="0" w:color="auto"/>
              <w:bottom w:val="single" w:sz="12" w:space="0" w:color="auto"/>
            </w:tcBorders>
            <w:shd w:val="clear" w:color="auto" w:fill="auto"/>
            <w:vAlign w:val="bottom"/>
          </w:tcPr>
          <w:p w:rsidR="00EB0DED" w:rsidRPr="00DA6F83" w:rsidRDefault="00EB0DED" w:rsidP="004505E5">
            <w:pPr>
              <w:pStyle w:val="SingleTxtG"/>
              <w:suppressAutoHyphens w:val="0"/>
              <w:bidi/>
              <w:spacing w:before="60" w:after="0" w:line="144" w:lineRule="auto"/>
              <w:ind w:left="57" w:right="0"/>
              <w:jc w:val="lowKashida"/>
              <w:rPr>
                <w:rFonts w:cs="Traditional Arabic"/>
                <w:i/>
                <w:iCs/>
                <w:szCs w:val="28"/>
              </w:rPr>
            </w:pPr>
            <w:r w:rsidRPr="00DA6F83">
              <w:rPr>
                <w:rFonts w:cs="Traditional Arabic"/>
                <w:i/>
                <w:iCs/>
                <w:szCs w:val="28"/>
                <w:rtl/>
              </w:rPr>
              <w:t>الثانوي العالي</w:t>
            </w:r>
            <w:r w:rsidRPr="00DA6F83">
              <w:rPr>
                <w:rFonts w:cs="Traditional Arabic" w:hint="cs"/>
                <w:i/>
                <w:iCs/>
                <w:szCs w:val="28"/>
                <w:rtl/>
              </w:rPr>
              <w:t xml:space="preserve"> </w:t>
            </w:r>
            <w:r w:rsidRPr="00DA6F83">
              <w:rPr>
                <w:rFonts w:cs="Traditional Arabic"/>
                <w:i/>
                <w:iCs/>
                <w:szCs w:val="28"/>
                <w:rtl/>
              </w:rPr>
              <w:t>(البكالوريا)</w:t>
            </w:r>
          </w:p>
        </w:tc>
        <w:tc>
          <w:tcPr>
            <w:tcW w:w="1358" w:type="dxa"/>
            <w:tcBorders>
              <w:top w:val="single" w:sz="4" w:space="0" w:color="auto"/>
              <w:bottom w:val="single" w:sz="12" w:space="0" w:color="auto"/>
            </w:tcBorders>
            <w:shd w:val="clear" w:color="auto" w:fill="auto"/>
            <w:vAlign w:val="bottom"/>
          </w:tcPr>
          <w:p w:rsidR="00EB0DED" w:rsidRPr="00DA6F83" w:rsidRDefault="00EB0DED" w:rsidP="004505E5">
            <w:pPr>
              <w:pStyle w:val="SingleTxtG"/>
              <w:suppressAutoHyphens w:val="0"/>
              <w:bidi/>
              <w:spacing w:before="60" w:after="0" w:line="144" w:lineRule="auto"/>
              <w:ind w:left="57" w:right="0"/>
              <w:jc w:val="lowKashida"/>
              <w:rPr>
                <w:rFonts w:cs="Traditional Arabic" w:hint="cs"/>
                <w:i/>
                <w:iCs/>
                <w:szCs w:val="28"/>
              </w:rPr>
            </w:pPr>
            <w:r w:rsidRPr="00DA6F83">
              <w:rPr>
                <w:rFonts w:cs="Traditional Arabic" w:hint="cs"/>
                <w:i/>
                <w:iCs/>
                <w:szCs w:val="28"/>
                <w:rtl/>
              </w:rPr>
              <w:t>التدريب المهني</w:t>
            </w:r>
          </w:p>
        </w:tc>
        <w:tc>
          <w:tcPr>
            <w:tcW w:w="518" w:type="dxa"/>
            <w:tcBorders>
              <w:top w:val="single" w:sz="4" w:space="0" w:color="auto"/>
              <w:bottom w:val="single" w:sz="12" w:space="0" w:color="auto"/>
            </w:tcBorders>
            <w:shd w:val="clear" w:color="auto" w:fill="auto"/>
            <w:vAlign w:val="bottom"/>
          </w:tcPr>
          <w:p w:rsidR="00EB0DED" w:rsidRPr="00DA6F83" w:rsidRDefault="00EB0DED" w:rsidP="004505E5">
            <w:pPr>
              <w:pStyle w:val="SingleTxtG"/>
              <w:suppressAutoHyphens w:val="0"/>
              <w:bidi/>
              <w:spacing w:before="60" w:after="0" w:line="144" w:lineRule="auto"/>
              <w:ind w:left="57" w:right="0"/>
              <w:jc w:val="lowKashida"/>
              <w:rPr>
                <w:rFonts w:cs="Traditional Arabic" w:hint="cs"/>
                <w:i/>
                <w:iCs/>
                <w:szCs w:val="28"/>
              </w:rPr>
            </w:pPr>
            <w:r w:rsidRPr="00DA6F83">
              <w:rPr>
                <w:rFonts w:cs="Traditional Arabic" w:hint="cs"/>
                <w:i/>
                <w:iCs/>
                <w:szCs w:val="28"/>
                <w:rtl/>
              </w:rPr>
              <w:t>العالي</w:t>
            </w:r>
          </w:p>
        </w:tc>
      </w:tr>
      <w:tr w:rsidR="00EB0DED" w:rsidRPr="00EB0DED" w:rsidTr="00EB0DED">
        <w:trPr>
          <w:trHeight w:val="240"/>
        </w:trPr>
        <w:tc>
          <w:tcPr>
            <w:tcW w:w="1232" w:type="dxa"/>
            <w:tcBorders>
              <w:top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lang w:val="en-US"/>
              </w:rPr>
            </w:pPr>
            <w:r w:rsidRPr="00EB0DED">
              <w:rPr>
                <w:rFonts w:cs="Traditional Arabic"/>
                <w:szCs w:val="28"/>
                <w:rtl/>
              </w:rPr>
              <w:t>الأندوري</w:t>
            </w:r>
          </w:p>
        </w:tc>
        <w:tc>
          <w:tcPr>
            <w:tcW w:w="1036" w:type="dxa"/>
            <w:tcBorders>
              <w:top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٨</w:t>
            </w:r>
          </w:p>
        </w:tc>
        <w:tc>
          <w:tcPr>
            <w:tcW w:w="867" w:type="dxa"/>
            <w:tcBorders>
              <w:top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٣</w:t>
            </w:r>
          </w:p>
        </w:tc>
        <w:tc>
          <w:tcPr>
            <w:tcW w:w="2170" w:type="dxa"/>
            <w:tcBorders>
              <w:top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١</w:t>
            </w:r>
          </w:p>
        </w:tc>
        <w:tc>
          <w:tcPr>
            <w:tcW w:w="1358" w:type="dxa"/>
            <w:tcBorders>
              <w:top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١</w:t>
            </w:r>
          </w:p>
        </w:tc>
        <w:tc>
          <w:tcPr>
            <w:tcW w:w="518" w:type="dxa"/>
            <w:tcBorders>
              <w:top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١</w:t>
            </w:r>
          </w:p>
        </w:tc>
      </w:tr>
      <w:tr w:rsidR="00EB0DED" w:rsidRPr="00EB0DED" w:rsidTr="00EB0DED">
        <w:trPr>
          <w:trHeight w:val="240"/>
        </w:trPr>
        <w:tc>
          <w:tcPr>
            <w:tcW w:w="1232"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الإسباني</w:t>
            </w:r>
          </w:p>
        </w:tc>
        <w:tc>
          <w:tcPr>
            <w:tcW w:w="1036"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٨</w:t>
            </w:r>
          </w:p>
        </w:tc>
        <w:tc>
          <w:tcPr>
            <w:tcW w:w="867" w:type="dxa"/>
            <w:shd w:val="clear" w:color="auto" w:fill="auto"/>
            <w:vAlign w:val="bottom"/>
          </w:tcPr>
          <w:p w:rsidR="00EB0DED" w:rsidRPr="006A642E" w:rsidRDefault="00EB0DED" w:rsidP="004505E5">
            <w:pPr>
              <w:pStyle w:val="SingleTxtG"/>
              <w:suppressAutoHyphens w:val="0"/>
              <w:bidi/>
              <w:spacing w:before="60" w:after="0" w:line="144" w:lineRule="auto"/>
              <w:ind w:left="57" w:right="0"/>
              <w:jc w:val="lowKashida"/>
              <w:rPr>
                <w:rFonts w:cs="Traditional Arabic"/>
                <w:szCs w:val="28"/>
              </w:rPr>
            </w:pPr>
          </w:p>
        </w:tc>
        <w:tc>
          <w:tcPr>
            <w:tcW w:w="2170" w:type="dxa"/>
            <w:shd w:val="clear" w:color="auto" w:fill="auto"/>
            <w:vAlign w:val="bottom"/>
          </w:tcPr>
          <w:p w:rsidR="00EB0DED" w:rsidRPr="006A642E" w:rsidRDefault="00EB0DED" w:rsidP="004505E5">
            <w:pPr>
              <w:pStyle w:val="SingleTxtG"/>
              <w:suppressAutoHyphens w:val="0"/>
              <w:bidi/>
              <w:spacing w:before="60" w:after="0" w:line="144" w:lineRule="auto"/>
              <w:ind w:left="57" w:right="0"/>
              <w:jc w:val="lowKashida"/>
              <w:rPr>
                <w:rFonts w:cs="Traditional Arabic" w:hint="cs"/>
                <w:szCs w:val="28"/>
                <w:rtl/>
              </w:rPr>
            </w:pPr>
            <w:r w:rsidRPr="006A642E">
              <w:rPr>
                <w:rFonts w:cs="Traditional Arabic"/>
                <w:szCs w:val="28"/>
                <w:rtl/>
              </w:rPr>
              <w:t>١</w:t>
            </w:r>
            <w:r w:rsidRPr="006A642E">
              <w:rPr>
                <w:rFonts w:cs="Traditional Arabic" w:hint="cs"/>
                <w:szCs w:val="28"/>
                <w:rtl/>
              </w:rPr>
              <w:t>*</w:t>
            </w:r>
          </w:p>
        </w:tc>
        <w:tc>
          <w:tcPr>
            <w:tcW w:w="1358"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p>
        </w:tc>
        <w:tc>
          <w:tcPr>
            <w:tcW w:w="518"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p>
        </w:tc>
      </w:tr>
      <w:tr w:rsidR="00EB0DED" w:rsidRPr="00EB0DED" w:rsidTr="00EB0DED">
        <w:trPr>
          <w:trHeight w:val="240"/>
        </w:trPr>
        <w:tc>
          <w:tcPr>
            <w:tcW w:w="1232"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الديني</w:t>
            </w:r>
          </w:p>
        </w:tc>
        <w:tc>
          <w:tcPr>
            <w:tcW w:w="1036"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hint="cs"/>
                <w:szCs w:val="28"/>
                <w:rtl/>
              </w:rPr>
            </w:pPr>
            <w:r w:rsidRPr="00EB0DED">
              <w:rPr>
                <w:rFonts w:cs="Traditional Arabic"/>
                <w:szCs w:val="28"/>
                <w:rtl/>
              </w:rPr>
              <w:t>٣</w:t>
            </w:r>
            <w:r w:rsidRPr="006A642E">
              <w:rPr>
                <w:rFonts w:cs="Traditional Arabic" w:hint="cs"/>
                <w:szCs w:val="28"/>
                <w:rtl/>
              </w:rPr>
              <w:t>***</w:t>
            </w:r>
          </w:p>
        </w:tc>
        <w:tc>
          <w:tcPr>
            <w:tcW w:w="867" w:type="dxa"/>
            <w:shd w:val="clear" w:color="auto" w:fill="auto"/>
            <w:vAlign w:val="bottom"/>
          </w:tcPr>
          <w:p w:rsidR="00EB0DED" w:rsidRPr="006A642E" w:rsidRDefault="00EB0DED" w:rsidP="004505E5">
            <w:pPr>
              <w:pStyle w:val="SingleTxtG"/>
              <w:suppressAutoHyphens w:val="0"/>
              <w:bidi/>
              <w:spacing w:before="60" w:after="0" w:line="144" w:lineRule="auto"/>
              <w:ind w:left="57" w:right="0"/>
              <w:jc w:val="lowKashida"/>
              <w:rPr>
                <w:rFonts w:cs="Traditional Arabic" w:hint="cs"/>
                <w:szCs w:val="28"/>
                <w:rtl/>
              </w:rPr>
            </w:pPr>
            <w:r w:rsidRPr="006A642E">
              <w:rPr>
                <w:rFonts w:cs="Traditional Arabic" w:hint="cs"/>
                <w:szCs w:val="28"/>
                <w:rtl/>
              </w:rPr>
              <w:t>*</w:t>
            </w:r>
          </w:p>
        </w:tc>
        <w:tc>
          <w:tcPr>
            <w:tcW w:w="2170" w:type="dxa"/>
            <w:shd w:val="clear" w:color="auto" w:fill="auto"/>
            <w:vAlign w:val="bottom"/>
          </w:tcPr>
          <w:p w:rsidR="00EB0DED" w:rsidRPr="006A642E" w:rsidRDefault="00EB0DED" w:rsidP="004505E5">
            <w:pPr>
              <w:pStyle w:val="SingleTxtG"/>
              <w:suppressAutoHyphens w:val="0"/>
              <w:bidi/>
              <w:spacing w:before="60" w:after="0" w:line="144" w:lineRule="auto"/>
              <w:ind w:left="57" w:right="0"/>
              <w:jc w:val="lowKashida"/>
              <w:rPr>
                <w:rFonts w:cs="Traditional Arabic" w:hint="cs"/>
                <w:szCs w:val="28"/>
                <w:rtl/>
                <w:lang w:val="en-US"/>
              </w:rPr>
            </w:pPr>
            <w:r w:rsidRPr="006A642E">
              <w:rPr>
                <w:rFonts w:cs="Traditional Arabic" w:hint="cs"/>
                <w:szCs w:val="28"/>
                <w:rtl/>
              </w:rPr>
              <w:t>*</w:t>
            </w:r>
          </w:p>
        </w:tc>
        <w:tc>
          <w:tcPr>
            <w:tcW w:w="1358" w:type="dxa"/>
            <w:shd w:val="clear" w:color="auto" w:fill="auto"/>
            <w:vAlign w:val="bottom"/>
          </w:tcPr>
          <w:p w:rsidR="00EB0DED" w:rsidRPr="006A642E" w:rsidRDefault="00EB0DED" w:rsidP="004505E5">
            <w:pPr>
              <w:pStyle w:val="SingleTxtG"/>
              <w:suppressAutoHyphens w:val="0"/>
              <w:bidi/>
              <w:spacing w:before="60" w:after="0" w:line="144" w:lineRule="auto"/>
              <w:ind w:left="57" w:right="0"/>
              <w:jc w:val="lowKashida"/>
              <w:rPr>
                <w:rFonts w:cs="Traditional Arabic" w:hint="cs"/>
                <w:szCs w:val="28"/>
                <w:rtl/>
                <w:lang w:val="en-US"/>
              </w:rPr>
            </w:pPr>
            <w:r w:rsidRPr="006A642E">
              <w:rPr>
                <w:rFonts w:cs="Traditional Arabic" w:hint="cs"/>
                <w:szCs w:val="28"/>
                <w:rtl/>
                <w:lang w:val="en-US"/>
              </w:rPr>
              <w:t>*</w:t>
            </w:r>
          </w:p>
        </w:tc>
        <w:tc>
          <w:tcPr>
            <w:tcW w:w="518"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p>
        </w:tc>
      </w:tr>
      <w:tr w:rsidR="00EB0DED" w:rsidRPr="00EB0DED" w:rsidTr="00EB0DED">
        <w:trPr>
          <w:trHeight w:val="240"/>
        </w:trPr>
        <w:tc>
          <w:tcPr>
            <w:tcW w:w="1232"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الفرنسي</w:t>
            </w:r>
          </w:p>
        </w:tc>
        <w:tc>
          <w:tcPr>
            <w:tcW w:w="1036"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٨</w:t>
            </w:r>
          </w:p>
        </w:tc>
        <w:tc>
          <w:tcPr>
            <w:tcW w:w="867"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p>
        </w:tc>
        <w:tc>
          <w:tcPr>
            <w:tcW w:w="2170"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hint="cs"/>
                <w:szCs w:val="28"/>
              </w:rPr>
            </w:pPr>
          </w:p>
        </w:tc>
        <w:tc>
          <w:tcPr>
            <w:tcW w:w="1358" w:type="dxa"/>
            <w:shd w:val="clear" w:color="auto" w:fill="auto"/>
            <w:vAlign w:val="bottom"/>
          </w:tcPr>
          <w:p w:rsidR="00EB0DED" w:rsidRPr="006A642E" w:rsidRDefault="00EB0DED" w:rsidP="004505E5">
            <w:pPr>
              <w:pStyle w:val="SingleTxtG"/>
              <w:suppressAutoHyphens w:val="0"/>
              <w:bidi/>
              <w:spacing w:before="60" w:after="0" w:line="144" w:lineRule="auto"/>
              <w:ind w:left="57" w:right="0"/>
              <w:jc w:val="lowKashida"/>
              <w:rPr>
                <w:rFonts w:cs="Traditional Arabic" w:hint="cs"/>
                <w:szCs w:val="28"/>
              </w:rPr>
            </w:pPr>
            <w:r w:rsidRPr="006A642E">
              <w:rPr>
                <w:rFonts w:cs="Traditional Arabic"/>
                <w:szCs w:val="28"/>
                <w:rtl/>
              </w:rPr>
              <w:t>١</w:t>
            </w:r>
            <w:r w:rsidRPr="006A642E">
              <w:rPr>
                <w:rFonts w:cs="Traditional Arabic" w:hint="cs"/>
                <w:szCs w:val="28"/>
                <w:rtl/>
                <w:lang w:val="en-US"/>
              </w:rPr>
              <w:t>*</w:t>
            </w:r>
          </w:p>
        </w:tc>
        <w:tc>
          <w:tcPr>
            <w:tcW w:w="518" w:type="dxa"/>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p>
        </w:tc>
      </w:tr>
      <w:tr w:rsidR="00EB0DED" w:rsidRPr="00EB0DED" w:rsidTr="00EB0DED">
        <w:trPr>
          <w:trHeight w:val="240"/>
        </w:trPr>
        <w:tc>
          <w:tcPr>
            <w:tcW w:w="1232" w:type="dxa"/>
            <w:tcBorders>
              <w:bottom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r w:rsidRPr="00EB0DED">
              <w:rPr>
                <w:rFonts w:cs="Traditional Arabic"/>
                <w:szCs w:val="28"/>
                <w:rtl/>
              </w:rPr>
              <w:t>خصوصي</w:t>
            </w:r>
          </w:p>
        </w:tc>
        <w:tc>
          <w:tcPr>
            <w:tcW w:w="1036" w:type="dxa"/>
            <w:tcBorders>
              <w:bottom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p>
        </w:tc>
        <w:tc>
          <w:tcPr>
            <w:tcW w:w="867" w:type="dxa"/>
            <w:tcBorders>
              <w:bottom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p>
        </w:tc>
        <w:tc>
          <w:tcPr>
            <w:tcW w:w="2170" w:type="dxa"/>
            <w:tcBorders>
              <w:bottom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p>
        </w:tc>
        <w:tc>
          <w:tcPr>
            <w:tcW w:w="1358" w:type="dxa"/>
            <w:tcBorders>
              <w:bottom w:val="single" w:sz="12" w:space="0" w:color="auto"/>
            </w:tcBorders>
            <w:shd w:val="clear" w:color="auto" w:fill="auto"/>
            <w:vAlign w:val="bottom"/>
          </w:tcPr>
          <w:p w:rsidR="00EB0DED" w:rsidRPr="006A642E" w:rsidRDefault="00EB0DED" w:rsidP="004505E5">
            <w:pPr>
              <w:pStyle w:val="SingleTxtG"/>
              <w:suppressAutoHyphens w:val="0"/>
              <w:bidi/>
              <w:spacing w:before="60" w:after="0" w:line="144" w:lineRule="auto"/>
              <w:ind w:left="57" w:right="0"/>
              <w:jc w:val="lowKashida"/>
              <w:rPr>
                <w:rFonts w:cs="Traditional Arabic" w:hint="cs"/>
                <w:szCs w:val="28"/>
              </w:rPr>
            </w:pPr>
            <w:r w:rsidRPr="006A642E">
              <w:rPr>
                <w:rFonts w:cs="Traditional Arabic"/>
                <w:szCs w:val="28"/>
                <w:rtl/>
              </w:rPr>
              <w:t>١</w:t>
            </w:r>
            <w:r w:rsidRPr="006A642E">
              <w:rPr>
                <w:rFonts w:cs="Traditional Arabic" w:hint="cs"/>
                <w:szCs w:val="28"/>
                <w:rtl/>
                <w:lang w:val="en-US"/>
              </w:rPr>
              <w:t>*</w:t>
            </w:r>
          </w:p>
        </w:tc>
        <w:tc>
          <w:tcPr>
            <w:tcW w:w="518" w:type="dxa"/>
            <w:tcBorders>
              <w:bottom w:val="single" w:sz="12" w:space="0" w:color="auto"/>
            </w:tcBorders>
            <w:shd w:val="clear" w:color="auto" w:fill="auto"/>
            <w:vAlign w:val="bottom"/>
          </w:tcPr>
          <w:p w:rsidR="00EB0DED" w:rsidRPr="00EB0DED" w:rsidRDefault="00EB0DED" w:rsidP="004505E5">
            <w:pPr>
              <w:pStyle w:val="SingleTxtG"/>
              <w:suppressAutoHyphens w:val="0"/>
              <w:bidi/>
              <w:spacing w:before="60" w:after="0" w:line="144" w:lineRule="auto"/>
              <w:ind w:left="57" w:right="0"/>
              <w:jc w:val="lowKashida"/>
              <w:rPr>
                <w:rFonts w:cs="Traditional Arabic"/>
                <w:szCs w:val="28"/>
              </w:rPr>
            </w:pPr>
          </w:p>
        </w:tc>
      </w:tr>
    </w:tbl>
    <w:p w:rsidR="00EB0DED" w:rsidRPr="00EB0DED" w:rsidRDefault="00EB0DED" w:rsidP="004505E5">
      <w:pPr>
        <w:pStyle w:val="SingleTxtGA"/>
        <w:spacing w:before="120" w:after="60" w:line="240" w:lineRule="exact"/>
        <w:rPr>
          <w:sz w:val="16"/>
          <w:szCs w:val="26"/>
          <w:rtl/>
        </w:rPr>
      </w:pPr>
      <w:r w:rsidRPr="00EB0DED">
        <w:rPr>
          <w:sz w:val="16"/>
          <w:szCs w:val="26"/>
          <w:rtl/>
        </w:rPr>
        <w:t xml:space="preserve">إعداد داخلي </w:t>
      </w:r>
    </w:p>
    <w:p w:rsidR="00EB0DED" w:rsidRDefault="00EB0DED" w:rsidP="004505E5">
      <w:pPr>
        <w:pStyle w:val="SingleTxtGA"/>
        <w:spacing w:line="240" w:lineRule="exact"/>
        <w:rPr>
          <w:rFonts w:hint="cs"/>
          <w:sz w:val="16"/>
          <w:szCs w:val="26"/>
          <w:rtl/>
        </w:rPr>
      </w:pPr>
      <w:r w:rsidRPr="00EB0DED">
        <w:rPr>
          <w:i/>
          <w:iCs/>
          <w:sz w:val="16"/>
          <w:szCs w:val="26"/>
          <w:rtl/>
        </w:rPr>
        <w:t>ملاحظة:</w:t>
      </w:r>
      <w:r>
        <w:rPr>
          <w:rFonts w:hint="cs"/>
          <w:sz w:val="16"/>
          <w:szCs w:val="26"/>
          <w:rtl/>
        </w:rPr>
        <w:tab/>
      </w:r>
      <w:r w:rsidRPr="00EB0DED">
        <w:rPr>
          <w:sz w:val="16"/>
          <w:szCs w:val="26"/>
          <w:rtl/>
        </w:rPr>
        <w:t>ترمز العلامة * إلى المراكز التي توفر مستويات تعليم عدة.</w:t>
      </w:r>
    </w:p>
    <w:p w:rsidR="004505E5" w:rsidRDefault="004505E5" w:rsidP="00BD4F05">
      <w:pPr>
        <w:pStyle w:val="SingleTxtGA"/>
        <w:keepNext/>
        <w:keepLines/>
        <w:spacing w:after="0" w:line="360" w:lineRule="exact"/>
        <w:rPr>
          <w:rtl/>
        </w:rPr>
      </w:pPr>
      <w:r>
        <w:rPr>
          <w:rtl/>
        </w:rPr>
        <w:t xml:space="preserve">الجدول </w:t>
      </w:r>
      <w:r w:rsidRPr="0081041C">
        <w:rPr>
          <w:rtl/>
        </w:rPr>
        <w:t>36</w:t>
      </w:r>
    </w:p>
    <w:p w:rsidR="004505E5" w:rsidRDefault="004505E5" w:rsidP="00BD4F05">
      <w:pPr>
        <w:pStyle w:val="SingleTxtGA"/>
        <w:keepNext/>
        <w:keepLines/>
        <w:spacing w:line="360" w:lineRule="exact"/>
        <w:rPr>
          <w:rFonts w:hint="cs"/>
          <w:b/>
          <w:bCs/>
          <w:rtl/>
        </w:rPr>
      </w:pPr>
      <w:r w:rsidRPr="004505E5">
        <w:rPr>
          <w:b/>
          <w:bCs/>
          <w:rtl/>
        </w:rPr>
        <w:t>تطور عدد الأشخاص الملتحقين بالمدارس بحسب نوع الجنس ومستوى الدراسة (</w:t>
      </w:r>
      <w:r w:rsidRPr="0081041C">
        <w:rPr>
          <w:b/>
          <w:bCs/>
          <w:rtl/>
        </w:rPr>
        <w:t>1997</w:t>
      </w:r>
      <w:r w:rsidRPr="004505E5">
        <w:rPr>
          <w:b/>
          <w:bCs/>
          <w:rtl/>
        </w:rPr>
        <w:t>،</w:t>
      </w:r>
      <w:r>
        <w:rPr>
          <w:rFonts w:hint="cs"/>
          <w:b/>
          <w:bCs/>
          <w:rtl/>
        </w:rPr>
        <w:t> </w:t>
      </w:r>
      <w:r w:rsidRPr="0081041C">
        <w:rPr>
          <w:b/>
          <w:bCs/>
          <w:rtl/>
        </w:rPr>
        <w:t>2001</w:t>
      </w:r>
      <w:r w:rsidRPr="004505E5">
        <w:rPr>
          <w:b/>
          <w:bCs/>
          <w:rtl/>
        </w:rPr>
        <w:t xml:space="preserve">، </w:t>
      </w:r>
      <w:r w:rsidRPr="0081041C">
        <w:rPr>
          <w:b/>
          <w:bCs/>
          <w:rtl/>
        </w:rPr>
        <w:t>2005</w:t>
      </w:r>
      <w:r w:rsidRPr="004505E5">
        <w:rPr>
          <w:b/>
          <w:bCs/>
          <w:rtl/>
        </w:rPr>
        <w:t>)</w:t>
      </w:r>
    </w:p>
    <w:tbl>
      <w:tblPr>
        <w:bidiVisual/>
        <w:tblW w:w="8400" w:type="dxa"/>
        <w:tblInd w:w="1239" w:type="dxa"/>
        <w:tblBorders>
          <w:top w:val="single" w:sz="4" w:space="0" w:color="auto"/>
        </w:tblBorders>
        <w:tblLayout w:type="fixed"/>
        <w:tblCellMar>
          <w:left w:w="0" w:type="dxa"/>
          <w:right w:w="0" w:type="dxa"/>
        </w:tblCellMar>
        <w:tblLook w:val="00A7" w:firstRow="1" w:lastRow="0" w:firstColumn="1" w:lastColumn="0" w:noHBand="0" w:noVBand="0"/>
      </w:tblPr>
      <w:tblGrid>
        <w:gridCol w:w="1204"/>
        <w:gridCol w:w="742"/>
        <w:gridCol w:w="756"/>
        <w:gridCol w:w="822"/>
        <w:gridCol w:w="57"/>
        <w:gridCol w:w="755"/>
        <w:gridCol w:w="731"/>
        <w:gridCol w:w="895"/>
        <w:gridCol w:w="57"/>
        <w:gridCol w:w="755"/>
        <w:gridCol w:w="785"/>
        <w:gridCol w:w="841"/>
      </w:tblGrid>
      <w:tr w:rsidR="004505E5" w:rsidRPr="004505E5" w:rsidTr="004505E5">
        <w:trPr>
          <w:cantSplit/>
          <w:trHeight w:val="235"/>
          <w:tblHeader/>
        </w:trPr>
        <w:tc>
          <w:tcPr>
            <w:tcW w:w="1204" w:type="dxa"/>
            <w:tcBorders>
              <w:top w:val="single" w:sz="4" w:space="0" w:color="auto"/>
              <w:bottom w:val="nil"/>
            </w:tcBorders>
            <w:shd w:val="clear" w:color="auto" w:fill="auto"/>
            <w:vAlign w:val="bottom"/>
          </w:tcPr>
          <w:p w:rsidR="004505E5" w:rsidRPr="004505E5" w:rsidRDefault="004505E5" w:rsidP="00BD4F05">
            <w:pPr>
              <w:pStyle w:val="SingleTxtG"/>
              <w:suppressAutoHyphens w:val="0"/>
              <w:spacing w:before="20" w:after="40" w:line="270" w:lineRule="exact"/>
              <w:ind w:left="57" w:right="57"/>
              <w:jc w:val="left"/>
              <w:rPr>
                <w:rFonts w:cs="Traditional Arabic"/>
                <w:iCs/>
                <w:sz w:val="18"/>
                <w:szCs w:val="25"/>
              </w:rPr>
            </w:pPr>
          </w:p>
        </w:tc>
        <w:tc>
          <w:tcPr>
            <w:tcW w:w="2320" w:type="dxa"/>
            <w:gridSpan w:val="3"/>
            <w:tcBorders>
              <w:top w:val="single" w:sz="4" w:space="0" w:color="auto"/>
              <w:bottom w:val="single" w:sz="4" w:space="0" w:color="auto"/>
            </w:tcBorders>
            <w:shd w:val="clear" w:color="auto" w:fill="auto"/>
            <w:vAlign w:val="bottom"/>
          </w:tcPr>
          <w:p w:rsidR="004505E5" w:rsidRPr="004505E5" w:rsidRDefault="004505E5" w:rsidP="00BD4F05">
            <w:pPr>
              <w:pStyle w:val="SingleTxtG"/>
              <w:suppressAutoHyphens w:val="0"/>
              <w:spacing w:before="20" w:after="40" w:line="270" w:lineRule="exact"/>
              <w:ind w:left="57" w:right="57"/>
              <w:jc w:val="center"/>
              <w:rPr>
                <w:rFonts w:cs="Traditional Arabic"/>
                <w:iCs/>
                <w:sz w:val="18"/>
                <w:szCs w:val="25"/>
              </w:rPr>
            </w:pPr>
            <w:r w:rsidRPr="004505E5">
              <w:rPr>
                <w:rFonts w:cs="Traditional Arabic"/>
                <w:iCs/>
                <w:sz w:val="18"/>
                <w:szCs w:val="25"/>
                <w:rtl/>
              </w:rPr>
              <w:t>١٩٩٧</w:t>
            </w:r>
          </w:p>
        </w:tc>
        <w:tc>
          <w:tcPr>
            <w:tcW w:w="57" w:type="dxa"/>
            <w:tcBorders>
              <w:top w:val="single" w:sz="4" w:space="0" w:color="auto"/>
              <w:bottom w:val="nil"/>
            </w:tcBorders>
            <w:shd w:val="clear" w:color="auto" w:fill="auto"/>
            <w:vAlign w:val="bottom"/>
          </w:tcPr>
          <w:p w:rsidR="004505E5" w:rsidRPr="004505E5" w:rsidRDefault="004505E5" w:rsidP="00BD4F05">
            <w:pPr>
              <w:pStyle w:val="SingleTxtG"/>
              <w:suppressAutoHyphens w:val="0"/>
              <w:spacing w:before="20" w:after="40" w:line="270" w:lineRule="exact"/>
              <w:ind w:left="57" w:right="57"/>
              <w:jc w:val="center"/>
              <w:rPr>
                <w:rFonts w:cs="Traditional Arabic"/>
                <w:iCs/>
                <w:sz w:val="18"/>
                <w:szCs w:val="25"/>
              </w:rPr>
            </w:pPr>
          </w:p>
        </w:tc>
        <w:tc>
          <w:tcPr>
            <w:tcW w:w="2381" w:type="dxa"/>
            <w:gridSpan w:val="3"/>
            <w:tcBorders>
              <w:top w:val="single" w:sz="4" w:space="0" w:color="auto"/>
              <w:bottom w:val="single" w:sz="4" w:space="0" w:color="auto"/>
            </w:tcBorders>
            <w:shd w:val="clear" w:color="auto" w:fill="auto"/>
            <w:vAlign w:val="bottom"/>
          </w:tcPr>
          <w:p w:rsidR="004505E5" w:rsidRPr="004505E5" w:rsidRDefault="004505E5" w:rsidP="00BD4F05">
            <w:pPr>
              <w:pStyle w:val="SingleTxtG"/>
              <w:suppressAutoHyphens w:val="0"/>
              <w:spacing w:before="20" w:after="40" w:line="270" w:lineRule="exact"/>
              <w:ind w:left="57" w:right="57"/>
              <w:jc w:val="center"/>
              <w:rPr>
                <w:rFonts w:cs="Traditional Arabic"/>
                <w:iCs/>
                <w:sz w:val="18"/>
                <w:szCs w:val="25"/>
              </w:rPr>
            </w:pPr>
            <w:r w:rsidRPr="004505E5">
              <w:rPr>
                <w:rFonts w:cs="Traditional Arabic"/>
                <w:iCs/>
                <w:sz w:val="18"/>
                <w:szCs w:val="25"/>
                <w:rtl/>
              </w:rPr>
              <w:t>٢٠٠١</w:t>
            </w:r>
          </w:p>
        </w:tc>
        <w:tc>
          <w:tcPr>
            <w:tcW w:w="57" w:type="dxa"/>
            <w:tcBorders>
              <w:top w:val="single" w:sz="4" w:space="0" w:color="auto"/>
              <w:bottom w:val="nil"/>
            </w:tcBorders>
            <w:shd w:val="clear" w:color="auto" w:fill="auto"/>
            <w:vAlign w:val="bottom"/>
          </w:tcPr>
          <w:p w:rsidR="004505E5" w:rsidRPr="004505E5" w:rsidRDefault="004505E5" w:rsidP="00BD4F05">
            <w:pPr>
              <w:pStyle w:val="SingleTxtG"/>
              <w:suppressAutoHyphens w:val="0"/>
              <w:spacing w:before="20" w:after="40" w:line="270" w:lineRule="exact"/>
              <w:ind w:left="57" w:right="57"/>
              <w:jc w:val="center"/>
              <w:rPr>
                <w:rFonts w:cs="Traditional Arabic"/>
                <w:iCs/>
                <w:sz w:val="18"/>
                <w:szCs w:val="25"/>
              </w:rPr>
            </w:pPr>
          </w:p>
        </w:tc>
        <w:tc>
          <w:tcPr>
            <w:tcW w:w="2381" w:type="dxa"/>
            <w:gridSpan w:val="3"/>
            <w:tcBorders>
              <w:top w:val="single" w:sz="4" w:space="0" w:color="auto"/>
              <w:bottom w:val="single" w:sz="4" w:space="0" w:color="auto"/>
            </w:tcBorders>
            <w:shd w:val="clear" w:color="auto" w:fill="auto"/>
            <w:vAlign w:val="bottom"/>
          </w:tcPr>
          <w:p w:rsidR="004505E5" w:rsidRPr="004505E5" w:rsidRDefault="004505E5" w:rsidP="00BD4F05">
            <w:pPr>
              <w:pStyle w:val="SingleTxtG"/>
              <w:suppressAutoHyphens w:val="0"/>
              <w:spacing w:before="20" w:after="40" w:line="270" w:lineRule="exact"/>
              <w:ind w:left="57" w:right="57"/>
              <w:jc w:val="center"/>
              <w:rPr>
                <w:rFonts w:cs="Traditional Arabic"/>
                <w:iCs/>
                <w:sz w:val="18"/>
                <w:szCs w:val="25"/>
              </w:rPr>
            </w:pPr>
            <w:r w:rsidRPr="004505E5">
              <w:rPr>
                <w:rFonts w:cs="Traditional Arabic"/>
                <w:iCs/>
                <w:sz w:val="18"/>
                <w:szCs w:val="25"/>
                <w:rtl/>
              </w:rPr>
              <w:t>٢٠٠٥</w:t>
            </w:r>
          </w:p>
        </w:tc>
      </w:tr>
      <w:tr w:rsidR="004505E5" w:rsidRPr="004505E5" w:rsidTr="004505E5">
        <w:trPr>
          <w:cantSplit/>
          <w:trHeight w:val="235"/>
        </w:trPr>
        <w:tc>
          <w:tcPr>
            <w:tcW w:w="1204" w:type="dxa"/>
            <w:tcBorders>
              <w:top w:val="nil"/>
              <w:bottom w:val="single" w:sz="12" w:space="0" w:color="auto"/>
            </w:tcBorders>
            <w:shd w:val="clear" w:color="auto" w:fill="auto"/>
          </w:tcPr>
          <w:p w:rsidR="004505E5" w:rsidRPr="004505E5" w:rsidRDefault="004505E5" w:rsidP="00BD4F05">
            <w:pPr>
              <w:pStyle w:val="SingleTxtGA"/>
              <w:spacing w:before="20" w:after="40" w:line="270" w:lineRule="exact"/>
              <w:ind w:left="57" w:right="57"/>
              <w:rPr>
                <w:iCs/>
                <w:sz w:val="18"/>
                <w:szCs w:val="25"/>
              </w:rPr>
            </w:pPr>
            <w:r w:rsidRPr="004505E5">
              <w:rPr>
                <w:iCs/>
                <w:sz w:val="18"/>
                <w:szCs w:val="25"/>
                <w:rtl/>
              </w:rPr>
              <w:t xml:space="preserve">التعليم </w:t>
            </w:r>
          </w:p>
        </w:tc>
        <w:tc>
          <w:tcPr>
            <w:tcW w:w="742" w:type="dxa"/>
            <w:tcBorders>
              <w:top w:val="single" w:sz="4" w:space="0" w:color="auto"/>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hint="cs"/>
                <w:iCs/>
                <w:sz w:val="18"/>
                <w:szCs w:val="25"/>
                <w:lang w:val="en-US"/>
              </w:rPr>
            </w:pPr>
            <w:r w:rsidRPr="004505E5">
              <w:rPr>
                <w:rFonts w:cs="Traditional Arabic" w:hint="cs"/>
                <w:iCs/>
                <w:sz w:val="18"/>
                <w:szCs w:val="25"/>
                <w:rtl/>
                <w:lang w:val="en-US"/>
              </w:rPr>
              <w:t>إناث</w:t>
            </w:r>
          </w:p>
        </w:tc>
        <w:tc>
          <w:tcPr>
            <w:tcW w:w="756" w:type="dxa"/>
            <w:tcBorders>
              <w:top w:val="single" w:sz="4" w:space="0" w:color="auto"/>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hint="cs"/>
                <w:iCs/>
                <w:sz w:val="18"/>
                <w:szCs w:val="25"/>
              </w:rPr>
            </w:pPr>
            <w:r w:rsidRPr="004505E5">
              <w:rPr>
                <w:rFonts w:cs="Traditional Arabic" w:hint="cs"/>
                <w:iCs/>
                <w:sz w:val="18"/>
                <w:szCs w:val="25"/>
                <w:rtl/>
              </w:rPr>
              <w:t>ذكور</w:t>
            </w:r>
          </w:p>
        </w:tc>
        <w:tc>
          <w:tcPr>
            <w:tcW w:w="822" w:type="dxa"/>
            <w:tcBorders>
              <w:top w:val="single" w:sz="4" w:space="0" w:color="auto"/>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hint="cs"/>
                <w:b/>
                <w:bCs/>
                <w:iCs/>
                <w:sz w:val="18"/>
                <w:szCs w:val="25"/>
              </w:rPr>
            </w:pPr>
            <w:r w:rsidRPr="004505E5">
              <w:rPr>
                <w:rFonts w:cs="Traditional Arabic" w:hint="cs"/>
                <w:b/>
                <w:bCs/>
                <w:iCs/>
                <w:sz w:val="18"/>
                <w:szCs w:val="25"/>
                <w:rtl/>
              </w:rPr>
              <w:t>المجموع</w:t>
            </w:r>
          </w:p>
        </w:tc>
        <w:tc>
          <w:tcPr>
            <w:tcW w:w="57" w:type="dxa"/>
            <w:tcBorders>
              <w:top w:val="nil"/>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iCs/>
                <w:sz w:val="18"/>
                <w:szCs w:val="25"/>
              </w:rPr>
            </w:pPr>
          </w:p>
        </w:tc>
        <w:tc>
          <w:tcPr>
            <w:tcW w:w="755" w:type="dxa"/>
            <w:tcBorders>
              <w:top w:val="single" w:sz="4" w:space="0" w:color="auto"/>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hint="cs"/>
                <w:iCs/>
                <w:sz w:val="18"/>
                <w:szCs w:val="25"/>
                <w:lang w:val="en-US"/>
              </w:rPr>
            </w:pPr>
            <w:r w:rsidRPr="004505E5">
              <w:rPr>
                <w:rFonts w:cs="Traditional Arabic" w:hint="cs"/>
                <w:iCs/>
                <w:sz w:val="18"/>
                <w:szCs w:val="25"/>
                <w:rtl/>
                <w:lang w:val="en-US"/>
              </w:rPr>
              <w:t>إناث</w:t>
            </w:r>
          </w:p>
        </w:tc>
        <w:tc>
          <w:tcPr>
            <w:tcW w:w="731" w:type="dxa"/>
            <w:tcBorders>
              <w:top w:val="single" w:sz="4" w:space="0" w:color="auto"/>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hint="cs"/>
                <w:iCs/>
                <w:sz w:val="18"/>
                <w:szCs w:val="25"/>
              </w:rPr>
            </w:pPr>
            <w:r w:rsidRPr="004505E5">
              <w:rPr>
                <w:rFonts w:cs="Traditional Arabic" w:hint="cs"/>
                <w:iCs/>
                <w:sz w:val="18"/>
                <w:szCs w:val="25"/>
                <w:rtl/>
              </w:rPr>
              <w:t>ذكور</w:t>
            </w:r>
          </w:p>
        </w:tc>
        <w:tc>
          <w:tcPr>
            <w:tcW w:w="895" w:type="dxa"/>
            <w:tcBorders>
              <w:top w:val="single" w:sz="4" w:space="0" w:color="auto"/>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hint="cs"/>
                <w:b/>
                <w:bCs/>
                <w:iCs/>
                <w:sz w:val="18"/>
                <w:szCs w:val="25"/>
              </w:rPr>
            </w:pPr>
            <w:r w:rsidRPr="004505E5">
              <w:rPr>
                <w:rFonts w:cs="Traditional Arabic" w:hint="cs"/>
                <w:b/>
                <w:bCs/>
                <w:iCs/>
                <w:sz w:val="18"/>
                <w:szCs w:val="25"/>
                <w:rtl/>
              </w:rPr>
              <w:t>المجموع</w:t>
            </w:r>
          </w:p>
        </w:tc>
        <w:tc>
          <w:tcPr>
            <w:tcW w:w="57" w:type="dxa"/>
            <w:tcBorders>
              <w:top w:val="nil"/>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iCs/>
                <w:sz w:val="18"/>
                <w:szCs w:val="25"/>
              </w:rPr>
            </w:pPr>
          </w:p>
        </w:tc>
        <w:tc>
          <w:tcPr>
            <w:tcW w:w="755" w:type="dxa"/>
            <w:tcBorders>
              <w:top w:val="single" w:sz="4" w:space="0" w:color="auto"/>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hint="cs"/>
                <w:iCs/>
                <w:sz w:val="18"/>
                <w:szCs w:val="25"/>
                <w:lang w:val="en-US"/>
              </w:rPr>
            </w:pPr>
            <w:r w:rsidRPr="004505E5">
              <w:rPr>
                <w:rFonts w:cs="Traditional Arabic" w:hint="cs"/>
                <w:iCs/>
                <w:sz w:val="18"/>
                <w:szCs w:val="25"/>
                <w:rtl/>
                <w:lang w:val="en-US"/>
              </w:rPr>
              <w:t>إناث</w:t>
            </w:r>
          </w:p>
        </w:tc>
        <w:tc>
          <w:tcPr>
            <w:tcW w:w="785" w:type="dxa"/>
            <w:tcBorders>
              <w:top w:val="single" w:sz="4" w:space="0" w:color="auto"/>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hint="cs"/>
                <w:iCs/>
                <w:sz w:val="18"/>
                <w:szCs w:val="25"/>
              </w:rPr>
            </w:pPr>
            <w:r w:rsidRPr="004505E5">
              <w:rPr>
                <w:rFonts w:cs="Traditional Arabic" w:hint="cs"/>
                <w:iCs/>
                <w:sz w:val="18"/>
                <w:szCs w:val="25"/>
                <w:rtl/>
              </w:rPr>
              <w:t>ذكور</w:t>
            </w:r>
          </w:p>
        </w:tc>
        <w:tc>
          <w:tcPr>
            <w:tcW w:w="841" w:type="dxa"/>
            <w:tcBorders>
              <w:top w:val="single" w:sz="4" w:space="0" w:color="auto"/>
              <w:bottom w:val="single" w:sz="12" w:space="0" w:color="auto"/>
            </w:tcBorders>
            <w:shd w:val="clear" w:color="auto" w:fill="auto"/>
            <w:vAlign w:val="bottom"/>
          </w:tcPr>
          <w:p w:rsidR="004505E5" w:rsidRPr="004505E5" w:rsidRDefault="004505E5" w:rsidP="00BD4F05">
            <w:pPr>
              <w:pStyle w:val="SingleTxtG"/>
              <w:suppressAutoHyphens w:val="0"/>
              <w:bidi/>
              <w:spacing w:before="20" w:after="40" w:line="270" w:lineRule="exact"/>
              <w:ind w:left="57" w:right="57"/>
              <w:jc w:val="lowKashida"/>
              <w:rPr>
                <w:rFonts w:cs="Traditional Arabic" w:hint="cs"/>
                <w:b/>
                <w:bCs/>
                <w:iCs/>
                <w:sz w:val="18"/>
                <w:szCs w:val="25"/>
              </w:rPr>
            </w:pPr>
            <w:r w:rsidRPr="004505E5">
              <w:rPr>
                <w:rFonts w:cs="Traditional Arabic" w:hint="cs"/>
                <w:b/>
                <w:bCs/>
                <w:iCs/>
                <w:sz w:val="18"/>
                <w:szCs w:val="25"/>
                <w:rtl/>
              </w:rPr>
              <w:t>المجموع</w:t>
            </w:r>
          </w:p>
        </w:tc>
      </w:tr>
      <w:tr w:rsidR="004505E5" w:rsidRPr="004505E5" w:rsidTr="004505E5">
        <w:trPr>
          <w:cantSplit/>
          <w:trHeight w:val="235"/>
        </w:trPr>
        <w:tc>
          <w:tcPr>
            <w:tcW w:w="1204" w:type="dxa"/>
            <w:tcBorders>
              <w:top w:val="single" w:sz="12" w:space="0" w:color="auto"/>
            </w:tcBorders>
            <w:shd w:val="clear" w:color="auto" w:fill="auto"/>
          </w:tcPr>
          <w:p w:rsidR="004505E5" w:rsidRPr="004505E5" w:rsidRDefault="004505E5" w:rsidP="00BD4F05">
            <w:pPr>
              <w:pStyle w:val="SingleTxtGA"/>
              <w:spacing w:before="20" w:after="40" w:line="270" w:lineRule="exact"/>
              <w:ind w:left="57" w:right="170"/>
              <w:rPr>
                <w:sz w:val="18"/>
                <w:szCs w:val="25"/>
              </w:rPr>
            </w:pPr>
            <w:r w:rsidRPr="004505E5">
              <w:rPr>
                <w:sz w:val="18"/>
                <w:szCs w:val="25"/>
                <w:rtl/>
              </w:rPr>
              <w:t>الحضانة</w:t>
            </w:r>
          </w:p>
        </w:tc>
        <w:tc>
          <w:tcPr>
            <w:tcW w:w="742" w:type="dxa"/>
            <w:tcBorders>
              <w:top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٠٧٥</w:t>
            </w:r>
          </w:p>
        </w:tc>
        <w:tc>
          <w:tcPr>
            <w:tcW w:w="756" w:type="dxa"/>
            <w:tcBorders>
              <w:top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١٨٢</w:t>
            </w:r>
          </w:p>
        </w:tc>
        <w:tc>
          <w:tcPr>
            <w:tcW w:w="822" w:type="dxa"/>
            <w:tcBorders>
              <w:top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w:t>
            </w:r>
            <w:r w:rsidRPr="004505E5">
              <w:rPr>
                <w:rFonts w:cs="Traditional Arabic"/>
                <w:b/>
                <w:bCs/>
                <w:sz w:val="18"/>
                <w:szCs w:val="25"/>
              </w:rPr>
              <w:t xml:space="preserve"> </w:t>
            </w:r>
            <w:r w:rsidRPr="004505E5">
              <w:rPr>
                <w:rFonts w:cs="Traditional Arabic"/>
                <w:b/>
                <w:bCs/>
                <w:sz w:val="18"/>
                <w:szCs w:val="25"/>
                <w:rtl/>
              </w:rPr>
              <w:t>٢٥٧</w:t>
            </w:r>
          </w:p>
        </w:tc>
        <w:tc>
          <w:tcPr>
            <w:tcW w:w="812" w:type="dxa"/>
            <w:gridSpan w:val="2"/>
            <w:tcBorders>
              <w:top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١٧٩</w:t>
            </w:r>
          </w:p>
        </w:tc>
        <w:tc>
          <w:tcPr>
            <w:tcW w:w="731" w:type="dxa"/>
            <w:tcBorders>
              <w:top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٢٦١</w:t>
            </w:r>
          </w:p>
        </w:tc>
        <w:tc>
          <w:tcPr>
            <w:tcW w:w="895" w:type="dxa"/>
            <w:tcBorders>
              <w:top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w:t>
            </w:r>
            <w:r w:rsidRPr="004505E5">
              <w:rPr>
                <w:rFonts w:cs="Traditional Arabic"/>
                <w:b/>
                <w:bCs/>
                <w:sz w:val="18"/>
                <w:szCs w:val="25"/>
              </w:rPr>
              <w:t xml:space="preserve"> </w:t>
            </w:r>
            <w:r w:rsidRPr="004505E5">
              <w:rPr>
                <w:rFonts w:cs="Traditional Arabic"/>
                <w:b/>
                <w:bCs/>
                <w:sz w:val="18"/>
                <w:szCs w:val="25"/>
                <w:rtl/>
              </w:rPr>
              <w:t>٤٤٠</w:t>
            </w:r>
          </w:p>
        </w:tc>
        <w:tc>
          <w:tcPr>
            <w:tcW w:w="812" w:type="dxa"/>
            <w:gridSpan w:val="2"/>
            <w:tcBorders>
              <w:top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٢٣٩</w:t>
            </w:r>
          </w:p>
        </w:tc>
        <w:tc>
          <w:tcPr>
            <w:tcW w:w="785" w:type="dxa"/>
            <w:tcBorders>
              <w:top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٣٧٥</w:t>
            </w:r>
          </w:p>
        </w:tc>
        <w:tc>
          <w:tcPr>
            <w:tcW w:w="841" w:type="dxa"/>
            <w:tcBorders>
              <w:top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w:t>
            </w:r>
            <w:r w:rsidRPr="004505E5">
              <w:rPr>
                <w:rFonts w:cs="Traditional Arabic"/>
                <w:b/>
                <w:bCs/>
                <w:sz w:val="18"/>
                <w:szCs w:val="25"/>
              </w:rPr>
              <w:t xml:space="preserve"> </w:t>
            </w:r>
            <w:r w:rsidRPr="004505E5">
              <w:rPr>
                <w:rFonts w:cs="Traditional Arabic"/>
                <w:b/>
                <w:bCs/>
                <w:sz w:val="18"/>
                <w:szCs w:val="25"/>
                <w:rtl/>
              </w:rPr>
              <w:t>٦١٤</w:t>
            </w:r>
          </w:p>
        </w:tc>
      </w:tr>
      <w:tr w:rsidR="004505E5" w:rsidRPr="004505E5" w:rsidTr="004505E5">
        <w:trPr>
          <w:cantSplit/>
          <w:trHeight w:val="235"/>
        </w:trPr>
        <w:tc>
          <w:tcPr>
            <w:tcW w:w="1204" w:type="dxa"/>
            <w:shd w:val="clear" w:color="auto" w:fill="auto"/>
          </w:tcPr>
          <w:p w:rsidR="004505E5" w:rsidRPr="004505E5" w:rsidRDefault="004505E5" w:rsidP="00BD4F05">
            <w:pPr>
              <w:pStyle w:val="SingleTxtGA"/>
              <w:spacing w:before="20" w:after="40" w:line="270" w:lineRule="exact"/>
              <w:ind w:left="57" w:right="170"/>
              <w:rPr>
                <w:sz w:val="18"/>
                <w:szCs w:val="25"/>
              </w:rPr>
            </w:pPr>
            <w:r w:rsidRPr="004505E5">
              <w:rPr>
                <w:sz w:val="18"/>
                <w:szCs w:val="25"/>
                <w:rtl/>
              </w:rPr>
              <w:t>الابتدائي</w:t>
            </w:r>
          </w:p>
        </w:tc>
        <w:tc>
          <w:tcPr>
            <w:tcW w:w="74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٧١١</w:t>
            </w:r>
          </w:p>
        </w:tc>
        <w:tc>
          <w:tcPr>
            <w:tcW w:w="756"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٨٢٧</w:t>
            </w:r>
          </w:p>
        </w:tc>
        <w:tc>
          <w:tcPr>
            <w:tcW w:w="82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٣</w:t>
            </w:r>
            <w:r w:rsidRPr="004505E5">
              <w:rPr>
                <w:rFonts w:cs="Traditional Arabic"/>
                <w:b/>
                <w:bCs/>
                <w:sz w:val="18"/>
                <w:szCs w:val="25"/>
              </w:rPr>
              <w:t xml:space="preserve"> </w:t>
            </w:r>
            <w:r w:rsidRPr="004505E5">
              <w:rPr>
                <w:rFonts w:cs="Traditional Arabic"/>
                <w:b/>
                <w:bCs/>
                <w:sz w:val="18"/>
                <w:szCs w:val="25"/>
                <w:rtl/>
              </w:rPr>
              <w:t>٥٣٨</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٨١٨</w:t>
            </w:r>
          </w:p>
        </w:tc>
        <w:tc>
          <w:tcPr>
            <w:tcW w:w="73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٢</w:t>
            </w:r>
            <w:r w:rsidRPr="004505E5">
              <w:rPr>
                <w:rFonts w:cs="Traditional Arabic"/>
                <w:sz w:val="18"/>
                <w:szCs w:val="25"/>
              </w:rPr>
              <w:t xml:space="preserve"> </w:t>
            </w:r>
            <w:r w:rsidRPr="004505E5">
              <w:rPr>
                <w:rFonts w:cs="Traditional Arabic"/>
                <w:sz w:val="18"/>
                <w:szCs w:val="25"/>
                <w:rtl/>
              </w:rPr>
              <w:t>٠٢٦</w:t>
            </w:r>
          </w:p>
        </w:tc>
        <w:tc>
          <w:tcPr>
            <w:tcW w:w="89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٣</w:t>
            </w:r>
            <w:r w:rsidRPr="004505E5">
              <w:rPr>
                <w:rFonts w:cs="Traditional Arabic"/>
                <w:b/>
                <w:bCs/>
                <w:sz w:val="18"/>
                <w:szCs w:val="25"/>
              </w:rPr>
              <w:t xml:space="preserve"> </w:t>
            </w:r>
            <w:r w:rsidRPr="004505E5">
              <w:rPr>
                <w:rFonts w:cs="Traditional Arabic"/>
                <w:b/>
                <w:bCs/>
                <w:sz w:val="18"/>
                <w:szCs w:val="25"/>
                <w:rtl/>
              </w:rPr>
              <w:t>٨٤٤</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٢</w:t>
            </w:r>
            <w:r w:rsidRPr="004505E5">
              <w:rPr>
                <w:rFonts w:cs="Traditional Arabic"/>
                <w:sz w:val="18"/>
                <w:szCs w:val="25"/>
              </w:rPr>
              <w:t xml:space="preserve"> </w:t>
            </w:r>
            <w:r w:rsidRPr="004505E5">
              <w:rPr>
                <w:rFonts w:cs="Traditional Arabic"/>
                <w:sz w:val="18"/>
                <w:szCs w:val="25"/>
                <w:rtl/>
              </w:rPr>
              <w:t>٠٥٥</w:t>
            </w:r>
          </w:p>
        </w:tc>
        <w:tc>
          <w:tcPr>
            <w:tcW w:w="78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٢</w:t>
            </w:r>
            <w:r w:rsidRPr="004505E5">
              <w:rPr>
                <w:rFonts w:cs="Traditional Arabic"/>
                <w:sz w:val="18"/>
                <w:szCs w:val="25"/>
              </w:rPr>
              <w:t xml:space="preserve"> </w:t>
            </w:r>
            <w:r w:rsidRPr="004505E5">
              <w:rPr>
                <w:rFonts w:cs="Traditional Arabic"/>
                <w:sz w:val="18"/>
                <w:szCs w:val="25"/>
                <w:rtl/>
              </w:rPr>
              <w:t>٢٧٧</w:t>
            </w:r>
          </w:p>
        </w:tc>
        <w:tc>
          <w:tcPr>
            <w:tcW w:w="84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٤</w:t>
            </w:r>
            <w:r w:rsidRPr="004505E5">
              <w:rPr>
                <w:rFonts w:cs="Traditional Arabic"/>
                <w:b/>
                <w:bCs/>
                <w:sz w:val="18"/>
                <w:szCs w:val="25"/>
              </w:rPr>
              <w:t xml:space="preserve"> </w:t>
            </w:r>
            <w:r w:rsidRPr="004505E5">
              <w:rPr>
                <w:rFonts w:cs="Traditional Arabic"/>
                <w:b/>
                <w:bCs/>
                <w:sz w:val="18"/>
                <w:szCs w:val="25"/>
                <w:rtl/>
              </w:rPr>
              <w:t>٣٣٢</w:t>
            </w:r>
          </w:p>
        </w:tc>
      </w:tr>
      <w:tr w:rsidR="004505E5" w:rsidRPr="004505E5" w:rsidTr="004505E5">
        <w:trPr>
          <w:cantSplit/>
          <w:trHeight w:val="235"/>
        </w:trPr>
        <w:tc>
          <w:tcPr>
            <w:tcW w:w="1204" w:type="dxa"/>
            <w:shd w:val="clear" w:color="auto" w:fill="auto"/>
          </w:tcPr>
          <w:p w:rsidR="004505E5" w:rsidRPr="004505E5" w:rsidRDefault="004505E5" w:rsidP="00BD4F05">
            <w:pPr>
              <w:pStyle w:val="SingleTxtGA"/>
              <w:spacing w:before="20" w:after="40" w:line="270" w:lineRule="exact"/>
              <w:ind w:left="57" w:right="170"/>
              <w:rPr>
                <w:spacing w:val="-4"/>
                <w:sz w:val="18"/>
                <w:szCs w:val="25"/>
              </w:rPr>
            </w:pPr>
            <w:r w:rsidRPr="004505E5">
              <w:rPr>
                <w:spacing w:val="-4"/>
                <w:sz w:val="18"/>
                <w:szCs w:val="25"/>
                <w:rtl/>
              </w:rPr>
              <w:t>الثانوي الإلزامي</w:t>
            </w:r>
          </w:p>
        </w:tc>
        <w:tc>
          <w:tcPr>
            <w:tcW w:w="74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١٩٨</w:t>
            </w:r>
          </w:p>
        </w:tc>
        <w:tc>
          <w:tcPr>
            <w:tcW w:w="756"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٢٤٣</w:t>
            </w:r>
          </w:p>
        </w:tc>
        <w:tc>
          <w:tcPr>
            <w:tcW w:w="82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w:t>
            </w:r>
            <w:r w:rsidRPr="004505E5">
              <w:rPr>
                <w:rFonts w:cs="Traditional Arabic"/>
                <w:b/>
                <w:bCs/>
                <w:sz w:val="18"/>
                <w:szCs w:val="25"/>
              </w:rPr>
              <w:t xml:space="preserve"> </w:t>
            </w:r>
            <w:r w:rsidRPr="004505E5">
              <w:rPr>
                <w:rFonts w:cs="Traditional Arabic"/>
                <w:b/>
                <w:bCs/>
                <w:sz w:val="18"/>
                <w:szCs w:val="25"/>
                <w:rtl/>
              </w:rPr>
              <w:t>٤٤١</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٢٠٩</w:t>
            </w:r>
          </w:p>
        </w:tc>
        <w:tc>
          <w:tcPr>
            <w:tcW w:w="73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٢٧٩</w:t>
            </w:r>
          </w:p>
        </w:tc>
        <w:tc>
          <w:tcPr>
            <w:tcW w:w="89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w:t>
            </w:r>
            <w:r w:rsidRPr="004505E5">
              <w:rPr>
                <w:rFonts w:cs="Traditional Arabic"/>
                <w:b/>
                <w:bCs/>
                <w:sz w:val="18"/>
                <w:szCs w:val="25"/>
              </w:rPr>
              <w:t xml:space="preserve"> </w:t>
            </w:r>
            <w:r w:rsidRPr="004505E5">
              <w:rPr>
                <w:rFonts w:cs="Traditional Arabic"/>
                <w:b/>
                <w:bCs/>
                <w:sz w:val="18"/>
                <w:szCs w:val="25"/>
                <w:rtl/>
              </w:rPr>
              <w:t>٤٨٨</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٣٥٤</w:t>
            </w:r>
          </w:p>
        </w:tc>
        <w:tc>
          <w:tcPr>
            <w:tcW w:w="78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w:t>
            </w:r>
            <w:r w:rsidRPr="004505E5">
              <w:rPr>
                <w:rFonts w:cs="Traditional Arabic"/>
                <w:sz w:val="18"/>
                <w:szCs w:val="25"/>
              </w:rPr>
              <w:t xml:space="preserve"> </w:t>
            </w:r>
            <w:r w:rsidRPr="004505E5">
              <w:rPr>
                <w:rFonts w:cs="Traditional Arabic"/>
                <w:sz w:val="18"/>
                <w:szCs w:val="25"/>
                <w:rtl/>
              </w:rPr>
              <w:t>٤٣٨</w:t>
            </w:r>
          </w:p>
        </w:tc>
        <w:tc>
          <w:tcPr>
            <w:tcW w:w="84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w:t>
            </w:r>
            <w:r w:rsidRPr="004505E5">
              <w:rPr>
                <w:rFonts w:cs="Traditional Arabic"/>
                <w:b/>
                <w:bCs/>
                <w:sz w:val="18"/>
                <w:szCs w:val="25"/>
              </w:rPr>
              <w:t xml:space="preserve"> </w:t>
            </w:r>
            <w:r w:rsidRPr="004505E5">
              <w:rPr>
                <w:rFonts w:cs="Traditional Arabic"/>
                <w:b/>
                <w:bCs/>
                <w:sz w:val="18"/>
                <w:szCs w:val="25"/>
                <w:rtl/>
              </w:rPr>
              <w:t>٧٩٢</w:t>
            </w:r>
          </w:p>
        </w:tc>
      </w:tr>
      <w:tr w:rsidR="004505E5" w:rsidRPr="004505E5" w:rsidTr="004505E5">
        <w:trPr>
          <w:cantSplit/>
          <w:trHeight w:val="235"/>
        </w:trPr>
        <w:tc>
          <w:tcPr>
            <w:tcW w:w="1204" w:type="dxa"/>
            <w:shd w:val="clear" w:color="auto" w:fill="auto"/>
          </w:tcPr>
          <w:p w:rsidR="004505E5" w:rsidRPr="004505E5" w:rsidRDefault="004505E5" w:rsidP="00BD4F05">
            <w:pPr>
              <w:pStyle w:val="SingleTxtGA"/>
              <w:spacing w:before="20" w:after="40" w:line="270" w:lineRule="exact"/>
              <w:ind w:left="57" w:right="170"/>
              <w:rPr>
                <w:sz w:val="18"/>
                <w:szCs w:val="25"/>
              </w:rPr>
            </w:pPr>
            <w:r w:rsidRPr="004505E5">
              <w:rPr>
                <w:sz w:val="18"/>
                <w:szCs w:val="25"/>
                <w:rtl/>
              </w:rPr>
              <w:t>المتخصص</w:t>
            </w:r>
          </w:p>
        </w:tc>
        <w:tc>
          <w:tcPr>
            <w:tcW w:w="74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٣٨</w:t>
            </w:r>
          </w:p>
        </w:tc>
        <w:tc>
          <w:tcPr>
            <w:tcW w:w="756"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٤٩</w:t>
            </w:r>
          </w:p>
        </w:tc>
        <w:tc>
          <w:tcPr>
            <w:tcW w:w="82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٨٧</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٩</w:t>
            </w:r>
          </w:p>
        </w:tc>
        <w:tc>
          <w:tcPr>
            <w:tcW w:w="73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١٢</w:t>
            </w:r>
          </w:p>
        </w:tc>
        <w:tc>
          <w:tcPr>
            <w:tcW w:w="89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٢١</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Pr>
              <w:t>Ieo</w:t>
            </w:r>
          </w:p>
        </w:tc>
        <w:tc>
          <w:tcPr>
            <w:tcW w:w="78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Pr>
              <w:t>Ieo</w:t>
            </w:r>
          </w:p>
        </w:tc>
        <w:tc>
          <w:tcPr>
            <w:tcW w:w="84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Pr>
              <w:t>Ieo</w:t>
            </w:r>
          </w:p>
        </w:tc>
      </w:tr>
      <w:tr w:rsidR="004505E5" w:rsidRPr="004505E5" w:rsidTr="004505E5">
        <w:trPr>
          <w:cantSplit/>
          <w:trHeight w:val="235"/>
        </w:trPr>
        <w:tc>
          <w:tcPr>
            <w:tcW w:w="1204" w:type="dxa"/>
            <w:shd w:val="clear" w:color="auto" w:fill="auto"/>
          </w:tcPr>
          <w:p w:rsidR="004505E5" w:rsidRPr="004505E5" w:rsidRDefault="004505E5" w:rsidP="00BD4F05">
            <w:pPr>
              <w:pStyle w:val="SingleTxtGA"/>
              <w:spacing w:before="20" w:after="40" w:line="270" w:lineRule="exact"/>
              <w:ind w:left="57" w:right="170"/>
              <w:rPr>
                <w:sz w:val="18"/>
                <w:szCs w:val="25"/>
              </w:rPr>
            </w:pPr>
            <w:r w:rsidRPr="004505E5">
              <w:rPr>
                <w:sz w:val="18"/>
                <w:szCs w:val="25"/>
                <w:rtl/>
              </w:rPr>
              <w:t>الثانوي الأعلى (البكالوريا)</w:t>
            </w:r>
          </w:p>
        </w:tc>
        <w:tc>
          <w:tcPr>
            <w:tcW w:w="74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٤٢٩</w:t>
            </w:r>
          </w:p>
        </w:tc>
        <w:tc>
          <w:tcPr>
            <w:tcW w:w="756"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٣٣٨</w:t>
            </w:r>
          </w:p>
        </w:tc>
        <w:tc>
          <w:tcPr>
            <w:tcW w:w="82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٧٦٧</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٣٩٨</w:t>
            </w:r>
          </w:p>
        </w:tc>
        <w:tc>
          <w:tcPr>
            <w:tcW w:w="73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٢٩٥</w:t>
            </w:r>
          </w:p>
        </w:tc>
        <w:tc>
          <w:tcPr>
            <w:tcW w:w="89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٦٩٣</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٤٤٣</w:t>
            </w:r>
          </w:p>
        </w:tc>
        <w:tc>
          <w:tcPr>
            <w:tcW w:w="78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٣٦٢</w:t>
            </w:r>
          </w:p>
        </w:tc>
        <w:tc>
          <w:tcPr>
            <w:tcW w:w="84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٨٠٥</w:t>
            </w:r>
          </w:p>
        </w:tc>
      </w:tr>
      <w:tr w:rsidR="004505E5" w:rsidRPr="004505E5" w:rsidTr="004505E5">
        <w:trPr>
          <w:cantSplit/>
          <w:trHeight w:val="235"/>
        </w:trPr>
        <w:tc>
          <w:tcPr>
            <w:tcW w:w="1204" w:type="dxa"/>
            <w:shd w:val="clear" w:color="auto" w:fill="auto"/>
          </w:tcPr>
          <w:p w:rsidR="004505E5" w:rsidRPr="004505E5" w:rsidRDefault="004505E5" w:rsidP="00BD4F05">
            <w:pPr>
              <w:pStyle w:val="SingleTxtGA"/>
              <w:spacing w:before="20" w:after="40" w:line="270" w:lineRule="exact"/>
              <w:ind w:left="57" w:right="170"/>
              <w:rPr>
                <w:sz w:val="18"/>
                <w:szCs w:val="25"/>
              </w:rPr>
            </w:pPr>
            <w:r w:rsidRPr="004505E5">
              <w:rPr>
                <w:sz w:val="18"/>
                <w:szCs w:val="25"/>
                <w:rtl/>
              </w:rPr>
              <w:t>التدريب المهني</w:t>
            </w:r>
          </w:p>
        </w:tc>
        <w:tc>
          <w:tcPr>
            <w:tcW w:w="74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٧٤</w:t>
            </w:r>
          </w:p>
        </w:tc>
        <w:tc>
          <w:tcPr>
            <w:tcW w:w="756"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١٠٨</w:t>
            </w:r>
          </w:p>
        </w:tc>
        <w:tc>
          <w:tcPr>
            <w:tcW w:w="82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١٨٢</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٩٧</w:t>
            </w:r>
          </w:p>
        </w:tc>
        <w:tc>
          <w:tcPr>
            <w:tcW w:w="73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١١٨</w:t>
            </w:r>
          </w:p>
        </w:tc>
        <w:tc>
          <w:tcPr>
            <w:tcW w:w="89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٢١٥</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١٢٢</w:t>
            </w:r>
          </w:p>
        </w:tc>
        <w:tc>
          <w:tcPr>
            <w:tcW w:w="78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١٢٤</w:t>
            </w:r>
          </w:p>
        </w:tc>
        <w:tc>
          <w:tcPr>
            <w:tcW w:w="84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٢٤٦</w:t>
            </w:r>
          </w:p>
        </w:tc>
      </w:tr>
      <w:tr w:rsidR="004505E5" w:rsidRPr="004505E5" w:rsidTr="004505E5">
        <w:trPr>
          <w:cantSplit/>
          <w:trHeight w:val="235"/>
        </w:trPr>
        <w:tc>
          <w:tcPr>
            <w:tcW w:w="1204" w:type="dxa"/>
            <w:shd w:val="clear" w:color="auto" w:fill="auto"/>
          </w:tcPr>
          <w:p w:rsidR="004505E5" w:rsidRPr="004505E5" w:rsidRDefault="004505E5" w:rsidP="00BD4F05">
            <w:pPr>
              <w:pStyle w:val="SingleTxtGA"/>
              <w:spacing w:before="20" w:after="40" w:line="270" w:lineRule="exact"/>
              <w:ind w:left="57" w:right="170"/>
              <w:rPr>
                <w:sz w:val="18"/>
                <w:szCs w:val="25"/>
              </w:rPr>
            </w:pPr>
            <w:r w:rsidRPr="004505E5">
              <w:rPr>
                <w:sz w:val="18"/>
                <w:szCs w:val="25"/>
                <w:rtl/>
              </w:rPr>
              <w:t>العالي</w:t>
            </w:r>
          </w:p>
        </w:tc>
        <w:tc>
          <w:tcPr>
            <w:tcW w:w="74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٥٢٤</w:t>
            </w:r>
          </w:p>
        </w:tc>
        <w:tc>
          <w:tcPr>
            <w:tcW w:w="756"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٤٠٨</w:t>
            </w:r>
          </w:p>
        </w:tc>
        <w:tc>
          <w:tcPr>
            <w:tcW w:w="82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٩٣٢</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٧٩٩</w:t>
            </w:r>
          </w:p>
        </w:tc>
        <w:tc>
          <w:tcPr>
            <w:tcW w:w="73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٦٣٥</w:t>
            </w:r>
          </w:p>
        </w:tc>
        <w:tc>
          <w:tcPr>
            <w:tcW w:w="89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١</w:t>
            </w:r>
            <w:r w:rsidRPr="004505E5">
              <w:rPr>
                <w:rFonts w:cs="Traditional Arabic"/>
                <w:b/>
                <w:bCs/>
                <w:sz w:val="18"/>
                <w:szCs w:val="25"/>
              </w:rPr>
              <w:t xml:space="preserve"> </w:t>
            </w:r>
            <w:r w:rsidRPr="004505E5">
              <w:rPr>
                <w:rFonts w:cs="Traditional Arabic"/>
                <w:b/>
                <w:bCs/>
                <w:sz w:val="18"/>
                <w:szCs w:val="25"/>
                <w:rtl/>
              </w:rPr>
              <w:t>٤٣٤</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٦٠٠</w:t>
            </w:r>
          </w:p>
        </w:tc>
        <w:tc>
          <w:tcPr>
            <w:tcW w:w="78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٤٥٩</w:t>
            </w:r>
          </w:p>
        </w:tc>
        <w:tc>
          <w:tcPr>
            <w:tcW w:w="84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١</w:t>
            </w:r>
            <w:r w:rsidRPr="004505E5">
              <w:rPr>
                <w:rFonts w:cs="Traditional Arabic"/>
                <w:b/>
                <w:bCs/>
                <w:sz w:val="18"/>
                <w:szCs w:val="25"/>
              </w:rPr>
              <w:t xml:space="preserve"> </w:t>
            </w:r>
            <w:r w:rsidRPr="004505E5">
              <w:rPr>
                <w:rFonts w:cs="Traditional Arabic"/>
                <w:b/>
                <w:bCs/>
                <w:sz w:val="18"/>
                <w:szCs w:val="25"/>
                <w:rtl/>
              </w:rPr>
              <w:t>٠٥٩</w:t>
            </w:r>
          </w:p>
        </w:tc>
      </w:tr>
      <w:tr w:rsidR="004505E5" w:rsidRPr="004505E5" w:rsidTr="004505E5">
        <w:trPr>
          <w:cantSplit/>
          <w:trHeight w:val="235"/>
        </w:trPr>
        <w:tc>
          <w:tcPr>
            <w:tcW w:w="1204" w:type="dxa"/>
            <w:shd w:val="clear" w:color="auto" w:fill="auto"/>
          </w:tcPr>
          <w:p w:rsidR="004505E5" w:rsidRPr="004505E5" w:rsidRDefault="004505E5" w:rsidP="00BD4F05">
            <w:pPr>
              <w:pStyle w:val="SingleTxtGA"/>
              <w:spacing w:before="20" w:after="40" w:line="270" w:lineRule="exact"/>
              <w:ind w:left="57" w:right="170"/>
              <w:rPr>
                <w:spacing w:val="-4"/>
                <w:sz w:val="18"/>
                <w:szCs w:val="25"/>
              </w:rPr>
            </w:pPr>
            <w:r w:rsidRPr="004505E5">
              <w:rPr>
                <w:spacing w:val="-4"/>
                <w:sz w:val="18"/>
                <w:szCs w:val="25"/>
                <w:rtl/>
              </w:rPr>
              <w:t>غير الجامعي في الخارج</w:t>
            </w:r>
          </w:p>
        </w:tc>
        <w:tc>
          <w:tcPr>
            <w:tcW w:w="74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١٢١</w:t>
            </w:r>
          </w:p>
        </w:tc>
        <w:tc>
          <w:tcPr>
            <w:tcW w:w="756"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١٦٤</w:t>
            </w:r>
          </w:p>
        </w:tc>
        <w:tc>
          <w:tcPr>
            <w:tcW w:w="822"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٢٨٥</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١٠٥</w:t>
            </w:r>
          </w:p>
        </w:tc>
        <w:tc>
          <w:tcPr>
            <w:tcW w:w="73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١٥١</w:t>
            </w:r>
          </w:p>
        </w:tc>
        <w:tc>
          <w:tcPr>
            <w:tcW w:w="89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٢٥٦</w:t>
            </w:r>
          </w:p>
        </w:tc>
        <w:tc>
          <w:tcPr>
            <w:tcW w:w="812" w:type="dxa"/>
            <w:gridSpan w:val="2"/>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٩٢</w:t>
            </w:r>
          </w:p>
        </w:tc>
        <w:tc>
          <w:tcPr>
            <w:tcW w:w="785"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١٠١</w:t>
            </w:r>
          </w:p>
        </w:tc>
        <w:tc>
          <w:tcPr>
            <w:tcW w:w="841" w:type="dxa"/>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١٩٣</w:t>
            </w:r>
          </w:p>
        </w:tc>
      </w:tr>
      <w:tr w:rsidR="004505E5" w:rsidRPr="004505E5" w:rsidTr="004505E5">
        <w:trPr>
          <w:cantSplit/>
          <w:trHeight w:val="235"/>
        </w:trPr>
        <w:tc>
          <w:tcPr>
            <w:tcW w:w="1204" w:type="dxa"/>
            <w:tcBorders>
              <w:bottom w:val="single" w:sz="4" w:space="0" w:color="auto"/>
            </w:tcBorders>
            <w:shd w:val="clear" w:color="auto" w:fill="auto"/>
          </w:tcPr>
          <w:p w:rsidR="004505E5" w:rsidRPr="004505E5" w:rsidRDefault="004505E5" w:rsidP="00BD4F05">
            <w:pPr>
              <w:pStyle w:val="SingleTxtGA"/>
              <w:spacing w:before="20" w:after="40" w:line="270" w:lineRule="exact"/>
              <w:ind w:left="57" w:right="170"/>
              <w:rPr>
                <w:sz w:val="18"/>
                <w:szCs w:val="25"/>
              </w:rPr>
            </w:pPr>
            <w:r w:rsidRPr="004505E5">
              <w:rPr>
                <w:sz w:val="18"/>
                <w:szCs w:val="25"/>
                <w:rtl/>
              </w:rPr>
              <w:t>تدريب الكبار</w:t>
            </w:r>
          </w:p>
        </w:tc>
        <w:tc>
          <w:tcPr>
            <w:tcW w:w="742" w:type="dxa"/>
            <w:tcBorders>
              <w:bottom w:val="single" w:sz="4"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٤١١</w:t>
            </w:r>
          </w:p>
        </w:tc>
        <w:tc>
          <w:tcPr>
            <w:tcW w:w="756" w:type="dxa"/>
            <w:tcBorders>
              <w:bottom w:val="single" w:sz="4"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١٧٣</w:t>
            </w:r>
          </w:p>
        </w:tc>
        <w:tc>
          <w:tcPr>
            <w:tcW w:w="822" w:type="dxa"/>
            <w:tcBorders>
              <w:bottom w:val="single" w:sz="4"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٥٨٤</w:t>
            </w:r>
          </w:p>
        </w:tc>
        <w:tc>
          <w:tcPr>
            <w:tcW w:w="812" w:type="dxa"/>
            <w:gridSpan w:val="2"/>
            <w:tcBorders>
              <w:bottom w:val="single" w:sz="4"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٢٦٦</w:t>
            </w:r>
          </w:p>
        </w:tc>
        <w:tc>
          <w:tcPr>
            <w:tcW w:w="731" w:type="dxa"/>
            <w:tcBorders>
              <w:bottom w:val="single" w:sz="4"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١١٥</w:t>
            </w:r>
          </w:p>
        </w:tc>
        <w:tc>
          <w:tcPr>
            <w:tcW w:w="895" w:type="dxa"/>
            <w:tcBorders>
              <w:bottom w:val="single" w:sz="4"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٣٨١</w:t>
            </w:r>
          </w:p>
        </w:tc>
        <w:tc>
          <w:tcPr>
            <w:tcW w:w="812" w:type="dxa"/>
            <w:gridSpan w:val="2"/>
            <w:tcBorders>
              <w:bottom w:val="single" w:sz="4"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٢٤٤</w:t>
            </w:r>
          </w:p>
        </w:tc>
        <w:tc>
          <w:tcPr>
            <w:tcW w:w="785" w:type="dxa"/>
            <w:tcBorders>
              <w:bottom w:val="single" w:sz="4"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sz w:val="18"/>
                <w:szCs w:val="25"/>
              </w:rPr>
            </w:pPr>
            <w:r w:rsidRPr="004505E5">
              <w:rPr>
                <w:rFonts w:cs="Traditional Arabic"/>
                <w:sz w:val="18"/>
                <w:szCs w:val="25"/>
                <w:rtl/>
              </w:rPr>
              <w:t>١٤٢</w:t>
            </w:r>
          </w:p>
        </w:tc>
        <w:tc>
          <w:tcPr>
            <w:tcW w:w="841" w:type="dxa"/>
            <w:tcBorders>
              <w:bottom w:val="single" w:sz="4"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٣٨٦</w:t>
            </w:r>
          </w:p>
        </w:tc>
      </w:tr>
      <w:tr w:rsidR="004505E5" w:rsidRPr="004505E5" w:rsidTr="004505E5">
        <w:trPr>
          <w:cantSplit/>
          <w:trHeight w:val="235"/>
        </w:trPr>
        <w:tc>
          <w:tcPr>
            <w:tcW w:w="1204" w:type="dxa"/>
            <w:tcBorders>
              <w:top w:val="single" w:sz="4" w:space="0" w:color="auto"/>
              <w:bottom w:val="single" w:sz="12" w:space="0" w:color="auto"/>
            </w:tcBorders>
            <w:shd w:val="clear" w:color="auto" w:fill="auto"/>
          </w:tcPr>
          <w:p w:rsidR="004505E5" w:rsidRPr="003850AB" w:rsidRDefault="004505E5" w:rsidP="003850AB">
            <w:pPr>
              <w:pStyle w:val="SingleTxtGA"/>
              <w:spacing w:before="20" w:after="40" w:line="270" w:lineRule="exact"/>
              <w:ind w:left="57" w:right="170" w:firstLine="142"/>
              <w:rPr>
                <w:rFonts w:hint="cs"/>
                <w:b/>
                <w:bCs/>
                <w:sz w:val="18"/>
                <w:szCs w:val="25"/>
              </w:rPr>
            </w:pPr>
            <w:r w:rsidRPr="003850AB">
              <w:rPr>
                <w:b/>
                <w:bCs/>
                <w:sz w:val="18"/>
                <w:szCs w:val="25"/>
                <w:rtl/>
              </w:rPr>
              <w:t>المجموع</w:t>
            </w:r>
          </w:p>
        </w:tc>
        <w:tc>
          <w:tcPr>
            <w:tcW w:w="742" w:type="dxa"/>
            <w:tcBorders>
              <w:top w:val="single" w:sz="4" w:space="0" w:color="auto"/>
              <w:bottom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٥</w:t>
            </w:r>
            <w:r w:rsidRPr="004505E5">
              <w:rPr>
                <w:rFonts w:cs="Traditional Arabic"/>
                <w:b/>
                <w:sz w:val="18"/>
                <w:szCs w:val="25"/>
              </w:rPr>
              <w:t xml:space="preserve"> </w:t>
            </w:r>
            <w:r w:rsidRPr="004505E5">
              <w:rPr>
                <w:rFonts w:cs="Traditional Arabic"/>
                <w:b/>
                <w:bCs/>
                <w:sz w:val="18"/>
                <w:szCs w:val="25"/>
                <w:rtl/>
              </w:rPr>
              <w:t>٥٨١</w:t>
            </w:r>
          </w:p>
        </w:tc>
        <w:tc>
          <w:tcPr>
            <w:tcW w:w="756" w:type="dxa"/>
            <w:tcBorders>
              <w:top w:val="single" w:sz="4" w:space="0" w:color="auto"/>
              <w:bottom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٥</w:t>
            </w:r>
            <w:r w:rsidRPr="004505E5">
              <w:rPr>
                <w:rFonts w:cs="Traditional Arabic"/>
                <w:b/>
                <w:sz w:val="18"/>
                <w:szCs w:val="25"/>
              </w:rPr>
              <w:t xml:space="preserve"> </w:t>
            </w:r>
            <w:r w:rsidRPr="004505E5">
              <w:rPr>
                <w:rFonts w:cs="Traditional Arabic"/>
                <w:b/>
                <w:bCs/>
                <w:sz w:val="18"/>
                <w:szCs w:val="25"/>
                <w:rtl/>
              </w:rPr>
              <w:t>٤٩٢</w:t>
            </w:r>
          </w:p>
        </w:tc>
        <w:tc>
          <w:tcPr>
            <w:tcW w:w="822" w:type="dxa"/>
            <w:tcBorders>
              <w:top w:val="single" w:sz="4" w:space="0" w:color="auto"/>
              <w:bottom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ascii="Times New Roman Bold" w:hAnsi="Times New Roman Bold" w:cs="Traditional Arabic"/>
                <w:b/>
                <w:bCs/>
                <w:spacing w:val="-6"/>
                <w:sz w:val="18"/>
                <w:szCs w:val="25"/>
              </w:rPr>
            </w:pPr>
            <w:r w:rsidRPr="004505E5">
              <w:rPr>
                <w:rFonts w:ascii="Times New Roman Bold" w:hAnsi="Times New Roman Bold" w:cs="Traditional Arabic"/>
                <w:b/>
                <w:bCs/>
                <w:spacing w:val="-6"/>
                <w:sz w:val="18"/>
                <w:szCs w:val="25"/>
                <w:rtl/>
              </w:rPr>
              <w:t>١١</w:t>
            </w:r>
            <w:r w:rsidRPr="004505E5">
              <w:rPr>
                <w:rFonts w:ascii="Times New Roman Bold" w:hAnsi="Times New Roman Bold" w:cs="Traditional Arabic"/>
                <w:b/>
                <w:bCs/>
                <w:spacing w:val="-6"/>
                <w:sz w:val="18"/>
                <w:szCs w:val="25"/>
              </w:rPr>
              <w:t xml:space="preserve"> </w:t>
            </w:r>
            <w:r w:rsidRPr="004505E5">
              <w:rPr>
                <w:rFonts w:ascii="Times New Roman Bold" w:hAnsi="Times New Roman Bold" w:cs="Traditional Arabic"/>
                <w:b/>
                <w:bCs/>
                <w:spacing w:val="-6"/>
                <w:sz w:val="18"/>
                <w:szCs w:val="25"/>
                <w:rtl/>
              </w:rPr>
              <w:t>٠٧٣</w:t>
            </w:r>
          </w:p>
        </w:tc>
        <w:tc>
          <w:tcPr>
            <w:tcW w:w="812" w:type="dxa"/>
            <w:gridSpan w:val="2"/>
            <w:tcBorders>
              <w:top w:val="single" w:sz="4" w:space="0" w:color="auto"/>
              <w:bottom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٥</w:t>
            </w:r>
            <w:r w:rsidRPr="004505E5">
              <w:rPr>
                <w:rFonts w:cs="Traditional Arabic"/>
                <w:b/>
                <w:sz w:val="18"/>
                <w:szCs w:val="25"/>
              </w:rPr>
              <w:t xml:space="preserve"> </w:t>
            </w:r>
            <w:r w:rsidRPr="004505E5">
              <w:rPr>
                <w:rFonts w:cs="Traditional Arabic"/>
                <w:b/>
                <w:bCs/>
                <w:sz w:val="18"/>
                <w:szCs w:val="25"/>
                <w:rtl/>
              </w:rPr>
              <w:t>٨٨٠</w:t>
            </w:r>
          </w:p>
        </w:tc>
        <w:tc>
          <w:tcPr>
            <w:tcW w:w="731" w:type="dxa"/>
            <w:tcBorders>
              <w:top w:val="single" w:sz="4" w:space="0" w:color="auto"/>
              <w:bottom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٥</w:t>
            </w:r>
            <w:r w:rsidRPr="004505E5">
              <w:rPr>
                <w:rFonts w:cs="Traditional Arabic"/>
                <w:b/>
                <w:sz w:val="18"/>
                <w:szCs w:val="25"/>
              </w:rPr>
              <w:t xml:space="preserve"> </w:t>
            </w:r>
            <w:r w:rsidRPr="004505E5">
              <w:rPr>
                <w:rFonts w:cs="Traditional Arabic"/>
                <w:b/>
                <w:bCs/>
                <w:sz w:val="18"/>
                <w:szCs w:val="25"/>
                <w:rtl/>
              </w:rPr>
              <w:t>٨٩٢</w:t>
            </w:r>
          </w:p>
        </w:tc>
        <w:tc>
          <w:tcPr>
            <w:tcW w:w="895" w:type="dxa"/>
            <w:tcBorders>
              <w:top w:val="single" w:sz="4" w:space="0" w:color="auto"/>
              <w:bottom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١١</w:t>
            </w:r>
            <w:r w:rsidRPr="004505E5">
              <w:rPr>
                <w:rFonts w:cs="Traditional Arabic"/>
                <w:b/>
                <w:sz w:val="18"/>
                <w:szCs w:val="25"/>
              </w:rPr>
              <w:t xml:space="preserve"> </w:t>
            </w:r>
            <w:r w:rsidRPr="004505E5">
              <w:rPr>
                <w:rFonts w:cs="Traditional Arabic"/>
                <w:b/>
                <w:bCs/>
                <w:sz w:val="18"/>
                <w:szCs w:val="25"/>
                <w:rtl/>
              </w:rPr>
              <w:t>٧٧٢</w:t>
            </w:r>
          </w:p>
        </w:tc>
        <w:tc>
          <w:tcPr>
            <w:tcW w:w="812" w:type="dxa"/>
            <w:gridSpan w:val="2"/>
            <w:tcBorders>
              <w:top w:val="single" w:sz="4" w:space="0" w:color="auto"/>
              <w:bottom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٦</w:t>
            </w:r>
            <w:r w:rsidRPr="004505E5">
              <w:rPr>
                <w:rFonts w:cs="Traditional Arabic"/>
                <w:b/>
                <w:sz w:val="18"/>
                <w:szCs w:val="25"/>
              </w:rPr>
              <w:t xml:space="preserve"> </w:t>
            </w:r>
            <w:r w:rsidRPr="004505E5">
              <w:rPr>
                <w:rFonts w:cs="Traditional Arabic"/>
                <w:b/>
                <w:bCs/>
                <w:sz w:val="18"/>
                <w:szCs w:val="25"/>
                <w:rtl/>
              </w:rPr>
              <w:t>١٤٩</w:t>
            </w:r>
          </w:p>
        </w:tc>
        <w:tc>
          <w:tcPr>
            <w:tcW w:w="785" w:type="dxa"/>
            <w:tcBorders>
              <w:top w:val="single" w:sz="4" w:space="0" w:color="auto"/>
              <w:bottom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٦</w:t>
            </w:r>
            <w:r w:rsidRPr="004505E5">
              <w:rPr>
                <w:rFonts w:cs="Traditional Arabic"/>
                <w:b/>
                <w:sz w:val="18"/>
                <w:szCs w:val="25"/>
              </w:rPr>
              <w:t xml:space="preserve"> </w:t>
            </w:r>
            <w:r w:rsidRPr="004505E5">
              <w:rPr>
                <w:rFonts w:cs="Traditional Arabic"/>
                <w:b/>
                <w:bCs/>
                <w:sz w:val="18"/>
                <w:szCs w:val="25"/>
                <w:rtl/>
              </w:rPr>
              <w:t>٢٧٨</w:t>
            </w:r>
          </w:p>
        </w:tc>
        <w:tc>
          <w:tcPr>
            <w:tcW w:w="841" w:type="dxa"/>
            <w:tcBorders>
              <w:top w:val="single" w:sz="4" w:space="0" w:color="auto"/>
              <w:bottom w:val="single" w:sz="12" w:space="0" w:color="auto"/>
            </w:tcBorders>
            <w:shd w:val="clear" w:color="auto" w:fill="auto"/>
          </w:tcPr>
          <w:p w:rsidR="004505E5" w:rsidRPr="004505E5" w:rsidRDefault="004505E5" w:rsidP="00BD4F05">
            <w:pPr>
              <w:pStyle w:val="SingleTxtG"/>
              <w:suppressAutoHyphens w:val="0"/>
              <w:spacing w:before="20" w:after="40" w:line="270" w:lineRule="exact"/>
              <w:ind w:left="57" w:right="57"/>
              <w:jc w:val="right"/>
              <w:rPr>
                <w:rFonts w:cs="Traditional Arabic"/>
                <w:b/>
                <w:bCs/>
                <w:sz w:val="18"/>
                <w:szCs w:val="25"/>
              </w:rPr>
            </w:pPr>
            <w:r w:rsidRPr="004505E5">
              <w:rPr>
                <w:rFonts w:cs="Traditional Arabic"/>
                <w:b/>
                <w:bCs/>
                <w:sz w:val="18"/>
                <w:szCs w:val="25"/>
                <w:rtl/>
              </w:rPr>
              <w:t>١٢</w:t>
            </w:r>
            <w:r w:rsidRPr="004505E5">
              <w:rPr>
                <w:rFonts w:cs="Traditional Arabic"/>
                <w:b/>
                <w:sz w:val="18"/>
                <w:szCs w:val="25"/>
              </w:rPr>
              <w:t xml:space="preserve"> </w:t>
            </w:r>
            <w:r w:rsidRPr="004505E5">
              <w:rPr>
                <w:rFonts w:cs="Traditional Arabic"/>
                <w:b/>
                <w:bCs/>
                <w:sz w:val="18"/>
                <w:szCs w:val="25"/>
                <w:rtl/>
              </w:rPr>
              <w:t>٤٢٧</w:t>
            </w:r>
          </w:p>
        </w:tc>
      </w:tr>
    </w:tbl>
    <w:p w:rsidR="004505E5" w:rsidRPr="00BD4F05" w:rsidRDefault="004505E5" w:rsidP="00BD4F05">
      <w:pPr>
        <w:pStyle w:val="SingleTxtGA"/>
        <w:spacing w:before="120" w:after="60" w:line="260" w:lineRule="exact"/>
        <w:rPr>
          <w:sz w:val="14"/>
          <w:szCs w:val="24"/>
          <w:rtl/>
        </w:rPr>
      </w:pPr>
      <w:r w:rsidRPr="00BD4F05">
        <w:rPr>
          <w:sz w:val="14"/>
          <w:szCs w:val="24"/>
          <w:rtl/>
        </w:rPr>
        <w:t xml:space="preserve">إعداد داخلي </w:t>
      </w:r>
    </w:p>
    <w:p w:rsidR="004505E5" w:rsidRPr="00BD4F05" w:rsidRDefault="004505E5" w:rsidP="00BD4F05">
      <w:pPr>
        <w:pStyle w:val="SingleTxtGA"/>
        <w:spacing w:after="60" w:line="260" w:lineRule="exact"/>
        <w:rPr>
          <w:sz w:val="14"/>
          <w:szCs w:val="24"/>
          <w:rtl/>
        </w:rPr>
      </w:pPr>
      <w:r w:rsidRPr="00BD4F05">
        <w:rPr>
          <w:i/>
          <w:iCs/>
          <w:sz w:val="14"/>
          <w:szCs w:val="24"/>
          <w:rtl/>
        </w:rPr>
        <w:t>المصدران:</w:t>
      </w:r>
      <w:r w:rsidR="00BD4F05">
        <w:rPr>
          <w:rFonts w:hint="cs"/>
          <w:sz w:val="14"/>
          <w:szCs w:val="24"/>
          <w:rtl/>
        </w:rPr>
        <w:tab/>
      </w:r>
      <w:r w:rsidRPr="00BD4F05">
        <w:rPr>
          <w:sz w:val="14"/>
          <w:szCs w:val="24"/>
          <w:rtl/>
        </w:rPr>
        <w:t>وزارة التعليم والتدريب المهني والشباب والرياضة ووزارة الثقافة والتعليم العالي</w:t>
      </w:r>
    </w:p>
    <w:p w:rsidR="004505E5" w:rsidRDefault="004505E5" w:rsidP="00A72734">
      <w:pPr>
        <w:pStyle w:val="SingleTxtGA"/>
        <w:spacing w:line="360" w:lineRule="exact"/>
        <w:rPr>
          <w:rtl/>
        </w:rPr>
      </w:pPr>
      <w:r w:rsidRPr="0081041C">
        <w:rPr>
          <w:rtl/>
        </w:rPr>
        <w:t>198</w:t>
      </w:r>
      <w:r>
        <w:rPr>
          <w:rtl/>
        </w:rPr>
        <w:t>-</w:t>
      </w:r>
      <w:r w:rsidR="00BD4F05">
        <w:rPr>
          <w:rFonts w:hint="cs"/>
          <w:rtl/>
        </w:rPr>
        <w:tab/>
      </w:r>
      <w:r>
        <w:rPr>
          <w:rtl/>
        </w:rPr>
        <w:t xml:space="preserve">مَثلَت النساءُ نصف الأشخاص المسجلين في مختلف مستويات التعليم عام </w:t>
      </w:r>
      <w:r w:rsidRPr="0081041C">
        <w:rPr>
          <w:rtl/>
        </w:rPr>
        <w:t>2005</w:t>
      </w:r>
      <w:r>
        <w:rPr>
          <w:rtl/>
        </w:rPr>
        <w:t xml:space="preserve"> (</w:t>
      </w:r>
      <w:r w:rsidR="00BD4F05">
        <w:rPr>
          <w:rFonts w:hint="cs"/>
          <w:rtl/>
        </w:rPr>
        <w:t>ا</w:t>
      </w:r>
      <w:r>
        <w:rPr>
          <w:rtl/>
        </w:rPr>
        <w:t xml:space="preserve">نظر </w:t>
      </w:r>
      <w:r w:rsidR="00BD4F05">
        <w:rPr>
          <w:rFonts w:hint="cs"/>
          <w:rtl/>
        </w:rPr>
        <w:t>الشكل البياني</w:t>
      </w:r>
      <w:r>
        <w:rPr>
          <w:rtl/>
        </w:rPr>
        <w:t xml:space="preserve"> التالي).</w:t>
      </w:r>
    </w:p>
    <w:p w:rsidR="004505E5" w:rsidRDefault="00BD4F05" w:rsidP="00A72734">
      <w:pPr>
        <w:pStyle w:val="H23GA"/>
        <w:spacing w:line="360" w:lineRule="exact"/>
        <w:rPr>
          <w:rFonts w:hint="cs"/>
          <w:rtl/>
        </w:rPr>
      </w:pPr>
      <w:r>
        <w:rPr>
          <w:rFonts w:hint="cs"/>
          <w:rtl/>
        </w:rPr>
        <w:tab/>
      </w:r>
      <w:r w:rsidRPr="0081041C">
        <w:rPr>
          <w:rtl/>
        </w:rPr>
        <w:t>3</w:t>
      </w:r>
      <w:r>
        <w:rPr>
          <w:rtl/>
        </w:rPr>
        <w:t>-</w:t>
      </w:r>
      <w:r>
        <w:rPr>
          <w:rFonts w:hint="cs"/>
          <w:rtl/>
        </w:rPr>
        <w:tab/>
      </w:r>
      <w:r w:rsidR="004505E5">
        <w:rPr>
          <w:rtl/>
        </w:rPr>
        <w:t>توزيع التسجيل في مختلف مستويات التعليم، بحسب نوع الجنس (</w:t>
      </w:r>
      <w:r w:rsidR="004505E5" w:rsidRPr="0081041C">
        <w:rPr>
          <w:rtl/>
        </w:rPr>
        <w:t>2005</w:t>
      </w:r>
      <w:r w:rsidR="004505E5">
        <w:rPr>
          <w:rtl/>
        </w:rPr>
        <w:t>)</w:t>
      </w:r>
    </w:p>
    <w:p w:rsidR="00BD4F05" w:rsidRDefault="00BD4F05" w:rsidP="00A72734">
      <w:pPr>
        <w:pStyle w:val="SingleTxtGA"/>
        <w:keepNext/>
        <w:keepLines/>
        <w:spacing w:after="0" w:line="360" w:lineRule="exact"/>
        <w:rPr>
          <w:rtl/>
        </w:rPr>
      </w:pPr>
      <w:r>
        <w:rPr>
          <w:rtl/>
        </w:rPr>
        <w:t xml:space="preserve">الشكل البياني </w:t>
      </w:r>
      <w:r w:rsidRPr="0081041C">
        <w:rPr>
          <w:rtl/>
        </w:rPr>
        <w:t>3</w:t>
      </w:r>
    </w:p>
    <w:p w:rsidR="00BD4F05" w:rsidRPr="00BD4F05" w:rsidRDefault="00BD4F05" w:rsidP="00A72734">
      <w:pPr>
        <w:pStyle w:val="SingleTxtGA"/>
        <w:keepNext/>
        <w:keepLines/>
        <w:spacing w:line="360" w:lineRule="exact"/>
        <w:rPr>
          <w:b/>
          <w:bCs/>
          <w:rtl/>
        </w:rPr>
      </w:pPr>
      <w:r w:rsidRPr="00BD4F05">
        <w:rPr>
          <w:b/>
          <w:bCs/>
          <w:rtl/>
        </w:rPr>
        <w:t>توزيع التسجيل</w:t>
      </w:r>
    </w:p>
    <w:p w:rsidR="00BD4F05" w:rsidRDefault="00BD4F05" w:rsidP="00BD4F05">
      <w:pPr>
        <w:pStyle w:val="SingleTxtGA"/>
        <w:spacing w:after="0" w:line="240" w:lineRule="auto"/>
        <w:jc w:val="center"/>
        <w:rPr>
          <w:rFonts w:hint="cs"/>
          <w:szCs w:val="20"/>
          <w:rtl/>
        </w:rPr>
      </w:pPr>
      <w:r>
        <w:rPr>
          <w:noProof/>
        </w:rPr>
      </w:r>
      <w:r w:rsidR="00A72734" w:rsidRPr="00BD4F05">
        <w:rPr>
          <w:szCs w:val="20"/>
        </w:rPr>
        <w:pict>
          <v:group id="_x0000_s1523" editas="canvas" style="width:404.7pt;height:180.7pt;mso-position-horizontal-relative:char;mso-position-vertical-relative:line" coordorigin="84,2" coordsize="8094,3614" o:allowincell="f">
            <o:lock v:ext="edit" aspectratio="t"/>
            <v:shape id="_x0000_s1522" type="#_x0000_t75" style="position:absolute;left:84;top:2;width:8094;height:3614" o:preferrelative="f" o:allowincell="f">
              <v:fill o:detectmouseclick="t"/>
              <v:path o:extrusionok="t" o:connecttype="none"/>
              <o:lock v:ext="edit" text="t"/>
            </v:shape>
            <v:rect id="_x0000_s1528" style="position:absolute;left:249;top:101;width:6787;height:3416" o:allowincell="f" filled="f" strokecolor="white" strokeweight=".1pt">
              <v:stroke endcap="round"/>
            </v:rect>
            <v:rect id="_x0000_s1755" style="position:absolute;left:84;top:2;width:8094;height:3614" o:allowincell="f" filled="f" strokecolor="white" strokeweight=".1pt">
              <v:stroke endcap="round"/>
            </v:rect>
            <v:group id="_x0000_s1770" style="position:absolute;left:408;top:681;width:7703;height:2445" coordorigin="408,681" coordsize="7703,2445" o:allowincell="f">
              <v:shape id="_x0000_s1529" style="position:absolute;left:2683;top:681;width:149;height:2048" coordsize="149,2048" o:allowincell="f" path="m,2048r149,-69l149,,,69,,2048xe" fillcolor="gray" stroked="f">
                <v:path arrowok="t"/>
              </v:shape>
              <v:shape id="_x0000_s1530" style="position:absolute;left:2683;top:2661;width:4072;height:68" coordsize="4072,68" o:allowincell="f" path="m,68r3924,l4072,,149,,,68xe" stroked="f">
                <v:path arrowok="t"/>
              </v:shape>
              <v:rect id="_x0000_s1531" style="position:absolute;left:2832;top:681;width:3923;height:1980" o:allowincell="f" stroked="f"/>
              <v:shape id="_x0000_s1532" style="position:absolute;left:2683;top:681;width:149;height:2048" coordsize="149,2048" o:allowincell="f" path="m,2048r149,-68l149,e" filled="f" strokeweight=".1pt">
                <v:stroke endcap="round"/>
                <v:path arrowok="t"/>
              </v:shape>
              <v:shape id="_x0000_s1533" style="position:absolute;left:3460;top:681;width:150;height:2048" coordsize="150,2048" o:allowincell="f" path="m,2048r150,-68l150,e" filled="f" strokeweight=".1pt">
                <v:stroke endcap="round"/>
                <v:path arrowok="t"/>
              </v:shape>
              <v:shape id="_x0000_s1534" style="position:absolute;left:4255;top:681;width:150;height:2048" coordsize="150,2048" o:allowincell="f" path="m,2048r150,-68l150,e" filled="f" strokeweight=".1pt">
                <v:stroke endcap="round"/>
                <v:path arrowok="t"/>
              </v:shape>
              <v:shape id="_x0000_s1535" style="position:absolute;left:5034;top:681;width:148;height:2048" coordsize="148,2048" o:allowincell="f" path="m,2048r148,-68l148,e" filled="f" strokeweight=".1pt">
                <v:stroke endcap="round"/>
                <v:path arrowok="t"/>
              </v:shape>
              <v:shape id="_x0000_s1536" style="position:absolute;left:5827;top:681;width:149;height:2048" coordsize="149,2048" o:allowincell="f" path="m,2048r149,-68l149,e" filled="f" strokeweight=".1pt">
                <v:stroke endcap="round"/>
                <v:path arrowok="t"/>
              </v:shape>
              <v:shape id="_x0000_s1537" style="position:absolute;left:6606;top:681;width:149;height:2048" coordsize="149,2048" o:allowincell="f" path="m,2048r149,-68l149,e" filled="f" strokeweight=".1pt">
                <v:stroke endcap="round"/>
                <v:path arrowok="t"/>
              </v:shape>
              <v:shape id="_x0000_s1538" style="position:absolute;left:2683;top:681;width:149;height:2048" coordsize="149,2048" o:allowincell="f" path="m149,l,69,,2048r149,-69l149,xe" filled="f" strokeweight=".1pt">
                <v:stroke endcap="round"/>
                <v:path arrowok="t"/>
              </v:shape>
              <v:shape id="_x0000_s1539" style="position:absolute;left:2683;top:2661;width:4072;height:68" coordsize="4072,68" o:allowincell="f" path="m,68r3924,l4072,,149,,,68xe" filled="f" strokecolor="gray">
                <v:stroke endcap="round"/>
                <v:path arrowok="t"/>
              </v:shape>
              <v:rect id="_x0000_s1540" style="position:absolute;left:2832;top:681;width:3923;height:1980" o:allowincell="f" filled="f" strokecolor="gray">
                <v:stroke endcap="round"/>
              </v:rect>
              <v:group id="_x0000_s1543" style="position:absolute;left:2733;top:2514;width:1920;height:19" coordorigin="2733,2514" coordsize="1920,19" o:allowincell="f">
                <v:shape id="_x0000_s1541" style="position:absolute;left:2733;top:2514;width:1920;height:19" coordsize="1920,19" o:allowincell="f" path="m,19r1854,l1920,,50,,,19xe" fillcolor="#909090" stroked="f">
                  <v:path arrowok="t"/>
                </v:shape>
                <v:shape id="_x0000_s1542" style="position:absolute;left:2733;top:2514;width:1920;height:19" coordsize="1920,19" o:allowincell="f" path="m,19r1854,l1920,,50,,,19xe" filled="f">
                  <v:stroke endcap="round"/>
                  <v:path arrowok="t"/>
                </v:shape>
              </v:group>
              <v:group id="_x0000_s1546" style="position:absolute;left:2733;top:2533;width:1854;height:99" coordorigin="2733,2533" coordsize="1854,99" o:allowincell="f">
                <v:rect id="_x0000_s1544" style="position:absolute;left:2733;top:2533;width:1854;height:99" o:allowincell="f" fillcolor="silver" stroked="f"/>
                <v:rect id="_x0000_s1545" style="position:absolute;left:2733;top:2533;width:1854;height:99" o:allowincell="f" filled="f">
                  <v:stroke endcap="round"/>
                </v:rect>
              </v:group>
              <v:group id="_x0000_s1549" style="position:absolute;left:4587;top:2514;width:2118;height:19" coordorigin="4587,2514" coordsize="2118,19" o:allowincell="f">
                <v:shape id="_x0000_s1547" style="position:absolute;left:4587;top:2514;width:2118;height:19" coordsize="2118,19" o:allowincell="f" path="m,19r2069,l2118,,66,,,19xe" fillcolor="#717171" stroked="f">
                  <v:path arrowok="t"/>
                </v:shape>
                <v:shape id="_x0000_s1548" style="position:absolute;left:4587;top:2514;width:2118;height:19" coordsize="2118,19" o:allowincell="f" path="m,19r2069,l2118,,66,,,19xe" filled="f">
                  <v:stroke endcap="round"/>
                  <v:path arrowok="t"/>
                </v:shape>
              </v:group>
              <v:group id="_x0000_s1552" style="position:absolute;left:4587;top:2533;width:2068;height:99" coordorigin="4587,2533" coordsize="2068,99" o:allowincell="f">
                <v:rect id="_x0000_s1550" style="position:absolute;left:4587;top:2533;width:2068;height:99" o:allowincell="f" fillcolor="#969696" stroked="f"/>
                <v:rect id="_x0000_s1551" style="position:absolute;left:4587;top:2533;width:2068;height:99" o:allowincell="f" filled="f">
                  <v:stroke endcap="round"/>
                </v:rect>
              </v:group>
              <v:group id="_x0000_s1555" style="position:absolute;left:6655;top:2514;width:50;height:118" coordorigin="6655,2514" coordsize="50,118" o:allowincell="f">
                <v:shape id="_x0000_s1553" style="position:absolute;left:6655;top:2514;width:50;height:118" coordsize="50,118" o:allowincell="f" path="m50,98l,118,,19,50,r,98xe" fillcolor="#4b4b4b" stroked="f">
                  <v:path arrowok="t"/>
                </v:shape>
                <v:shape id="_x0000_s1554" style="position:absolute;left:6655;top:2514;width:50;height:118" coordsize="50,118" o:allowincell="f" path="m50,98l,118,,19,50,r,98xe" filled="f">
                  <v:stroke endcap="round"/>
                  <v:path arrowok="t"/>
                </v:shape>
              </v:group>
              <v:rect id="_x0000_s1556" style="position:absolute;left:3437;top:2515;width:312;height:322;mso-wrap-style:none" o:allowincell="f" filled="f" stroked="f">
                <v:textbox style="mso-next-textbox:#_x0000_s1556;mso-fit-shape-to-text:t" inset="0,0,0,0">
                  <w:txbxContent>
                    <w:p w:rsidR="00427720" w:rsidRDefault="00427720" w:rsidP="00BD4F05">
                      <w:pPr>
                        <w:spacing w:line="240" w:lineRule="auto"/>
                      </w:pPr>
                      <w:r>
                        <w:rPr>
                          <w:rFonts w:ascii="Arial" w:hAnsi="Arial" w:cs="Arial"/>
                          <w:b/>
                          <w:bCs/>
                          <w:color w:val="000000"/>
                          <w:sz w:val="14"/>
                          <w:szCs w:val="14"/>
                        </w:rPr>
                        <w:t>1239</w:t>
                      </w:r>
                    </w:p>
                  </w:txbxContent>
                </v:textbox>
              </v:rect>
              <v:rect id="_x0000_s1557" style="position:absolute;left:3171;top:2429;width:61;height:345;mso-wrap-style:none" o:allowincell="f" filled="f" stroked="f">
                <v:textbox style="mso-next-textbox:#_x0000_s1557;mso-fit-shape-to-text:t" inset="0,0,0,0">
                  <w:txbxContent>
                    <w:p w:rsidR="00427720" w:rsidRDefault="00427720" w:rsidP="00BD4F05">
                      <w:pPr>
                        <w:spacing w:line="240" w:lineRule="auto"/>
                      </w:pPr>
                      <w:r>
                        <w:rPr>
                          <w:color w:val="000000"/>
                          <w:sz w:val="24"/>
                          <w:szCs w:val="24"/>
                        </w:rPr>
                        <w:t xml:space="preserve"> </w:t>
                      </w:r>
                    </w:p>
                  </w:txbxContent>
                </v:textbox>
              </v:rect>
              <v:rect id="_x0000_s1558" style="position:absolute;left:5406;top:2515;width:312;height:322;mso-wrap-style:none" o:allowincell="f" filled="f" stroked="f">
                <v:textbox style="mso-next-textbox:#_x0000_s1558;mso-fit-shape-to-text:t" inset="0,0,0,0">
                  <w:txbxContent>
                    <w:p w:rsidR="00427720" w:rsidRDefault="00427720" w:rsidP="00BD4F05">
                      <w:pPr>
                        <w:spacing w:line="240" w:lineRule="auto"/>
                      </w:pPr>
                      <w:r>
                        <w:rPr>
                          <w:rFonts w:ascii="Arial" w:hAnsi="Arial" w:cs="Arial"/>
                          <w:b/>
                          <w:bCs/>
                          <w:color w:val="000000"/>
                          <w:sz w:val="14"/>
                          <w:szCs w:val="14"/>
                        </w:rPr>
                        <w:t>1375</w:t>
                      </w:r>
                    </w:p>
                  </w:txbxContent>
                </v:textbox>
              </v:rect>
              <v:rect id="_x0000_s1559" style="position:absolute;left:5139;top:2429;width:61;height:345;mso-wrap-style:none" o:allowincell="f" filled="f" stroked="f">
                <v:textbox style="mso-next-textbox:#_x0000_s1559;mso-fit-shape-to-text:t" inset="0,0,0,0">
                  <w:txbxContent>
                    <w:p w:rsidR="00427720" w:rsidRDefault="00427720" w:rsidP="00BD4F05">
                      <w:pPr>
                        <w:spacing w:line="240" w:lineRule="auto"/>
                      </w:pPr>
                      <w:r>
                        <w:rPr>
                          <w:color w:val="000000"/>
                          <w:sz w:val="24"/>
                          <w:szCs w:val="24"/>
                        </w:rPr>
                        <w:t xml:space="preserve"> </w:t>
                      </w:r>
                    </w:p>
                  </w:txbxContent>
                </v:textbox>
              </v:rect>
              <v:group id="_x0000_s1562" style="position:absolute;left:2733;top:2267;width:1920;height:20" coordorigin="2733,2267" coordsize="1920,20" o:allowincell="f">
                <v:shape id="_x0000_s1560" style="position:absolute;left:2733;top:2267;width:1920;height:20" coordsize="1920,20" o:allowincell="f" path="m,20r1854,l1920,,50,,,20xe" fillcolor="#909090" stroked="f">
                  <v:path arrowok="t"/>
                </v:shape>
                <v:shape id="_x0000_s1561" style="position:absolute;left:2733;top:2267;width:1920;height:20" coordsize="1920,20" o:allowincell="f" path="m,20r1854,l1920,,50,,,20xe" filled="f">
                  <v:stroke endcap="round"/>
                  <v:path arrowok="t"/>
                </v:shape>
              </v:group>
              <v:group id="_x0000_s1565" style="position:absolute;left:2733;top:2287;width:1854;height:98" coordorigin="2733,2287" coordsize="1854,98" o:allowincell="f">
                <v:rect id="_x0000_s1563" style="position:absolute;left:2733;top:2287;width:1854;height:98" o:allowincell="f" fillcolor="silver" stroked="f"/>
                <v:rect id="_x0000_s1564" style="position:absolute;left:2733;top:2287;width:1854;height:98" o:allowincell="f" filled="f">
                  <v:stroke endcap="round"/>
                </v:rect>
              </v:group>
              <v:group id="_x0000_s1568" style="position:absolute;left:4587;top:2267;width:2118;height:20" coordorigin="4587,2267" coordsize="2118,20" o:allowincell="f">
                <v:shape id="_x0000_s1566" style="position:absolute;left:4587;top:2267;width:2118;height:20" coordsize="2118,20" o:allowincell="f" path="m,20r2069,l2118,,66,,,20xe" fillcolor="#717171" stroked="f">
                  <v:path arrowok="t"/>
                </v:shape>
                <v:shape id="_x0000_s1567" style="position:absolute;left:4587;top:2267;width:2118;height:20" coordsize="2118,20" o:allowincell="f" path="m,20r2069,l2118,,66,,,20xe" filled="f">
                  <v:stroke endcap="round"/>
                  <v:path arrowok="t"/>
                </v:shape>
              </v:group>
              <v:group id="_x0000_s1571" style="position:absolute;left:4587;top:2287;width:2068;height:98" coordorigin="4587,2287" coordsize="2068,98" o:allowincell="f">
                <v:rect id="_x0000_s1569" style="position:absolute;left:4587;top:2287;width:2068;height:98" o:allowincell="f" fillcolor="#969696" stroked="f"/>
                <v:rect id="_x0000_s1570" style="position:absolute;left:4587;top:2287;width:2068;height:98" o:allowincell="f" filled="f">
                  <v:stroke endcap="round"/>
                </v:rect>
              </v:group>
              <v:group id="_x0000_s1574" style="position:absolute;left:6655;top:2267;width:50;height:118" coordorigin="6655,2267" coordsize="50,118" o:allowincell="f">
                <v:shape id="_x0000_s1572" style="position:absolute;left:6655;top:2267;width:50;height:118" coordsize="50,118" o:allowincell="f" path="m50,98l,118,,20,50,r,98xe" fillcolor="#4b4b4b" stroked="f">
                  <v:path arrowok="t"/>
                </v:shape>
                <v:shape id="_x0000_s1573" style="position:absolute;left:6655;top:2267;width:50;height:118" coordsize="50,118" o:allowincell="f" path="m50,98l,118,,20,50,r,98xe" filled="f">
                  <v:stroke endcap="round"/>
                  <v:path arrowok="t"/>
                </v:shape>
              </v:group>
              <v:rect id="_x0000_s1575" style="position:absolute;left:3437;top:2259;width:312;height:322;mso-wrap-style:none" o:allowincell="f" filled="f" stroked="f">
                <v:textbox style="mso-next-textbox:#_x0000_s1575;mso-fit-shape-to-text:t" inset="0,0,0,0">
                  <w:txbxContent>
                    <w:p w:rsidR="00427720" w:rsidRDefault="00427720" w:rsidP="00BD4F05">
                      <w:pPr>
                        <w:spacing w:line="240" w:lineRule="auto"/>
                      </w:pPr>
                      <w:r>
                        <w:rPr>
                          <w:rFonts w:ascii="Arial" w:hAnsi="Arial" w:cs="Arial"/>
                          <w:b/>
                          <w:bCs/>
                          <w:color w:val="000000"/>
                          <w:sz w:val="14"/>
                          <w:szCs w:val="14"/>
                        </w:rPr>
                        <w:t>2055</w:t>
                      </w:r>
                    </w:p>
                  </w:txbxContent>
                </v:textbox>
              </v:rect>
              <v:rect id="_x0000_s1576" style="position:absolute;left:3171;top:2173;width:61;height:345;mso-wrap-style:none" o:allowincell="f" filled="f" stroked="f">
                <v:textbox style="mso-next-textbox:#_x0000_s1576;mso-fit-shape-to-text:t" inset="0,0,0,0">
                  <w:txbxContent>
                    <w:p w:rsidR="00427720" w:rsidRDefault="00427720" w:rsidP="00BD4F05">
                      <w:pPr>
                        <w:spacing w:line="240" w:lineRule="auto"/>
                      </w:pPr>
                      <w:r>
                        <w:rPr>
                          <w:color w:val="000000"/>
                          <w:sz w:val="24"/>
                          <w:szCs w:val="24"/>
                        </w:rPr>
                        <w:t xml:space="preserve"> </w:t>
                      </w:r>
                    </w:p>
                  </w:txbxContent>
                </v:textbox>
              </v:rect>
              <v:rect id="_x0000_s1577" style="position:absolute;left:5406;top:2259;width:312;height:322;mso-wrap-style:none" o:allowincell="f" filled="f" stroked="f">
                <v:textbox style="mso-next-textbox:#_x0000_s1577;mso-fit-shape-to-text:t" inset="0,0,0,0">
                  <w:txbxContent>
                    <w:p w:rsidR="00427720" w:rsidRDefault="00427720" w:rsidP="00BD4F05">
                      <w:pPr>
                        <w:spacing w:line="240" w:lineRule="auto"/>
                      </w:pPr>
                      <w:r>
                        <w:rPr>
                          <w:rFonts w:ascii="Arial" w:hAnsi="Arial" w:cs="Arial"/>
                          <w:b/>
                          <w:bCs/>
                          <w:color w:val="000000"/>
                          <w:sz w:val="14"/>
                          <w:szCs w:val="14"/>
                        </w:rPr>
                        <w:t>2277</w:t>
                      </w:r>
                    </w:p>
                  </w:txbxContent>
                </v:textbox>
              </v:rect>
              <v:rect id="_x0000_s1578" style="position:absolute;left:5139;top:2173;width:61;height:345;mso-wrap-style:none" o:allowincell="f" filled="f" stroked="f">
                <v:textbox style="mso-next-textbox:#_x0000_s1578;mso-fit-shape-to-text:t" inset="0,0,0,0">
                  <w:txbxContent>
                    <w:p w:rsidR="00427720" w:rsidRDefault="00427720" w:rsidP="00BD4F05">
                      <w:pPr>
                        <w:spacing w:line="240" w:lineRule="auto"/>
                      </w:pPr>
                      <w:r>
                        <w:rPr>
                          <w:color w:val="000000"/>
                          <w:sz w:val="24"/>
                          <w:szCs w:val="24"/>
                        </w:rPr>
                        <w:t xml:space="preserve"> </w:t>
                      </w:r>
                    </w:p>
                  </w:txbxContent>
                </v:textbox>
              </v:rect>
              <v:group id="_x0000_s1581" style="position:absolute;left:2733;top:2011;width:1953;height:29" coordorigin="2733,2011" coordsize="1953,29" o:allowincell="f">
                <v:shape id="_x0000_s1579" style="position:absolute;left:2733;top:2011;width:1953;height:29" coordsize="1953,29" o:allowincell="f" path="m,29r1904,l1953,,50,,,29xe" fillcolor="#909090" stroked="f">
                  <v:path arrowok="t"/>
                </v:shape>
                <v:shape id="_x0000_s1580" style="position:absolute;left:2733;top:2011;width:1953;height:29" coordsize="1953,29" o:allowincell="f" path="m,29r1904,l1953,,50,,,29xe" filled="f">
                  <v:stroke endcap="round"/>
                  <v:path arrowok="t"/>
                </v:shape>
              </v:group>
              <v:group id="_x0000_s1584" style="position:absolute;left:2733;top:2040;width:1903;height:98" coordorigin="2733,2040" coordsize="1903,98" o:allowincell="f">
                <v:rect id="_x0000_s1582" style="position:absolute;left:2733;top:2040;width:1903;height:98" o:allowincell="f" fillcolor="silver" stroked="f"/>
                <v:rect id="_x0000_s1583" style="position:absolute;left:2733;top:2040;width:1903;height:98" o:allowincell="f" filled="f">
                  <v:stroke endcap="round"/>
                </v:rect>
              </v:group>
              <v:group id="_x0000_s1587" style="position:absolute;left:4636;top:2011;width:2069;height:29" coordorigin="4636,2011" coordsize="2069,29" o:allowincell="f">
                <v:shape id="_x0000_s1585" style="position:absolute;left:4636;top:2011;width:2069;height:29" coordsize="2069,29" o:allowincell="f" path="m,29r2020,l2069,,50,,,29xe" fillcolor="#717171" stroked="f">
                  <v:path arrowok="t"/>
                </v:shape>
                <v:shape id="_x0000_s1586" style="position:absolute;left:4636;top:2011;width:2069;height:29" coordsize="2069,29" o:allowincell="f" path="m,29r2020,l2069,,50,,,29xe" filled="f">
                  <v:stroke endcap="round"/>
                  <v:path arrowok="t"/>
                </v:shape>
              </v:group>
              <v:group id="_x0000_s1590" style="position:absolute;left:4636;top:2040;width:2019;height:98" coordorigin="4636,2040" coordsize="2019,98" o:allowincell="f">
                <v:rect id="_x0000_s1588" style="position:absolute;left:4636;top:2040;width:2019;height:98" o:allowincell="f" fillcolor="#969696" stroked="f"/>
                <v:rect id="_x0000_s1589" style="position:absolute;left:4636;top:2040;width:2019;height:98" o:allowincell="f" filled="f">
                  <v:stroke endcap="round"/>
                </v:rect>
              </v:group>
              <v:group id="_x0000_s1593" style="position:absolute;left:6655;top:2011;width:50;height:127" coordorigin="6655,2011" coordsize="50,127" o:allowincell="f">
                <v:shape id="_x0000_s1591" style="position:absolute;left:6655;top:2011;width:50;height:127" coordsize="50,127" o:allowincell="f" path="m50,98l,127,,29,50,r,98xe" fillcolor="#4b4b4b" stroked="f">
                  <v:path arrowok="t"/>
                </v:shape>
                <v:shape id="_x0000_s1592" style="position:absolute;left:6655;top:2011;width:50;height:127" coordsize="50,127" o:allowincell="f" path="m50,98l,127,,29,50,r,98xe" filled="f">
                  <v:stroke endcap="round"/>
                  <v:path arrowok="t"/>
                </v:shape>
              </v:group>
              <v:rect id="_x0000_s1594" style="position:absolute;left:3471;top:2021;width:312;height:322;mso-wrap-style:none" o:allowincell="f" filled="f" stroked="f">
                <v:textbox style="mso-next-textbox:#_x0000_s1594;mso-fit-shape-to-text:t" inset="0,0,0,0">
                  <w:txbxContent>
                    <w:p w:rsidR="00427720" w:rsidRDefault="00427720" w:rsidP="00BD4F05">
                      <w:pPr>
                        <w:spacing w:line="240" w:lineRule="auto"/>
                      </w:pPr>
                      <w:r>
                        <w:rPr>
                          <w:rFonts w:ascii="Arial" w:hAnsi="Arial" w:cs="Arial"/>
                          <w:b/>
                          <w:bCs/>
                          <w:color w:val="000000"/>
                          <w:sz w:val="14"/>
                          <w:szCs w:val="14"/>
                        </w:rPr>
                        <w:t>1354</w:t>
                      </w:r>
                    </w:p>
                  </w:txbxContent>
                </v:textbox>
              </v:rect>
              <v:rect id="_x0000_s1595" style="position:absolute;left:3204;top:1935;width:61;height:345;mso-wrap-style:none" o:allowincell="f" filled="f" stroked="f">
                <v:textbox style="mso-next-textbox:#_x0000_s1595;mso-fit-shape-to-text:t" inset="0,0,0,0">
                  <w:txbxContent>
                    <w:p w:rsidR="00427720" w:rsidRDefault="00427720" w:rsidP="00BD4F05">
                      <w:pPr>
                        <w:spacing w:line="240" w:lineRule="auto"/>
                      </w:pPr>
                      <w:r>
                        <w:rPr>
                          <w:color w:val="000000"/>
                          <w:sz w:val="24"/>
                          <w:szCs w:val="24"/>
                        </w:rPr>
                        <w:t xml:space="preserve"> </w:t>
                      </w:r>
                    </w:p>
                  </w:txbxContent>
                </v:textbox>
              </v:rect>
              <v:rect id="_x0000_s1596" style="position:absolute;left:5437;top:2021;width:312;height:322;mso-wrap-style:none" o:allowincell="f" filled="f" stroked="f">
                <v:textbox style="mso-next-textbox:#_x0000_s1596;mso-fit-shape-to-text:t" inset="0,0,0,0">
                  <w:txbxContent>
                    <w:p w:rsidR="00427720" w:rsidRDefault="00427720" w:rsidP="00BD4F05">
                      <w:pPr>
                        <w:spacing w:line="240" w:lineRule="auto"/>
                      </w:pPr>
                      <w:r>
                        <w:rPr>
                          <w:rFonts w:ascii="Arial" w:hAnsi="Arial" w:cs="Arial"/>
                          <w:b/>
                          <w:bCs/>
                          <w:color w:val="000000"/>
                          <w:sz w:val="14"/>
                          <w:szCs w:val="14"/>
                        </w:rPr>
                        <w:t>1438</w:t>
                      </w:r>
                    </w:p>
                  </w:txbxContent>
                </v:textbox>
              </v:rect>
              <v:rect id="_x0000_s1597" style="position:absolute;left:5171;top:1935;width:61;height:345;mso-wrap-style:none" o:allowincell="f" filled="f" stroked="f">
                <v:textbox style="mso-next-textbox:#_x0000_s1597;mso-fit-shape-to-text:t" inset="0,0,0,0">
                  <w:txbxContent>
                    <w:p w:rsidR="00427720" w:rsidRDefault="00427720" w:rsidP="00BD4F05">
                      <w:pPr>
                        <w:spacing w:line="240" w:lineRule="auto"/>
                      </w:pPr>
                      <w:r>
                        <w:rPr>
                          <w:color w:val="000000"/>
                          <w:sz w:val="24"/>
                          <w:szCs w:val="24"/>
                        </w:rPr>
                        <w:t xml:space="preserve"> </w:t>
                      </w:r>
                    </w:p>
                  </w:txbxContent>
                </v:textbox>
              </v:rect>
              <v:group id="_x0000_s1600" style="position:absolute;left:2733;top:1764;width:2218;height:30" coordorigin="2733,1764" coordsize="2218,30" o:allowincell="f">
                <v:shape id="_x0000_s1598" style="position:absolute;left:2733;top:1764;width:2218;height:30" coordsize="2218,30" o:allowincell="f" path="m,30r2151,l2218,,50,,,30xe" fillcolor="#909090" stroked="f">
                  <v:path arrowok="t"/>
                </v:shape>
                <v:shape id="_x0000_s1599" style="position:absolute;left:2733;top:1764;width:2218;height:30" coordsize="2218,30" o:allowincell="f" path="m,30r2151,l2218,,50,,,30xe" filled="f">
                  <v:stroke endcap="round"/>
                  <v:path arrowok="t"/>
                </v:shape>
              </v:group>
              <v:group id="_x0000_s1603" style="position:absolute;left:2733;top:1794;width:2151;height:99" coordorigin="2733,1794" coordsize="2151,99" o:allowincell="f">
                <v:rect id="_x0000_s1601" style="position:absolute;left:2733;top:1794;width:2151;height:99" o:allowincell="f" fillcolor="silver" stroked="f"/>
                <v:rect id="_x0000_s1602" style="position:absolute;left:2733;top:1794;width:2151;height:99" o:allowincell="f" filled="f">
                  <v:stroke endcap="round"/>
                </v:rect>
              </v:group>
              <v:group id="_x0000_s1606" style="position:absolute;left:4884;top:1764;width:1821;height:30" coordorigin="4884,1764" coordsize="1821,30" o:allowincell="f">
                <v:shape id="_x0000_s1604" style="position:absolute;left:4884;top:1764;width:1821;height:30" coordsize="1821,30" o:allowincell="f" path="m,30r1772,l1821,,67,,,30xe" fillcolor="#717171" stroked="f">
                  <v:path arrowok="t"/>
                </v:shape>
                <v:shape id="_x0000_s1605" style="position:absolute;left:4884;top:1764;width:1821;height:30" coordsize="1821,30" o:allowincell="f" path="m,30r1772,l1821,,67,,,30xe" filled="f">
                  <v:stroke endcap="round"/>
                  <v:path arrowok="t"/>
                </v:shape>
              </v:group>
              <v:group id="_x0000_s1609" style="position:absolute;left:4884;top:1794;width:1771;height:99" coordorigin="4884,1794" coordsize="1771,99" o:allowincell="f">
                <v:rect id="_x0000_s1607" style="position:absolute;left:4884;top:1794;width:1771;height:99" o:allowincell="f" fillcolor="#969696" stroked="f"/>
                <v:rect id="_x0000_s1608" style="position:absolute;left:4884;top:1794;width:1771;height:99" o:allowincell="f" filled="f">
                  <v:stroke endcap="round"/>
                </v:rect>
              </v:group>
              <v:group id="_x0000_s1612" style="position:absolute;left:6655;top:1764;width:50;height:129" coordorigin="6655,1764" coordsize="50,129" o:allowincell="f">
                <v:shape id="_x0000_s1610" style="position:absolute;left:6655;top:1764;width:50;height:129" coordsize="50,129" o:allowincell="f" path="m50,99l,129,,30,50,r,99xe" fillcolor="#4b4b4b" stroked="f">
                  <v:path arrowok="t"/>
                </v:shape>
                <v:shape id="_x0000_s1611" style="position:absolute;left:6655;top:1764;width:50;height:129" coordsize="50,129" o:allowincell="f" path="m50,99l,129,,30,50,r,99xe" filled="f">
                  <v:stroke endcap="round"/>
                  <v:path arrowok="t"/>
                </v:shape>
              </v:group>
              <v:rect id="_x0000_s1613" style="position:absolute;left:3651;top:1765;width:234;height:322;mso-wrap-style:none" o:allowincell="f" filled="f" stroked="f">
                <v:textbox style="mso-next-textbox:#_x0000_s1613;mso-fit-shape-to-text:t" inset="0,0,0,0">
                  <w:txbxContent>
                    <w:p w:rsidR="00427720" w:rsidRDefault="00427720" w:rsidP="00BD4F05">
                      <w:pPr>
                        <w:spacing w:line="240" w:lineRule="auto"/>
                      </w:pPr>
                      <w:r>
                        <w:rPr>
                          <w:rFonts w:ascii="Arial" w:hAnsi="Arial" w:cs="Arial"/>
                          <w:b/>
                          <w:bCs/>
                          <w:color w:val="000000"/>
                          <w:sz w:val="14"/>
                          <w:szCs w:val="14"/>
                        </w:rPr>
                        <w:t>443</w:t>
                      </w:r>
                    </w:p>
                  </w:txbxContent>
                </v:textbox>
              </v:rect>
              <v:rect id="_x0000_s1614" style="position:absolute;left:3385;top:1679;width:61;height:345;mso-wrap-style:none" o:allowincell="f" filled="f" stroked="f">
                <v:textbox style="mso-next-textbox:#_x0000_s1614;mso-fit-shape-to-text:t" inset="0,0,0,0">
                  <w:txbxContent>
                    <w:p w:rsidR="00427720" w:rsidRDefault="00427720" w:rsidP="00BD4F05">
                      <w:pPr>
                        <w:spacing w:line="240" w:lineRule="auto"/>
                      </w:pPr>
                      <w:r>
                        <w:rPr>
                          <w:color w:val="000000"/>
                          <w:sz w:val="24"/>
                          <w:szCs w:val="24"/>
                        </w:rPr>
                        <w:t xml:space="preserve"> </w:t>
                      </w:r>
                    </w:p>
                  </w:txbxContent>
                </v:textbox>
              </v:rect>
              <v:rect id="_x0000_s1615" style="position:absolute;left:5620;top:1765;width:234;height:322;mso-wrap-style:none" o:allowincell="f" filled="f" stroked="f">
                <v:textbox style="mso-next-textbox:#_x0000_s1615;mso-fit-shape-to-text:t" inset="0,0,0,0">
                  <w:txbxContent>
                    <w:p w:rsidR="00427720" w:rsidRDefault="00427720" w:rsidP="00BD4F05">
                      <w:pPr>
                        <w:spacing w:line="240" w:lineRule="auto"/>
                      </w:pPr>
                      <w:r>
                        <w:rPr>
                          <w:rFonts w:ascii="Arial" w:hAnsi="Arial" w:cs="Arial"/>
                          <w:b/>
                          <w:bCs/>
                          <w:color w:val="000000"/>
                          <w:sz w:val="14"/>
                          <w:szCs w:val="14"/>
                        </w:rPr>
                        <w:t>362</w:t>
                      </w:r>
                    </w:p>
                  </w:txbxContent>
                </v:textbox>
              </v:rect>
              <v:rect id="_x0000_s1616" style="position:absolute;left:5353;top:1679;width:61;height:345;mso-wrap-style:none" o:allowincell="f" filled="f" stroked="f">
                <v:textbox style="mso-next-textbox:#_x0000_s1616;mso-fit-shape-to-text:t" inset="0,0,0,0">
                  <w:txbxContent>
                    <w:p w:rsidR="00427720" w:rsidRDefault="00427720" w:rsidP="00BD4F05">
                      <w:pPr>
                        <w:spacing w:line="240" w:lineRule="auto"/>
                      </w:pPr>
                      <w:r>
                        <w:rPr>
                          <w:color w:val="000000"/>
                          <w:sz w:val="24"/>
                          <w:szCs w:val="24"/>
                        </w:rPr>
                        <w:t xml:space="preserve"> </w:t>
                      </w:r>
                    </w:p>
                  </w:txbxContent>
                </v:textbox>
              </v:rect>
              <v:group id="_x0000_s1619" style="position:absolute;left:2733;top:1518;width:2002;height:29" coordorigin="2733,1518" coordsize="2002,29" o:allowincell="f">
                <v:shape id="_x0000_s1617" style="position:absolute;left:2733;top:1518;width:2002;height:29" coordsize="2002,29" o:allowincell="f" path="m,29r1936,l2002,,50,,,29xe" fillcolor="#909090" stroked="f">
                  <v:path arrowok="t"/>
                </v:shape>
                <v:shape id="_x0000_s1618" style="position:absolute;left:2733;top:1518;width:2002;height:29" coordsize="2002,29" o:allowincell="f" path="m,29r1936,l2002,,50,,,29xe" filled="f">
                  <v:stroke endcap="round"/>
                  <v:path arrowok="t"/>
                </v:shape>
              </v:group>
              <v:group id="_x0000_s1622" style="position:absolute;left:2733;top:1547;width:1936;height:99" coordorigin="2733,1547" coordsize="1936,99" o:allowincell="f">
                <v:rect id="_x0000_s1620" style="position:absolute;left:2733;top:1547;width:1936;height:99" o:allowincell="f" fillcolor="silver" stroked="f"/>
                <v:rect id="_x0000_s1621" style="position:absolute;left:2733;top:1547;width:1936;height:99" o:allowincell="f" filled="f">
                  <v:stroke endcap="round"/>
                </v:rect>
              </v:group>
              <v:group id="_x0000_s1625" style="position:absolute;left:4669;top:1518;width:2036;height:29" coordorigin="4669,1518" coordsize="2036,29" o:allowincell="f">
                <v:shape id="_x0000_s1623" style="position:absolute;left:4669;top:1518;width:2036;height:29" coordsize="2036,29" o:allowincell="f" path="m,29r1987,l2036,,66,,,29xe" fillcolor="#717171" stroked="f">
                  <v:path arrowok="t"/>
                </v:shape>
                <v:shape id="_x0000_s1624" style="position:absolute;left:4669;top:1518;width:2036;height:29" coordsize="2036,29" o:allowincell="f" path="m,29r1987,l2036,,66,,,29xe" filled="f">
                  <v:stroke endcap="round"/>
                  <v:path arrowok="t"/>
                </v:shape>
              </v:group>
              <v:group id="_x0000_s1628" style="position:absolute;left:4669;top:1547;width:1986;height:99" coordorigin="4669,1547" coordsize="1986,99" o:allowincell="f">
                <v:rect id="_x0000_s1626" style="position:absolute;left:4669;top:1547;width:1986;height:99" o:allowincell="f" fillcolor="#969696" stroked="f"/>
                <v:rect id="_x0000_s1627" style="position:absolute;left:4669;top:1547;width:1986;height:99" o:allowincell="f" filled="f">
                  <v:stroke endcap="round"/>
                </v:rect>
              </v:group>
              <v:group id="_x0000_s1631" style="position:absolute;left:6655;top:1518;width:50;height:128" coordorigin="6655,1518" coordsize="50,128" o:allowincell="f">
                <v:shape id="_x0000_s1629" style="position:absolute;left:6655;top:1518;width:50;height:128" coordsize="50,128" o:allowincell="f" path="m50,99l,128,,30,50,r,99xe" fillcolor="#4b4b4b" stroked="f">
                  <v:path arrowok="t"/>
                </v:shape>
                <v:shape id="_x0000_s1630" style="position:absolute;left:6655;top:1518;width:50;height:128" coordsize="50,128" o:allowincell="f" path="m50,99l,128,,30,50,r,99xe" filled="f">
                  <v:stroke endcap="round"/>
                  <v:path arrowok="t"/>
                </v:shape>
              </v:group>
              <v:rect id="_x0000_s1632" style="position:absolute;left:3550;top:1530;width:234;height:322;mso-wrap-style:none" o:allowincell="f" filled="f" stroked="f">
                <v:textbox style="mso-next-textbox:#_x0000_s1632;mso-fit-shape-to-text:t" inset="0,0,0,0">
                  <w:txbxContent>
                    <w:p w:rsidR="00427720" w:rsidRDefault="00427720" w:rsidP="00BD4F05">
                      <w:pPr>
                        <w:spacing w:line="240" w:lineRule="auto"/>
                      </w:pPr>
                      <w:r>
                        <w:rPr>
                          <w:rFonts w:ascii="Arial" w:hAnsi="Arial" w:cs="Arial"/>
                          <w:b/>
                          <w:bCs/>
                          <w:color w:val="000000"/>
                          <w:sz w:val="14"/>
                          <w:szCs w:val="14"/>
                        </w:rPr>
                        <w:t>122</w:t>
                      </w:r>
                    </w:p>
                  </w:txbxContent>
                </v:textbox>
              </v:rect>
              <v:rect id="_x0000_s1633" style="position:absolute;left:3284;top:1444;width:61;height:345;mso-wrap-style:none" o:allowincell="f" filled="f" stroked="f">
                <v:textbox style="mso-next-textbox:#_x0000_s1633;mso-fit-shape-to-text:t" inset="0,0,0,0">
                  <w:txbxContent>
                    <w:p w:rsidR="00427720" w:rsidRDefault="00427720" w:rsidP="00BD4F05">
                      <w:pPr>
                        <w:spacing w:line="240" w:lineRule="auto"/>
                      </w:pPr>
                      <w:r>
                        <w:rPr>
                          <w:color w:val="000000"/>
                          <w:sz w:val="24"/>
                          <w:szCs w:val="24"/>
                        </w:rPr>
                        <w:t xml:space="preserve"> </w:t>
                      </w:r>
                    </w:p>
                  </w:txbxContent>
                </v:textbox>
              </v:rect>
              <v:rect id="_x0000_s1634" style="position:absolute;left:5521;top:1530;width:234;height:322;mso-wrap-style:none" o:allowincell="f" filled="f" stroked="f">
                <v:textbox style="mso-next-textbox:#_x0000_s1634;mso-fit-shape-to-text:t" inset="0,0,0,0">
                  <w:txbxContent>
                    <w:p w:rsidR="00427720" w:rsidRDefault="00427720" w:rsidP="00BD4F05">
                      <w:pPr>
                        <w:spacing w:line="240" w:lineRule="auto"/>
                      </w:pPr>
                      <w:r>
                        <w:rPr>
                          <w:rFonts w:ascii="Arial" w:hAnsi="Arial" w:cs="Arial"/>
                          <w:b/>
                          <w:bCs/>
                          <w:color w:val="000000"/>
                          <w:sz w:val="14"/>
                          <w:szCs w:val="14"/>
                        </w:rPr>
                        <w:t>124</w:t>
                      </w:r>
                    </w:p>
                  </w:txbxContent>
                </v:textbox>
              </v:rect>
              <v:rect id="_x0000_s1635" style="position:absolute;left:5255;top:1444;width:61;height:345;mso-wrap-style:none" o:allowincell="f" filled="f" stroked="f">
                <v:textbox style="mso-next-textbox:#_x0000_s1635;mso-fit-shape-to-text:t" inset="0,0,0,0">
                  <w:txbxContent>
                    <w:p w:rsidR="00427720" w:rsidRDefault="00427720" w:rsidP="00BD4F05">
                      <w:pPr>
                        <w:spacing w:line="240" w:lineRule="auto"/>
                      </w:pPr>
                      <w:r>
                        <w:rPr>
                          <w:color w:val="000000"/>
                          <w:sz w:val="24"/>
                          <w:szCs w:val="24"/>
                        </w:rPr>
                        <w:t xml:space="preserve"> </w:t>
                      </w:r>
                    </w:p>
                  </w:txbxContent>
                </v:textbox>
              </v:rect>
              <v:group id="_x0000_s1638" style="position:absolute;left:2733;top:1272;width:2284;height:29" coordorigin="2733,1272" coordsize="2284,29" o:allowincell="f">
                <v:shape id="_x0000_s1636" style="position:absolute;left:2733;top:1272;width:2284;height:29" coordsize="2284,29" o:allowincell="f" path="m,29r2218,l2284,,50,,,29xe" fillcolor="#909090" stroked="f">
                  <v:path arrowok="t"/>
                </v:shape>
                <v:shape id="_x0000_s1637" style="position:absolute;left:2733;top:1272;width:2284;height:29" coordsize="2284,29" o:allowincell="f" path="m,29r2218,l2284,,50,,,29xe" filled="f">
                  <v:stroke endcap="round"/>
                  <v:path arrowok="t"/>
                </v:shape>
              </v:group>
              <v:group id="_x0000_s1641" style="position:absolute;left:2733;top:1301;width:2218;height:99" coordorigin="2733,1301" coordsize="2218,99" o:allowincell="f">
                <v:rect id="_x0000_s1639" style="position:absolute;left:2733;top:1301;width:2218;height:99" o:allowincell="f" fillcolor="silver" stroked="f"/>
                <v:rect id="_x0000_s1640" style="position:absolute;left:2733;top:1301;width:2218;height:99" o:allowincell="f" filled="f">
                  <v:stroke endcap="round"/>
                </v:rect>
              </v:group>
              <v:group id="_x0000_s1644" style="position:absolute;left:4951;top:1272;width:1754;height:29" coordorigin="4951,1272" coordsize="1754,29" o:allowincell="f">
                <v:shape id="_x0000_s1642" style="position:absolute;left:4951;top:1272;width:1754;height:29" coordsize="1754,29" o:allowincell="f" path="m,29r1705,l1754,,66,,,29xe" fillcolor="#717171" stroked="f">
                  <v:path arrowok="t"/>
                </v:shape>
                <v:shape id="_x0000_s1643" style="position:absolute;left:4951;top:1272;width:1754;height:29" coordsize="1754,29" o:allowincell="f" path="m,29r1705,l1754,,66,,,29xe" filled="f">
                  <v:stroke endcap="round"/>
                  <v:path arrowok="t"/>
                </v:shape>
              </v:group>
              <v:group id="_x0000_s1647" style="position:absolute;left:4951;top:1301;width:1704;height:99" coordorigin="4951,1301" coordsize="1704,99" o:allowincell="f">
                <v:rect id="_x0000_s1645" style="position:absolute;left:4951;top:1301;width:1704;height:99" o:allowincell="f" fillcolor="#969696" stroked="f"/>
                <v:rect id="_x0000_s1646" style="position:absolute;left:4951;top:1301;width:1704;height:99" o:allowincell="f" filled="f">
                  <v:stroke endcap="round"/>
                </v:rect>
              </v:group>
              <v:group id="_x0000_s1650" style="position:absolute;left:6655;top:1272;width:50;height:128" coordorigin="6655,1272" coordsize="50,128" o:allowincell="f">
                <v:shape id="_x0000_s1648" style="position:absolute;left:6655;top:1272;width:50;height:128" coordsize="50,128" o:allowincell="f" path="m50,99l,128,,30,50,r,99xe" fillcolor="#4b4b4b" stroked="f">
                  <v:path arrowok="t"/>
                </v:shape>
                <v:shape id="_x0000_s1649" style="position:absolute;left:6655;top:1272;width:50;height:128" coordsize="50,128" o:allowincell="f" path="m50,99l,128,,30,50,r,99xe" filled="f">
                  <v:stroke endcap="round"/>
                  <v:path arrowok="t"/>
                </v:shape>
              </v:group>
              <v:rect id="_x0000_s1651" style="position:absolute;left:3683;top:1273;width:234;height:322;mso-wrap-style:none" o:allowincell="f" filled="f" stroked="f">
                <v:textbox style="mso-next-textbox:#_x0000_s1651;mso-fit-shape-to-text:t" inset="0,0,0,0">
                  <w:txbxContent>
                    <w:p w:rsidR="00427720" w:rsidRDefault="00427720" w:rsidP="00BD4F05">
                      <w:pPr>
                        <w:spacing w:line="240" w:lineRule="auto"/>
                      </w:pPr>
                      <w:r>
                        <w:rPr>
                          <w:rFonts w:ascii="Arial" w:hAnsi="Arial" w:cs="Arial"/>
                          <w:b/>
                          <w:bCs/>
                          <w:color w:val="000000"/>
                          <w:sz w:val="14"/>
                          <w:szCs w:val="14"/>
                        </w:rPr>
                        <w:t>600</w:t>
                      </w:r>
                    </w:p>
                  </w:txbxContent>
                </v:textbox>
              </v:rect>
              <v:rect id="_x0000_s1652" style="position:absolute;left:3416;top:1187;width:61;height:345;mso-wrap-style:none" o:allowincell="f" filled="f" stroked="f">
                <v:textbox style="mso-next-textbox:#_x0000_s1652;mso-fit-shape-to-text:t" inset="0,0,0,0">
                  <w:txbxContent>
                    <w:p w:rsidR="00427720" w:rsidRDefault="00427720" w:rsidP="00BD4F05">
                      <w:pPr>
                        <w:spacing w:line="240" w:lineRule="auto"/>
                      </w:pPr>
                      <w:r>
                        <w:rPr>
                          <w:color w:val="000000"/>
                          <w:sz w:val="24"/>
                          <w:szCs w:val="24"/>
                        </w:rPr>
                        <w:t xml:space="preserve"> </w:t>
                      </w:r>
                    </w:p>
                  </w:txbxContent>
                </v:textbox>
              </v:rect>
              <v:rect id="_x0000_s1653" style="position:absolute;left:5654;top:1273;width:234;height:322;mso-wrap-style:none" o:allowincell="f" filled="f" stroked="f">
                <v:textbox style="mso-next-textbox:#_x0000_s1653;mso-fit-shape-to-text:t" inset="0,0,0,0">
                  <w:txbxContent>
                    <w:p w:rsidR="00427720" w:rsidRDefault="00427720" w:rsidP="00BD4F05">
                      <w:pPr>
                        <w:spacing w:line="240" w:lineRule="auto"/>
                      </w:pPr>
                      <w:r>
                        <w:rPr>
                          <w:rFonts w:ascii="Arial" w:hAnsi="Arial" w:cs="Arial"/>
                          <w:b/>
                          <w:bCs/>
                          <w:color w:val="000000"/>
                          <w:sz w:val="14"/>
                          <w:szCs w:val="14"/>
                        </w:rPr>
                        <w:t>459</w:t>
                      </w:r>
                    </w:p>
                  </w:txbxContent>
                </v:textbox>
              </v:rect>
              <v:rect id="_x0000_s1654" style="position:absolute;left:5387;top:1187;width:61;height:345;mso-wrap-style:none" o:allowincell="f" filled="f" stroked="f">
                <v:textbox style="mso-next-textbox:#_x0000_s1654;mso-fit-shape-to-text:t" inset="0,0,0,0">
                  <w:txbxContent>
                    <w:p w:rsidR="00427720" w:rsidRDefault="00427720" w:rsidP="00BD4F05">
                      <w:pPr>
                        <w:spacing w:line="240" w:lineRule="auto"/>
                      </w:pPr>
                      <w:r>
                        <w:rPr>
                          <w:color w:val="000000"/>
                          <w:sz w:val="24"/>
                          <w:szCs w:val="24"/>
                        </w:rPr>
                        <w:t xml:space="preserve"> </w:t>
                      </w:r>
                    </w:p>
                  </w:txbxContent>
                </v:textbox>
              </v:rect>
              <v:group id="_x0000_s1657" style="position:absolute;left:2733;top:1027;width:1920;height:19" coordorigin="2733,1027" coordsize="1920,19" o:allowincell="f">
                <v:shape id="_x0000_s1655" style="position:absolute;left:2733;top:1027;width:1920;height:19" coordsize="1920,19" o:allowincell="f" path="m,19r1871,l1920,,50,,,19xe" fillcolor="#909090" stroked="f">
                  <v:path arrowok="t"/>
                </v:shape>
                <v:shape id="_x0000_s1656" style="position:absolute;left:2733;top:1027;width:1920;height:19" coordsize="1920,19" o:allowincell="f" path="m,19r1871,l1920,,50,,,19xe" filled="f">
                  <v:stroke endcap="round"/>
                  <v:path arrowok="t"/>
                </v:shape>
              </v:group>
              <v:group id="_x0000_s1660" style="position:absolute;left:2733;top:1046;width:1870;height:99" coordorigin="2733,1046" coordsize="1870,99" o:allowincell="f">
                <v:rect id="_x0000_s1658" style="position:absolute;left:2733;top:1046;width:1870;height:99" o:allowincell="f" fillcolor="silver" stroked="f"/>
                <v:rect id="_x0000_s1659" style="position:absolute;left:2733;top:1046;width:1870;height:99" o:allowincell="f" filled="f">
                  <v:stroke endcap="round"/>
                </v:rect>
              </v:group>
              <v:group id="_x0000_s1663" style="position:absolute;left:4603;top:1027;width:2102;height:19" coordorigin="4603,1027" coordsize="2102,19" o:allowincell="f">
                <v:shape id="_x0000_s1661" style="position:absolute;left:4603;top:1027;width:2102;height:19" coordsize="2102,19" o:allowincell="f" path="m,19r2053,l2102,,50,,,19xe" fillcolor="#717171" stroked="f">
                  <v:path arrowok="t"/>
                </v:shape>
                <v:shape id="_x0000_s1662" style="position:absolute;left:4603;top:1027;width:2102;height:19" coordsize="2102,19" o:allowincell="f" path="m,19r2053,l2102,,50,,,19xe" filled="f">
                  <v:stroke endcap="round"/>
                  <v:path arrowok="t"/>
                </v:shape>
              </v:group>
              <v:group id="_x0000_s1666" style="position:absolute;left:4603;top:1046;width:2052;height:99" coordorigin="4603,1046" coordsize="2052,99" o:allowincell="f">
                <v:rect id="_x0000_s1664" style="position:absolute;left:4603;top:1046;width:2052;height:99" o:allowincell="f" fillcolor="#969696" stroked="f"/>
                <v:rect id="_x0000_s1665" style="position:absolute;left:4603;top:1046;width:2052;height:99" o:allowincell="f" filled="f">
                  <v:stroke endcap="round"/>
                </v:rect>
              </v:group>
              <v:group id="_x0000_s1669" style="position:absolute;left:6655;top:1027;width:50;height:118" coordorigin="6655,1027" coordsize="50,118" o:allowincell="f">
                <v:shape id="_x0000_s1667" style="position:absolute;left:6655;top:1027;width:50;height:118" coordsize="50,118" o:allowincell="f" path="m50,98l,118,,19,50,r,98xe" fillcolor="#4b4b4b" stroked="f">
                  <v:path arrowok="t"/>
                </v:shape>
                <v:shape id="_x0000_s1668" style="position:absolute;left:6655;top:1027;width:50;height:118" coordsize="50,118" o:allowincell="f" path="m50,98l,118,,19,50,r,98xe" filled="f">
                  <v:stroke endcap="round"/>
                  <v:path arrowok="t"/>
                </v:shape>
              </v:group>
              <v:rect id="_x0000_s1670" style="position:absolute;left:3565;top:1016;width:156;height:322;mso-wrap-style:none" o:allowincell="f" filled="f" stroked="f">
                <v:textbox style="mso-next-textbox:#_x0000_s1670;mso-fit-shape-to-text:t" inset="0,0,0,0">
                  <w:txbxContent>
                    <w:p w:rsidR="00427720" w:rsidRDefault="00427720" w:rsidP="00BD4F05">
                      <w:pPr>
                        <w:spacing w:line="240" w:lineRule="auto"/>
                      </w:pPr>
                      <w:r>
                        <w:rPr>
                          <w:rFonts w:ascii="Arial" w:hAnsi="Arial" w:cs="Arial"/>
                          <w:b/>
                          <w:bCs/>
                          <w:color w:val="000000"/>
                          <w:sz w:val="14"/>
                          <w:szCs w:val="14"/>
                        </w:rPr>
                        <w:t>92</w:t>
                      </w:r>
                    </w:p>
                  </w:txbxContent>
                </v:textbox>
              </v:rect>
              <v:rect id="_x0000_s1671" style="position:absolute;left:3298;top:930;width:61;height:345;mso-wrap-style:none" o:allowincell="f" filled="f" stroked="f">
                <v:textbox style="mso-next-textbox:#_x0000_s1671;mso-fit-shape-to-text:t" inset="0,0,0,0">
                  <w:txbxContent>
                    <w:p w:rsidR="00427720" w:rsidRDefault="00427720" w:rsidP="00BD4F05">
                      <w:pPr>
                        <w:spacing w:line="240" w:lineRule="auto"/>
                      </w:pPr>
                      <w:r>
                        <w:rPr>
                          <w:color w:val="000000"/>
                          <w:sz w:val="24"/>
                          <w:szCs w:val="24"/>
                        </w:rPr>
                        <w:t xml:space="preserve"> </w:t>
                      </w:r>
                    </w:p>
                  </w:txbxContent>
                </v:textbox>
              </v:rect>
              <v:rect id="_x0000_s1672" style="position:absolute;left:5488;top:1016;width:234;height:322;mso-wrap-style:none" o:allowincell="f" filled="f" stroked="f">
                <v:textbox style="mso-next-textbox:#_x0000_s1672;mso-fit-shape-to-text:t" inset="0,0,0,0">
                  <w:txbxContent>
                    <w:p w:rsidR="00427720" w:rsidRDefault="00427720" w:rsidP="00BD4F05">
                      <w:pPr>
                        <w:spacing w:line="240" w:lineRule="auto"/>
                      </w:pPr>
                      <w:r>
                        <w:rPr>
                          <w:rFonts w:ascii="Arial" w:hAnsi="Arial" w:cs="Arial"/>
                          <w:b/>
                          <w:bCs/>
                          <w:color w:val="000000"/>
                          <w:sz w:val="14"/>
                          <w:szCs w:val="14"/>
                        </w:rPr>
                        <w:t>101</w:t>
                      </w:r>
                    </w:p>
                  </w:txbxContent>
                </v:textbox>
              </v:rect>
              <v:rect id="_x0000_s1673" style="position:absolute;left:5221;top:930;width:61;height:345;mso-wrap-style:none" o:allowincell="f" filled="f" stroked="f">
                <v:textbox style="mso-next-textbox:#_x0000_s1673;mso-fit-shape-to-text:t" inset="0,0,0,0">
                  <w:txbxContent>
                    <w:p w:rsidR="00427720" w:rsidRDefault="00427720" w:rsidP="00BD4F05">
                      <w:pPr>
                        <w:spacing w:line="240" w:lineRule="auto"/>
                      </w:pPr>
                      <w:r>
                        <w:rPr>
                          <w:color w:val="000000"/>
                          <w:sz w:val="24"/>
                          <w:szCs w:val="24"/>
                        </w:rPr>
                        <w:t xml:space="preserve"> </w:t>
                      </w:r>
                    </w:p>
                  </w:txbxContent>
                </v:textbox>
              </v:rect>
              <v:group id="_x0000_s1676" style="position:absolute;left:2733;top:780;width:2532;height:20" coordorigin="2733,780" coordsize="2532,20" o:allowincell="f">
                <v:shape id="_x0000_s1674" style="position:absolute;left:2733;top:780;width:2532;height:20" coordsize="2532,20" o:allowincell="f" path="m,20r2483,l2532,,50,,,20xe" fillcolor="#909090" stroked="f">
                  <v:path arrowok="t"/>
                </v:shape>
                <v:shape id="_x0000_s1675" style="position:absolute;left:2733;top:780;width:2532;height:20" coordsize="2532,20" o:allowincell="f" path="m,20r2483,l2532,,50,,,20xe" filled="f">
                  <v:stroke endcap="round"/>
                  <v:path arrowok="t"/>
                </v:shape>
              </v:group>
              <v:group id="_x0000_s1679" style="position:absolute;left:2733;top:800;width:2482;height:98" coordorigin="2733,800" coordsize="2482,98" o:allowincell="f">
                <v:rect id="_x0000_s1677" style="position:absolute;left:2733;top:800;width:2482;height:98" o:allowincell="f" fillcolor="silver" stroked="f"/>
                <v:rect id="_x0000_s1678" style="position:absolute;left:2733;top:800;width:2482;height:98" o:allowincell="f" filled="f">
                  <v:stroke endcap="round"/>
                </v:rect>
              </v:group>
              <v:group id="_x0000_s1682" style="position:absolute;left:5215;top:780;width:1490;height:20" coordorigin="5215,780" coordsize="1490,20" o:allowincell="f">
                <v:shape id="_x0000_s1680" style="position:absolute;left:5215;top:780;width:1490;height:20" coordsize="1490,20" o:allowincell="f" path="m,20r1441,l1490,,50,,,20xe" fillcolor="#717171" stroked="f">
                  <v:path arrowok="t"/>
                </v:shape>
                <v:shape id="_x0000_s1681" style="position:absolute;left:5215;top:780;width:1490;height:20" coordsize="1490,20" o:allowincell="f" path="m,20r1441,l1490,,50,,,20xe" filled="f">
                  <v:stroke endcap="round"/>
                  <v:path arrowok="t"/>
                </v:shape>
              </v:group>
              <v:group id="_x0000_s1685" style="position:absolute;left:5215;top:800;width:1440;height:98" coordorigin="5215,800" coordsize="1440,98" o:allowincell="f">
                <v:rect id="_x0000_s1683" style="position:absolute;left:5215;top:800;width:1440;height:98" o:allowincell="f" fillcolor="#969696" stroked="f"/>
                <v:rect id="_x0000_s1684" style="position:absolute;left:5215;top:800;width:1440;height:98" o:allowincell="f" filled="f">
                  <v:stroke endcap="round"/>
                </v:rect>
              </v:group>
              <v:group id="_x0000_s1688" style="position:absolute;left:6655;top:780;width:50;height:118" coordorigin="6655,780" coordsize="50,118" o:allowincell="f">
                <v:shape id="_x0000_s1686" style="position:absolute;left:6655;top:780;width:50;height:118" coordsize="50,118" o:allowincell="f" path="m50,98l,118,,20,50,r,98xe" fillcolor="#4b4b4b" stroked="f">
                  <v:path arrowok="t"/>
                </v:shape>
                <v:shape id="_x0000_s1687" style="position:absolute;left:6655;top:780;width:50;height:118" coordsize="50,118" o:allowincell="f" path="m50,98l,118,,20,50,r,98xe" filled="f">
                  <v:stroke endcap="round"/>
                  <v:path arrowok="t"/>
                </v:shape>
              </v:group>
              <v:rect id="_x0000_s1689" style="position:absolute;left:3815;top:781;width:234;height:322;mso-wrap-style:none" o:allowincell="f" filled="f" stroked="f">
                <v:textbox style="mso-next-textbox:#_x0000_s1689;mso-fit-shape-to-text:t" inset="0,0,0,0">
                  <w:txbxContent>
                    <w:p w:rsidR="00427720" w:rsidRDefault="00427720" w:rsidP="00BD4F05">
                      <w:pPr>
                        <w:spacing w:line="240" w:lineRule="auto"/>
                      </w:pPr>
                      <w:r>
                        <w:rPr>
                          <w:rFonts w:ascii="Arial" w:hAnsi="Arial" w:cs="Arial"/>
                          <w:b/>
                          <w:bCs/>
                          <w:color w:val="000000"/>
                          <w:sz w:val="14"/>
                          <w:szCs w:val="14"/>
                        </w:rPr>
                        <w:t>244</w:t>
                      </w:r>
                    </w:p>
                  </w:txbxContent>
                </v:textbox>
              </v:rect>
              <v:rect id="_x0000_s1690" style="position:absolute;left:3548;top:695;width:61;height:345;mso-wrap-style:none" o:allowincell="f" filled="f" stroked="f">
                <v:textbox style="mso-next-textbox:#_x0000_s1690;mso-fit-shape-to-text:t" inset="0,0,0,0">
                  <w:txbxContent>
                    <w:p w:rsidR="00427720" w:rsidRDefault="00427720" w:rsidP="00BD4F05">
                      <w:pPr>
                        <w:spacing w:line="240" w:lineRule="auto"/>
                      </w:pPr>
                      <w:r>
                        <w:rPr>
                          <w:color w:val="000000"/>
                          <w:sz w:val="24"/>
                          <w:szCs w:val="24"/>
                        </w:rPr>
                        <w:t xml:space="preserve"> </w:t>
                      </w:r>
                    </w:p>
                  </w:txbxContent>
                </v:textbox>
              </v:rect>
              <v:rect id="_x0000_s1691" style="position:absolute;left:5786;top:781;width:234;height:322;mso-wrap-style:none" o:allowincell="f" filled="f" stroked="f">
                <v:textbox style="mso-next-textbox:#_x0000_s1691;mso-fit-shape-to-text:t" inset="0,0,0,0">
                  <w:txbxContent>
                    <w:p w:rsidR="00427720" w:rsidRDefault="00427720" w:rsidP="00BD4F05">
                      <w:pPr>
                        <w:spacing w:line="240" w:lineRule="auto"/>
                      </w:pPr>
                      <w:r>
                        <w:rPr>
                          <w:rFonts w:ascii="Arial" w:hAnsi="Arial" w:cs="Arial"/>
                          <w:b/>
                          <w:bCs/>
                          <w:color w:val="000000"/>
                          <w:sz w:val="14"/>
                          <w:szCs w:val="14"/>
                        </w:rPr>
                        <w:t>142</w:t>
                      </w:r>
                    </w:p>
                  </w:txbxContent>
                </v:textbox>
              </v:rect>
              <v:rect id="_x0000_s1692" style="position:absolute;left:5519;top:695;width:61;height:345;mso-wrap-style:none" o:allowincell="f" filled="f" stroked="f">
                <v:textbox style="mso-next-textbox:#_x0000_s1692;mso-fit-shape-to-text:t" inset="0,0,0,0">
                  <w:txbxContent>
                    <w:p w:rsidR="00427720" w:rsidRDefault="00427720" w:rsidP="00BD4F05">
                      <w:pPr>
                        <w:spacing w:line="240" w:lineRule="auto"/>
                      </w:pPr>
                      <w:r>
                        <w:rPr>
                          <w:color w:val="000000"/>
                          <w:sz w:val="24"/>
                          <w:szCs w:val="24"/>
                        </w:rPr>
                        <w:t xml:space="preserve"> </w:t>
                      </w:r>
                    </w:p>
                  </w:txbxContent>
                </v:textbox>
              </v:rect>
              <v:line id="_x0000_s1693" style="position:absolute" from="2683,2729" to="6606,2731" o:allowincell="f" strokeweight=".1pt">
                <v:stroke endcap="round"/>
              </v:line>
              <v:line id="_x0000_s1694" style="position:absolute" from="2683,2729" to="2684,2769" o:allowincell="f" strokeweight=".1pt">
                <v:stroke endcap="round"/>
              </v:line>
              <v:line id="_x0000_s1695" style="position:absolute" from="3460,2729" to="3462,2769" o:allowincell="f" strokeweight=".1pt">
                <v:stroke endcap="round"/>
              </v:line>
              <v:line id="_x0000_s1696" style="position:absolute" from="4255,2729" to="4256,2769" o:allowincell="f" strokeweight=".1pt">
                <v:stroke endcap="round"/>
              </v:line>
              <v:line id="_x0000_s1697" style="position:absolute" from="5034,2729" to="5035,2770" o:allowincell="f" strokeweight=".1pt">
                <v:stroke endcap="round"/>
              </v:line>
              <v:line id="_x0000_s1698" style="position:absolute" from="5827,2729" to="5829,2770" o:allowincell="f" strokeweight=".1pt">
                <v:stroke endcap="round"/>
              </v:line>
              <v:line id="_x0000_s1699" style="position:absolute" from="6606,2729" to="6607,2770" o:allowincell="f" strokeweight=".1pt">
                <v:stroke endcap="round"/>
              </v:line>
              <v:rect id="_x0000_s1700" style="position:absolute;left:2555;top:2804;width:203;height:322;mso-wrap-style:none" o:allowincell="f" filled="f" stroked="f">
                <v:textbox style="mso-next-textbox:#_x0000_s1700;mso-fit-shape-to-text:t" inset="0,0,0,0">
                  <w:txbxContent>
                    <w:p w:rsidR="00427720" w:rsidRDefault="00427720" w:rsidP="00BD4F05">
                      <w:pPr>
                        <w:spacing w:line="240" w:lineRule="auto"/>
                      </w:pPr>
                      <w:r>
                        <w:rPr>
                          <w:rFonts w:ascii="Arial" w:hAnsi="Arial" w:cs="Arial"/>
                          <w:color w:val="000000"/>
                          <w:sz w:val="14"/>
                          <w:szCs w:val="14"/>
                        </w:rPr>
                        <w:t>0%</w:t>
                      </w:r>
                    </w:p>
                  </w:txbxContent>
                </v:textbox>
              </v:rect>
              <v:rect id="_x0000_s1702" style="position:absolute;left:3286;top:2804;width:281;height:322;mso-wrap-style:none" o:allowincell="f" filled="f" stroked="f">
                <v:textbox style="mso-next-textbox:#_x0000_s1702;mso-fit-shape-to-text:t" inset="0,0,0,0">
                  <w:txbxContent>
                    <w:p w:rsidR="00427720" w:rsidRDefault="00427720" w:rsidP="00BD4F05">
                      <w:pPr>
                        <w:spacing w:line="240" w:lineRule="auto"/>
                      </w:pPr>
                      <w:r>
                        <w:rPr>
                          <w:rFonts w:ascii="Arial" w:hAnsi="Arial" w:cs="Arial"/>
                          <w:color w:val="000000"/>
                          <w:sz w:val="14"/>
                          <w:szCs w:val="14"/>
                        </w:rPr>
                        <w:t>20%</w:t>
                      </w:r>
                    </w:p>
                  </w:txbxContent>
                </v:textbox>
              </v:rect>
              <v:rect id="_x0000_s1704" style="position:absolute;left:4082;top:2804;width:281;height:322;mso-wrap-style:none" o:allowincell="f" filled="f" stroked="f">
                <v:textbox style="mso-next-textbox:#_x0000_s1704;mso-fit-shape-to-text:t" inset="0,0,0,0">
                  <w:txbxContent>
                    <w:p w:rsidR="00427720" w:rsidRDefault="00427720" w:rsidP="00BD4F05">
                      <w:pPr>
                        <w:spacing w:line="240" w:lineRule="auto"/>
                      </w:pPr>
                      <w:r>
                        <w:rPr>
                          <w:rFonts w:ascii="Arial" w:hAnsi="Arial" w:cs="Arial"/>
                          <w:color w:val="000000"/>
                          <w:sz w:val="14"/>
                          <w:szCs w:val="14"/>
                        </w:rPr>
                        <w:t>40%</w:t>
                      </w:r>
                    </w:p>
                  </w:txbxContent>
                </v:textbox>
              </v:rect>
              <v:rect id="_x0000_s1706" style="position:absolute;left:4858;top:2804;width:281;height:322;mso-wrap-style:none" o:allowincell="f" filled="f" stroked="f">
                <v:textbox style="mso-next-textbox:#_x0000_s1706;mso-fit-shape-to-text:t" inset="0,0,0,0">
                  <w:txbxContent>
                    <w:p w:rsidR="00427720" w:rsidRDefault="00427720" w:rsidP="00BD4F05">
                      <w:pPr>
                        <w:spacing w:line="240" w:lineRule="auto"/>
                      </w:pPr>
                      <w:r>
                        <w:rPr>
                          <w:rFonts w:ascii="Arial" w:hAnsi="Arial" w:cs="Arial"/>
                          <w:color w:val="000000"/>
                          <w:sz w:val="14"/>
                          <w:szCs w:val="14"/>
                        </w:rPr>
                        <w:t>60%</w:t>
                      </w:r>
                    </w:p>
                  </w:txbxContent>
                </v:textbox>
              </v:rect>
              <v:rect id="_x0000_s1708" style="position:absolute;left:5654;top:2804;width:281;height:322;mso-wrap-style:none" o:allowincell="f" filled="f" stroked="f">
                <v:textbox style="mso-next-textbox:#_x0000_s1708;mso-fit-shape-to-text:t" inset="0,0,0,0">
                  <w:txbxContent>
                    <w:p w:rsidR="00427720" w:rsidRDefault="00427720" w:rsidP="00BD4F05">
                      <w:pPr>
                        <w:spacing w:line="240" w:lineRule="auto"/>
                      </w:pPr>
                      <w:r>
                        <w:rPr>
                          <w:rFonts w:ascii="Arial" w:hAnsi="Arial" w:cs="Arial"/>
                          <w:color w:val="000000"/>
                          <w:sz w:val="14"/>
                          <w:szCs w:val="14"/>
                        </w:rPr>
                        <w:t>80%</w:t>
                      </w:r>
                    </w:p>
                  </w:txbxContent>
                </v:textbox>
              </v:rect>
              <v:rect id="_x0000_s1710" style="position:absolute;left:6384;top:2804;width:359;height:322;mso-wrap-style:none" o:allowincell="f" filled="f" stroked="f">
                <v:textbox style="mso-next-textbox:#_x0000_s1710;mso-fit-shape-to-text:t" inset="0,0,0,0">
                  <w:txbxContent>
                    <w:p w:rsidR="00427720" w:rsidRDefault="00427720" w:rsidP="00BD4F05">
                      <w:pPr>
                        <w:spacing w:line="240" w:lineRule="auto"/>
                      </w:pPr>
                      <w:r>
                        <w:rPr>
                          <w:rFonts w:ascii="Arial" w:hAnsi="Arial" w:cs="Arial"/>
                          <w:color w:val="000000"/>
                          <w:sz w:val="14"/>
                          <w:szCs w:val="14"/>
                        </w:rPr>
                        <w:t>100%</w:t>
                      </w:r>
                    </w:p>
                  </w:txbxContent>
                </v:textbox>
              </v:rect>
              <v:line id="_x0000_s1712" style="position:absolute;flip:y" from="2683,751" to="2684,2729" o:allowincell="f" strokeweight=".1pt">
                <v:stroke endcap="round"/>
              </v:line>
              <v:line id="_x0000_s1713" style="position:absolute;flip:x" from="2617,2729" to="2683,2731" o:allowincell="f" strokeweight=".1pt">
                <v:stroke endcap="round"/>
              </v:line>
              <v:line id="_x0000_s1714" style="position:absolute;flip:x" from="2617,2484" to="2683,2484" o:allowincell="f" strokeweight=".1pt">
                <v:stroke endcap="round"/>
              </v:line>
              <v:line id="_x0000_s1715" style="position:absolute;flip:x" from="2617,2238" to="2683,2238" o:allowincell="f" strokeweight=".1pt">
                <v:stroke endcap="round"/>
              </v:line>
              <v:line id="_x0000_s1716" style="position:absolute;flip:x" from="2617,1981" to="2683,1982" o:allowincell="f" strokeweight=".1pt">
                <v:stroke endcap="round"/>
              </v:line>
              <v:line id="_x0000_s1717" style="position:absolute;flip:x" from="2617,1735" to="2683,1736" o:allowincell="f" strokeweight=".1pt">
                <v:stroke endcap="round"/>
              </v:line>
              <v:line id="_x0000_s1718" style="position:absolute;flip:x" from="2617,1488" to="2683,1489" o:allowincell="f" strokeweight=".1pt">
                <v:stroke endcap="round"/>
              </v:line>
              <v:line id="_x0000_s1719" style="position:absolute;flip:x" from="2617,1242" to="2683,1243" o:allowincell="f" strokeweight=".1pt">
                <v:stroke endcap="round"/>
              </v:line>
              <v:line id="_x0000_s1720" style="position:absolute;flip:x" from="2617,997" to="2683,997" o:allowincell="f" strokeweight=".1pt">
                <v:stroke endcap="round"/>
              </v:line>
              <v:line id="_x0000_s1721" style="position:absolute;flip:x" from="2617,751" to="2683,751" o:allowincell="f" strokeweight=".1pt">
                <v:stroke endcap="round"/>
              </v:line>
              <v:group id="_x0000_s1744" style="position:absolute;left:7218;top:1617;width:893;height:384" coordorigin="7218,1617" coordsize="893,384" o:allowincell="f">
                <v:rect id="_x0000_s1742" style="position:absolute;left:7218;top:1617;width:893;height:384" o:allowincell="f" stroked="f"/>
                <v:rect id="_x0000_s1743" style="position:absolute;left:7218;top:1617;width:893;height:384" o:allowincell="f" filled="f" strokeweight=".1pt">
                  <v:stroke endcap="round"/>
                </v:rect>
              </v:group>
              <v:group id="_x0000_s1747" style="position:absolute;left:7284;top:1685;width:117;height:70" coordorigin="7284,1685" coordsize="117,70" o:allowincell="f">
                <v:rect id="_x0000_s1745" style="position:absolute;left:7284;top:1685;width:117;height:70" o:allowincell="f" fillcolor="silver" stroked="f"/>
                <v:rect id="_x0000_s1746" style="position:absolute;left:7284;top:1685;width:117;height:70" o:allowincell="f" filled="f">
                  <v:stroke endcap="round"/>
                </v:rect>
              </v:group>
              <v:group id="_x0000_s1752" style="position:absolute;left:7284;top:1873;width:117;height:68" coordorigin="7284,1873" coordsize="117,68" o:allowincell="f">
                <v:rect id="_x0000_s1750" style="position:absolute;left:7284;top:1873;width:117;height:68" o:allowincell="f" fillcolor="#969696" stroked="f"/>
                <v:rect id="_x0000_s1751" style="position:absolute;left:7284;top:1873;width:117;height:68" o:allowincell="f" filled="f">
                  <v:stroke endcap="round"/>
                </v:rect>
              </v:group>
              <v:shape id="_x0000_s1756" type="#_x0000_t202" style="position:absolute;left:1208;top:709;width:1300;height:353" o:allowincell="f" filled="f" stroked="f">
                <v:textbox style="mso-next-textbox:#_x0000_s1756" inset="0,0,0,0">
                  <w:txbxContent>
                    <w:p w:rsidR="00427720" w:rsidRPr="001B14B2" w:rsidRDefault="00427720" w:rsidP="001B14B2">
                      <w:pPr>
                        <w:spacing w:before="40" w:line="156" w:lineRule="auto"/>
                        <w:rPr>
                          <w:rFonts w:hint="cs"/>
                          <w:sz w:val="21"/>
                          <w:szCs w:val="21"/>
                        </w:rPr>
                      </w:pPr>
                      <w:r w:rsidRPr="001B14B2">
                        <w:rPr>
                          <w:sz w:val="21"/>
                          <w:szCs w:val="21"/>
                          <w:rtl/>
                        </w:rPr>
                        <w:t>تدريب الكبار</w:t>
                      </w:r>
                    </w:p>
                  </w:txbxContent>
                </v:textbox>
              </v:shape>
              <v:shape id="_x0000_s1757" type="#_x0000_t202" style="position:absolute;left:7490;top:1568;width:500;height:309" o:allowincell="f" filled="f" stroked="f">
                <v:textbox style="mso-next-textbox:#_x0000_s1757" inset="0,0,0,0">
                  <w:txbxContent>
                    <w:p w:rsidR="00427720" w:rsidRPr="001B14B2" w:rsidRDefault="00427720" w:rsidP="001B14B2">
                      <w:pPr>
                        <w:spacing w:before="60" w:line="156" w:lineRule="auto"/>
                        <w:jc w:val="right"/>
                        <w:rPr>
                          <w:rFonts w:hint="cs"/>
                          <w:sz w:val="16"/>
                          <w:szCs w:val="24"/>
                        </w:rPr>
                      </w:pPr>
                      <w:r w:rsidRPr="001B14B2">
                        <w:rPr>
                          <w:rFonts w:hint="cs"/>
                          <w:sz w:val="16"/>
                          <w:szCs w:val="24"/>
                          <w:rtl/>
                        </w:rPr>
                        <w:t>الرجال</w:t>
                      </w:r>
                    </w:p>
                  </w:txbxContent>
                </v:textbox>
              </v:shape>
              <v:shape id="_x0000_s1758" type="#_x0000_t202" style="position:absolute;left:7486;top:1735;width:400;height:360" o:allowincell="f" filled="f" stroked="f">
                <v:textbox style="mso-next-textbox:#_x0000_s1758" inset="0,0,0,0">
                  <w:txbxContent>
                    <w:p w:rsidR="00427720" w:rsidRPr="001B14B2" w:rsidRDefault="00427720" w:rsidP="001B14B2">
                      <w:pPr>
                        <w:spacing w:before="60" w:line="156" w:lineRule="auto"/>
                        <w:jc w:val="right"/>
                        <w:rPr>
                          <w:rFonts w:hint="cs"/>
                          <w:sz w:val="16"/>
                          <w:szCs w:val="24"/>
                        </w:rPr>
                      </w:pPr>
                      <w:r w:rsidRPr="001B14B2">
                        <w:rPr>
                          <w:rFonts w:hint="cs"/>
                          <w:sz w:val="16"/>
                          <w:szCs w:val="24"/>
                          <w:rtl/>
                        </w:rPr>
                        <w:t>النساء</w:t>
                      </w:r>
                    </w:p>
                  </w:txbxContent>
                </v:textbox>
              </v:shape>
              <v:shape id="_x0000_s1759" type="#_x0000_t202" style="position:absolute;left:408;top:992;width:2107;height:262" o:allowincell="f" filled="f" stroked="f">
                <v:textbox style="mso-next-textbox:#_x0000_s1759" inset="0,0,0,0">
                  <w:txbxContent>
                    <w:p w:rsidR="00427720" w:rsidRPr="001B14B2" w:rsidRDefault="00427720" w:rsidP="001B14B2">
                      <w:pPr>
                        <w:spacing w:before="40" w:line="156" w:lineRule="auto"/>
                        <w:rPr>
                          <w:rFonts w:hint="cs"/>
                          <w:sz w:val="21"/>
                          <w:szCs w:val="21"/>
                        </w:rPr>
                      </w:pPr>
                      <w:r w:rsidRPr="001B14B2">
                        <w:rPr>
                          <w:sz w:val="21"/>
                          <w:szCs w:val="21"/>
                          <w:rtl/>
                        </w:rPr>
                        <w:t>الدراسات غير الجامعية في الخارج</w:t>
                      </w:r>
                    </w:p>
                  </w:txbxContent>
                </v:textbox>
              </v:shape>
              <v:shape id="_x0000_s1760" type="#_x0000_t202" style="position:absolute;left:1019;top:1227;width:1500;height:353" o:allowincell="f" filled="f" stroked="f">
                <v:textbox style="mso-next-textbox:#_x0000_s1760" inset="0,0,0,0">
                  <w:txbxContent>
                    <w:p w:rsidR="00427720" w:rsidRPr="001B14B2" w:rsidRDefault="00427720" w:rsidP="001B14B2">
                      <w:pPr>
                        <w:spacing w:before="40" w:line="156" w:lineRule="auto"/>
                        <w:rPr>
                          <w:rFonts w:hint="cs"/>
                          <w:sz w:val="21"/>
                          <w:szCs w:val="21"/>
                        </w:rPr>
                      </w:pPr>
                      <w:r w:rsidRPr="001B14B2">
                        <w:rPr>
                          <w:sz w:val="21"/>
                          <w:szCs w:val="21"/>
                          <w:rtl/>
                        </w:rPr>
                        <w:t>الدراسات الجامعية</w:t>
                      </w:r>
                    </w:p>
                  </w:txbxContent>
                </v:textbox>
              </v:shape>
              <v:shape id="_x0000_s1761" type="#_x0000_t202" style="position:absolute;left:1219;top:1738;width:1300;height:353" o:allowincell="f" filled="f" stroked="f">
                <v:textbox style="mso-next-textbox:#_x0000_s1761" inset="0,0,0,0">
                  <w:txbxContent>
                    <w:p w:rsidR="00427720" w:rsidRPr="001B14B2" w:rsidRDefault="00427720" w:rsidP="001B14B2">
                      <w:pPr>
                        <w:spacing w:before="40" w:line="156" w:lineRule="auto"/>
                        <w:rPr>
                          <w:rFonts w:hint="cs"/>
                          <w:sz w:val="21"/>
                          <w:szCs w:val="21"/>
                        </w:rPr>
                      </w:pPr>
                      <w:r w:rsidRPr="001B14B2">
                        <w:rPr>
                          <w:sz w:val="21"/>
                          <w:szCs w:val="21"/>
                          <w:rtl/>
                        </w:rPr>
                        <w:t>البكالوريا</w:t>
                      </w:r>
                    </w:p>
                  </w:txbxContent>
                </v:textbox>
              </v:shape>
              <v:shape id="_x0000_s1762" type="#_x0000_t202" style="position:absolute;left:1319;top:1466;width:1200;height:353" o:allowincell="f" filled="f" stroked="f">
                <v:textbox style="mso-next-textbox:#_x0000_s1762" inset="0,0,0,0">
                  <w:txbxContent>
                    <w:p w:rsidR="00427720" w:rsidRPr="001B14B2" w:rsidRDefault="00427720" w:rsidP="001B14B2">
                      <w:pPr>
                        <w:spacing w:before="40" w:line="156" w:lineRule="auto"/>
                        <w:rPr>
                          <w:rFonts w:hint="cs"/>
                          <w:sz w:val="21"/>
                          <w:szCs w:val="21"/>
                        </w:rPr>
                      </w:pPr>
                      <w:r w:rsidRPr="001B14B2">
                        <w:rPr>
                          <w:sz w:val="21"/>
                          <w:szCs w:val="21"/>
                          <w:rtl/>
                        </w:rPr>
                        <w:t>التدريب المهني</w:t>
                      </w:r>
                    </w:p>
                  </w:txbxContent>
                </v:textbox>
              </v:shape>
              <v:shape id="_x0000_s1763" type="#_x0000_t202" style="position:absolute;left:1119;top:1951;width:1400;height:353" o:allowincell="f" filled="f" stroked="f">
                <v:textbox style="mso-next-textbox:#_x0000_s1763" inset="0,0,0,0">
                  <w:txbxContent>
                    <w:p w:rsidR="00427720" w:rsidRPr="001B14B2" w:rsidRDefault="00427720" w:rsidP="001B14B2">
                      <w:r w:rsidRPr="001B14B2">
                        <w:rPr>
                          <w:sz w:val="21"/>
                          <w:szCs w:val="21"/>
                          <w:rtl/>
                        </w:rPr>
                        <w:t>التعليم</w:t>
                      </w:r>
                      <w:r w:rsidR="006A642E" w:rsidRPr="006A642E">
                        <w:rPr>
                          <w:sz w:val="21"/>
                          <w:szCs w:val="21"/>
                          <w:rtl/>
                        </w:rPr>
                        <w:t xml:space="preserve"> </w:t>
                      </w:r>
                      <w:r w:rsidR="006A642E" w:rsidRPr="001B14B2">
                        <w:rPr>
                          <w:sz w:val="21"/>
                          <w:szCs w:val="21"/>
                          <w:rtl/>
                        </w:rPr>
                        <w:t>الثانوي الإلزامي</w:t>
                      </w:r>
                    </w:p>
                  </w:txbxContent>
                </v:textbox>
              </v:shape>
              <v:shape id="_x0000_s1764" type="#_x0000_t202" style="position:absolute;left:1019;top:2215;width:1500;height:353" o:allowincell="f" filled="f" stroked="f">
                <v:textbox style="mso-next-textbox:#_x0000_s1764" inset="0,0,0,0">
                  <w:txbxContent>
                    <w:p w:rsidR="00427720" w:rsidRPr="001B14B2" w:rsidRDefault="00427720" w:rsidP="001B14B2">
                      <w:pPr>
                        <w:spacing w:before="40" w:line="156" w:lineRule="auto"/>
                        <w:rPr>
                          <w:rFonts w:hint="cs"/>
                          <w:sz w:val="21"/>
                          <w:szCs w:val="21"/>
                        </w:rPr>
                      </w:pPr>
                      <w:r w:rsidRPr="001B14B2">
                        <w:rPr>
                          <w:sz w:val="21"/>
                          <w:szCs w:val="21"/>
                          <w:rtl/>
                        </w:rPr>
                        <w:t>التعليم الابتدائي</w:t>
                      </w:r>
                    </w:p>
                  </w:txbxContent>
                </v:textbox>
              </v:shape>
              <v:shape id="_x0000_s1765" type="#_x0000_t202" style="position:absolute;left:1019;top:2461;width:1500;height:353" o:allowincell="f" filled="f" stroked="f">
                <v:textbox style="mso-next-textbox:#_x0000_s1765" inset="0,0,0,0">
                  <w:txbxContent>
                    <w:p w:rsidR="00427720" w:rsidRPr="001B14B2" w:rsidRDefault="00427720" w:rsidP="002241FA">
                      <w:pPr>
                        <w:spacing w:before="40" w:line="156" w:lineRule="auto"/>
                        <w:rPr>
                          <w:rFonts w:hint="cs"/>
                          <w:sz w:val="21"/>
                          <w:szCs w:val="21"/>
                        </w:rPr>
                      </w:pPr>
                      <w:r w:rsidRPr="002241FA">
                        <w:rPr>
                          <w:sz w:val="21"/>
                          <w:szCs w:val="21"/>
                          <w:rtl/>
                        </w:rPr>
                        <w:t>التعليم ما قبل المدرسي</w:t>
                      </w:r>
                    </w:p>
                  </w:txbxContent>
                </v:textbox>
              </v:shape>
            </v:group>
            <w10:wrap anchorx="page"/>
            <w10:anchorlock/>
          </v:group>
        </w:pict>
      </w:r>
    </w:p>
    <w:p w:rsidR="00BD4F05" w:rsidRPr="002241FA" w:rsidRDefault="00BD4F05" w:rsidP="002241FA">
      <w:pPr>
        <w:pStyle w:val="SingleTxtGA"/>
        <w:spacing w:after="60" w:line="300" w:lineRule="exact"/>
        <w:rPr>
          <w:sz w:val="16"/>
          <w:szCs w:val="26"/>
          <w:rtl/>
        </w:rPr>
      </w:pPr>
      <w:r w:rsidRPr="002241FA">
        <w:rPr>
          <w:sz w:val="16"/>
          <w:szCs w:val="26"/>
          <w:rtl/>
        </w:rPr>
        <w:t xml:space="preserve">إعداد داخلي </w:t>
      </w:r>
    </w:p>
    <w:p w:rsidR="004505E5" w:rsidRDefault="00BD4F05" w:rsidP="002241FA">
      <w:pPr>
        <w:pStyle w:val="SingleTxtGA"/>
        <w:spacing w:line="300" w:lineRule="exact"/>
        <w:rPr>
          <w:rFonts w:hint="cs"/>
          <w:sz w:val="16"/>
          <w:szCs w:val="26"/>
          <w:rtl/>
        </w:rPr>
      </w:pPr>
      <w:r w:rsidRPr="002241FA">
        <w:rPr>
          <w:i/>
          <w:iCs/>
          <w:sz w:val="16"/>
          <w:szCs w:val="26"/>
          <w:rtl/>
        </w:rPr>
        <w:t>المصدران:</w:t>
      </w:r>
      <w:r w:rsidR="002241FA">
        <w:rPr>
          <w:rFonts w:hint="cs"/>
          <w:sz w:val="16"/>
          <w:szCs w:val="26"/>
          <w:rtl/>
        </w:rPr>
        <w:tab/>
      </w:r>
      <w:r w:rsidRPr="002241FA">
        <w:rPr>
          <w:sz w:val="16"/>
          <w:szCs w:val="26"/>
          <w:rtl/>
        </w:rPr>
        <w:t>وزارة التعليم والتدريب المهني والشباب والرياضة ووزارة الثقافة والتعليم العالي</w:t>
      </w:r>
      <w:r w:rsidR="002241FA">
        <w:rPr>
          <w:rFonts w:hint="cs"/>
          <w:sz w:val="16"/>
          <w:szCs w:val="26"/>
          <w:rtl/>
        </w:rPr>
        <w:t>.</w:t>
      </w:r>
    </w:p>
    <w:p w:rsidR="002241FA" w:rsidRDefault="002241FA" w:rsidP="002B2F6B">
      <w:pPr>
        <w:pStyle w:val="SingleTxtGA"/>
        <w:spacing w:line="360" w:lineRule="exact"/>
        <w:rPr>
          <w:rtl/>
        </w:rPr>
      </w:pPr>
      <w:r w:rsidRPr="0081041C">
        <w:rPr>
          <w:rtl/>
        </w:rPr>
        <w:t>199</w:t>
      </w:r>
      <w:r>
        <w:rPr>
          <w:rtl/>
        </w:rPr>
        <w:t>-</w:t>
      </w:r>
      <w:r>
        <w:rPr>
          <w:rFonts w:hint="cs"/>
          <w:rtl/>
        </w:rPr>
        <w:tab/>
      </w:r>
      <w:r>
        <w:rPr>
          <w:rtl/>
        </w:rPr>
        <w:t xml:space="preserve">بلغت نسبة التسجيل الإجمالية عام </w:t>
      </w:r>
      <w:r w:rsidRPr="0081041C">
        <w:rPr>
          <w:rtl/>
        </w:rPr>
        <w:t>2005</w:t>
      </w:r>
      <w:r>
        <w:rPr>
          <w:rtl/>
        </w:rPr>
        <w:t>، في التعليم الابتدائي والتعليم الثانوي غير الإلزامي والتعليم الجامعي نسبة</w:t>
      </w:r>
      <w:r w:rsidR="002B2F6B">
        <w:rPr>
          <w:rFonts w:hint="cs"/>
          <w:rtl/>
        </w:rPr>
        <w:t xml:space="preserve"> </w:t>
      </w:r>
      <w:r w:rsidR="002B2F6B" w:rsidRPr="0081041C">
        <w:rPr>
          <w:rFonts w:hint="cs"/>
          <w:rtl/>
        </w:rPr>
        <w:t>75</w:t>
      </w:r>
      <w:r w:rsidR="002B2F6B">
        <w:rPr>
          <w:rFonts w:hint="cs"/>
          <w:rtl/>
        </w:rPr>
        <w:t>.</w:t>
      </w:r>
      <w:r w:rsidR="002B2F6B" w:rsidRPr="0081041C">
        <w:rPr>
          <w:rFonts w:hint="cs"/>
          <w:rtl/>
        </w:rPr>
        <w:t>94</w:t>
      </w:r>
      <w:r w:rsidR="005F6046">
        <w:rPr>
          <w:rtl/>
        </w:rPr>
        <w:t xml:space="preserve"> </w:t>
      </w:r>
      <w:r>
        <w:rPr>
          <w:rtl/>
        </w:rPr>
        <w:t>في المائة. وكان التوزيع بحسب نوع الجنس وبحسب مستوى التعليم على النحو التالي.</w:t>
      </w:r>
    </w:p>
    <w:p w:rsidR="002241FA" w:rsidRDefault="002241FA" w:rsidP="00092389">
      <w:pPr>
        <w:pStyle w:val="H23GA"/>
        <w:spacing w:line="360" w:lineRule="exact"/>
        <w:rPr>
          <w:rtl/>
        </w:rPr>
      </w:pPr>
      <w:r>
        <w:rPr>
          <w:rFonts w:hint="cs"/>
          <w:rtl/>
        </w:rPr>
        <w:tab/>
      </w:r>
      <w:r w:rsidRPr="0081041C">
        <w:rPr>
          <w:rtl/>
        </w:rPr>
        <w:t>4</w:t>
      </w:r>
      <w:r>
        <w:rPr>
          <w:rtl/>
        </w:rPr>
        <w:t>-</w:t>
      </w:r>
      <w:r>
        <w:rPr>
          <w:rFonts w:hint="cs"/>
          <w:rtl/>
        </w:rPr>
        <w:tab/>
      </w:r>
      <w:r>
        <w:rPr>
          <w:rtl/>
        </w:rPr>
        <w:t>معدل</w:t>
      </w:r>
      <w:r w:rsidR="00092389">
        <w:rPr>
          <w:rFonts w:hint="cs"/>
          <w:rtl/>
        </w:rPr>
        <w:t>ات</w:t>
      </w:r>
      <w:r>
        <w:rPr>
          <w:rtl/>
        </w:rPr>
        <w:t xml:space="preserve"> </w:t>
      </w:r>
      <w:r w:rsidR="00092389">
        <w:rPr>
          <w:rFonts w:hint="cs"/>
          <w:rtl/>
        </w:rPr>
        <w:t>ا</w:t>
      </w:r>
      <w:r>
        <w:rPr>
          <w:rtl/>
        </w:rPr>
        <w:t>لتسجيل</w:t>
      </w:r>
      <w:r w:rsidR="00092389">
        <w:rPr>
          <w:rFonts w:hint="cs"/>
          <w:rtl/>
        </w:rPr>
        <w:t xml:space="preserve"> الإجمالية</w:t>
      </w:r>
      <w:r>
        <w:rPr>
          <w:rtl/>
        </w:rPr>
        <w:t>، بحسب نوع الجنس ومستوى التعليم (</w:t>
      </w:r>
      <w:r w:rsidRPr="0081041C">
        <w:rPr>
          <w:rtl/>
        </w:rPr>
        <w:t>2005</w:t>
      </w:r>
      <w:r>
        <w:rPr>
          <w:rtl/>
        </w:rPr>
        <w:t>)</w:t>
      </w:r>
    </w:p>
    <w:p w:rsidR="002241FA" w:rsidRDefault="002241FA" w:rsidP="00A72734">
      <w:pPr>
        <w:pStyle w:val="SingleTxtGA"/>
        <w:keepNext/>
        <w:keepLines/>
        <w:spacing w:after="0" w:line="360" w:lineRule="exact"/>
        <w:rPr>
          <w:rtl/>
        </w:rPr>
      </w:pPr>
      <w:r>
        <w:rPr>
          <w:rtl/>
        </w:rPr>
        <w:t xml:space="preserve">الجدول </w:t>
      </w:r>
      <w:r w:rsidRPr="0081041C">
        <w:rPr>
          <w:rtl/>
        </w:rPr>
        <w:t>37</w:t>
      </w:r>
    </w:p>
    <w:p w:rsidR="002241FA" w:rsidRDefault="002241FA" w:rsidP="00A72734">
      <w:pPr>
        <w:pStyle w:val="SingleTxtGA"/>
        <w:keepNext/>
        <w:keepLines/>
        <w:spacing w:line="360" w:lineRule="exact"/>
        <w:rPr>
          <w:rFonts w:hint="cs"/>
          <w:b/>
          <w:bCs/>
          <w:rtl/>
        </w:rPr>
      </w:pPr>
      <w:r w:rsidRPr="002241FA">
        <w:rPr>
          <w:b/>
          <w:bCs/>
          <w:rtl/>
        </w:rPr>
        <w:t>المعدل الإجمالي للتسجيل</w:t>
      </w:r>
    </w:p>
    <w:tbl>
      <w:tblPr>
        <w:bidiVisual/>
        <w:tblW w:w="7181" w:type="dxa"/>
        <w:tblInd w:w="1267" w:type="dxa"/>
        <w:tblBorders>
          <w:top w:val="single" w:sz="4" w:space="0" w:color="auto"/>
        </w:tblBorders>
        <w:tblLayout w:type="fixed"/>
        <w:tblCellMar>
          <w:left w:w="0" w:type="dxa"/>
          <w:right w:w="0" w:type="dxa"/>
        </w:tblCellMar>
        <w:tblLook w:val="00A7" w:firstRow="1" w:lastRow="0" w:firstColumn="1" w:lastColumn="0" w:noHBand="0" w:noVBand="0"/>
      </w:tblPr>
      <w:tblGrid>
        <w:gridCol w:w="3041"/>
        <w:gridCol w:w="1704"/>
        <w:gridCol w:w="1624"/>
        <w:gridCol w:w="812"/>
      </w:tblGrid>
      <w:tr w:rsidR="002241FA" w:rsidRPr="00A72734" w:rsidTr="00A72734">
        <w:trPr>
          <w:trHeight w:val="255"/>
          <w:tblHeader/>
        </w:trPr>
        <w:tc>
          <w:tcPr>
            <w:tcW w:w="3041" w:type="dxa"/>
            <w:vMerge w:val="restart"/>
            <w:tcBorders>
              <w:top w:val="single" w:sz="4" w:space="0" w:color="auto"/>
            </w:tcBorders>
            <w:shd w:val="clear" w:color="auto" w:fill="auto"/>
            <w:noWrap/>
            <w:vAlign w:val="bottom"/>
          </w:tcPr>
          <w:p w:rsidR="002241FA" w:rsidRPr="00A72734" w:rsidRDefault="002241FA" w:rsidP="00A72734">
            <w:pPr>
              <w:pStyle w:val="SingleTxtG"/>
              <w:suppressAutoHyphens w:val="0"/>
              <w:bidi/>
              <w:spacing w:before="40" w:after="60" w:line="300" w:lineRule="exact"/>
              <w:ind w:left="57" w:right="57"/>
              <w:jc w:val="lowKashida"/>
              <w:rPr>
                <w:rFonts w:cs="Traditional Arabic"/>
                <w:i/>
                <w:iCs/>
                <w:szCs w:val="28"/>
                <w:lang w:val="en-US"/>
              </w:rPr>
            </w:pPr>
          </w:p>
        </w:tc>
        <w:tc>
          <w:tcPr>
            <w:tcW w:w="4140" w:type="dxa"/>
            <w:gridSpan w:val="3"/>
            <w:tcBorders>
              <w:top w:val="single" w:sz="4" w:space="0" w:color="auto"/>
              <w:bottom w:val="single" w:sz="4" w:space="0" w:color="auto"/>
            </w:tcBorders>
            <w:shd w:val="clear" w:color="auto" w:fill="auto"/>
            <w:noWrap/>
            <w:vAlign w:val="bottom"/>
          </w:tcPr>
          <w:p w:rsidR="002241FA" w:rsidRPr="00A72734" w:rsidRDefault="00A72734" w:rsidP="00A72734">
            <w:pPr>
              <w:pStyle w:val="SingleTxtG"/>
              <w:suppressAutoHyphens w:val="0"/>
              <w:bidi/>
              <w:spacing w:before="40" w:after="60" w:line="300" w:lineRule="exact"/>
              <w:ind w:left="57" w:right="57"/>
              <w:jc w:val="center"/>
              <w:rPr>
                <w:rFonts w:cs="Traditional Arabic"/>
                <w:i/>
                <w:iCs/>
                <w:szCs w:val="28"/>
              </w:rPr>
            </w:pPr>
            <w:r w:rsidRPr="00A72734">
              <w:rPr>
                <w:rFonts w:cs="Traditional Arabic"/>
                <w:i/>
                <w:iCs/>
                <w:szCs w:val="28"/>
                <w:rtl/>
              </w:rPr>
              <w:t>المعدل الإجمالي للتسجيل</w:t>
            </w:r>
          </w:p>
        </w:tc>
      </w:tr>
      <w:tr w:rsidR="00A72734" w:rsidRPr="00A72734" w:rsidTr="00A72734">
        <w:trPr>
          <w:trHeight w:val="255"/>
        </w:trPr>
        <w:tc>
          <w:tcPr>
            <w:tcW w:w="3041" w:type="dxa"/>
            <w:vMerge/>
            <w:tcBorders>
              <w:bottom w:val="single" w:sz="12" w:space="0" w:color="auto"/>
            </w:tcBorders>
            <w:shd w:val="clear" w:color="auto" w:fill="auto"/>
            <w:noWrap/>
            <w:vAlign w:val="bottom"/>
          </w:tcPr>
          <w:p w:rsidR="002241FA" w:rsidRPr="00A72734" w:rsidRDefault="002241FA" w:rsidP="00A72734">
            <w:pPr>
              <w:pStyle w:val="SingleTxtG"/>
              <w:suppressAutoHyphens w:val="0"/>
              <w:bidi/>
              <w:spacing w:before="40" w:after="60" w:line="300" w:lineRule="exact"/>
              <w:ind w:left="57" w:right="57"/>
              <w:jc w:val="lowKashida"/>
              <w:rPr>
                <w:rFonts w:cs="Traditional Arabic"/>
                <w:i/>
                <w:iCs/>
                <w:szCs w:val="28"/>
              </w:rPr>
            </w:pPr>
          </w:p>
        </w:tc>
        <w:tc>
          <w:tcPr>
            <w:tcW w:w="1704" w:type="dxa"/>
            <w:tcBorders>
              <w:top w:val="single" w:sz="4" w:space="0" w:color="auto"/>
              <w:bottom w:val="single" w:sz="12" w:space="0" w:color="auto"/>
            </w:tcBorders>
            <w:shd w:val="clear" w:color="auto" w:fill="auto"/>
            <w:noWrap/>
            <w:vAlign w:val="bottom"/>
          </w:tcPr>
          <w:p w:rsidR="002241FA" w:rsidRPr="00A72734" w:rsidRDefault="00A72734" w:rsidP="00A72734">
            <w:pPr>
              <w:pStyle w:val="SingleTxtG"/>
              <w:suppressAutoHyphens w:val="0"/>
              <w:bidi/>
              <w:spacing w:before="40" w:after="60" w:line="300" w:lineRule="exact"/>
              <w:ind w:left="57" w:right="57"/>
              <w:jc w:val="lowKashida"/>
              <w:rPr>
                <w:rFonts w:cs="Traditional Arabic"/>
                <w:i/>
                <w:iCs/>
                <w:szCs w:val="28"/>
              </w:rPr>
            </w:pPr>
            <w:r w:rsidRPr="00A72734">
              <w:rPr>
                <w:rFonts w:cs="Traditional Arabic"/>
                <w:i/>
                <w:iCs/>
                <w:szCs w:val="28"/>
                <w:rtl/>
              </w:rPr>
              <w:t>البنات</w:t>
            </w:r>
          </w:p>
        </w:tc>
        <w:tc>
          <w:tcPr>
            <w:tcW w:w="1624" w:type="dxa"/>
            <w:tcBorders>
              <w:top w:val="single" w:sz="4" w:space="0" w:color="auto"/>
              <w:bottom w:val="single" w:sz="12" w:space="0" w:color="auto"/>
            </w:tcBorders>
            <w:shd w:val="clear" w:color="auto" w:fill="auto"/>
            <w:noWrap/>
            <w:vAlign w:val="bottom"/>
          </w:tcPr>
          <w:p w:rsidR="002241FA" w:rsidRPr="00A72734" w:rsidRDefault="00A72734" w:rsidP="00A72734">
            <w:pPr>
              <w:pStyle w:val="SingleTxtG"/>
              <w:suppressAutoHyphens w:val="0"/>
              <w:bidi/>
              <w:spacing w:before="40" w:after="60" w:line="300" w:lineRule="exact"/>
              <w:ind w:left="57" w:right="57"/>
              <w:jc w:val="lowKashida"/>
              <w:rPr>
                <w:rFonts w:cs="Traditional Arabic"/>
                <w:i/>
                <w:iCs/>
                <w:szCs w:val="28"/>
              </w:rPr>
            </w:pPr>
            <w:r w:rsidRPr="00A72734">
              <w:rPr>
                <w:rFonts w:cs="Traditional Arabic"/>
                <w:i/>
                <w:iCs/>
                <w:szCs w:val="28"/>
                <w:rtl/>
              </w:rPr>
              <w:t>الأولاد</w:t>
            </w:r>
          </w:p>
        </w:tc>
        <w:tc>
          <w:tcPr>
            <w:tcW w:w="812" w:type="dxa"/>
            <w:tcBorders>
              <w:top w:val="single" w:sz="4" w:space="0" w:color="auto"/>
              <w:bottom w:val="single" w:sz="12" w:space="0" w:color="auto"/>
            </w:tcBorders>
            <w:shd w:val="clear" w:color="auto" w:fill="auto"/>
            <w:noWrap/>
            <w:vAlign w:val="bottom"/>
          </w:tcPr>
          <w:p w:rsidR="002241FA" w:rsidRPr="00A72734" w:rsidRDefault="00A72734" w:rsidP="00A72734">
            <w:pPr>
              <w:pStyle w:val="SingleTxtG"/>
              <w:suppressAutoHyphens w:val="0"/>
              <w:bidi/>
              <w:spacing w:before="40" w:after="60" w:line="300" w:lineRule="exact"/>
              <w:ind w:left="57" w:right="57"/>
              <w:jc w:val="lowKashida"/>
              <w:rPr>
                <w:rFonts w:cs="Traditional Arabic"/>
                <w:b/>
                <w:bCs/>
                <w:i/>
                <w:iCs/>
                <w:szCs w:val="28"/>
              </w:rPr>
            </w:pPr>
            <w:r w:rsidRPr="00A72734">
              <w:rPr>
                <w:rFonts w:cs="Traditional Arabic"/>
                <w:b/>
                <w:bCs/>
                <w:i/>
                <w:iCs/>
                <w:szCs w:val="28"/>
                <w:rtl/>
              </w:rPr>
              <w:t>المجموع</w:t>
            </w:r>
          </w:p>
        </w:tc>
      </w:tr>
      <w:tr w:rsidR="00A72734" w:rsidRPr="00A72734" w:rsidTr="00A72734">
        <w:trPr>
          <w:trHeight w:val="255"/>
        </w:trPr>
        <w:tc>
          <w:tcPr>
            <w:tcW w:w="3041" w:type="dxa"/>
            <w:tcBorders>
              <w:top w:val="single" w:sz="12" w:space="0" w:color="auto"/>
            </w:tcBorders>
            <w:shd w:val="clear" w:color="auto" w:fill="auto"/>
            <w:noWrap/>
            <w:vAlign w:val="bottom"/>
          </w:tcPr>
          <w:p w:rsidR="002241FA" w:rsidRPr="00A72734" w:rsidRDefault="00A72734" w:rsidP="00A72734">
            <w:pPr>
              <w:pStyle w:val="SingleTxtG"/>
              <w:suppressAutoHyphens w:val="0"/>
              <w:bidi/>
              <w:spacing w:before="40" w:after="60" w:line="300" w:lineRule="exact"/>
              <w:ind w:left="57" w:right="57"/>
              <w:jc w:val="lowKashida"/>
              <w:rPr>
                <w:rFonts w:cs="Traditional Arabic"/>
                <w:szCs w:val="28"/>
              </w:rPr>
            </w:pPr>
            <w:r w:rsidRPr="00A72734">
              <w:rPr>
                <w:rFonts w:cs="Traditional Arabic"/>
                <w:szCs w:val="28"/>
                <w:rtl/>
              </w:rPr>
              <w:t>التعليم ما قبل المدرسي</w:t>
            </w:r>
          </w:p>
        </w:tc>
        <w:tc>
          <w:tcPr>
            <w:tcW w:w="1704" w:type="dxa"/>
            <w:tcBorders>
              <w:top w:val="single" w:sz="12" w:space="0" w:color="auto"/>
            </w:tcBorders>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szCs w:val="28"/>
              </w:rPr>
            </w:pPr>
            <w:r w:rsidRPr="00A72734">
              <w:rPr>
                <w:rFonts w:cs="Traditional Arabic"/>
                <w:szCs w:val="28"/>
                <w:rtl/>
              </w:rPr>
              <w:t>١٠٠</w:t>
            </w:r>
            <w:r w:rsidRPr="00A72734">
              <w:rPr>
                <w:szCs w:val="28"/>
                <w:rtl/>
              </w:rPr>
              <w:t>٫</w:t>
            </w:r>
            <w:r w:rsidRPr="00A72734">
              <w:rPr>
                <w:rFonts w:cs="Traditional Arabic"/>
                <w:szCs w:val="28"/>
                <w:rtl/>
              </w:rPr>
              <w:t>٧</w:t>
            </w:r>
          </w:p>
        </w:tc>
        <w:tc>
          <w:tcPr>
            <w:tcW w:w="1624" w:type="dxa"/>
            <w:tcBorders>
              <w:top w:val="single" w:sz="12" w:space="0" w:color="auto"/>
            </w:tcBorders>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szCs w:val="28"/>
              </w:rPr>
            </w:pPr>
            <w:r w:rsidRPr="00A72734">
              <w:rPr>
                <w:rFonts w:cs="Traditional Arabic"/>
                <w:szCs w:val="28"/>
                <w:rtl/>
              </w:rPr>
              <w:t>١٠١</w:t>
            </w:r>
            <w:r w:rsidRPr="00A72734">
              <w:rPr>
                <w:szCs w:val="28"/>
                <w:rtl/>
              </w:rPr>
              <w:t>٫</w:t>
            </w:r>
            <w:r w:rsidRPr="00A72734">
              <w:rPr>
                <w:rFonts w:cs="Traditional Arabic"/>
                <w:szCs w:val="28"/>
                <w:rtl/>
              </w:rPr>
              <w:t>٦</w:t>
            </w:r>
          </w:p>
        </w:tc>
        <w:tc>
          <w:tcPr>
            <w:tcW w:w="812" w:type="dxa"/>
            <w:tcBorders>
              <w:top w:val="single" w:sz="12" w:space="0" w:color="auto"/>
            </w:tcBorders>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b/>
                <w:bCs/>
                <w:szCs w:val="28"/>
              </w:rPr>
            </w:pPr>
            <w:r w:rsidRPr="00A72734">
              <w:rPr>
                <w:rFonts w:cs="Traditional Arabic"/>
                <w:b/>
                <w:bCs/>
                <w:szCs w:val="28"/>
                <w:rtl/>
              </w:rPr>
              <w:t>١٠١</w:t>
            </w:r>
            <w:r w:rsidRPr="00A72734">
              <w:rPr>
                <w:b/>
                <w:bCs/>
                <w:szCs w:val="28"/>
                <w:rtl/>
              </w:rPr>
              <w:t>٫</w:t>
            </w:r>
            <w:r w:rsidRPr="00A72734">
              <w:rPr>
                <w:rFonts w:cs="Traditional Arabic"/>
                <w:b/>
                <w:bCs/>
                <w:szCs w:val="28"/>
                <w:rtl/>
              </w:rPr>
              <w:t>٢</w:t>
            </w:r>
          </w:p>
        </w:tc>
      </w:tr>
      <w:tr w:rsidR="00A72734" w:rsidRPr="00A72734" w:rsidTr="00A72734">
        <w:trPr>
          <w:trHeight w:val="255"/>
        </w:trPr>
        <w:tc>
          <w:tcPr>
            <w:tcW w:w="3041" w:type="dxa"/>
            <w:shd w:val="clear" w:color="auto" w:fill="auto"/>
            <w:noWrap/>
            <w:vAlign w:val="bottom"/>
          </w:tcPr>
          <w:p w:rsidR="002241FA" w:rsidRPr="00A72734" w:rsidRDefault="00A72734" w:rsidP="00A72734">
            <w:pPr>
              <w:pStyle w:val="SingleTxtG"/>
              <w:suppressAutoHyphens w:val="0"/>
              <w:bidi/>
              <w:spacing w:before="40" w:after="60" w:line="300" w:lineRule="exact"/>
              <w:ind w:left="57" w:right="57"/>
              <w:jc w:val="lowKashida"/>
              <w:rPr>
                <w:rFonts w:cs="Traditional Arabic"/>
                <w:szCs w:val="28"/>
              </w:rPr>
            </w:pPr>
            <w:r w:rsidRPr="00A72734">
              <w:rPr>
                <w:rFonts w:cs="Traditional Arabic"/>
                <w:szCs w:val="28"/>
                <w:rtl/>
              </w:rPr>
              <w:t>التعليم الابتدائي/الأساسي</w:t>
            </w:r>
          </w:p>
        </w:tc>
        <w:tc>
          <w:tcPr>
            <w:tcW w:w="1704" w:type="dxa"/>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szCs w:val="28"/>
              </w:rPr>
            </w:pPr>
            <w:r w:rsidRPr="00A72734">
              <w:rPr>
                <w:rFonts w:cs="Traditional Arabic"/>
                <w:szCs w:val="28"/>
                <w:rtl/>
              </w:rPr>
              <w:t>٨٧</w:t>
            </w:r>
            <w:r w:rsidRPr="00A72734">
              <w:rPr>
                <w:szCs w:val="28"/>
                <w:rtl/>
              </w:rPr>
              <w:t>٫</w:t>
            </w:r>
            <w:r w:rsidRPr="00A72734">
              <w:rPr>
                <w:rFonts w:cs="Traditional Arabic"/>
                <w:szCs w:val="28"/>
                <w:rtl/>
              </w:rPr>
              <w:t>٣٧</w:t>
            </w:r>
          </w:p>
        </w:tc>
        <w:tc>
          <w:tcPr>
            <w:tcW w:w="1624" w:type="dxa"/>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szCs w:val="28"/>
              </w:rPr>
            </w:pPr>
            <w:r w:rsidRPr="00A72734">
              <w:rPr>
                <w:rFonts w:cs="Traditional Arabic"/>
                <w:szCs w:val="28"/>
                <w:rtl/>
              </w:rPr>
              <w:t>٨٦</w:t>
            </w:r>
            <w:r w:rsidRPr="00A72734">
              <w:rPr>
                <w:szCs w:val="28"/>
                <w:rtl/>
              </w:rPr>
              <w:t>٫</w:t>
            </w:r>
            <w:r w:rsidRPr="00A72734">
              <w:rPr>
                <w:rFonts w:cs="Traditional Arabic"/>
                <w:szCs w:val="28"/>
                <w:rtl/>
              </w:rPr>
              <w:t>٢٢</w:t>
            </w:r>
          </w:p>
        </w:tc>
        <w:tc>
          <w:tcPr>
            <w:tcW w:w="812" w:type="dxa"/>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b/>
                <w:bCs/>
                <w:szCs w:val="28"/>
              </w:rPr>
            </w:pPr>
            <w:r w:rsidRPr="00A72734">
              <w:rPr>
                <w:rFonts w:cs="Traditional Arabic"/>
                <w:b/>
                <w:bCs/>
                <w:szCs w:val="28"/>
                <w:rtl/>
              </w:rPr>
              <w:t>٨٦</w:t>
            </w:r>
            <w:r w:rsidRPr="00A72734">
              <w:rPr>
                <w:b/>
                <w:bCs/>
                <w:szCs w:val="28"/>
                <w:rtl/>
              </w:rPr>
              <w:t>٫</w:t>
            </w:r>
            <w:r w:rsidRPr="00A72734">
              <w:rPr>
                <w:rFonts w:cs="Traditional Arabic"/>
                <w:b/>
                <w:bCs/>
                <w:szCs w:val="28"/>
                <w:rtl/>
              </w:rPr>
              <w:t>٧٩</w:t>
            </w:r>
          </w:p>
        </w:tc>
      </w:tr>
      <w:tr w:rsidR="00A72734" w:rsidRPr="00A72734" w:rsidTr="00A72734">
        <w:trPr>
          <w:trHeight w:val="255"/>
        </w:trPr>
        <w:tc>
          <w:tcPr>
            <w:tcW w:w="3041" w:type="dxa"/>
            <w:shd w:val="clear" w:color="auto" w:fill="auto"/>
            <w:noWrap/>
            <w:vAlign w:val="bottom"/>
          </w:tcPr>
          <w:p w:rsidR="002241FA" w:rsidRPr="00A72734" w:rsidRDefault="00A72734" w:rsidP="00A72734">
            <w:pPr>
              <w:pStyle w:val="SingleTxtG"/>
              <w:suppressAutoHyphens w:val="0"/>
              <w:bidi/>
              <w:spacing w:before="40" w:after="60" w:line="300" w:lineRule="exact"/>
              <w:ind w:left="57" w:right="57"/>
              <w:jc w:val="lowKashida"/>
              <w:rPr>
                <w:rFonts w:cs="Traditional Arabic"/>
                <w:szCs w:val="28"/>
                <w:lang w:val="en-US"/>
              </w:rPr>
            </w:pPr>
            <w:r w:rsidRPr="00A72734">
              <w:rPr>
                <w:rFonts w:cs="Traditional Arabic"/>
                <w:szCs w:val="28"/>
                <w:rtl/>
              </w:rPr>
              <w:t>التعليم الثانوي الإلزامي</w:t>
            </w:r>
          </w:p>
        </w:tc>
        <w:tc>
          <w:tcPr>
            <w:tcW w:w="1704" w:type="dxa"/>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szCs w:val="28"/>
              </w:rPr>
            </w:pPr>
            <w:r w:rsidRPr="00A72734">
              <w:rPr>
                <w:rFonts w:cs="Traditional Arabic"/>
                <w:szCs w:val="28"/>
                <w:rtl/>
              </w:rPr>
              <w:t>٧٣</w:t>
            </w:r>
            <w:r w:rsidRPr="00A72734">
              <w:rPr>
                <w:szCs w:val="28"/>
                <w:rtl/>
              </w:rPr>
              <w:t>٫</w:t>
            </w:r>
            <w:r w:rsidRPr="00A72734">
              <w:rPr>
                <w:rFonts w:cs="Traditional Arabic"/>
                <w:szCs w:val="28"/>
                <w:rtl/>
              </w:rPr>
              <w:t>٨٧</w:t>
            </w:r>
          </w:p>
        </w:tc>
        <w:tc>
          <w:tcPr>
            <w:tcW w:w="1624" w:type="dxa"/>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szCs w:val="28"/>
              </w:rPr>
            </w:pPr>
            <w:r w:rsidRPr="00A72734">
              <w:rPr>
                <w:rFonts w:cs="Traditional Arabic"/>
                <w:szCs w:val="28"/>
                <w:rtl/>
              </w:rPr>
              <w:t>٧١</w:t>
            </w:r>
            <w:r w:rsidRPr="00A72734">
              <w:rPr>
                <w:szCs w:val="28"/>
                <w:rtl/>
              </w:rPr>
              <w:t>٫</w:t>
            </w:r>
            <w:r w:rsidRPr="00A72734">
              <w:rPr>
                <w:rFonts w:cs="Traditional Arabic"/>
                <w:szCs w:val="28"/>
                <w:rtl/>
              </w:rPr>
              <w:t>٧٢</w:t>
            </w:r>
          </w:p>
        </w:tc>
        <w:tc>
          <w:tcPr>
            <w:tcW w:w="812" w:type="dxa"/>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b/>
                <w:bCs/>
                <w:szCs w:val="28"/>
              </w:rPr>
            </w:pPr>
            <w:r w:rsidRPr="00A72734">
              <w:rPr>
                <w:rFonts w:cs="Traditional Arabic"/>
                <w:b/>
                <w:bCs/>
                <w:szCs w:val="28"/>
                <w:rtl/>
              </w:rPr>
              <w:t>٧٢</w:t>
            </w:r>
            <w:r w:rsidRPr="00A72734">
              <w:rPr>
                <w:b/>
                <w:bCs/>
                <w:szCs w:val="28"/>
                <w:rtl/>
              </w:rPr>
              <w:t>٫</w:t>
            </w:r>
            <w:r w:rsidRPr="00A72734">
              <w:rPr>
                <w:rFonts w:cs="Traditional Arabic"/>
                <w:b/>
                <w:bCs/>
                <w:szCs w:val="28"/>
                <w:rtl/>
              </w:rPr>
              <w:t>٧٩</w:t>
            </w:r>
          </w:p>
        </w:tc>
      </w:tr>
      <w:tr w:rsidR="00A72734" w:rsidRPr="00A72734" w:rsidTr="00A72734">
        <w:trPr>
          <w:trHeight w:val="255"/>
        </w:trPr>
        <w:tc>
          <w:tcPr>
            <w:tcW w:w="3041" w:type="dxa"/>
            <w:tcBorders>
              <w:bottom w:val="single" w:sz="4" w:space="0" w:color="auto"/>
            </w:tcBorders>
            <w:shd w:val="clear" w:color="auto" w:fill="auto"/>
            <w:noWrap/>
            <w:vAlign w:val="bottom"/>
          </w:tcPr>
          <w:p w:rsidR="002241FA" w:rsidRPr="00A72734" w:rsidRDefault="00A72734" w:rsidP="00A72734">
            <w:pPr>
              <w:pStyle w:val="SingleTxtG"/>
              <w:suppressAutoHyphens w:val="0"/>
              <w:bidi/>
              <w:spacing w:before="40" w:after="60" w:line="300" w:lineRule="exact"/>
              <w:ind w:left="57" w:right="57"/>
              <w:jc w:val="lowKashida"/>
              <w:rPr>
                <w:rFonts w:cs="Traditional Arabic"/>
                <w:szCs w:val="28"/>
                <w:lang w:val="en-US"/>
              </w:rPr>
            </w:pPr>
            <w:r w:rsidRPr="00A72734">
              <w:rPr>
                <w:rFonts w:cs="Traditional Arabic"/>
                <w:szCs w:val="28"/>
                <w:rtl/>
              </w:rPr>
              <w:t>التعليم غير الإلزامي غير الجامعي</w:t>
            </w:r>
          </w:p>
        </w:tc>
        <w:tc>
          <w:tcPr>
            <w:tcW w:w="1704" w:type="dxa"/>
            <w:tcBorders>
              <w:bottom w:val="single" w:sz="4" w:space="0" w:color="auto"/>
            </w:tcBorders>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szCs w:val="28"/>
              </w:rPr>
            </w:pPr>
            <w:r w:rsidRPr="00A72734">
              <w:rPr>
                <w:rFonts w:cs="Traditional Arabic"/>
                <w:szCs w:val="28"/>
                <w:rtl/>
              </w:rPr>
              <w:t>٤٥</w:t>
            </w:r>
            <w:r w:rsidRPr="00A72734">
              <w:rPr>
                <w:szCs w:val="28"/>
                <w:rtl/>
              </w:rPr>
              <w:t>٫</w:t>
            </w:r>
            <w:r w:rsidRPr="00A72734">
              <w:rPr>
                <w:rFonts w:cs="Traditional Arabic"/>
                <w:szCs w:val="28"/>
                <w:rtl/>
              </w:rPr>
              <w:t>٢٥</w:t>
            </w:r>
          </w:p>
        </w:tc>
        <w:tc>
          <w:tcPr>
            <w:tcW w:w="1624" w:type="dxa"/>
            <w:tcBorders>
              <w:bottom w:val="single" w:sz="4" w:space="0" w:color="auto"/>
            </w:tcBorders>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szCs w:val="28"/>
              </w:rPr>
            </w:pPr>
            <w:r w:rsidRPr="00A72734">
              <w:rPr>
                <w:rFonts w:cs="Traditional Arabic"/>
                <w:szCs w:val="28"/>
                <w:rtl/>
              </w:rPr>
              <w:t>٣٦</w:t>
            </w:r>
            <w:r w:rsidRPr="00A72734">
              <w:rPr>
                <w:szCs w:val="28"/>
                <w:rtl/>
              </w:rPr>
              <w:t>٫</w:t>
            </w:r>
            <w:r w:rsidRPr="00A72734">
              <w:rPr>
                <w:rFonts w:cs="Traditional Arabic"/>
                <w:szCs w:val="28"/>
                <w:rtl/>
              </w:rPr>
              <w:t>٧٨</w:t>
            </w:r>
          </w:p>
        </w:tc>
        <w:tc>
          <w:tcPr>
            <w:tcW w:w="812" w:type="dxa"/>
            <w:tcBorders>
              <w:bottom w:val="single" w:sz="4" w:space="0" w:color="auto"/>
            </w:tcBorders>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b/>
                <w:bCs/>
                <w:szCs w:val="28"/>
              </w:rPr>
            </w:pPr>
            <w:r w:rsidRPr="00A72734">
              <w:rPr>
                <w:rFonts w:cs="Traditional Arabic"/>
                <w:b/>
                <w:bCs/>
                <w:szCs w:val="28"/>
                <w:rtl/>
              </w:rPr>
              <w:t>٤١</w:t>
            </w:r>
            <w:r w:rsidRPr="00A72734">
              <w:rPr>
                <w:b/>
                <w:bCs/>
                <w:szCs w:val="28"/>
                <w:rtl/>
              </w:rPr>
              <w:t>٫</w:t>
            </w:r>
            <w:r w:rsidRPr="00A72734">
              <w:rPr>
                <w:rFonts w:cs="Traditional Arabic"/>
                <w:b/>
                <w:bCs/>
                <w:szCs w:val="28"/>
                <w:rtl/>
              </w:rPr>
              <w:t>٠١</w:t>
            </w:r>
          </w:p>
        </w:tc>
      </w:tr>
      <w:tr w:rsidR="00A72734" w:rsidRPr="00A72734" w:rsidTr="00A72734">
        <w:trPr>
          <w:trHeight w:val="255"/>
        </w:trPr>
        <w:tc>
          <w:tcPr>
            <w:tcW w:w="3041" w:type="dxa"/>
            <w:tcBorders>
              <w:top w:val="single" w:sz="4" w:space="0" w:color="auto"/>
              <w:bottom w:val="single" w:sz="12" w:space="0" w:color="auto"/>
            </w:tcBorders>
            <w:shd w:val="clear" w:color="auto" w:fill="auto"/>
            <w:noWrap/>
            <w:vAlign w:val="bottom"/>
          </w:tcPr>
          <w:p w:rsidR="002241FA" w:rsidRPr="00A72734" w:rsidRDefault="00A72734" w:rsidP="00F0323E">
            <w:pPr>
              <w:pStyle w:val="SingleTxtG"/>
              <w:suppressAutoHyphens w:val="0"/>
              <w:bidi/>
              <w:spacing w:before="40" w:after="60" w:line="300" w:lineRule="exact"/>
              <w:ind w:left="57" w:right="57" w:firstLine="214"/>
              <w:jc w:val="lowKashida"/>
              <w:rPr>
                <w:rFonts w:cs="Traditional Arabic"/>
                <w:b/>
                <w:bCs/>
                <w:szCs w:val="28"/>
              </w:rPr>
            </w:pPr>
            <w:r w:rsidRPr="00A72734">
              <w:rPr>
                <w:rFonts w:cs="Traditional Arabic"/>
                <w:b/>
                <w:bCs/>
                <w:szCs w:val="28"/>
                <w:rtl/>
              </w:rPr>
              <w:t>المجموع</w:t>
            </w:r>
          </w:p>
        </w:tc>
        <w:tc>
          <w:tcPr>
            <w:tcW w:w="1704" w:type="dxa"/>
            <w:tcBorders>
              <w:top w:val="single" w:sz="4" w:space="0" w:color="auto"/>
              <w:bottom w:val="single" w:sz="12" w:space="0" w:color="auto"/>
            </w:tcBorders>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b/>
                <w:bCs/>
                <w:szCs w:val="28"/>
              </w:rPr>
            </w:pPr>
          </w:p>
        </w:tc>
        <w:tc>
          <w:tcPr>
            <w:tcW w:w="1624" w:type="dxa"/>
            <w:tcBorders>
              <w:top w:val="single" w:sz="4" w:space="0" w:color="auto"/>
              <w:bottom w:val="single" w:sz="12" w:space="0" w:color="auto"/>
            </w:tcBorders>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b/>
                <w:bCs/>
                <w:szCs w:val="28"/>
                <w:lang w:val="en-US"/>
              </w:rPr>
            </w:pPr>
          </w:p>
        </w:tc>
        <w:tc>
          <w:tcPr>
            <w:tcW w:w="812" w:type="dxa"/>
            <w:tcBorders>
              <w:top w:val="single" w:sz="4" w:space="0" w:color="auto"/>
              <w:bottom w:val="single" w:sz="12" w:space="0" w:color="auto"/>
            </w:tcBorders>
            <w:shd w:val="clear" w:color="auto" w:fill="auto"/>
            <w:noWrap/>
            <w:vAlign w:val="bottom"/>
          </w:tcPr>
          <w:p w:rsidR="002241FA" w:rsidRPr="00A72734" w:rsidRDefault="002241FA" w:rsidP="00A72734">
            <w:pPr>
              <w:pStyle w:val="SingleTxtG"/>
              <w:suppressAutoHyphens w:val="0"/>
              <w:spacing w:before="40" w:after="60" w:line="300" w:lineRule="exact"/>
              <w:ind w:left="57" w:right="57"/>
              <w:jc w:val="right"/>
              <w:rPr>
                <w:rFonts w:cs="Traditional Arabic"/>
                <w:b/>
                <w:bCs/>
                <w:szCs w:val="28"/>
              </w:rPr>
            </w:pPr>
            <w:r w:rsidRPr="00A72734">
              <w:rPr>
                <w:rFonts w:cs="Traditional Arabic"/>
                <w:b/>
                <w:bCs/>
                <w:szCs w:val="28"/>
                <w:rtl/>
              </w:rPr>
              <w:t>٧٥</w:t>
            </w:r>
            <w:r w:rsidRPr="00A72734">
              <w:rPr>
                <w:b/>
                <w:bCs/>
                <w:szCs w:val="28"/>
                <w:rtl/>
              </w:rPr>
              <w:t>٫</w:t>
            </w:r>
            <w:r w:rsidRPr="00A72734">
              <w:rPr>
                <w:rFonts w:cs="Traditional Arabic"/>
                <w:b/>
                <w:bCs/>
                <w:szCs w:val="28"/>
                <w:rtl/>
              </w:rPr>
              <w:t>٩٤</w:t>
            </w:r>
          </w:p>
        </w:tc>
      </w:tr>
    </w:tbl>
    <w:p w:rsidR="00A72734" w:rsidRPr="00A72734" w:rsidRDefault="00A72734" w:rsidP="00F0323E">
      <w:pPr>
        <w:pStyle w:val="SingleTxtGA"/>
        <w:spacing w:before="120" w:after="60" w:line="230" w:lineRule="exact"/>
        <w:rPr>
          <w:sz w:val="16"/>
          <w:szCs w:val="26"/>
          <w:rtl/>
        </w:rPr>
      </w:pPr>
      <w:r w:rsidRPr="00A72734">
        <w:rPr>
          <w:sz w:val="16"/>
          <w:szCs w:val="26"/>
          <w:rtl/>
        </w:rPr>
        <w:t xml:space="preserve">إعداد داخلي </w:t>
      </w:r>
    </w:p>
    <w:p w:rsidR="002241FA" w:rsidRDefault="00A72734" w:rsidP="00F0323E">
      <w:pPr>
        <w:pStyle w:val="SingleTxtGA"/>
        <w:spacing w:after="60" w:line="230" w:lineRule="exact"/>
        <w:rPr>
          <w:rFonts w:hint="cs"/>
          <w:sz w:val="16"/>
          <w:szCs w:val="26"/>
          <w:rtl/>
        </w:rPr>
      </w:pPr>
      <w:r w:rsidRPr="00A72734">
        <w:rPr>
          <w:i/>
          <w:iCs/>
          <w:sz w:val="16"/>
          <w:szCs w:val="26"/>
          <w:rtl/>
        </w:rPr>
        <w:t>المصدر:</w:t>
      </w:r>
      <w:r>
        <w:rPr>
          <w:rFonts w:hint="cs"/>
          <w:sz w:val="16"/>
          <w:szCs w:val="26"/>
          <w:rtl/>
        </w:rPr>
        <w:tab/>
      </w:r>
      <w:r w:rsidRPr="00A72734">
        <w:rPr>
          <w:sz w:val="16"/>
          <w:szCs w:val="26"/>
          <w:rtl/>
        </w:rPr>
        <w:t>وزارة التعليم والتدريب المهني والشباب والرياضة</w:t>
      </w:r>
      <w:r>
        <w:rPr>
          <w:rFonts w:hint="cs"/>
          <w:sz w:val="16"/>
          <w:szCs w:val="26"/>
          <w:rtl/>
        </w:rPr>
        <w:t>.</w:t>
      </w:r>
    </w:p>
    <w:p w:rsidR="00A72734" w:rsidRDefault="00A72734" w:rsidP="003B2220">
      <w:pPr>
        <w:pStyle w:val="SingleTxtGA"/>
        <w:spacing w:line="360" w:lineRule="exact"/>
        <w:rPr>
          <w:rFonts w:hint="cs"/>
          <w:spacing w:val="-6"/>
          <w:rtl/>
        </w:rPr>
      </w:pPr>
      <w:r w:rsidRPr="006A642E">
        <w:rPr>
          <w:spacing w:val="-6"/>
          <w:rtl/>
        </w:rPr>
        <w:t>200-</w:t>
      </w:r>
      <w:r w:rsidRPr="006A642E">
        <w:rPr>
          <w:rFonts w:hint="cs"/>
          <w:spacing w:val="-6"/>
          <w:rtl/>
        </w:rPr>
        <w:tab/>
      </w:r>
      <w:r w:rsidRPr="006A642E">
        <w:rPr>
          <w:spacing w:val="-6"/>
          <w:rtl/>
        </w:rPr>
        <w:t>في عام 2005، بلغت نسبة الفتيات اللائي تتراوح أعمارهن بين 3 سنوات</w:t>
      </w:r>
      <w:r w:rsidR="005F6046" w:rsidRPr="006A642E">
        <w:rPr>
          <w:spacing w:val="-6"/>
          <w:rtl/>
        </w:rPr>
        <w:t xml:space="preserve"> و</w:t>
      </w:r>
      <w:r w:rsidRPr="006A642E">
        <w:rPr>
          <w:spacing w:val="-6"/>
          <w:rtl/>
        </w:rPr>
        <w:t>5 سنوات والمسجلات في التعليم ما قبل المدرسي 85 في المائة، وبلغت نسبة</w:t>
      </w:r>
      <w:r w:rsidR="005F6046" w:rsidRPr="006A642E">
        <w:rPr>
          <w:spacing w:val="-6"/>
          <w:rtl/>
        </w:rPr>
        <w:t xml:space="preserve"> </w:t>
      </w:r>
      <w:r w:rsidRPr="006A642E">
        <w:rPr>
          <w:spacing w:val="-6"/>
          <w:rtl/>
        </w:rPr>
        <w:t>الفتيات اللائي تتراوح أعمارهن بين 6 سنوات</w:t>
      </w:r>
      <w:r w:rsidR="005F6046" w:rsidRPr="006A642E">
        <w:rPr>
          <w:spacing w:val="-6"/>
          <w:rtl/>
        </w:rPr>
        <w:t xml:space="preserve"> و</w:t>
      </w:r>
      <w:r w:rsidRPr="006A642E">
        <w:rPr>
          <w:spacing w:val="-6"/>
          <w:rtl/>
        </w:rPr>
        <w:t>11 سنة والمسجلات في التعليم الابتدائي 91 في المائة، وبلغت نسبة الفتيات اللائي تتراوح أعمارهن بين 12 سنة</w:t>
      </w:r>
      <w:r w:rsidR="005F6046" w:rsidRPr="006A642E">
        <w:rPr>
          <w:spacing w:val="-6"/>
          <w:rtl/>
        </w:rPr>
        <w:t xml:space="preserve"> و</w:t>
      </w:r>
      <w:r w:rsidRPr="006A642E">
        <w:rPr>
          <w:spacing w:val="-6"/>
          <w:rtl/>
        </w:rPr>
        <w:t>16 سنة والمسجلات في التعليم الثانوي 86 في المائة. وفي جميع الحالات، تتساوى هذه النسب مع نسب الأولاد الذين يبلغون نفس السن أو يتجاوزونه.</w:t>
      </w:r>
    </w:p>
    <w:p w:rsidR="006A642E" w:rsidRPr="00CA12A8" w:rsidRDefault="006A642E" w:rsidP="006A642E">
      <w:pPr>
        <w:pStyle w:val="H23GA"/>
        <w:spacing w:line="360" w:lineRule="exact"/>
        <w:rPr>
          <w:rFonts w:ascii="Times New Roman Bold" w:hAnsi="Times New Roman Bold" w:hint="cs"/>
          <w:spacing w:val="-4"/>
          <w:w w:val="85"/>
          <w:rtl/>
        </w:rPr>
      </w:pPr>
      <w:r w:rsidRPr="00CA12A8">
        <w:rPr>
          <w:rFonts w:ascii="Times New Roman Bold" w:hAnsi="Times New Roman Bold" w:hint="cs"/>
          <w:w w:val="88"/>
          <w:rtl/>
        </w:rPr>
        <w:tab/>
      </w:r>
      <w:r w:rsidR="00CA12A8" w:rsidRPr="00CA12A8">
        <w:rPr>
          <w:rFonts w:ascii="Times New Roman Bold" w:hAnsi="Times New Roman Bold" w:hint="cs"/>
          <w:rtl/>
        </w:rPr>
        <w:t>5-</w:t>
      </w:r>
      <w:r w:rsidRPr="00CA12A8">
        <w:rPr>
          <w:rFonts w:ascii="Times New Roman Bold" w:hAnsi="Times New Roman Bold" w:hint="cs"/>
          <w:w w:val="88"/>
          <w:rtl/>
        </w:rPr>
        <w:tab/>
      </w:r>
      <w:r w:rsidR="00CA12A8" w:rsidRPr="00CA12A8">
        <w:rPr>
          <w:rFonts w:ascii="Times New Roman Bold" w:hAnsi="Times New Roman Bold" w:hint="cs"/>
          <w:spacing w:val="-4"/>
          <w:w w:val="85"/>
          <w:rtl/>
        </w:rPr>
        <w:t>الاتجاهات في معدلات التسجيل الصافية، بحسب نوع الجنس ومستوى التعليم (1997، 2001، 2005)</w:t>
      </w:r>
    </w:p>
    <w:p w:rsidR="00A72734" w:rsidRDefault="00A72734" w:rsidP="003B2220">
      <w:pPr>
        <w:pStyle w:val="SingleTxtGA"/>
        <w:keepNext/>
        <w:keepLines/>
        <w:spacing w:after="0" w:line="360" w:lineRule="exact"/>
        <w:rPr>
          <w:rtl/>
        </w:rPr>
      </w:pPr>
      <w:r>
        <w:rPr>
          <w:rtl/>
        </w:rPr>
        <w:t xml:space="preserve">الجدول </w:t>
      </w:r>
      <w:r w:rsidRPr="0081041C">
        <w:rPr>
          <w:rtl/>
        </w:rPr>
        <w:t>38</w:t>
      </w:r>
    </w:p>
    <w:p w:rsidR="00A72734" w:rsidRDefault="00A72734" w:rsidP="003B2220">
      <w:pPr>
        <w:pStyle w:val="SingleTxtGA"/>
        <w:keepNext/>
        <w:keepLines/>
        <w:spacing w:line="360" w:lineRule="exact"/>
        <w:rPr>
          <w:rFonts w:hint="cs"/>
          <w:b/>
          <w:bCs/>
          <w:rtl/>
        </w:rPr>
      </w:pPr>
      <w:r w:rsidRPr="00A72734">
        <w:rPr>
          <w:b/>
          <w:bCs/>
          <w:rtl/>
        </w:rPr>
        <w:t>تطور المعدل الصافي للتسجيل</w:t>
      </w:r>
    </w:p>
    <w:tbl>
      <w:tblPr>
        <w:bidiVisual/>
        <w:tblW w:w="8421" w:type="dxa"/>
        <w:tblInd w:w="1239" w:type="dxa"/>
        <w:tblBorders>
          <w:top w:val="single" w:sz="4" w:space="0" w:color="auto"/>
        </w:tblBorders>
        <w:tblLayout w:type="fixed"/>
        <w:tblCellMar>
          <w:left w:w="0" w:type="dxa"/>
          <w:right w:w="0" w:type="dxa"/>
        </w:tblCellMar>
        <w:tblLook w:val="0000" w:firstRow="0" w:lastRow="0" w:firstColumn="0" w:lastColumn="0" w:noHBand="0" w:noVBand="0"/>
      </w:tblPr>
      <w:tblGrid>
        <w:gridCol w:w="2016"/>
        <w:gridCol w:w="658"/>
        <w:gridCol w:w="671"/>
        <w:gridCol w:w="809"/>
        <w:gridCol w:w="57"/>
        <w:gridCol w:w="653"/>
        <w:gridCol w:w="679"/>
        <w:gridCol w:w="784"/>
        <w:gridCol w:w="20"/>
        <w:gridCol w:w="653"/>
        <w:gridCol w:w="710"/>
        <w:gridCol w:w="711"/>
        <w:tblGridChange w:id="42">
          <w:tblGrid>
            <w:gridCol w:w="2016"/>
            <w:gridCol w:w="658"/>
            <w:gridCol w:w="671"/>
            <w:gridCol w:w="809"/>
            <w:gridCol w:w="57"/>
            <w:gridCol w:w="653"/>
            <w:gridCol w:w="679"/>
            <w:gridCol w:w="784"/>
            <w:gridCol w:w="20"/>
            <w:gridCol w:w="653"/>
            <w:gridCol w:w="710"/>
            <w:gridCol w:w="711"/>
          </w:tblGrid>
        </w:tblGridChange>
      </w:tblGrid>
      <w:tr w:rsidR="00A72734" w:rsidRPr="00A72734" w:rsidTr="003B2220">
        <w:trPr>
          <w:trHeight w:val="241"/>
          <w:tblHeader/>
        </w:trPr>
        <w:tc>
          <w:tcPr>
            <w:tcW w:w="2016" w:type="dxa"/>
            <w:tcBorders>
              <w:top w:val="single" w:sz="4" w:space="0" w:color="auto"/>
              <w:bottom w:val="nil"/>
            </w:tcBorders>
            <w:shd w:val="clear" w:color="auto" w:fill="auto"/>
            <w:noWrap/>
            <w:vAlign w:val="bottom"/>
          </w:tcPr>
          <w:p w:rsidR="00A72734" w:rsidRPr="00A72734" w:rsidRDefault="00A72734" w:rsidP="00A72734">
            <w:pPr>
              <w:pStyle w:val="SingleTxtG"/>
              <w:suppressAutoHyphens w:val="0"/>
              <w:spacing w:before="20" w:after="40" w:line="280" w:lineRule="exact"/>
              <w:ind w:left="57" w:right="57"/>
              <w:jc w:val="lowKashida"/>
              <w:rPr>
                <w:rFonts w:cs="Traditional Arabic"/>
                <w:iCs/>
                <w:sz w:val="18"/>
                <w:szCs w:val="26"/>
                <w:lang w:val="en-US"/>
              </w:rPr>
            </w:pPr>
          </w:p>
        </w:tc>
        <w:tc>
          <w:tcPr>
            <w:tcW w:w="2138" w:type="dxa"/>
            <w:gridSpan w:val="3"/>
            <w:tcBorders>
              <w:top w:val="single" w:sz="4" w:space="0" w:color="auto"/>
              <w:bottom w:val="single" w:sz="4" w:space="0" w:color="auto"/>
            </w:tcBorders>
            <w:shd w:val="clear" w:color="auto" w:fill="auto"/>
            <w:noWrap/>
            <w:vAlign w:val="bottom"/>
          </w:tcPr>
          <w:p w:rsidR="00A72734" w:rsidRPr="00A72734" w:rsidRDefault="00A72734" w:rsidP="00A72734">
            <w:pPr>
              <w:pStyle w:val="SingleTxtG"/>
              <w:suppressAutoHyphens w:val="0"/>
              <w:spacing w:before="20" w:after="40" w:line="280" w:lineRule="exact"/>
              <w:ind w:left="57" w:right="57"/>
              <w:jc w:val="center"/>
              <w:rPr>
                <w:rFonts w:cs="Traditional Arabic"/>
                <w:iCs/>
                <w:sz w:val="18"/>
                <w:szCs w:val="26"/>
              </w:rPr>
            </w:pPr>
            <w:r w:rsidRPr="00A72734">
              <w:rPr>
                <w:rFonts w:cs="Traditional Arabic"/>
                <w:iCs/>
                <w:sz w:val="18"/>
                <w:szCs w:val="26"/>
                <w:rtl/>
              </w:rPr>
              <w:t>١٩٩٧</w:t>
            </w:r>
          </w:p>
        </w:tc>
        <w:tc>
          <w:tcPr>
            <w:tcW w:w="57" w:type="dxa"/>
            <w:tcBorders>
              <w:top w:val="single" w:sz="4" w:space="0" w:color="auto"/>
              <w:bottom w:val="nil"/>
            </w:tcBorders>
            <w:shd w:val="clear" w:color="auto" w:fill="auto"/>
            <w:noWrap/>
            <w:vAlign w:val="bottom"/>
          </w:tcPr>
          <w:p w:rsidR="00A72734" w:rsidRPr="00A72734" w:rsidRDefault="00A72734" w:rsidP="00A72734">
            <w:pPr>
              <w:pStyle w:val="SingleTxtG"/>
              <w:suppressAutoHyphens w:val="0"/>
              <w:spacing w:before="20" w:after="40" w:line="280" w:lineRule="exact"/>
              <w:ind w:left="57" w:right="57"/>
              <w:jc w:val="center"/>
              <w:rPr>
                <w:rFonts w:cs="Traditional Arabic"/>
                <w:iCs/>
                <w:sz w:val="18"/>
                <w:szCs w:val="26"/>
              </w:rPr>
            </w:pPr>
          </w:p>
        </w:tc>
        <w:tc>
          <w:tcPr>
            <w:tcW w:w="2116" w:type="dxa"/>
            <w:gridSpan w:val="3"/>
            <w:tcBorders>
              <w:top w:val="single" w:sz="4" w:space="0" w:color="auto"/>
              <w:bottom w:val="single" w:sz="4" w:space="0" w:color="auto"/>
            </w:tcBorders>
            <w:shd w:val="clear" w:color="auto" w:fill="auto"/>
            <w:vAlign w:val="bottom"/>
          </w:tcPr>
          <w:p w:rsidR="00A72734" w:rsidRPr="00A72734" w:rsidRDefault="00A72734" w:rsidP="00A72734">
            <w:pPr>
              <w:pStyle w:val="SingleTxtG"/>
              <w:suppressAutoHyphens w:val="0"/>
              <w:spacing w:before="20" w:after="40" w:line="280" w:lineRule="exact"/>
              <w:ind w:left="57" w:right="57"/>
              <w:jc w:val="center"/>
              <w:rPr>
                <w:rFonts w:cs="Traditional Arabic"/>
                <w:iCs/>
                <w:sz w:val="18"/>
                <w:szCs w:val="26"/>
              </w:rPr>
            </w:pPr>
            <w:r w:rsidRPr="00A72734">
              <w:rPr>
                <w:rFonts w:cs="Traditional Arabic"/>
                <w:iCs/>
                <w:sz w:val="18"/>
                <w:szCs w:val="26"/>
                <w:rtl/>
              </w:rPr>
              <w:t>٢٠٠١</w:t>
            </w:r>
          </w:p>
        </w:tc>
        <w:tc>
          <w:tcPr>
            <w:tcW w:w="20" w:type="dxa"/>
            <w:tcBorders>
              <w:top w:val="single" w:sz="4" w:space="0" w:color="auto"/>
              <w:bottom w:val="nil"/>
            </w:tcBorders>
            <w:shd w:val="clear" w:color="auto" w:fill="auto"/>
            <w:noWrap/>
            <w:vAlign w:val="bottom"/>
          </w:tcPr>
          <w:p w:rsidR="00A72734" w:rsidRPr="00A72734" w:rsidRDefault="00A72734" w:rsidP="00A72734">
            <w:pPr>
              <w:pStyle w:val="SingleTxtG"/>
              <w:suppressAutoHyphens w:val="0"/>
              <w:spacing w:before="20" w:after="40" w:line="280" w:lineRule="exact"/>
              <w:ind w:left="57" w:right="57"/>
              <w:jc w:val="center"/>
              <w:rPr>
                <w:rFonts w:cs="Traditional Arabic"/>
                <w:iCs/>
                <w:sz w:val="18"/>
                <w:szCs w:val="26"/>
              </w:rPr>
            </w:pPr>
          </w:p>
        </w:tc>
        <w:tc>
          <w:tcPr>
            <w:tcW w:w="2074" w:type="dxa"/>
            <w:gridSpan w:val="3"/>
            <w:tcBorders>
              <w:top w:val="single" w:sz="4" w:space="0" w:color="auto"/>
              <w:bottom w:val="single" w:sz="4" w:space="0" w:color="auto"/>
            </w:tcBorders>
            <w:shd w:val="clear" w:color="auto" w:fill="auto"/>
            <w:vAlign w:val="bottom"/>
          </w:tcPr>
          <w:p w:rsidR="00A72734" w:rsidRPr="00A72734" w:rsidRDefault="00A72734" w:rsidP="00A72734">
            <w:pPr>
              <w:pStyle w:val="SingleTxtG"/>
              <w:suppressAutoHyphens w:val="0"/>
              <w:spacing w:before="20" w:after="40" w:line="280" w:lineRule="exact"/>
              <w:ind w:left="57" w:right="57"/>
              <w:jc w:val="center"/>
              <w:rPr>
                <w:rFonts w:cs="Traditional Arabic"/>
                <w:iCs/>
                <w:sz w:val="18"/>
                <w:szCs w:val="26"/>
              </w:rPr>
            </w:pPr>
            <w:r w:rsidRPr="00A72734">
              <w:rPr>
                <w:rFonts w:cs="Traditional Arabic"/>
                <w:iCs/>
                <w:sz w:val="18"/>
                <w:szCs w:val="26"/>
                <w:rtl/>
              </w:rPr>
              <w:t>٢٠٠٥</w:t>
            </w:r>
          </w:p>
        </w:tc>
      </w:tr>
      <w:tr w:rsidR="00D40265" w:rsidRPr="00A72734" w:rsidTr="003B2220">
        <w:trPr>
          <w:trHeight w:val="241"/>
        </w:trPr>
        <w:tc>
          <w:tcPr>
            <w:tcW w:w="2016" w:type="dxa"/>
            <w:tcBorders>
              <w:top w:val="nil"/>
              <w:bottom w:val="single" w:sz="12" w:space="0" w:color="auto"/>
            </w:tcBorders>
            <w:shd w:val="clear" w:color="auto" w:fill="auto"/>
            <w:noWrap/>
            <w:vAlign w:val="bottom"/>
          </w:tcPr>
          <w:p w:rsidR="00A72734" w:rsidRPr="00A72734" w:rsidRDefault="00A72734" w:rsidP="00A72734">
            <w:pPr>
              <w:pStyle w:val="SingleTxtG"/>
              <w:suppressAutoHyphens w:val="0"/>
              <w:bidi/>
              <w:spacing w:before="20" w:after="40" w:line="280" w:lineRule="exact"/>
              <w:ind w:left="57" w:right="57"/>
              <w:jc w:val="lowKashida"/>
              <w:rPr>
                <w:rFonts w:cs="Traditional Arabic"/>
                <w:iCs/>
                <w:sz w:val="18"/>
                <w:szCs w:val="26"/>
              </w:rPr>
            </w:pPr>
          </w:p>
        </w:tc>
        <w:tc>
          <w:tcPr>
            <w:tcW w:w="658" w:type="dxa"/>
            <w:tcBorders>
              <w:top w:val="single" w:sz="4" w:space="0" w:color="auto"/>
              <w:bottom w:val="single" w:sz="12" w:space="0" w:color="auto"/>
            </w:tcBorders>
            <w:shd w:val="clear" w:color="auto" w:fill="auto"/>
            <w:noWrap/>
            <w:vAlign w:val="bottom"/>
          </w:tcPr>
          <w:p w:rsidR="00A72734" w:rsidRPr="00A72734" w:rsidRDefault="00A72734" w:rsidP="00A72734">
            <w:pPr>
              <w:pStyle w:val="SingleTxtG"/>
              <w:suppressAutoHyphens w:val="0"/>
              <w:bidi/>
              <w:spacing w:before="20" w:after="40" w:line="280" w:lineRule="exact"/>
              <w:ind w:left="57" w:right="57"/>
              <w:jc w:val="lowKashida"/>
              <w:rPr>
                <w:rFonts w:cs="Traditional Arabic"/>
                <w:iCs/>
                <w:sz w:val="18"/>
                <w:szCs w:val="26"/>
              </w:rPr>
            </w:pPr>
            <w:r w:rsidRPr="00A72734">
              <w:rPr>
                <w:rFonts w:cs="Traditional Arabic"/>
                <w:iCs/>
                <w:sz w:val="18"/>
                <w:szCs w:val="26"/>
                <w:rtl/>
              </w:rPr>
              <w:t>البنات</w:t>
            </w:r>
          </w:p>
        </w:tc>
        <w:tc>
          <w:tcPr>
            <w:tcW w:w="671" w:type="dxa"/>
            <w:tcBorders>
              <w:top w:val="single" w:sz="4" w:space="0" w:color="auto"/>
              <w:bottom w:val="single" w:sz="12" w:space="0" w:color="auto"/>
            </w:tcBorders>
            <w:shd w:val="clear" w:color="auto" w:fill="auto"/>
            <w:noWrap/>
            <w:vAlign w:val="bottom"/>
          </w:tcPr>
          <w:p w:rsidR="00A72734" w:rsidRPr="00A72734" w:rsidRDefault="00A72734" w:rsidP="00A72734">
            <w:pPr>
              <w:pStyle w:val="SingleTxtG"/>
              <w:suppressAutoHyphens w:val="0"/>
              <w:bidi/>
              <w:spacing w:before="20" w:after="40" w:line="280" w:lineRule="exact"/>
              <w:ind w:left="57" w:right="57"/>
              <w:jc w:val="lowKashida"/>
              <w:rPr>
                <w:rFonts w:cs="Traditional Arabic"/>
                <w:iCs/>
                <w:sz w:val="18"/>
                <w:szCs w:val="26"/>
              </w:rPr>
            </w:pPr>
            <w:r w:rsidRPr="00A72734">
              <w:rPr>
                <w:rFonts w:cs="Traditional Arabic"/>
                <w:iCs/>
                <w:sz w:val="18"/>
                <w:szCs w:val="26"/>
                <w:rtl/>
              </w:rPr>
              <w:t>الأولاد</w:t>
            </w:r>
          </w:p>
        </w:tc>
        <w:tc>
          <w:tcPr>
            <w:tcW w:w="809" w:type="dxa"/>
            <w:tcBorders>
              <w:top w:val="single" w:sz="4" w:space="0" w:color="auto"/>
              <w:bottom w:val="single" w:sz="12" w:space="0" w:color="auto"/>
            </w:tcBorders>
            <w:shd w:val="clear" w:color="auto" w:fill="auto"/>
            <w:noWrap/>
            <w:vAlign w:val="bottom"/>
          </w:tcPr>
          <w:p w:rsidR="00A72734" w:rsidRPr="00D40265" w:rsidRDefault="00A72734" w:rsidP="00A72734">
            <w:pPr>
              <w:pStyle w:val="SingleTxtG"/>
              <w:suppressAutoHyphens w:val="0"/>
              <w:bidi/>
              <w:spacing w:before="20" w:after="40" w:line="280" w:lineRule="exact"/>
              <w:ind w:left="57" w:right="57"/>
              <w:jc w:val="lowKashida"/>
              <w:rPr>
                <w:rFonts w:cs="Traditional Arabic"/>
                <w:b/>
                <w:bCs/>
                <w:iCs/>
                <w:sz w:val="18"/>
                <w:szCs w:val="26"/>
              </w:rPr>
            </w:pPr>
            <w:r w:rsidRPr="00D40265">
              <w:rPr>
                <w:rFonts w:cs="Traditional Arabic"/>
                <w:b/>
                <w:bCs/>
                <w:iCs/>
                <w:sz w:val="18"/>
                <w:szCs w:val="26"/>
                <w:rtl/>
              </w:rPr>
              <w:t>المجموع</w:t>
            </w:r>
          </w:p>
        </w:tc>
        <w:tc>
          <w:tcPr>
            <w:tcW w:w="57" w:type="dxa"/>
            <w:tcBorders>
              <w:top w:val="nil"/>
              <w:bottom w:val="single" w:sz="12" w:space="0" w:color="auto"/>
            </w:tcBorders>
            <w:shd w:val="clear" w:color="auto" w:fill="auto"/>
            <w:noWrap/>
            <w:vAlign w:val="bottom"/>
          </w:tcPr>
          <w:p w:rsidR="00A72734" w:rsidRPr="00A72734" w:rsidRDefault="00A72734" w:rsidP="00A72734">
            <w:pPr>
              <w:pStyle w:val="SingleTxtG"/>
              <w:suppressAutoHyphens w:val="0"/>
              <w:bidi/>
              <w:spacing w:before="20" w:after="40" w:line="280" w:lineRule="exact"/>
              <w:ind w:left="57" w:right="57"/>
              <w:jc w:val="lowKashida"/>
              <w:rPr>
                <w:rFonts w:cs="Traditional Arabic"/>
                <w:iCs/>
                <w:sz w:val="18"/>
                <w:szCs w:val="26"/>
              </w:rPr>
            </w:pPr>
          </w:p>
        </w:tc>
        <w:tc>
          <w:tcPr>
            <w:tcW w:w="653" w:type="dxa"/>
            <w:tcBorders>
              <w:top w:val="single" w:sz="4" w:space="0" w:color="auto"/>
              <w:bottom w:val="single" w:sz="12" w:space="0" w:color="auto"/>
            </w:tcBorders>
            <w:shd w:val="clear" w:color="auto" w:fill="auto"/>
            <w:vAlign w:val="bottom"/>
          </w:tcPr>
          <w:p w:rsidR="00A72734" w:rsidRPr="00A72734" w:rsidRDefault="00A72734" w:rsidP="00A72734">
            <w:pPr>
              <w:pStyle w:val="SingleTxtG"/>
              <w:suppressAutoHyphens w:val="0"/>
              <w:bidi/>
              <w:spacing w:before="20" w:after="40" w:line="280" w:lineRule="exact"/>
              <w:ind w:left="57" w:right="57"/>
              <w:jc w:val="lowKashida"/>
              <w:rPr>
                <w:rFonts w:cs="Traditional Arabic"/>
                <w:iCs/>
                <w:sz w:val="18"/>
                <w:szCs w:val="26"/>
              </w:rPr>
            </w:pPr>
            <w:r w:rsidRPr="00A72734">
              <w:rPr>
                <w:rFonts w:cs="Traditional Arabic"/>
                <w:iCs/>
                <w:sz w:val="18"/>
                <w:szCs w:val="26"/>
                <w:rtl/>
              </w:rPr>
              <w:t>البنات</w:t>
            </w:r>
          </w:p>
        </w:tc>
        <w:tc>
          <w:tcPr>
            <w:tcW w:w="679" w:type="dxa"/>
            <w:tcBorders>
              <w:top w:val="single" w:sz="4" w:space="0" w:color="auto"/>
              <w:bottom w:val="single" w:sz="12" w:space="0" w:color="auto"/>
            </w:tcBorders>
            <w:shd w:val="clear" w:color="auto" w:fill="auto"/>
            <w:noWrap/>
            <w:vAlign w:val="bottom"/>
          </w:tcPr>
          <w:p w:rsidR="00A72734" w:rsidRPr="00A72734" w:rsidRDefault="00A72734" w:rsidP="00A72734">
            <w:pPr>
              <w:pStyle w:val="SingleTxtG"/>
              <w:suppressAutoHyphens w:val="0"/>
              <w:bidi/>
              <w:spacing w:before="20" w:after="40" w:line="280" w:lineRule="exact"/>
              <w:ind w:left="57" w:right="57"/>
              <w:jc w:val="lowKashida"/>
              <w:rPr>
                <w:rFonts w:cs="Traditional Arabic"/>
                <w:iCs/>
                <w:sz w:val="18"/>
                <w:szCs w:val="26"/>
              </w:rPr>
            </w:pPr>
            <w:r w:rsidRPr="00A72734">
              <w:rPr>
                <w:rFonts w:cs="Traditional Arabic"/>
                <w:iCs/>
                <w:sz w:val="18"/>
                <w:szCs w:val="26"/>
                <w:rtl/>
              </w:rPr>
              <w:t>الأولاد</w:t>
            </w:r>
          </w:p>
        </w:tc>
        <w:tc>
          <w:tcPr>
            <w:tcW w:w="784" w:type="dxa"/>
            <w:tcBorders>
              <w:top w:val="single" w:sz="4" w:space="0" w:color="auto"/>
              <w:bottom w:val="single" w:sz="12" w:space="0" w:color="auto"/>
            </w:tcBorders>
            <w:shd w:val="clear" w:color="auto" w:fill="auto"/>
            <w:noWrap/>
            <w:vAlign w:val="bottom"/>
          </w:tcPr>
          <w:p w:rsidR="00A72734" w:rsidRPr="00D40265" w:rsidRDefault="00A72734" w:rsidP="00A72734">
            <w:pPr>
              <w:pStyle w:val="SingleTxtG"/>
              <w:suppressAutoHyphens w:val="0"/>
              <w:bidi/>
              <w:spacing w:before="20" w:after="40" w:line="280" w:lineRule="exact"/>
              <w:ind w:left="57" w:right="57"/>
              <w:jc w:val="lowKashida"/>
              <w:rPr>
                <w:rFonts w:cs="Traditional Arabic"/>
                <w:b/>
                <w:bCs/>
                <w:iCs/>
                <w:sz w:val="18"/>
                <w:szCs w:val="26"/>
              </w:rPr>
            </w:pPr>
            <w:r w:rsidRPr="00D40265">
              <w:rPr>
                <w:rFonts w:cs="Traditional Arabic"/>
                <w:b/>
                <w:bCs/>
                <w:iCs/>
                <w:sz w:val="18"/>
                <w:szCs w:val="26"/>
                <w:rtl/>
              </w:rPr>
              <w:t>المجموع</w:t>
            </w:r>
          </w:p>
        </w:tc>
        <w:tc>
          <w:tcPr>
            <w:tcW w:w="20" w:type="dxa"/>
            <w:tcBorders>
              <w:top w:val="nil"/>
              <w:bottom w:val="single" w:sz="12" w:space="0" w:color="auto"/>
            </w:tcBorders>
            <w:shd w:val="clear" w:color="auto" w:fill="auto"/>
            <w:noWrap/>
            <w:vAlign w:val="bottom"/>
          </w:tcPr>
          <w:p w:rsidR="00A72734" w:rsidRPr="00A72734" w:rsidRDefault="00A72734" w:rsidP="00A72734">
            <w:pPr>
              <w:pStyle w:val="SingleTxtG"/>
              <w:suppressAutoHyphens w:val="0"/>
              <w:bidi/>
              <w:spacing w:before="20" w:after="40" w:line="280" w:lineRule="exact"/>
              <w:ind w:left="57" w:right="57"/>
              <w:jc w:val="lowKashida"/>
              <w:rPr>
                <w:rFonts w:cs="Traditional Arabic"/>
                <w:iCs/>
                <w:sz w:val="18"/>
                <w:szCs w:val="26"/>
              </w:rPr>
            </w:pPr>
          </w:p>
        </w:tc>
        <w:tc>
          <w:tcPr>
            <w:tcW w:w="653" w:type="dxa"/>
            <w:tcBorders>
              <w:top w:val="single" w:sz="4" w:space="0" w:color="auto"/>
              <w:bottom w:val="single" w:sz="12" w:space="0" w:color="auto"/>
            </w:tcBorders>
            <w:shd w:val="clear" w:color="auto" w:fill="auto"/>
            <w:vAlign w:val="bottom"/>
          </w:tcPr>
          <w:p w:rsidR="00A72734" w:rsidRPr="00A72734" w:rsidRDefault="00A72734" w:rsidP="00A72734">
            <w:pPr>
              <w:pStyle w:val="SingleTxtG"/>
              <w:suppressAutoHyphens w:val="0"/>
              <w:bidi/>
              <w:spacing w:before="20" w:after="40" w:line="280" w:lineRule="exact"/>
              <w:ind w:left="57" w:right="57"/>
              <w:jc w:val="lowKashida"/>
              <w:rPr>
                <w:rFonts w:cs="Traditional Arabic"/>
                <w:iCs/>
                <w:sz w:val="18"/>
                <w:szCs w:val="26"/>
              </w:rPr>
            </w:pPr>
            <w:r w:rsidRPr="00A72734">
              <w:rPr>
                <w:rFonts w:cs="Traditional Arabic"/>
                <w:iCs/>
                <w:sz w:val="18"/>
                <w:szCs w:val="26"/>
                <w:rtl/>
              </w:rPr>
              <w:t>البنات</w:t>
            </w:r>
          </w:p>
        </w:tc>
        <w:tc>
          <w:tcPr>
            <w:tcW w:w="710" w:type="dxa"/>
            <w:tcBorders>
              <w:top w:val="single" w:sz="4" w:space="0" w:color="auto"/>
              <w:bottom w:val="single" w:sz="12" w:space="0" w:color="auto"/>
            </w:tcBorders>
            <w:shd w:val="clear" w:color="auto" w:fill="auto"/>
            <w:noWrap/>
            <w:vAlign w:val="bottom"/>
          </w:tcPr>
          <w:p w:rsidR="00A72734" w:rsidRPr="00A72734" w:rsidRDefault="00A72734" w:rsidP="00A72734">
            <w:pPr>
              <w:pStyle w:val="SingleTxtG"/>
              <w:suppressAutoHyphens w:val="0"/>
              <w:bidi/>
              <w:spacing w:before="20" w:after="40" w:line="280" w:lineRule="exact"/>
              <w:ind w:left="57" w:right="57"/>
              <w:jc w:val="lowKashida"/>
              <w:rPr>
                <w:rFonts w:cs="Traditional Arabic"/>
                <w:iCs/>
                <w:sz w:val="18"/>
                <w:szCs w:val="26"/>
              </w:rPr>
            </w:pPr>
            <w:r w:rsidRPr="00A72734">
              <w:rPr>
                <w:rFonts w:cs="Traditional Arabic"/>
                <w:iCs/>
                <w:sz w:val="18"/>
                <w:szCs w:val="26"/>
                <w:rtl/>
              </w:rPr>
              <w:t>الأولاد</w:t>
            </w:r>
          </w:p>
        </w:tc>
        <w:tc>
          <w:tcPr>
            <w:tcW w:w="711" w:type="dxa"/>
            <w:tcBorders>
              <w:top w:val="single" w:sz="4" w:space="0" w:color="auto"/>
              <w:bottom w:val="single" w:sz="12" w:space="0" w:color="auto"/>
            </w:tcBorders>
            <w:shd w:val="clear" w:color="auto" w:fill="auto"/>
            <w:noWrap/>
            <w:vAlign w:val="bottom"/>
          </w:tcPr>
          <w:p w:rsidR="00A72734" w:rsidRPr="00D40265" w:rsidRDefault="00A72734" w:rsidP="00D40265">
            <w:pPr>
              <w:pStyle w:val="SingleTxtG"/>
              <w:suppressAutoHyphens w:val="0"/>
              <w:bidi/>
              <w:spacing w:before="20" w:after="40" w:line="280" w:lineRule="exact"/>
              <w:ind w:left="57" w:right="0"/>
              <w:jc w:val="lowKashida"/>
              <w:rPr>
                <w:rFonts w:cs="Traditional Arabic"/>
                <w:b/>
                <w:bCs/>
                <w:iCs/>
                <w:sz w:val="18"/>
                <w:szCs w:val="26"/>
              </w:rPr>
            </w:pPr>
            <w:r w:rsidRPr="00D40265">
              <w:rPr>
                <w:rFonts w:cs="Traditional Arabic"/>
                <w:b/>
                <w:bCs/>
                <w:iCs/>
                <w:sz w:val="18"/>
                <w:szCs w:val="26"/>
                <w:rtl/>
              </w:rPr>
              <w:t>المجموع</w:t>
            </w:r>
          </w:p>
        </w:tc>
      </w:tr>
      <w:tr w:rsidR="00D40265" w:rsidRPr="00A72734" w:rsidTr="003B2220">
        <w:trPr>
          <w:trHeight w:val="241"/>
        </w:trPr>
        <w:tc>
          <w:tcPr>
            <w:tcW w:w="2016" w:type="dxa"/>
            <w:tcBorders>
              <w:top w:val="single" w:sz="12" w:space="0" w:color="auto"/>
            </w:tcBorders>
            <w:shd w:val="clear" w:color="auto" w:fill="auto"/>
            <w:noWrap/>
            <w:vAlign w:val="bottom"/>
          </w:tcPr>
          <w:p w:rsidR="00A72734" w:rsidRPr="00A72734" w:rsidRDefault="00A72734" w:rsidP="00D40265">
            <w:pPr>
              <w:pStyle w:val="SingleTxtG"/>
              <w:suppressAutoHyphens w:val="0"/>
              <w:bidi/>
              <w:spacing w:before="20" w:after="40" w:line="280" w:lineRule="exact"/>
              <w:ind w:left="57" w:right="227"/>
              <w:jc w:val="lowKashida"/>
              <w:rPr>
                <w:rFonts w:cs="Traditional Arabic"/>
                <w:sz w:val="18"/>
                <w:szCs w:val="26"/>
              </w:rPr>
            </w:pPr>
            <w:r w:rsidRPr="00A72734">
              <w:rPr>
                <w:rFonts w:cs="Traditional Arabic"/>
                <w:sz w:val="18"/>
                <w:szCs w:val="26"/>
                <w:rtl/>
              </w:rPr>
              <w:t>التعليم ما قبل المدرسي</w:t>
            </w:r>
          </w:p>
        </w:tc>
        <w:tc>
          <w:tcPr>
            <w:tcW w:w="658" w:type="dxa"/>
            <w:tcBorders>
              <w:top w:val="single" w:sz="12" w:space="0" w:color="auto"/>
            </w:tcBorders>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٧٦</w:t>
            </w:r>
            <w:r w:rsidRPr="00A72734">
              <w:rPr>
                <w:sz w:val="18"/>
                <w:szCs w:val="26"/>
                <w:rtl/>
              </w:rPr>
              <w:t>٫</w:t>
            </w:r>
            <w:r w:rsidRPr="00A72734">
              <w:rPr>
                <w:rFonts w:cs="Traditional Arabic"/>
                <w:sz w:val="18"/>
                <w:szCs w:val="26"/>
                <w:rtl/>
              </w:rPr>
              <w:t>٧</w:t>
            </w:r>
          </w:p>
        </w:tc>
        <w:tc>
          <w:tcPr>
            <w:tcW w:w="671" w:type="dxa"/>
            <w:tcBorders>
              <w:top w:val="single" w:sz="12" w:space="0" w:color="auto"/>
            </w:tcBorders>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٧٥</w:t>
            </w:r>
            <w:r w:rsidRPr="00A72734">
              <w:rPr>
                <w:sz w:val="18"/>
                <w:szCs w:val="26"/>
                <w:rtl/>
              </w:rPr>
              <w:t>٫</w:t>
            </w:r>
            <w:r w:rsidRPr="00A72734">
              <w:rPr>
                <w:rFonts w:cs="Traditional Arabic"/>
                <w:sz w:val="18"/>
                <w:szCs w:val="26"/>
                <w:rtl/>
              </w:rPr>
              <w:t>٢</w:t>
            </w:r>
          </w:p>
        </w:tc>
        <w:tc>
          <w:tcPr>
            <w:tcW w:w="809" w:type="dxa"/>
            <w:tcBorders>
              <w:top w:val="single" w:sz="12" w:space="0" w:color="auto"/>
            </w:tcBorders>
            <w:shd w:val="clear" w:color="auto" w:fill="auto"/>
            <w:noWrap/>
            <w:vAlign w:val="bottom"/>
          </w:tcPr>
          <w:p w:rsidR="00A72734" w:rsidRPr="00D40265" w:rsidRDefault="00A72734" w:rsidP="00A72734">
            <w:pPr>
              <w:pStyle w:val="SingleTxtG"/>
              <w:suppressAutoHyphens w:val="0"/>
              <w:spacing w:before="20" w:after="40" w:line="280" w:lineRule="exact"/>
              <w:ind w:left="57" w:right="57"/>
              <w:jc w:val="right"/>
              <w:rPr>
                <w:rFonts w:ascii="Times New Roman Bold" w:hAnsi="Times New Roman Bold" w:cs="Traditional Arabic"/>
                <w:b/>
                <w:bCs/>
                <w:spacing w:val="-4"/>
                <w:sz w:val="18"/>
                <w:szCs w:val="26"/>
              </w:rPr>
            </w:pPr>
            <w:r w:rsidRPr="00D40265">
              <w:rPr>
                <w:rFonts w:ascii="Times New Roman Bold" w:hAnsi="Times New Roman Bold" w:cs="Traditional Arabic"/>
                <w:b/>
                <w:bCs/>
                <w:spacing w:val="-4"/>
                <w:sz w:val="18"/>
                <w:szCs w:val="26"/>
                <w:rtl/>
              </w:rPr>
              <w:t>٧٥</w:t>
            </w:r>
            <w:r w:rsidRPr="00D40265">
              <w:rPr>
                <w:rFonts w:ascii="Times New Roman Bold" w:hAnsi="Times New Roman Bold"/>
                <w:b/>
                <w:bCs/>
                <w:spacing w:val="-4"/>
                <w:sz w:val="18"/>
                <w:szCs w:val="26"/>
                <w:rtl/>
              </w:rPr>
              <w:t>٫</w:t>
            </w:r>
            <w:r w:rsidRPr="00D40265">
              <w:rPr>
                <w:rFonts w:ascii="Times New Roman Bold" w:hAnsi="Times New Roman Bold" w:cs="Traditional Arabic"/>
                <w:b/>
                <w:bCs/>
                <w:spacing w:val="-4"/>
                <w:sz w:val="18"/>
                <w:szCs w:val="26"/>
                <w:rtl/>
              </w:rPr>
              <w:t>٩٥</w:t>
            </w:r>
          </w:p>
        </w:tc>
        <w:tc>
          <w:tcPr>
            <w:tcW w:w="710" w:type="dxa"/>
            <w:gridSpan w:val="2"/>
            <w:tcBorders>
              <w:top w:val="single" w:sz="12" w:space="0" w:color="auto"/>
            </w:tcBorders>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٩٤</w:t>
            </w:r>
            <w:r w:rsidRPr="00A72734">
              <w:rPr>
                <w:sz w:val="18"/>
                <w:szCs w:val="26"/>
                <w:rtl/>
              </w:rPr>
              <w:t>٫</w:t>
            </w:r>
            <w:r w:rsidRPr="00A72734">
              <w:rPr>
                <w:rFonts w:cs="Traditional Arabic"/>
                <w:sz w:val="18"/>
                <w:szCs w:val="26"/>
                <w:rtl/>
              </w:rPr>
              <w:t>٢</w:t>
            </w:r>
          </w:p>
        </w:tc>
        <w:tc>
          <w:tcPr>
            <w:tcW w:w="679" w:type="dxa"/>
            <w:tcBorders>
              <w:top w:val="single" w:sz="12" w:space="0" w:color="auto"/>
            </w:tcBorders>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٩٥</w:t>
            </w:r>
            <w:r w:rsidRPr="00A72734">
              <w:rPr>
                <w:sz w:val="18"/>
                <w:szCs w:val="26"/>
                <w:rtl/>
              </w:rPr>
              <w:t>٫</w:t>
            </w:r>
            <w:r w:rsidRPr="00A72734">
              <w:rPr>
                <w:rFonts w:cs="Traditional Arabic"/>
                <w:sz w:val="18"/>
                <w:szCs w:val="26"/>
                <w:rtl/>
              </w:rPr>
              <w:t>٦</w:t>
            </w:r>
          </w:p>
        </w:tc>
        <w:tc>
          <w:tcPr>
            <w:tcW w:w="784" w:type="dxa"/>
            <w:tcBorders>
              <w:top w:val="single" w:sz="12" w:space="0" w:color="auto"/>
            </w:tcBorders>
            <w:shd w:val="clear" w:color="auto" w:fill="auto"/>
            <w:noWrap/>
            <w:vAlign w:val="bottom"/>
          </w:tcPr>
          <w:p w:rsidR="00A72734" w:rsidRPr="00D40265" w:rsidRDefault="00A72734" w:rsidP="00A72734">
            <w:pPr>
              <w:pStyle w:val="SingleTxtG"/>
              <w:suppressAutoHyphens w:val="0"/>
              <w:spacing w:before="20" w:after="40" w:line="280" w:lineRule="exact"/>
              <w:ind w:left="57" w:right="57"/>
              <w:jc w:val="right"/>
              <w:rPr>
                <w:rFonts w:cs="Traditional Arabic"/>
                <w:b/>
                <w:bCs/>
                <w:sz w:val="18"/>
                <w:szCs w:val="26"/>
              </w:rPr>
            </w:pPr>
            <w:r w:rsidRPr="00D40265">
              <w:rPr>
                <w:rFonts w:cs="Traditional Arabic"/>
                <w:b/>
                <w:bCs/>
                <w:sz w:val="18"/>
                <w:szCs w:val="26"/>
                <w:rtl/>
              </w:rPr>
              <w:t>٩٤</w:t>
            </w:r>
            <w:r w:rsidRPr="00D40265">
              <w:rPr>
                <w:b/>
                <w:bCs/>
                <w:sz w:val="18"/>
                <w:szCs w:val="26"/>
                <w:rtl/>
              </w:rPr>
              <w:t>٫</w:t>
            </w:r>
            <w:r w:rsidRPr="00D40265">
              <w:rPr>
                <w:rFonts w:cs="Traditional Arabic"/>
                <w:b/>
                <w:bCs/>
                <w:sz w:val="18"/>
                <w:szCs w:val="26"/>
                <w:rtl/>
              </w:rPr>
              <w:t>٩</w:t>
            </w:r>
          </w:p>
        </w:tc>
        <w:tc>
          <w:tcPr>
            <w:tcW w:w="673" w:type="dxa"/>
            <w:gridSpan w:val="2"/>
            <w:tcBorders>
              <w:top w:val="single" w:sz="12" w:space="0" w:color="auto"/>
            </w:tcBorders>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٨٥</w:t>
            </w:r>
            <w:r w:rsidRPr="00A72734">
              <w:rPr>
                <w:sz w:val="18"/>
                <w:szCs w:val="26"/>
                <w:rtl/>
              </w:rPr>
              <w:t>٫</w:t>
            </w:r>
            <w:r w:rsidRPr="00A72734">
              <w:rPr>
                <w:rFonts w:cs="Traditional Arabic"/>
                <w:sz w:val="18"/>
                <w:szCs w:val="26"/>
                <w:rtl/>
              </w:rPr>
              <w:t>٠</w:t>
            </w:r>
          </w:p>
        </w:tc>
        <w:tc>
          <w:tcPr>
            <w:tcW w:w="710" w:type="dxa"/>
            <w:tcBorders>
              <w:top w:val="single" w:sz="12" w:space="0" w:color="auto"/>
            </w:tcBorders>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٨٥</w:t>
            </w:r>
            <w:r w:rsidRPr="00A72734">
              <w:rPr>
                <w:sz w:val="18"/>
                <w:szCs w:val="26"/>
                <w:rtl/>
              </w:rPr>
              <w:t>٫</w:t>
            </w:r>
            <w:r w:rsidRPr="00A72734">
              <w:rPr>
                <w:rFonts w:cs="Traditional Arabic"/>
                <w:sz w:val="18"/>
                <w:szCs w:val="26"/>
                <w:rtl/>
              </w:rPr>
              <w:t>٥</w:t>
            </w:r>
          </w:p>
        </w:tc>
        <w:tc>
          <w:tcPr>
            <w:tcW w:w="711" w:type="dxa"/>
            <w:tcBorders>
              <w:top w:val="single" w:sz="12" w:space="0" w:color="auto"/>
            </w:tcBorders>
            <w:shd w:val="clear" w:color="auto" w:fill="auto"/>
            <w:noWrap/>
            <w:vAlign w:val="bottom"/>
          </w:tcPr>
          <w:p w:rsidR="00A72734" w:rsidRPr="00D40265" w:rsidRDefault="00A72734" w:rsidP="00D40265">
            <w:pPr>
              <w:pStyle w:val="SingleTxtG"/>
              <w:suppressAutoHyphens w:val="0"/>
              <w:spacing w:before="20" w:after="40" w:line="280" w:lineRule="exact"/>
              <w:ind w:left="57" w:right="0"/>
              <w:jc w:val="right"/>
              <w:rPr>
                <w:rFonts w:cs="Traditional Arabic"/>
                <w:b/>
                <w:bCs/>
                <w:sz w:val="18"/>
                <w:szCs w:val="26"/>
              </w:rPr>
            </w:pPr>
            <w:r w:rsidRPr="00D40265">
              <w:rPr>
                <w:rFonts w:cs="Traditional Arabic"/>
                <w:b/>
                <w:bCs/>
                <w:sz w:val="18"/>
                <w:szCs w:val="26"/>
                <w:rtl/>
              </w:rPr>
              <w:t>٨٥</w:t>
            </w:r>
            <w:r w:rsidRPr="00D40265">
              <w:rPr>
                <w:b/>
                <w:bCs/>
                <w:sz w:val="18"/>
                <w:szCs w:val="26"/>
                <w:rtl/>
              </w:rPr>
              <w:t>٫</w:t>
            </w:r>
            <w:r w:rsidRPr="00D40265">
              <w:rPr>
                <w:rFonts w:cs="Traditional Arabic"/>
                <w:b/>
                <w:bCs/>
                <w:sz w:val="18"/>
                <w:szCs w:val="26"/>
                <w:rtl/>
              </w:rPr>
              <w:t>٢٥</w:t>
            </w:r>
          </w:p>
        </w:tc>
      </w:tr>
      <w:tr w:rsidR="00D40265" w:rsidRPr="00A72734" w:rsidTr="003B2220">
        <w:trPr>
          <w:trHeight w:val="241"/>
        </w:trPr>
        <w:tc>
          <w:tcPr>
            <w:tcW w:w="2016" w:type="dxa"/>
            <w:shd w:val="clear" w:color="auto" w:fill="auto"/>
            <w:noWrap/>
          </w:tcPr>
          <w:p w:rsidR="00A72734" w:rsidRPr="00A72734" w:rsidRDefault="00A72734" w:rsidP="00D40265">
            <w:pPr>
              <w:pStyle w:val="SingleTxtG"/>
              <w:suppressAutoHyphens w:val="0"/>
              <w:bidi/>
              <w:spacing w:before="20" w:after="40" w:line="280" w:lineRule="exact"/>
              <w:ind w:left="57" w:right="227"/>
              <w:jc w:val="lowKashida"/>
              <w:rPr>
                <w:rFonts w:cs="Traditional Arabic"/>
                <w:sz w:val="18"/>
                <w:szCs w:val="26"/>
              </w:rPr>
            </w:pPr>
            <w:r w:rsidRPr="00A72734">
              <w:rPr>
                <w:rFonts w:cs="Traditional Arabic"/>
                <w:sz w:val="18"/>
                <w:szCs w:val="26"/>
                <w:rtl/>
              </w:rPr>
              <w:t>التعليم الابتدائي/الأساسي</w:t>
            </w:r>
          </w:p>
        </w:tc>
        <w:tc>
          <w:tcPr>
            <w:tcW w:w="658" w:type="dxa"/>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٩٦</w:t>
            </w:r>
            <w:r w:rsidRPr="00A72734">
              <w:rPr>
                <w:sz w:val="18"/>
                <w:szCs w:val="26"/>
                <w:rtl/>
              </w:rPr>
              <w:t>٫</w:t>
            </w:r>
            <w:r w:rsidRPr="00A72734">
              <w:rPr>
                <w:rFonts w:cs="Traditional Arabic"/>
                <w:sz w:val="18"/>
                <w:szCs w:val="26"/>
                <w:rtl/>
              </w:rPr>
              <w:t>٣</w:t>
            </w:r>
          </w:p>
        </w:tc>
        <w:tc>
          <w:tcPr>
            <w:tcW w:w="671" w:type="dxa"/>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٩٣</w:t>
            </w:r>
            <w:r w:rsidRPr="00A72734">
              <w:rPr>
                <w:sz w:val="18"/>
                <w:szCs w:val="26"/>
                <w:rtl/>
              </w:rPr>
              <w:t>٫</w:t>
            </w:r>
            <w:r w:rsidRPr="00A72734">
              <w:rPr>
                <w:rFonts w:cs="Traditional Arabic"/>
                <w:sz w:val="18"/>
                <w:szCs w:val="26"/>
                <w:rtl/>
              </w:rPr>
              <w:t>٢</w:t>
            </w:r>
          </w:p>
        </w:tc>
        <w:tc>
          <w:tcPr>
            <w:tcW w:w="809" w:type="dxa"/>
            <w:shd w:val="clear" w:color="auto" w:fill="auto"/>
            <w:noWrap/>
            <w:vAlign w:val="bottom"/>
          </w:tcPr>
          <w:p w:rsidR="00A72734" w:rsidRPr="00D40265" w:rsidRDefault="00A72734" w:rsidP="00A72734">
            <w:pPr>
              <w:pStyle w:val="SingleTxtG"/>
              <w:suppressAutoHyphens w:val="0"/>
              <w:spacing w:before="20" w:after="40" w:line="280" w:lineRule="exact"/>
              <w:ind w:left="57" w:right="57"/>
              <w:jc w:val="right"/>
              <w:rPr>
                <w:rFonts w:ascii="Times New Roman Bold" w:hAnsi="Times New Roman Bold" w:cs="Traditional Arabic"/>
                <w:b/>
                <w:bCs/>
                <w:spacing w:val="-4"/>
                <w:sz w:val="18"/>
                <w:szCs w:val="26"/>
              </w:rPr>
            </w:pPr>
            <w:r w:rsidRPr="00D40265">
              <w:rPr>
                <w:rFonts w:ascii="Times New Roman Bold" w:hAnsi="Times New Roman Bold" w:cs="Traditional Arabic"/>
                <w:b/>
                <w:bCs/>
                <w:spacing w:val="-4"/>
                <w:sz w:val="18"/>
                <w:szCs w:val="26"/>
                <w:rtl/>
              </w:rPr>
              <w:t>٩٤</w:t>
            </w:r>
            <w:r w:rsidRPr="00D40265">
              <w:rPr>
                <w:rFonts w:ascii="Times New Roman Bold" w:hAnsi="Times New Roman Bold"/>
                <w:b/>
                <w:bCs/>
                <w:spacing w:val="-4"/>
                <w:sz w:val="18"/>
                <w:szCs w:val="26"/>
                <w:rtl/>
              </w:rPr>
              <w:t>٫</w:t>
            </w:r>
            <w:r w:rsidRPr="00D40265">
              <w:rPr>
                <w:rFonts w:ascii="Times New Roman Bold" w:hAnsi="Times New Roman Bold" w:cs="Traditional Arabic"/>
                <w:b/>
                <w:bCs/>
                <w:spacing w:val="-4"/>
                <w:sz w:val="18"/>
                <w:szCs w:val="26"/>
                <w:rtl/>
              </w:rPr>
              <w:t>٧٥</w:t>
            </w:r>
          </w:p>
        </w:tc>
        <w:tc>
          <w:tcPr>
            <w:tcW w:w="710" w:type="dxa"/>
            <w:gridSpan w:val="2"/>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٩٦</w:t>
            </w:r>
            <w:r w:rsidRPr="00A72734">
              <w:rPr>
                <w:sz w:val="18"/>
                <w:szCs w:val="26"/>
                <w:rtl/>
              </w:rPr>
              <w:t>٫</w:t>
            </w:r>
            <w:r w:rsidRPr="00A72734">
              <w:rPr>
                <w:rFonts w:cs="Traditional Arabic"/>
                <w:sz w:val="18"/>
                <w:szCs w:val="26"/>
                <w:rtl/>
              </w:rPr>
              <w:t>١</w:t>
            </w:r>
          </w:p>
        </w:tc>
        <w:tc>
          <w:tcPr>
            <w:tcW w:w="679" w:type="dxa"/>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٩٥</w:t>
            </w:r>
            <w:r w:rsidRPr="00A72734">
              <w:rPr>
                <w:sz w:val="18"/>
                <w:szCs w:val="26"/>
                <w:rtl/>
              </w:rPr>
              <w:t>٫</w:t>
            </w:r>
            <w:r w:rsidRPr="00A72734">
              <w:rPr>
                <w:rFonts w:cs="Traditional Arabic"/>
                <w:sz w:val="18"/>
                <w:szCs w:val="26"/>
                <w:rtl/>
              </w:rPr>
              <w:t>٣</w:t>
            </w:r>
          </w:p>
        </w:tc>
        <w:tc>
          <w:tcPr>
            <w:tcW w:w="784" w:type="dxa"/>
            <w:shd w:val="clear" w:color="auto" w:fill="auto"/>
            <w:noWrap/>
            <w:vAlign w:val="bottom"/>
          </w:tcPr>
          <w:p w:rsidR="00A72734" w:rsidRPr="00D40265" w:rsidRDefault="00A72734" w:rsidP="00A72734">
            <w:pPr>
              <w:pStyle w:val="SingleTxtG"/>
              <w:suppressAutoHyphens w:val="0"/>
              <w:spacing w:before="20" w:after="40" w:line="280" w:lineRule="exact"/>
              <w:ind w:left="57" w:right="57"/>
              <w:jc w:val="right"/>
              <w:rPr>
                <w:rFonts w:cs="Traditional Arabic"/>
                <w:b/>
                <w:bCs/>
                <w:sz w:val="18"/>
                <w:szCs w:val="26"/>
              </w:rPr>
            </w:pPr>
            <w:r w:rsidRPr="00D40265">
              <w:rPr>
                <w:rFonts w:cs="Traditional Arabic"/>
                <w:b/>
                <w:bCs/>
                <w:sz w:val="18"/>
                <w:szCs w:val="26"/>
                <w:rtl/>
              </w:rPr>
              <w:t>٩٥</w:t>
            </w:r>
            <w:r w:rsidRPr="00D40265">
              <w:rPr>
                <w:b/>
                <w:bCs/>
                <w:sz w:val="18"/>
                <w:szCs w:val="26"/>
                <w:rtl/>
              </w:rPr>
              <w:t>٫</w:t>
            </w:r>
            <w:r w:rsidRPr="00D40265">
              <w:rPr>
                <w:rFonts w:cs="Traditional Arabic"/>
                <w:b/>
                <w:bCs/>
                <w:sz w:val="18"/>
                <w:szCs w:val="26"/>
                <w:rtl/>
              </w:rPr>
              <w:t>٧</w:t>
            </w:r>
          </w:p>
        </w:tc>
        <w:tc>
          <w:tcPr>
            <w:tcW w:w="673" w:type="dxa"/>
            <w:gridSpan w:val="2"/>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٩٠</w:t>
            </w:r>
            <w:r w:rsidRPr="00A72734">
              <w:rPr>
                <w:sz w:val="18"/>
                <w:szCs w:val="26"/>
                <w:rtl/>
              </w:rPr>
              <w:t>٫</w:t>
            </w:r>
            <w:r w:rsidRPr="00A72734">
              <w:rPr>
                <w:rFonts w:cs="Traditional Arabic"/>
                <w:sz w:val="18"/>
                <w:szCs w:val="26"/>
                <w:rtl/>
              </w:rPr>
              <w:t>٥</w:t>
            </w:r>
          </w:p>
        </w:tc>
        <w:tc>
          <w:tcPr>
            <w:tcW w:w="710" w:type="dxa"/>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٨٨</w:t>
            </w:r>
            <w:r w:rsidRPr="00A72734">
              <w:rPr>
                <w:sz w:val="18"/>
                <w:szCs w:val="26"/>
                <w:rtl/>
              </w:rPr>
              <w:t>٫</w:t>
            </w:r>
            <w:r w:rsidRPr="00A72734">
              <w:rPr>
                <w:rFonts w:cs="Traditional Arabic"/>
                <w:sz w:val="18"/>
                <w:szCs w:val="26"/>
                <w:rtl/>
              </w:rPr>
              <w:t>٦</w:t>
            </w:r>
          </w:p>
        </w:tc>
        <w:tc>
          <w:tcPr>
            <w:tcW w:w="711" w:type="dxa"/>
            <w:shd w:val="clear" w:color="auto" w:fill="auto"/>
            <w:noWrap/>
            <w:vAlign w:val="bottom"/>
          </w:tcPr>
          <w:p w:rsidR="00A72734" w:rsidRPr="00D40265" w:rsidRDefault="00A72734" w:rsidP="00D40265">
            <w:pPr>
              <w:pStyle w:val="SingleTxtG"/>
              <w:suppressAutoHyphens w:val="0"/>
              <w:spacing w:before="20" w:after="40" w:line="280" w:lineRule="exact"/>
              <w:ind w:left="57" w:right="0"/>
              <w:jc w:val="right"/>
              <w:rPr>
                <w:rFonts w:cs="Traditional Arabic"/>
                <w:b/>
                <w:bCs/>
                <w:sz w:val="18"/>
                <w:szCs w:val="26"/>
              </w:rPr>
            </w:pPr>
            <w:r w:rsidRPr="00D40265">
              <w:rPr>
                <w:rFonts w:cs="Traditional Arabic"/>
                <w:b/>
                <w:bCs/>
                <w:sz w:val="18"/>
                <w:szCs w:val="26"/>
                <w:rtl/>
              </w:rPr>
              <w:t>٨٩</w:t>
            </w:r>
            <w:r w:rsidRPr="00D40265">
              <w:rPr>
                <w:b/>
                <w:bCs/>
                <w:sz w:val="18"/>
                <w:szCs w:val="26"/>
                <w:rtl/>
              </w:rPr>
              <w:t>٫</w:t>
            </w:r>
            <w:r w:rsidRPr="00D40265">
              <w:rPr>
                <w:rFonts w:cs="Traditional Arabic"/>
                <w:b/>
                <w:bCs/>
                <w:sz w:val="18"/>
                <w:szCs w:val="26"/>
                <w:rtl/>
              </w:rPr>
              <w:t>٥</w:t>
            </w:r>
          </w:p>
        </w:tc>
      </w:tr>
      <w:tr w:rsidR="00D40265" w:rsidRPr="00A72734" w:rsidTr="003B2220">
        <w:trPr>
          <w:trHeight w:val="241"/>
        </w:trPr>
        <w:tc>
          <w:tcPr>
            <w:tcW w:w="2016" w:type="dxa"/>
            <w:shd w:val="clear" w:color="auto" w:fill="auto"/>
            <w:noWrap/>
          </w:tcPr>
          <w:p w:rsidR="00A72734" w:rsidRPr="00A72734" w:rsidRDefault="00A72734" w:rsidP="00D40265">
            <w:pPr>
              <w:pStyle w:val="SingleTxtG"/>
              <w:suppressAutoHyphens w:val="0"/>
              <w:bidi/>
              <w:spacing w:before="20" w:after="40" w:line="280" w:lineRule="exact"/>
              <w:ind w:left="57" w:right="227"/>
              <w:jc w:val="lowKashida"/>
              <w:rPr>
                <w:rFonts w:cs="Traditional Arabic"/>
                <w:sz w:val="18"/>
                <w:szCs w:val="26"/>
              </w:rPr>
            </w:pPr>
            <w:r w:rsidRPr="00A72734">
              <w:rPr>
                <w:rFonts w:cs="Traditional Arabic"/>
                <w:sz w:val="18"/>
                <w:szCs w:val="26"/>
                <w:rtl/>
              </w:rPr>
              <w:t>التعليم الثانوي الإلزامي</w:t>
            </w:r>
          </w:p>
        </w:tc>
        <w:tc>
          <w:tcPr>
            <w:tcW w:w="658" w:type="dxa"/>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٩٠</w:t>
            </w:r>
            <w:r w:rsidRPr="00A72734">
              <w:rPr>
                <w:sz w:val="18"/>
                <w:szCs w:val="26"/>
                <w:rtl/>
              </w:rPr>
              <w:t>٫</w:t>
            </w:r>
            <w:r w:rsidRPr="00A72734">
              <w:rPr>
                <w:rFonts w:cs="Traditional Arabic"/>
                <w:sz w:val="18"/>
                <w:szCs w:val="26"/>
                <w:rtl/>
              </w:rPr>
              <w:t>٨</w:t>
            </w:r>
          </w:p>
        </w:tc>
        <w:tc>
          <w:tcPr>
            <w:tcW w:w="671" w:type="dxa"/>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٨٧</w:t>
            </w:r>
            <w:r w:rsidRPr="00A72734">
              <w:rPr>
                <w:sz w:val="18"/>
                <w:szCs w:val="26"/>
                <w:rtl/>
              </w:rPr>
              <w:t>٫</w:t>
            </w:r>
            <w:r w:rsidRPr="00A72734">
              <w:rPr>
                <w:rFonts w:cs="Traditional Arabic"/>
                <w:sz w:val="18"/>
                <w:szCs w:val="26"/>
                <w:rtl/>
              </w:rPr>
              <w:t>١</w:t>
            </w:r>
          </w:p>
        </w:tc>
        <w:tc>
          <w:tcPr>
            <w:tcW w:w="809" w:type="dxa"/>
            <w:shd w:val="clear" w:color="auto" w:fill="auto"/>
            <w:noWrap/>
            <w:vAlign w:val="bottom"/>
          </w:tcPr>
          <w:p w:rsidR="00A72734" w:rsidRPr="00D40265" w:rsidRDefault="00A72734" w:rsidP="00A72734">
            <w:pPr>
              <w:pStyle w:val="SingleTxtG"/>
              <w:suppressAutoHyphens w:val="0"/>
              <w:spacing w:before="20" w:after="40" w:line="280" w:lineRule="exact"/>
              <w:ind w:left="57" w:right="57"/>
              <w:jc w:val="right"/>
              <w:rPr>
                <w:rFonts w:ascii="Times New Roman Bold" w:hAnsi="Times New Roman Bold" w:cs="Traditional Arabic"/>
                <w:b/>
                <w:bCs/>
                <w:spacing w:val="-4"/>
                <w:sz w:val="18"/>
                <w:szCs w:val="26"/>
              </w:rPr>
            </w:pPr>
            <w:r w:rsidRPr="00D40265">
              <w:rPr>
                <w:rFonts w:ascii="Times New Roman Bold" w:hAnsi="Times New Roman Bold" w:cs="Traditional Arabic"/>
                <w:b/>
                <w:bCs/>
                <w:spacing w:val="-4"/>
                <w:sz w:val="18"/>
                <w:szCs w:val="26"/>
                <w:rtl/>
              </w:rPr>
              <w:t>٨٨</w:t>
            </w:r>
            <w:r w:rsidRPr="00D40265">
              <w:rPr>
                <w:rFonts w:ascii="Times New Roman Bold" w:hAnsi="Times New Roman Bold"/>
                <w:b/>
                <w:bCs/>
                <w:spacing w:val="-4"/>
                <w:sz w:val="18"/>
                <w:szCs w:val="26"/>
                <w:rtl/>
              </w:rPr>
              <w:t>٫</w:t>
            </w:r>
            <w:r w:rsidRPr="00D40265">
              <w:rPr>
                <w:rFonts w:ascii="Times New Roman Bold" w:hAnsi="Times New Roman Bold" w:cs="Traditional Arabic"/>
                <w:b/>
                <w:bCs/>
                <w:spacing w:val="-4"/>
                <w:sz w:val="18"/>
                <w:szCs w:val="26"/>
                <w:rtl/>
              </w:rPr>
              <w:t>٩٥</w:t>
            </w:r>
          </w:p>
        </w:tc>
        <w:tc>
          <w:tcPr>
            <w:tcW w:w="710" w:type="dxa"/>
            <w:gridSpan w:val="2"/>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٨٧</w:t>
            </w:r>
            <w:r w:rsidRPr="00A72734">
              <w:rPr>
                <w:sz w:val="18"/>
                <w:szCs w:val="26"/>
                <w:rtl/>
              </w:rPr>
              <w:t>٫</w:t>
            </w:r>
            <w:r w:rsidRPr="00A72734">
              <w:rPr>
                <w:rFonts w:cs="Traditional Arabic"/>
                <w:sz w:val="18"/>
                <w:szCs w:val="26"/>
                <w:rtl/>
              </w:rPr>
              <w:t>٠</w:t>
            </w:r>
          </w:p>
        </w:tc>
        <w:tc>
          <w:tcPr>
            <w:tcW w:w="679" w:type="dxa"/>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٨٧</w:t>
            </w:r>
            <w:r w:rsidRPr="00A72734">
              <w:rPr>
                <w:sz w:val="18"/>
                <w:szCs w:val="26"/>
                <w:rtl/>
              </w:rPr>
              <w:t>٫</w:t>
            </w:r>
            <w:r w:rsidRPr="00A72734">
              <w:rPr>
                <w:rFonts w:cs="Traditional Arabic"/>
                <w:sz w:val="18"/>
                <w:szCs w:val="26"/>
                <w:rtl/>
              </w:rPr>
              <w:t>٣</w:t>
            </w:r>
          </w:p>
        </w:tc>
        <w:tc>
          <w:tcPr>
            <w:tcW w:w="784" w:type="dxa"/>
            <w:shd w:val="clear" w:color="auto" w:fill="auto"/>
            <w:noWrap/>
            <w:vAlign w:val="bottom"/>
          </w:tcPr>
          <w:p w:rsidR="00A72734" w:rsidRPr="00D40265" w:rsidRDefault="00A72734" w:rsidP="00A72734">
            <w:pPr>
              <w:pStyle w:val="SingleTxtG"/>
              <w:suppressAutoHyphens w:val="0"/>
              <w:spacing w:before="20" w:after="40" w:line="280" w:lineRule="exact"/>
              <w:ind w:left="57" w:right="57"/>
              <w:jc w:val="right"/>
              <w:rPr>
                <w:rFonts w:ascii="Times New Roman Bold" w:hAnsi="Times New Roman Bold" w:cs="Traditional Arabic"/>
                <w:b/>
                <w:bCs/>
                <w:spacing w:val="-4"/>
                <w:sz w:val="18"/>
                <w:szCs w:val="26"/>
              </w:rPr>
            </w:pPr>
            <w:r w:rsidRPr="00D40265">
              <w:rPr>
                <w:rFonts w:ascii="Times New Roman Bold" w:hAnsi="Times New Roman Bold" w:cs="Traditional Arabic"/>
                <w:b/>
                <w:bCs/>
                <w:spacing w:val="-4"/>
                <w:sz w:val="18"/>
                <w:szCs w:val="26"/>
                <w:rtl/>
              </w:rPr>
              <w:t>٨٧</w:t>
            </w:r>
            <w:r w:rsidRPr="00D40265">
              <w:rPr>
                <w:rFonts w:ascii="Times New Roman Bold" w:hAnsi="Times New Roman Bold"/>
                <w:b/>
                <w:bCs/>
                <w:spacing w:val="-4"/>
                <w:sz w:val="18"/>
                <w:szCs w:val="26"/>
                <w:rtl/>
              </w:rPr>
              <w:t>٫</w:t>
            </w:r>
            <w:r w:rsidRPr="00D40265">
              <w:rPr>
                <w:rFonts w:ascii="Times New Roman Bold" w:hAnsi="Times New Roman Bold" w:cs="Traditional Arabic"/>
                <w:b/>
                <w:bCs/>
                <w:spacing w:val="-4"/>
                <w:sz w:val="18"/>
                <w:szCs w:val="26"/>
                <w:rtl/>
              </w:rPr>
              <w:t>١٥</w:t>
            </w:r>
          </w:p>
        </w:tc>
        <w:tc>
          <w:tcPr>
            <w:tcW w:w="673" w:type="dxa"/>
            <w:gridSpan w:val="2"/>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٨٥</w:t>
            </w:r>
            <w:r w:rsidRPr="00A72734">
              <w:rPr>
                <w:sz w:val="18"/>
                <w:szCs w:val="26"/>
                <w:rtl/>
              </w:rPr>
              <w:t>٫</w:t>
            </w:r>
            <w:r w:rsidRPr="00A72734">
              <w:rPr>
                <w:rFonts w:cs="Traditional Arabic"/>
                <w:sz w:val="18"/>
                <w:szCs w:val="26"/>
                <w:rtl/>
              </w:rPr>
              <w:t>٩</w:t>
            </w:r>
          </w:p>
        </w:tc>
        <w:tc>
          <w:tcPr>
            <w:tcW w:w="710" w:type="dxa"/>
            <w:shd w:val="clear" w:color="auto" w:fill="auto"/>
            <w:noWrap/>
            <w:vAlign w:val="bottom"/>
          </w:tcPr>
          <w:p w:rsidR="00A72734" w:rsidRPr="00A72734" w:rsidRDefault="00A72734" w:rsidP="00A72734">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٨٣</w:t>
            </w:r>
            <w:r w:rsidRPr="00A72734">
              <w:rPr>
                <w:sz w:val="18"/>
                <w:szCs w:val="26"/>
                <w:rtl/>
              </w:rPr>
              <w:t>٫</w:t>
            </w:r>
            <w:r w:rsidRPr="00A72734">
              <w:rPr>
                <w:rFonts w:cs="Traditional Arabic"/>
                <w:sz w:val="18"/>
                <w:szCs w:val="26"/>
                <w:rtl/>
              </w:rPr>
              <w:t>٨</w:t>
            </w:r>
          </w:p>
        </w:tc>
        <w:tc>
          <w:tcPr>
            <w:tcW w:w="711" w:type="dxa"/>
            <w:shd w:val="clear" w:color="auto" w:fill="auto"/>
            <w:noWrap/>
            <w:vAlign w:val="bottom"/>
          </w:tcPr>
          <w:p w:rsidR="00A72734" w:rsidRPr="00D40265" w:rsidRDefault="00A72734" w:rsidP="00D40265">
            <w:pPr>
              <w:pStyle w:val="SingleTxtG"/>
              <w:suppressAutoHyphens w:val="0"/>
              <w:spacing w:before="20" w:after="40" w:line="280" w:lineRule="exact"/>
              <w:ind w:left="57" w:right="0"/>
              <w:jc w:val="right"/>
              <w:rPr>
                <w:rFonts w:cs="Traditional Arabic"/>
                <w:b/>
                <w:bCs/>
                <w:sz w:val="18"/>
                <w:szCs w:val="26"/>
              </w:rPr>
            </w:pPr>
            <w:r w:rsidRPr="00D40265">
              <w:rPr>
                <w:rFonts w:cs="Traditional Arabic"/>
                <w:b/>
                <w:bCs/>
                <w:sz w:val="18"/>
                <w:szCs w:val="26"/>
                <w:rtl/>
              </w:rPr>
              <w:t>٨٤</w:t>
            </w:r>
            <w:r w:rsidRPr="00D40265">
              <w:rPr>
                <w:b/>
                <w:bCs/>
                <w:sz w:val="18"/>
                <w:szCs w:val="26"/>
                <w:rtl/>
              </w:rPr>
              <w:t>٫</w:t>
            </w:r>
            <w:r w:rsidRPr="00D40265">
              <w:rPr>
                <w:rFonts w:cs="Traditional Arabic"/>
                <w:b/>
                <w:bCs/>
                <w:sz w:val="18"/>
                <w:szCs w:val="26"/>
                <w:rtl/>
              </w:rPr>
              <w:t>٨</w:t>
            </w:r>
          </w:p>
        </w:tc>
      </w:tr>
      <w:tr w:rsidR="00D40265" w:rsidRPr="00A72734" w:rsidTr="003B2220">
        <w:trPr>
          <w:trHeight w:val="241"/>
        </w:trPr>
        <w:tc>
          <w:tcPr>
            <w:tcW w:w="2016" w:type="dxa"/>
            <w:tcBorders>
              <w:bottom w:val="single" w:sz="4" w:space="0" w:color="auto"/>
            </w:tcBorders>
            <w:shd w:val="clear" w:color="auto" w:fill="auto"/>
            <w:noWrap/>
          </w:tcPr>
          <w:p w:rsidR="00A72734" w:rsidRPr="00A72734" w:rsidRDefault="00A72734" w:rsidP="00D40265">
            <w:pPr>
              <w:pStyle w:val="SingleTxtG"/>
              <w:suppressAutoHyphens w:val="0"/>
              <w:bidi/>
              <w:spacing w:before="20" w:after="40" w:line="280" w:lineRule="exact"/>
              <w:ind w:left="57" w:right="227"/>
              <w:jc w:val="lowKashida"/>
              <w:rPr>
                <w:rFonts w:cs="Traditional Arabic"/>
                <w:sz w:val="18"/>
                <w:szCs w:val="26"/>
              </w:rPr>
            </w:pPr>
            <w:r w:rsidRPr="00A72734">
              <w:rPr>
                <w:rFonts w:cs="Traditional Arabic"/>
                <w:sz w:val="18"/>
                <w:szCs w:val="26"/>
                <w:rtl/>
              </w:rPr>
              <w:t>التعليم غير الإلزامي وغير الجامعي</w:t>
            </w:r>
          </w:p>
        </w:tc>
        <w:tc>
          <w:tcPr>
            <w:tcW w:w="658" w:type="dxa"/>
            <w:tcBorders>
              <w:bottom w:val="single" w:sz="4" w:space="0" w:color="auto"/>
            </w:tcBorders>
            <w:shd w:val="clear" w:color="auto" w:fill="auto"/>
            <w:noWrap/>
          </w:tcPr>
          <w:p w:rsidR="00A72734" w:rsidRPr="00A72734" w:rsidRDefault="00A72734" w:rsidP="003B2220">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٤٢</w:t>
            </w:r>
            <w:r w:rsidRPr="00A72734">
              <w:rPr>
                <w:sz w:val="18"/>
                <w:szCs w:val="26"/>
                <w:rtl/>
              </w:rPr>
              <w:t>٫</w:t>
            </w:r>
            <w:r w:rsidRPr="00A72734">
              <w:rPr>
                <w:rFonts w:cs="Traditional Arabic"/>
                <w:sz w:val="18"/>
                <w:szCs w:val="26"/>
                <w:rtl/>
              </w:rPr>
              <w:t>٣</w:t>
            </w:r>
          </w:p>
        </w:tc>
        <w:tc>
          <w:tcPr>
            <w:tcW w:w="671" w:type="dxa"/>
            <w:tcBorders>
              <w:bottom w:val="single" w:sz="4" w:space="0" w:color="auto"/>
            </w:tcBorders>
            <w:shd w:val="clear" w:color="auto" w:fill="auto"/>
            <w:noWrap/>
          </w:tcPr>
          <w:p w:rsidR="00A72734" w:rsidRPr="00A72734" w:rsidRDefault="00A72734" w:rsidP="003B2220">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٣٦</w:t>
            </w:r>
            <w:r w:rsidRPr="00A72734">
              <w:rPr>
                <w:sz w:val="18"/>
                <w:szCs w:val="26"/>
                <w:rtl/>
              </w:rPr>
              <w:t>٫</w:t>
            </w:r>
            <w:r w:rsidRPr="00A72734">
              <w:rPr>
                <w:rFonts w:cs="Traditional Arabic"/>
                <w:sz w:val="18"/>
                <w:szCs w:val="26"/>
                <w:rtl/>
              </w:rPr>
              <w:t>٠</w:t>
            </w:r>
          </w:p>
        </w:tc>
        <w:tc>
          <w:tcPr>
            <w:tcW w:w="809" w:type="dxa"/>
            <w:tcBorders>
              <w:bottom w:val="single" w:sz="4" w:space="0" w:color="auto"/>
            </w:tcBorders>
            <w:shd w:val="clear" w:color="auto" w:fill="auto"/>
            <w:noWrap/>
          </w:tcPr>
          <w:p w:rsidR="00A72734" w:rsidRPr="00D40265" w:rsidRDefault="00A72734" w:rsidP="003B2220">
            <w:pPr>
              <w:pStyle w:val="SingleTxtG"/>
              <w:suppressAutoHyphens w:val="0"/>
              <w:spacing w:before="20" w:after="40" w:line="280" w:lineRule="exact"/>
              <w:ind w:left="57" w:right="57"/>
              <w:jc w:val="right"/>
              <w:rPr>
                <w:rFonts w:ascii="Times New Roman Bold" w:hAnsi="Times New Roman Bold" w:cs="Traditional Arabic"/>
                <w:b/>
                <w:bCs/>
                <w:spacing w:val="-4"/>
                <w:sz w:val="18"/>
                <w:szCs w:val="26"/>
              </w:rPr>
            </w:pPr>
            <w:r w:rsidRPr="00D40265">
              <w:rPr>
                <w:rFonts w:ascii="Times New Roman Bold" w:hAnsi="Times New Roman Bold" w:cs="Traditional Arabic"/>
                <w:b/>
                <w:bCs/>
                <w:spacing w:val="-4"/>
                <w:sz w:val="18"/>
                <w:szCs w:val="26"/>
                <w:rtl/>
              </w:rPr>
              <w:t>٣٩</w:t>
            </w:r>
            <w:r w:rsidRPr="00D40265">
              <w:rPr>
                <w:rFonts w:ascii="Times New Roman Bold" w:hAnsi="Times New Roman Bold"/>
                <w:b/>
                <w:bCs/>
                <w:spacing w:val="-4"/>
                <w:sz w:val="18"/>
                <w:szCs w:val="26"/>
                <w:rtl/>
              </w:rPr>
              <w:t>٫</w:t>
            </w:r>
            <w:r w:rsidRPr="00D40265">
              <w:rPr>
                <w:rFonts w:ascii="Times New Roman Bold" w:hAnsi="Times New Roman Bold" w:cs="Traditional Arabic"/>
                <w:b/>
                <w:bCs/>
                <w:spacing w:val="-4"/>
                <w:sz w:val="18"/>
                <w:szCs w:val="26"/>
                <w:rtl/>
              </w:rPr>
              <w:t>١٥</w:t>
            </w:r>
          </w:p>
        </w:tc>
        <w:tc>
          <w:tcPr>
            <w:tcW w:w="710" w:type="dxa"/>
            <w:gridSpan w:val="2"/>
            <w:tcBorders>
              <w:bottom w:val="single" w:sz="4" w:space="0" w:color="auto"/>
            </w:tcBorders>
            <w:shd w:val="clear" w:color="auto" w:fill="auto"/>
            <w:noWrap/>
          </w:tcPr>
          <w:p w:rsidR="00A72734" w:rsidRPr="00A72734" w:rsidRDefault="00A72734" w:rsidP="003B2220">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٢٩</w:t>
            </w:r>
            <w:r w:rsidRPr="00A72734">
              <w:rPr>
                <w:sz w:val="18"/>
                <w:szCs w:val="26"/>
                <w:rtl/>
              </w:rPr>
              <w:t>٫</w:t>
            </w:r>
            <w:r w:rsidRPr="00A72734">
              <w:rPr>
                <w:rFonts w:cs="Traditional Arabic"/>
                <w:sz w:val="18"/>
                <w:szCs w:val="26"/>
                <w:rtl/>
              </w:rPr>
              <w:t>٥</w:t>
            </w:r>
          </w:p>
        </w:tc>
        <w:tc>
          <w:tcPr>
            <w:tcW w:w="679" w:type="dxa"/>
            <w:tcBorders>
              <w:bottom w:val="single" w:sz="4" w:space="0" w:color="auto"/>
            </w:tcBorders>
            <w:shd w:val="clear" w:color="auto" w:fill="auto"/>
            <w:noWrap/>
          </w:tcPr>
          <w:p w:rsidR="00A72734" w:rsidRPr="00A72734" w:rsidRDefault="00A72734" w:rsidP="003B2220">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٢٥</w:t>
            </w:r>
            <w:r w:rsidRPr="00A72734">
              <w:rPr>
                <w:sz w:val="18"/>
                <w:szCs w:val="26"/>
                <w:rtl/>
              </w:rPr>
              <w:t>٫</w:t>
            </w:r>
            <w:r w:rsidRPr="00A72734">
              <w:rPr>
                <w:rFonts w:cs="Traditional Arabic"/>
                <w:sz w:val="18"/>
                <w:szCs w:val="26"/>
                <w:rtl/>
              </w:rPr>
              <w:t>٠</w:t>
            </w:r>
          </w:p>
        </w:tc>
        <w:tc>
          <w:tcPr>
            <w:tcW w:w="784" w:type="dxa"/>
            <w:tcBorders>
              <w:bottom w:val="single" w:sz="4" w:space="0" w:color="auto"/>
            </w:tcBorders>
            <w:shd w:val="clear" w:color="auto" w:fill="auto"/>
            <w:noWrap/>
          </w:tcPr>
          <w:p w:rsidR="00A72734" w:rsidRPr="00D40265" w:rsidRDefault="00A72734" w:rsidP="003B2220">
            <w:pPr>
              <w:pStyle w:val="SingleTxtG"/>
              <w:suppressAutoHyphens w:val="0"/>
              <w:spacing w:before="20" w:after="40" w:line="280" w:lineRule="exact"/>
              <w:ind w:left="57" w:right="57"/>
              <w:jc w:val="right"/>
              <w:rPr>
                <w:rFonts w:ascii="Times New Roman Bold" w:hAnsi="Times New Roman Bold" w:cs="Traditional Arabic"/>
                <w:b/>
                <w:bCs/>
                <w:spacing w:val="-4"/>
                <w:sz w:val="18"/>
                <w:szCs w:val="26"/>
              </w:rPr>
            </w:pPr>
            <w:r w:rsidRPr="00D40265">
              <w:rPr>
                <w:rFonts w:ascii="Times New Roman Bold" w:hAnsi="Times New Roman Bold" w:cs="Traditional Arabic"/>
                <w:b/>
                <w:bCs/>
                <w:spacing w:val="-4"/>
                <w:sz w:val="18"/>
                <w:szCs w:val="26"/>
                <w:rtl/>
              </w:rPr>
              <w:t>٢٧</w:t>
            </w:r>
            <w:r w:rsidRPr="00D40265">
              <w:rPr>
                <w:rFonts w:ascii="Times New Roman Bold" w:hAnsi="Times New Roman Bold"/>
                <w:b/>
                <w:bCs/>
                <w:spacing w:val="-4"/>
                <w:sz w:val="18"/>
                <w:szCs w:val="26"/>
                <w:rtl/>
              </w:rPr>
              <w:t>٫</w:t>
            </w:r>
            <w:r w:rsidRPr="00D40265">
              <w:rPr>
                <w:rFonts w:ascii="Times New Roman Bold" w:hAnsi="Times New Roman Bold" w:cs="Traditional Arabic"/>
                <w:b/>
                <w:bCs/>
                <w:spacing w:val="-4"/>
                <w:sz w:val="18"/>
                <w:szCs w:val="26"/>
                <w:rtl/>
              </w:rPr>
              <w:t>٢٥</w:t>
            </w:r>
          </w:p>
        </w:tc>
        <w:tc>
          <w:tcPr>
            <w:tcW w:w="673" w:type="dxa"/>
            <w:gridSpan w:val="2"/>
            <w:tcBorders>
              <w:bottom w:val="single" w:sz="4" w:space="0" w:color="auto"/>
            </w:tcBorders>
            <w:shd w:val="clear" w:color="auto" w:fill="auto"/>
            <w:noWrap/>
          </w:tcPr>
          <w:p w:rsidR="00A72734" w:rsidRPr="00A72734" w:rsidRDefault="00A72734" w:rsidP="003B2220">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٣١</w:t>
            </w:r>
            <w:r w:rsidRPr="00A72734">
              <w:rPr>
                <w:sz w:val="18"/>
                <w:szCs w:val="26"/>
                <w:rtl/>
              </w:rPr>
              <w:t>٫</w:t>
            </w:r>
            <w:r w:rsidRPr="00A72734">
              <w:rPr>
                <w:rFonts w:cs="Traditional Arabic"/>
                <w:sz w:val="18"/>
                <w:szCs w:val="26"/>
                <w:rtl/>
              </w:rPr>
              <w:t>٠</w:t>
            </w:r>
          </w:p>
        </w:tc>
        <w:tc>
          <w:tcPr>
            <w:tcW w:w="710" w:type="dxa"/>
            <w:tcBorders>
              <w:bottom w:val="single" w:sz="4" w:space="0" w:color="auto"/>
            </w:tcBorders>
            <w:shd w:val="clear" w:color="auto" w:fill="auto"/>
            <w:noWrap/>
          </w:tcPr>
          <w:p w:rsidR="00A72734" w:rsidRPr="00A72734" w:rsidRDefault="00A72734" w:rsidP="003B2220">
            <w:pPr>
              <w:pStyle w:val="SingleTxtG"/>
              <w:suppressAutoHyphens w:val="0"/>
              <w:spacing w:before="20" w:after="40" w:line="280" w:lineRule="exact"/>
              <w:ind w:left="57" w:right="57"/>
              <w:jc w:val="right"/>
              <w:rPr>
                <w:rFonts w:cs="Traditional Arabic"/>
                <w:sz w:val="18"/>
                <w:szCs w:val="26"/>
              </w:rPr>
            </w:pPr>
            <w:r w:rsidRPr="00A72734">
              <w:rPr>
                <w:rFonts w:cs="Traditional Arabic"/>
                <w:sz w:val="18"/>
                <w:szCs w:val="26"/>
                <w:rtl/>
              </w:rPr>
              <w:t>٢٤</w:t>
            </w:r>
            <w:r w:rsidRPr="00A72734">
              <w:rPr>
                <w:sz w:val="18"/>
                <w:szCs w:val="26"/>
                <w:rtl/>
              </w:rPr>
              <w:t>٫</w:t>
            </w:r>
            <w:r w:rsidRPr="00A72734">
              <w:rPr>
                <w:rFonts w:cs="Traditional Arabic"/>
                <w:sz w:val="18"/>
                <w:szCs w:val="26"/>
                <w:rtl/>
              </w:rPr>
              <w:t>٠</w:t>
            </w:r>
          </w:p>
        </w:tc>
        <w:tc>
          <w:tcPr>
            <w:tcW w:w="711" w:type="dxa"/>
            <w:tcBorders>
              <w:bottom w:val="single" w:sz="4" w:space="0" w:color="auto"/>
            </w:tcBorders>
            <w:shd w:val="clear" w:color="auto" w:fill="auto"/>
            <w:noWrap/>
          </w:tcPr>
          <w:p w:rsidR="00A72734" w:rsidRPr="00D40265" w:rsidRDefault="00A72734" w:rsidP="003B2220">
            <w:pPr>
              <w:pStyle w:val="SingleTxtG"/>
              <w:suppressAutoHyphens w:val="0"/>
              <w:spacing w:before="20" w:after="40" w:line="280" w:lineRule="exact"/>
              <w:ind w:left="57" w:right="0"/>
              <w:jc w:val="right"/>
              <w:rPr>
                <w:rFonts w:cs="Traditional Arabic"/>
                <w:b/>
                <w:bCs/>
                <w:sz w:val="18"/>
                <w:szCs w:val="26"/>
              </w:rPr>
            </w:pPr>
            <w:r w:rsidRPr="00D40265">
              <w:rPr>
                <w:rFonts w:cs="Traditional Arabic"/>
                <w:b/>
                <w:bCs/>
                <w:sz w:val="18"/>
                <w:szCs w:val="26"/>
                <w:rtl/>
              </w:rPr>
              <w:t>٢٧</w:t>
            </w:r>
            <w:r w:rsidRPr="00D40265">
              <w:rPr>
                <w:b/>
                <w:bCs/>
                <w:sz w:val="18"/>
                <w:szCs w:val="26"/>
                <w:rtl/>
              </w:rPr>
              <w:t>٫</w:t>
            </w:r>
            <w:r w:rsidRPr="00D40265">
              <w:rPr>
                <w:rFonts w:cs="Traditional Arabic"/>
                <w:b/>
                <w:bCs/>
                <w:sz w:val="18"/>
                <w:szCs w:val="26"/>
                <w:rtl/>
              </w:rPr>
              <w:t>٥</w:t>
            </w:r>
          </w:p>
        </w:tc>
      </w:tr>
      <w:tr w:rsidR="00D40265" w:rsidRPr="00A72734" w:rsidTr="003B2220">
        <w:trPr>
          <w:trHeight w:val="241"/>
        </w:trPr>
        <w:tc>
          <w:tcPr>
            <w:tcW w:w="2016" w:type="dxa"/>
            <w:tcBorders>
              <w:top w:val="single" w:sz="4" w:space="0" w:color="auto"/>
              <w:bottom w:val="single" w:sz="12" w:space="0" w:color="auto"/>
            </w:tcBorders>
            <w:shd w:val="clear" w:color="auto" w:fill="auto"/>
            <w:noWrap/>
            <w:vAlign w:val="bottom"/>
          </w:tcPr>
          <w:p w:rsidR="00A72734" w:rsidRPr="003B2220" w:rsidRDefault="00A72734" w:rsidP="003B2220">
            <w:pPr>
              <w:pStyle w:val="SingleTxtG"/>
              <w:suppressAutoHyphens w:val="0"/>
              <w:bidi/>
              <w:spacing w:before="20" w:after="40" w:line="280" w:lineRule="exact"/>
              <w:ind w:left="57" w:right="227" w:firstLine="242"/>
              <w:jc w:val="lowKashida"/>
              <w:rPr>
                <w:rFonts w:cs="Traditional Arabic"/>
                <w:b/>
                <w:bCs/>
                <w:sz w:val="18"/>
                <w:szCs w:val="26"/>
              </w:rPr>
            </w:pPr>
            <w:r w:rsidRPr="003B2220">
              <w:rPr>
                <w:rFonts w:cs="Traditional Arabic"/>
                <w:b/>
                <w:bCs/>
                <w:sz w:val="18"/>
                <w:szCs w:val="26"/>
                <w:rtl/>
              </w:rPr>
              <w:t>المجموع</w:t>
            </w:r>
          </w:p>
        </w:tc>
        <w:tc>
          <w:tcPr>
            <w:tcW w:w="658" w:type="dxa"/>
            <w:tcBorders>
              <w:top w:val="single" w:sz="4" w:space="0" w:color="auto"/>
              <w:bottom w:val="single" w:sz="12" w:space="0" w:color="auto"/>
            </w:tcBorders>
            <w:shd w:val="clear" w:color="auto" w:fill="auto"/>
            <w:noWrap/>
            <w:vAlign w:val="bottom"/>
          </w:tcPr>
          <w:p w:rsidR="00A72734" w:rsidRPr="003B2220" w:rsidRDefault="00A72734" w:rsidP="00A72734">
            <w:pPr>
              <w:pStyle w:val="SingleTxtG"/>
              <w:suppressAutoHyphens w:val="0"/>
              <w:spacing w:before="20" w:after="40" w:line="280" w:lineRule="exact"/>
              <w:ind w:left="57" w:right="57"/>
              <w:jc w:val="right"/>
              <w:rPr>
                <w:rFonts w:cs="Traditional Arabic"/>
                <w:b/>
                <w:bCs/>
                <w:sz w:val="18"/>
                <w:szCs w:val="26"/>
              </w:rPr>
            </w:pPr>
          </w:p>
        </w:tc>
        <w:tc>
          <w:tcPr>
            <w:tcW w:w="671" w:type="dxa"/>
            <w:tcBorders>
              <w:top w:val="single" w:sz="4" w:space="0" w:color="auto"/>
              <w:bottom w:val="single" w:sz="12" w:space="0" w:color="auto"/>
            </w:tcBorders>
            <w:shd w:val="clear" w:color="auto" w:fill="auto"/>
            <w:noWrap/>
            <w:vAlign w:val="bottom"/>
          </w:tcPr>
          <w:p w:rsidR="00A72734" w:rsidRPr="003B2220" w:rsidRDefault="00A72734" w:rsidP="00A72734">
            <w:pPr>
              <w:pStyle w:val="SingleTxtG"/>
              <w:suppressAutoHyphens w:val="0"/>
              <w:spacing w:before="20" w:after="40" w:line="280" w:lineRule="exact"/>
              <w:ind w:left="57" w:right="57"/>
              <w:jc w:val="right"/>
              <w:rPr>
                <w:rFonts w:cs="Traditional Arabic"/>
                <w:b/>
                <w:bCs/>
                <w:sz w:val="18"/>
                <w:szCs w:val="26"/>
              </w:rPr>
            </w:pPr>
          </w:p>
        </w:tc>
        <w:tc>
          <w:tcPr>
            <w:tcW w:w="809" w:type="dxa"/>
            <w:tcBorders>
              <w:top w:val="single" w:sz="4" w:space="0" w:color="auto"/>
              <w:bottom w:val="single" w:sz="12" w:space="0" w:color="auto"/>
            </w:tcBorders>
            <w:shd w:val="clear" w:color="auto" w:fill="auto"/>
            <w:noWrap/>
            <w:vAlign w:val="bottom"/>
          </w:tcPr>
          <w:p w:rsidR="00A72734" w:rsidRPr="003B2220" w:rsidRDefault="00A72734" w:rsidP="00A72734">
            <w:pPr>
              <w:pStyle w:val="SingleTxtG"/>
              <w:suppressAutoHyphens w:val="0"/>
              <w:spacing w:before="20" w:after="40" w:line="280" w:lineRule="exact"/>
              <w:ind w:left="57" w:right="57"/>
              <w:jc w:val="right"/>
              <w:rPr>
                <w:rFonts w:ascii="Times New Roman Bold" w:hAnsi="Times New Roman Bold" w:cs="Traditional Arabic"/>
                <w:b/>
                <w:bCs/>
                <w:spacing w:val="-4"/>
                <w:sz w:val="18"/>
                <w:szCs w:val="26"/>
              </w:rPr>
            </w:pPr>
            <w:r w:rsidRPr="003B2220">
              <w:rPr>
                <w:rFonts w:ascii="Times New Roman Bold" w:hAnsi="Times New Roman Bold" w:cs="Traditional Arabic"/>
                <w:b/>
                <w:bCs/>
                <w:spacing w:val="-4"/>
                <w:sz w:val="18"/>
                <w:szCs w:val="26"/>
                <w:rtl/>
              </w:rPr>
              <w:t>٧٤</w:t>
            </w:r>
            <w:r w:rsidRPr="003B2220">
              <w:rPr>
                <w:rFonts w:ascii="Times New Roman Bold" w:hAnsi="Times New Roman Bold"/>
                <w:b/>
                <w:bCs/>
                <w:spacing w:val="-4"/>
                <w:sz w:val="18"/>
                <w:szCs w:val="26"/>
                <w:rtl/>
              </w:rPr>
              <w:t>٫</w:t>
            </w:r>
            <w:r w:rsidRPr="003B2220">
              <w:rPr>
                <w:rFonts w:ascii="Times New Roman Bold" w:hAnsi="Times New Roman Bold" w:cs="Traditional Arabic"/>
                <w:b/>
                <w:bCs/>
                <w:spacing w:val="-4"/>
                <w:sz w:val="18"/>
                <w:szCs w:val="26"/>
                <w:rtl/>
              </w:rPr>
              <w:t>٧</w:t>
            </w:r>
          </w:p>
        </w:tc>
        <w:tc>
          <w:tcPr>
            <w:tcW w:w="710" w:type="dxa"/>
            <w:gridSpan w:val="2"/>
            <w:tcBorders>
              <w:top w:val="single" w:sz="4" w:space="0" w:color="auto"/>
              <w:bottom w:val="single" w:sz="12" w:space="0" w:color="auto"/>
            </w:tcBorders>
            <w:shd w:val="clear" w:color="auto" w:fill="auto"/>
            <w:noWrap/>
            <w:vAlign w:val="bottom"/>
          </w:tcPr>
          <w:p w:rsidR="00A72734" w:rsidRPr="003B2220" w:rsidRDefault="00A72734" w:rsidP="00A72734">
            <w:pPr>
              <w:pStyle w:val="SingleTxtG"/>
              <w:suppressAutoHyphens w:val="0"/>
              <w:spacing w:before="20" w:after="40" w:line="280" w:lineRule="exact"/>
              <w:ind w:left="57" w:right="57"/>
              <w:jc w:val="right"/>
              <w:rPr>
                <w:rFonts w:cs="Traditional Arabic"/>
                <w:b/>
                <w:bCs/>
                <w:sz w:val="18"/>
                <w:szCs w:val="26"/>
              </w:rPr>
            </w:pPr>
          </w:p>
        </w:tc>
        <w:tc>
          <w:tcPr>
            <w:tcW w:w="679" w:type="dxa"/>
            <w:tcBorders>
              <w:top w:val="single" w:sz="4" w:space="0" w:color="auto"/>
              <w:bottom w:val="single" w:sz="12" w:space="0" w:color="auto"/>
            </w:tcBorders>
            <w:shd w:val="clear" w:color="auto" w:fill="auto"/>
            <w:noWrap/>
            <w:vAlign w:val="bottom"/>
          </w:tcPr>
          <w:p w:rsidR="00A72734" w:rsidRPr="003B2220" w:rsidRDefault="00A72734" w:rsidP="00A72734">
            <w:pPr>
              <w:pStyle w:val="SingleTxtG"/>
              <w:suppressAutoHyphens w:val="0"/>
              <w:spacing w:before="20" w:after="40" w:line="280" w:lineRule="exact"/>
              <w:ind w:left="57" w:right="57"/>
              <w:jc w:val="right"/>
              <w:rPr>
                <w:rFonts w:cs="Traditional Arabic"/>
                <w:b/>
                <w:bCs/>
                <w:sz w:val="18"/>
                <w:szCs w:val="26"/>
              </w:rPr>
            </w:pPr>
          </w:p>
        </w:tc>
        <w:tc>
          <w:tcPr>
            <w:tcW w:w="784" w:type="dxa"/>
            <w:tcBorders>
              <w:top w:val="single" w:sz="4" w:space="0" w:color="auto"/>
              <w:bottom w:val="single" w:sz="12" w:space="0" w:color="auto"/>
            </w:tcBorders>
            <w:shd w:val="clear" w:color="auto" w:fill="auto"/>
            <w:noWrap/>
            <w:vAlign w:val="bottom"/>
          </w:tcPr>
          <w:p w:rsidR="00A72734" w:rsidRPr="003B2220" w:rsidRDefault="00A72734" w:rsidP="00A72734">
            <w:pPr>
              <w:pStyle w:val="SingleTxtG"/>
              <w:suppressAutoHyphens w:val="0"/>
              <w:spacing w:before="20" w:after="40" w:line="280" w:lineRule="exact"/>
              <w:ind w:left="57" w:right="57"/>
              <w:jc w:val="right"/>
              <w:rPr>
                <w:rFonts w:ascii="Times New Roman Bold" w:hAnsi="Times New Roman Bold" w:cs="Traditional Arabic"/>
                <w:b/>
                <w:bCs/>
                <w:spacing w:val="-4"/>
                <w:sz w:val="18"/>
                <w:szCs w:val="26"/>
              </w:rPr>
            </w:pPr>
            <w:r w:rsidRPr="003B2220">
              <w:rPr>
                <w:rFonts w:ascii="Times New Roman Bold" w:hAnsi="Times New Roman Bold" w:cs="Traditional Arabic"/>
                <w:b/>
                <w:bCs/>
                <w:spacing w:val="-4"/>
                <w:sz w:val="18"/>
                <w:szCs w:val="26"/>
                <w:rtl/>
              </w:rPr>
              <w:t>٧٦</w:t>
            </w:r>
            <w:r w:rsidRPr="003B2220">
              <w:rPr>
                <w:rFonts w:ascii="Times New Roman Bold" w:hAnsi="Times New Roman Bold"/>
                <w:b/>
                <w:bCs/>
                <w:spacing w:val="-4"/>
                <w:sz w:val="18"/>
                <w:szCs w:val="26"/>
                <w:rtl/>
              </w:rPr>
              <w:t>٫</w:t>
            </w:r>
            <w:r w:rsidRPr="003B2220">
              <w:rPr>
                <w:rFonts w:ascii="Times New Roman Bold" w:hAnsi="Times New Roman Bold" w:cs="Traditional Arabic"/>
                <w:b/>
                <w:bCs/>
                <w:spacing w:val="-4"/>
                <w:sz w:val="18"/>
                <w:szCs w:val="26"/>
                <w:rtl/>
              </w:rPr>
              <w:t>٢٥</w:t>
            </w:r>
          </w:p>
        </w:tc>
        <w:tc>
          <w:tcPr>
            <w:tcW w:w="673" w:type="dxa"/>
            <w:gridSpan w:val="2"/>
            <w:tcBorders>
              <w:top w:val="single" w:sz="4" w:space="0" w:color="auto"/>
              <w:bottom w:val="single" w:sz="12" w:space="0" w:color="auto"/>
            </w:tcBorders>
            <w:shd w:val="clear" w:color="auto" w:fill="auto"/>
            <w:noWrap/>
            <w:vAlign w:val="bottom"/>
          </w:tcPr>
          <w:p w:rsidR="00A72734" w:rsidRPr="003B2220" w:rsidRDefault="00A72734" w:rsidP="00A72734">
            <w:pPr>
              <w:pStyle w:val="SingleTxtG"/>
              <w:suppressAutoHyphens w:val="0"/>
              <w:spacing w:before="20" w:after="40" w:line="280" w:lineRule="exact"/>
              <w:ind w:left="57" w:right="57"/>
              <w:jc w:val="right"/>
              <w:rPr>
                <w:rFonts w:cs="Traditional Arabic"/>
                <w:b/>
                <w:bCs/>
                <w:sz w:val="18"/>
                <w:szCs w:val="26"/>
              </w:rPr>
            </w:pPr>
          </w:p>
        </w:tc>
        <w:tc>
          <w:tcPr>
            <w:tcW w:w="710" w:type="dxa"/>
            <w:tcBorders>
              <w:top w:val="single" w:sz="4" w:space="0" w:color="auto"/>
              <w:bottom w:val="single" w:sz="12" w:space="0" w:color="auto"/>
            </w:tcBorders>
            <w:shd w:val="clear" w:color="auto" w:fill="auto"/>
            <w:noWrap/>
            <w:vAlign w:val="bottom"/>
          </w:tcPr>
          <w:p w:rsidR="00A72734" w:rsidRPr="003B2220" w:rsidRDefault="00A72734" w:rsidP="00A72734">
            <w:pPr>
              <w:pStyle w:val="SingleTxtG"/>
              <w:suppressAutoHyphens w:val="0"/>
              <w:spacing w:before="20" w:after="40" w:line="280" w:lineRule="exact"/>
              <w:ind w:left="57" w:right="57"/>
              <w:jc w:val="right"/>
              <w:rPr>
                <w:rFonts w:cs="Traditional Arabic"/>
                <w:b/>
                <w:bCs/>
                <w:sz w:val="18"/>
                <w:szCs w:val="26"/>
              </w:rPr>
            </w:pPr>
          </w:p>
        </w:tc>
        <w:tc>
          <w:tcPr>
            <w:tcW w:w="711" w:type="dxa"/>
            <w:tcBorders>
              <w:top w:val="single" w:sz="4" w:space="0" w:color="auto"/>
              <w:bottom w:val="single" w:sz="12" w:space="0" w:color="auto"/>
            </w:tcBorders>
            <w:shd w:val="clear" w:color="auto" w:fill="auto"/>
            <w:noWrap/>
            <w:vAlign w:val="bottom"/>
          </w:tcPr>
          <w:p w:rsidR="00A72734" w:rsidRPr="003B2220" w:rsidRDefault="00A72734" w:rsidP="00D40265">
            <w:pPr>
              <w:pStyle w:val="SingleTxtG"/>
              <w:suppressAutoHyphens w:val="0"/>
              <w:spacing w:before="20" w:after="40" w:line="280" w:lineRule="exact"/>
              <w:ind w:left="57" w:right="0"/>
              <w:jc w:val="right"/>
              <w:rPr>
                <w:rFonts w:cs="Traditional Arabic"/>
                <w:b/>
                <w:bCs/>
                <w:sz w:val="18"/>
                <w:szCs w:val="26"/>
              </w:rPr>
            </w:pPr>
            <w:r w:rsidRPr="003B2220">
              <w:rPr>
                <w:rFonts w:cs="Traditional Arabic"/>
                <w:b/>
                <w:bCs/>
                <w:sz w:val="18"/>
                <w:szCs w:val="26"/>
                <w:rtl/>
              </w:rPr>
              <w:t>٧١</w:t>
            </w:r>
            <w:r w:rsidRPr="003B2220">
              <w:rPr>
                <w:b/>
                <w:bCs/>
                <w:sz w:val="18"/>
                <w:szCs w:val="26"/>
                <w:rtl/>
              </w:rPr>
              <w:t>٫</w:t>
            </w:r>
            <w:r w:rsidRPr="003B2220">
              <w:rPr>
                <w:rFonts w:cs="Traditional Arabic"/>
                <w:b/>
                <w:bCs/>
                <w:sz w:val="18"/>
                <w:szCs w:val="26"/>
                <w:rtl/>
              </w:rPr>
              <w:t>٧٦</w:t>
            </w:r>
          </w:p>
        </w:tc>
      </w:tr>
    </w:tbl>
    <w:p w:rsidR="003B2220" w:rsidRPr="003B2220" w:rsidRDefault="003B2220" w:rsidP="003B2220">
      <w:pPr>
        <w:pStyle w:val="SingleTxtGA"/>
        <w:spacing w:before="200" w:after="60" w:line="260" w:lineRule="exact"/>
        <w:rPr>
          <w:sz w:val="16"/>
          <w:szCs w:val="26"/>
          <w:rtl/>
        </w:rPr>
      </w:pPr>
      <w:r w:rsidRPr="003B2220">
        <w:rPr>
          <w:sz w:val="16"/>
          <w:szCs w:val="26"/>
          <w:rtl/>
        </w:rPr>
        <w:t xml:space="preserve">إعداد داخلي </w:t>
      </w:r>
    </w:p>
    <w:p w:rsidR="003B2220" w:rsidRPr="003B2220" w:rsidRDefault="003B2220" w:rsidP="003B2220">
      <w:pPr>
        <w:pStyle w:val="SingleTxtGA"/>
        <w:spacing w:after="240" w:line="260" w:lineRule="exact"/>
        <w:rPr>
          <w:sz w:val="16"/>
          <w:szCs w:val="26"/>
          <w:rtl/>
        </w:rPr>
      </w:pPr>
      <w:r w:rsidRPr="003B2220">
        <w:rPr>
          <w:i/>
          <w:iCs/>
          <w:sz w:val="16"/>
          <w:szCs w:val="26"/>
          <w:rtl/>
        </w:rPr>
        <w:t>المصدر:</w:t>
      </w:r>
      <w:r w:rsidRPr="003B2220">
        <w:rPr>
          <w:rFonts w:hint="cs"/>
          <w:sz w:val="16"/>
          <w:szCs w:val="26"/>
          <w:rtl/>
        </w:rPr>
        <w:tab/>
      </w:r>
      <w:r w:rsidRPr="003B2220">
        <w:rPr>
          <w:sz w:val="16"/>
          <w:szCs w:val="26"/>
          <w:rtl/>
        </w:rPr>
        <w:t>وزارة التعليم والتدريب المهني والشباب والرياضة</w:t>
      </w:r>
      <w:r>
        <w:rPr>
          <w:rFonts w:hint="cs"/>
          <w:sz w:val="16"/>
          <w:szCs w:val="26"/>
          <w:rtl/>
        </w:rPr>
        <w:t>.</w:t>
      </w:r>
      <w:r w:rsidRPr="003B2220">
        <w:rPr>
          <w:sz w:val="16"/>
          <w:szCs w:val="26"/>
          <w:rtl/>
        </w:rPr>
        <w:t xml:space="preserve"> </w:t>
      </w:r>
    </w:p>
    <w:p w:rsidR="003B2220" w:rsidRPr="003B2220" w:rsidRDefault="003B2220" w:rsidP="003B2220">
      <w:pPr>
        <w:pStyle w:val="SingleTxtGA"/>
        <w:spacing w:line="360" w:lineRule="exact"/>
        <w:rPr>
          <w:spacing w:val="-2"/>
          <w:rtl/>
        </w:rPr>
      </w:pPr>
      <w:r w:rsidRPr="0081041C">
        <w:rPr>
          <w:spacing w:val="-2"/>
          <w:rtl/>
        </w:rPr>
        <w:t>201</w:t>
      </w:r>
      <w:r w:rsidRPr="003B2220">
        <w:rPr>
          <w:spacing w:val="-2"/>
          <w:rtl/>
        </w:rPr>
        <w:t>-</w:t>
      </w:r>
      <w:r w:rsidRPr="003B2220">
        <w:rPr>
          <w:rFonts w:hint="cs"/>
          <w:spacing w:val="-2"/>
          <w:rtl/>
        </w:rPr>
        <w:tab/>
      </w:r>
      <w:r w:rsidRPr="003B2220">
        <w:rPr>
          <w:spacing w:val="-2"/>
          <w:rtl/>
        </w:rPr>
        <w:t>يرجع السبب في هذه الزيادة احتمال</w:t>
      </w:r>
      <w:r w:rsidR="00DB63B6">
        <w:rPr>
          <w:spacing w:val="-2"/>
          <w:rtl/>
        </w:rPr>
        <w:t xml:space="preserve">اً </w:t>
      </w:r>
      <w:r w:rsidRPr="003B2220">
        <w:rPr>
          <w:spacing w:val="-2"/>
          <w:rtl/>
        </w:rPr>
        <w:t>إلى إدماج أعداد هائلة من النساء في سوق العمل وإلى تطور نسب تشغيل النساء خلال نفس الفترة، فضل</w:t>
      </w:r>
      <w:r w:rsidR="00DB63B6">
        <w:rPr>
          <w:spacing w:val="-2"/>
          <w:rtl/>
        </w:rPr>
        <w:t xml:space="preserve">اً </w:t>
      </w:r>
      <w:r w:rsidRPr="003B2220">
        <w:rPr>
          <w:spacing w:val="-2"/>
          <w:rtl/>
        </w:rPr>
        <w:t>عن مجانية التعليم في هذا المستوى.</w:t>
      </w:r>
    </w:p>
    <w:p w:rsidR="003B2220" w:rsidRDefault="003B2220" w:rsidP="003B2220">
      <w:pPr>
        <w:pStyle w:val="SingleTxtGA"/>
        <w:spacing w:line="360" w:lineRule="exact"/>
        <w:rPr>
          <w:rtl/>
        </w:rPr>
      </w:pPr>
      <w:r w:rsidRPr="0081041C">
        <w:rPr>
          <w:rtl/>
        </w:rPr>
        <w:t>202</w:t>
      </w:r>
      <w:r>
        <w:rPr>
          <w:rtl/>
        </w:rPr>
        <w:t>-</w:t>
      </w:r>
      <w:r>
        <w:rPr>
          <w:rFonts w:hint="cs"/>
          <w:rtl/>
        </w:rPr>
        <w:tab/>
      </w:r>
      <w:r>
        <w:rPr>
          <w:rtl/>
        </w:rPr>
        <w:t>يمثل عدد الأشخاص المسجلين في التعليم الثانوي العالي (الإعداد للبكالوريا) وفي التدريب المهني في عام</w:t>
      </w:r>
      <w:r w:rsidR="005F6046">
        <w:rPr>
          <w:rtl/>
        </w:rPr>
        <w:t xml:space="preserve"> </w:t>
      </w:r>
      <w:r w:rsidRPr="0081041C">
        <w:rPr>
          <w:rtl/>
        </w:rPr>
        <w:t>2005</w:t>
      </w:r>
      <w:r>
        <w:rPr>
          <w:rtl/>
        </w:rPr>
        <w:t xml:space="preserve"> نسبة </w:t>
      </w:r>
      <w:r w:rsidRPr="0081041C">
        <w:rPr>
          <w:rtl/>
        </w:rPr>
        <w:t>10</w:t>
      </w:r>
      <w:r>
        <w:rPr>
          <w:rtl/>
        </w:rPr>
        <w:t xml:space="preserve"> في المائة من مجموع الملتحقين بالمدارس.</w:t>
      </w:r>
    </w:p>
    <w:p w:rsidR="003B2220" w:rsidRDefault="003B2220" w:rsidP="003B2220">
      <w:pPr>
        <w:pStyle w:val="SingleTxtGA"/>
        <w:keepNext/>
        <w:keepLines/>
        <w:spacing w:after="0" w:line="360" w:lineRule="exact"/>
        <w:rPr>
          <w:rtl/>
        </w:rPr>
      </w:pPr>
      <w:r>
        <w:rPr>
          <w:rtl/>
        </w:rPr>
        <w:t xml:space="preserve">الجدول </w:t>
      </w:r>
      <w:r w:rsidRPr="0081041C">
        <w:rPr>
          <w:rtl/>
        </w:rPr>
        <w:t>39</w:t>
      </w:r>
    </w:p>
    <w:p w:rsidR="00A72734" w:rsidRPr="003B2220" w:rsidRDefault="003B2220" w:rsidP="003B2220">
      <w:pPr>
        <w:pStyle w:val="SingleTxtGA"/>
        <w:keepNext/>
        <w:keepLines/>
        <w:spacing w:line="360" w:lineRule="exact"/>
        <w:rPr>
          <w:b/>
          <w:bCs/>
        </w:rPr>
      </w:pPr>
      <w:r w:rsidRPr="003B2220">
        <w:rPr>
          <w:b/>
          <w:bCs/>
          <w:rtl/>
        </w:rPr>
        <w:t>تطور عدد الملتحقين بالمدارس في</w:t>
      </w:r>
      <w:r w:rsidR="005F6046">
        <w:rPr>
          <w:b/>
          <w:bCs/>
          <w:rtl/>
        </w:rPr>
        <w:t xml:space="preserve"> </w:t>
      </w:r>
      <w:r w:rsidRPr="003B2220">
        <w:rPr>
          <w:b/>
          <w:bCs/>
          <w:rtl/>
        </w:rPr>
        <w:t>التعليم الثانوي العالي (الإعداد</w:t>
      </w:r>
      <w:r w:rsidR="005F6046">
        <w:rPr>
          <w:b/>
          <w:bCs/>
          <w:rtl/>
        </w:rPr>
        <w:t xml:space="preserve"> </w:t>
      </w:r>
      <w:r w:rsidRPr="003B2220">
        <w:rPr>
          <w:b/>
          <w:bCs/>
          <w:rtl/>
        </w:rPr>
        <w:t>للبكالوريا)، وفي التدريب المهني وفي التعليم غير الجامعي في الخارج (</w:t>
      </w:r>
      <w:r w:rsidRPr="0081041C">
        <w:rPr>
          <w:b/>
          <w:bCs/>
          <w:rtl/>
        </w:rPr>
        <w:t>1997</w:t>
      </w:r>
      <w:r w:rsidRPr="003B2220">
        <w:rPr>
          <w:b/>
          <w:bCs/>
          <w:rtl/>
        </w:rPr>
        <w:t xml:space="preserve">، </w:t>
      </w:r>
      <w:r w:rsidRPr="0081041C">
        <w:rPr>
          <w:b/>
          <w:bCs/>
          <w:rtl/>
        </w:rPr>
        <w:t>2001</w:t>
      </w:r>
      <w:r w:rsidRPr="003B2220">
        <w:rPr>
          <w:b/>
          <w:bCs/>
          <w:rtl/>
        </w:rPr>
        <w:t xml:space="preserve">، </w:t>
      </w:r>
      <w:r w:rsidRPr="0081041C">
        <w:rPr>
          <w:b/>
          <w:bCs/>
          <w:rtl/>
        </w:rPr>
        <w:t>2005</w:t>
      </w:r>
      <w:r w:rsidRPr="003B2220">
        <w:rPr>
          <w:b/>
          <w:bCs/>
          <w:rtl/>
        </w:rPr>
        <w:t>)</w:t>
      </w:r>
    </w:p>
    <w:tbl>
      <w:tblPr>
        <w:bidiVisual/>
        <w:tblW w:w="8505"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2135"/>
        <w:gridCol w:w="700"/>
        <w:gridCol w:w="672"/>
        <w:gridCol w:w="714"/>
        <w:gridCol w:w="57"/>
        <w:gridCol w:w="657"/>
        <w:gridCol w:w="714"/>
        <w:gridCol w:w="714"/>
        <w:gridCol w:w="57"/>
        <w:gridCol w:w="657"/>
        <w:gridCol w:w="714"/>
        <w:gridCol w:w="714"/>
      </w:tblGrid>
      <w:tr w:rsidR="003B2220" w:rsidRPr="003B2220" w:rsidTr="003B2220">
        <w:trPr>
          <w:cantSplit/>
          <w:trHeight w:val="240"/>
          <w:tblHeader/>
        </w:trPr>
        <w:tc>
          <w:tcPr>
            <w:tcW w:w="2135" w:type="dxa"/>
            <w:vMerge w:val="restart"/>
            <w:tcBorders>
              <w:top w:val="single" w:sz="4"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eft"/>
              <w:rPr>
                <w:rFonts w:cs="Traditional Arabic"/>
                <w:i/>
                <w:iCs/>
                <w:sz w:val="18"/>
                <w:szCs w:val="26"/>
                <w:lang w:val="en-US"/>
              </w:rPr>
            </w:pPr>
            <w:r w:rsidRPr="00DA6F83">
              <w:rPr>
                <w:rFonts w:cs="Traditional Arabic"/>
                <w:i/>
                <w:iCs/>
                <w:sz w:val="18"/>
                <w:szCs w:val="26"/>
                <w:rtl/>
              </w:rPr>
              <w:t>مستوى التسجيل</w:t>
            </w:r>
          </w:p>
        </w:tc>
        <w:tc>
          <w:tcPr>
            <w:tcW w:w="2086" w:type="dxa"/>
            <w:gridSpan w:val="3"/>
            <w:tcBorders>
              <w:top w:val="single" w:sz="4" w:space="0" w:color="auto"/>
              <w:bottom w:val="single" w:sz="4" w:space="0" w:color="auto"/>
            </w:tcBorders>
            <w:shd w:val="clear" w:color="auto" w:fill="auto"/>
            <w:vAlign w:val="bottom"/>
          </w:tcPr>
          <w:p w:rsidR="003B2220" w:rsidRPr="00DA6F83" w:rsidRDefault="003B2220" w:rsidP="003B2220">
            <w:pPr>
              <w:pStyle w:val="SingleTxtG"/>
              <w:suppressAutoHyphens w:val="0"/>
              <w:spacing w:before="20" w:after="40" w:line="270" w:lineRule="exact"/>
              <w:ind w:left="57" w:right="57"/>
              <w:jc w:val="center"/>
              <w:rPr>
                <w:rFonts w:cs="Traditional Arabic"/>
                <w:b/>
                <w:i/>
                <w:iCs/>
                <w:sz w:val="18"/>
                <w:szCs w:val="26"/>
              </w:rPr>
            </w:pPr>
            <w:r w:rsidRPr="00DA6F83">
              <w:rPr>
                <w:rFonts w:cs="Traditional Arabic"/>
                <w:b/>
                <w:i/>
                <w:iCs/>
                <w:sz w:val="18"/>
                <w:szCs w:val="26"/>
                <w:rtl/>
              </w:rPr>
              <w:t>١٩٩٧</w:t>
            </w:r>
          </w:p>
        </w:tc>
        <w:tc>
          <w:tcPr>
            <w:tcW w:w="57" w:type="dxa"/>
            <w:tcBorders>
              <w:top w:val="single" w:sz="4" w:space="0" w:color="auto"/>
              <w:bottom w:val="nil"/>
            </w:tcBorders>
            <w:shd w:val="clear" w:color="auto" w:fill="auto"/>
            <w:vAlign w:val="bottom"/>
          </w:tcPr>
          <w:p w:rsidR="003B2220" w:rsidRPr="00DA6F83" w:rsidRDefault="003B2220" w:rsidP="003B2220">
            <w:pPr>
              <w:pStyle w:val="SingleTxtG"/>
              <w:suppressAutoHyphens w:val="0"/>
              <w:spacing w:before="20" w:after="40" w:line="270" w:lineRule="exact"/>
              <w:ind w:left="57" w:right="57"/>
              <w:jc w:val="center"/>
              <w:rPr>
                <w:rFonts w:cs="Traditional Arabic"/>
                <w:b/>
                <w:i/>
                <w:iCs/>
                <w:sz w:val="18"/>
                <w:szCs w:val="26"/>
              </w:rPr>
            </w:pPr>
          </w:p>
        </w:tc>
        <w:tc>
          <w:tcPr>
            <w:tcW w:w="2085" w:type="dxa"/>
            <w:gridSpan w:val="3"/>
            <w:tcBorders>
              <w:top w:val="single" w:sz="4" w:space="0" w:color="auto"/>
              <w:bottom w:val="single" w:sz="4" w:space="0" w:color="auto"/>
            </w:tcBorders>
            <w:shd w:val="clear" w:color="auto" w:fill="auto"/>
            <w:vAlign w:val="bottom"/>
          </w:tcPr>
          <w:p w:rsidR="003B2220" w:rsidRPr="00DA6F83" w:rsidRDefault="003B2220" w:rsidP="003B2220">
            <w:pPr>
              <w:pStyle w:val="SingleTxtG"/>
              <w:suppressAutoHyphens w:val="0"/>
              <w:spacing w:before="20" w:after="40" w:line="270" w:lineRule="exact"/>
              <w:ind w:left="57" w:right="57"/>
              <w:jc w:val="center"/>
              <w:rPr>
                <w:rFonts w:cs="Traditional Arabic"/>
                <w:b/>
                <w:i/>
                <w:iCs/>
                <w:sz w:val="18"/>
                <w:szCs w:val="26"/>
              </w:rPr>
            </w:pPr>
            <w:r w:rsidRPr="00DA6F83">
              <w:rPr>
                <w:rFonts w:cs="Traditional Arabic"/>
                <w:b/>
                <w:i/>
                <w:iCs/>
                <w:sz w:val="18"/>
                <w:szCs w:val="26"/>
                <w:rtl/>
              </w:rPr>
              <w:t>٢٠٠١</w:t>
            </w:r>
          </w:p>
        </w:tc>
        <w:tc>
          <w:tcPr>
            <w:tcW w:w="57" w:type="dxa"/>
            <w:tcBorders>
              <w:top w:val="single" w:sz="4" w:space="0" w:color="auto"/>
              <w:bottom w:val="nil"/>
            </w:tcBorders>
            <w:shd w:val="clear" w:color="auto" w:fill="auto"/>
            <w:vAlign w:val="bottom"/>
          </w:tcPr>
          <w:p w:rsidR="003B2220" w:rsidRPr="00DA6F83" w:rsidRDefault="003B2220" w:rsidP="003B2220">
            <w:pPr>
              <w:pStyle w:val="SingleTxtG"/>
              <w:suppressAutoHyphens w:val="0"/>
              <w:spacing w:before="20" w:after="40" w:line="270" w:lineRule="exact"/>
              <w:ind w:left="57" w:right="57"/>
              <w:jc w:val="center"/>
              <w:rPr>
                <w:rFonts w:cs="Traditional Arabic"/>
                <w:b/>
                <w:i/>
                <w:iCs/>
                <w:sz w:val="18"/>
                <w:szCs w:val="26"/>
              </w:rPr>
            </w:pPr>
          </w:p>
        </w:tc>
        <w:tc>
          <w:tcPr>
            <w:tcW w:w="2085" w:type="dxa"/>
            <w:gridSpan w:val="3"/>
            <w:tcBorders>
              <w:top w:val="single" w:sz="4" w:space="0" w:color="auto"/>
              <w:bottom w:val="single" w:sz="4" w:space="0" w:color="auto"/>
            </w:tcBorders>
            <w:shd w:val="clear" w:color="auto" w:fill="auto"/>
            <w:vAlign w:val="bottom"/>
          </w:tcPr>
          <w:p w:rsidR="003B2220" w:rsidRPr="00DA6F83" w:rsidRDefault="003B2220" w:rsidP="003B2220">
            <w:pPr>
              <w:pStyle w:val="SingleTxtG"/>
              <w:suppressAutoHyphens w:val="0"/>
              <w:spacing w:before="20" w:after="40" w:line="270" w:lineRule="exact"/>
              <w:ind w:left="57" w:right="57"/>
              <w:jc w:val="center"/>
              <w:rPr>
                <w:rFonts w:cs="Traditional Arabic"/>
                <w:b/>
                <w:i/>
                <w:iCs/>
                <w:sz w:val="18"/>
                <w:szCs w:val="26"/>
              </w:rPr>
            </w:pPr>
            <w:r w:rsidRPr="00DA6F83">
              <w:rPr>
                <w:rFonts w:cs="Traditional Arabic"/>
                <w:b/>
                <w:i/>
                <w:iCs/>
                <w:sz w:val="18"/>
                <w:szCs w:val="26"/>
                <w:rtl/>
              </w:rPr>
              <w:t>٢٠٠٥</w:t>
            </w:r>
          </w:p>
        </w:tc>
      </w:tr>
      <w:tr w:rsidR="003B2220" w:rsidRPr="003B2220" w:rsidTr="003B2220">
        <w:trPr>
          <w:cantSplit/>
          <w:trHeight w:val="240"/>
        </w:trPr>
        <w:tc>
          <w:tcPr>
            <w:tcW w:w="2135" w:type="dxa"/>
            <w:vMerge/>
            <w:tcBorders>
              <w:bottom w:val="single" w:sz="12"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eft"/>
              <w:rPr>
                <w:rFonts w:cs="Traditional Arabic"/>
                <w:bCs/>
                <w:i/>
                <w:iCs/>
                <w:sz w:val="18"/>
                <w:szCs w:val="26"/>
              </w:rPr>
            </w:pPr>
          </w:p>
        </w:tc>
        <w:tc>
          <w:tcPr>
            <w:tcW w:w="700" w:type="dxa"/>
            <w:tcBorders>
              <w:top w:val="single" w:sz="4" w:space="0" w:color="auto"/>
              <w:bottom w:val="single" w:sz="12"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owKashida"/>
              <w:rPr>
                <w:rFonts w:cs="Traditional Arabic" w:hint="cs"/>
                <w:i/>
                <w:iCs/>
                <w:sz w:val="18"/>
                <w:szCs w:val="26"/>
              </w:rPr>
            </w:pPr>
            <w:r w:rsidRPr="00DA6F83">
              <w:rPr>
                <w:rFonts w:cs="Traditional Arabic" w:hint="cs"/>
                <w:i/>
                <w:iCs/>
                <w:sz w:val="18"/>
                <w:szCs w:val="26"/>
                <w:rtl/>
              </w:rPr>
              <w:t>إناث</w:t>
            </w:r>
          </w:p>
        </w:tc>
        <w:tc>
          <w:tcPr>
            <w:tcW w:w="672" w:type="dxa"/>
            <w:tcBorders>
              <w:top w:val="single" w:sz="4" w:space="0" w:color="auto"/>
              <w:bottom w:val="single" w:sz="12"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owKashida"/>
              <w:rPr>
                <w:rFonts w:cs="Traditional Arabic" w:hint="cs"/>
                <w:i/>
                <w:iCs/>
                <w:sz w:val="18"/>
                <w:szCs w:val="26"/>
              </w:rPr>
            </w:pPr>
            <w:r w:rsidRPr="00DA6F83">
              <w:rPr>
                <w:rFonts w:cs="Traditional Arabic" w:hint="cs"/>
                <w:i/>
                <w:iCs/>
                <w:sz w:val="18"/>
                <w:szCs w:val="26"/>
                <w:rtl/>
              </w:rPr>
              <w:t>ذكور</w:t>
            </w:r>
          </w:p>
        </w:tc>
        <w:tc>
          <w:tcPr>
            <w:tcW w:w="714" w:type="dxa"/>
            <w:tcBorders>
              <w:top w:val="single" w:sz="4" w:space="0" w:color="auto"/>
              <w:bottom w:val="single" w:sz="12"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owKashida"/>
              <w:rPr>
                <w:rFonts w:cs="Traditional Arabic"/>
                <w:b/>
                <w:bCs/>
                <w:i/>
                <w:iCs/>
                <w:sz w:val="18"/>
                <w:szCs w:val="26"/>
              </w:rPr>
            </w:pPr>
            <w:r w:rsidRPr="00DA6F83">
              <w:rPr>
                <w:rFonts w:cs="Traditional Arabic"/>
                <w:b/>
                <w:bCs/>
                <w:i/>
                <w:iCs/>
                <w:sz w:val="18"/>
                <w:szCs w:val="26"/>
                <w:rtl/>
              </w:rPr>
              <w:t>المجموع</w:t>
            </w:r>
          </w:p>
        </w:tc>
        <w:tc>
          <w:tcPr>
            <w:tcW w:w="57" w:type="dxa"/>
            <w:tcBorders>
              <w:top w:val="nil"/>
              <w:bottom w:val="single" w:sz="12" w:space="0" w:color="auto"/>
            </w:tcBorders>
            <w:shd w:val="clear" w:color="auto" w:fill="auto"/>
            <w:vAlign w:val="bottom"/>
          </w:tcPr>
          <w:p w:rsidR="003B2220" w:rsidRPr="00DA6F83" w:rsidRDefault="003B2220" w:rsidP="003B2220">
            <w:pPr>
              <w:pStyle w:val="SingleTxtG"/>
              <w:suppressAutoHyphens w:val="0"/>
              <w:spacing w:before="20" w:after="40" w:line="270" w:lineRule="exact"/>
              <w:ind w:left="57" w:right="57"/>
              <w:jc w:val="right"/>
              <w:rPr>
                <w:rFonts w:cs="Traditional Arabic"/>
                <w:bCs/>
                <w:i/>
                <w:iCs/>
                <w:sz w:val="18"/>
                <w:szCs w:val="26"/>
                <w:lang w:val="en-US"/>
              </w:rPr>
            </w:pPr>
          </w:p>
        </w:tc>
        <w:tc>
          <w:tcPr>
            <w:tcW w:w="657" w:type="dxa"/>
            <w:tcBorders>
              <w:top w:val="single" w:sz="4" w:space="0" w:color="auto"/>
              <w:bottom w:val="single" w:sz="12"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owKashida"/>
              <w:rPr>
                <w:rFonts w:cs="Traditional Arabic" w:hint="cs"/>
                <w:i/>
                <w:iCs/>
                <w:sz w:val="18"/>
                <w:szCs w:val="26"/>
              </w:rPr>
            </w:pPr>
            <w:r w:rsidRPr="00DA6F83">
              <w:rPr>
                <w:rFonts w:cs="Traditional Arabic" w:hint="cs"/>
                <w:i/>
                <w:iCs/>
                <w:sz w:val="18"/>
                <w:szCs w:val="26"/>
                <w:rtl/>
              </w:rPr>
              <w:t>إناث</w:t>
            </w:r>
          </w:p>
        </w:tc>
        <w:tc>
          <w:tcPr>
            <w:tcW w:w="714" w:type="dxa"/>
            <w:tcBorders>
              <w:top w:val="single" w:sz="4" w:space="0" w:color="auto"/>
              <w:bottom w:val="single" w:sz="12"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owKashida"/>
              <w:rPr>
                <w:rFonts w:cs="Traditional Arabic" w:hint="cs"/>
                <w:i/>
                <w:iCs/>
                <w:sz w:val="18"/>
                <w:szCs w:val="26"/>
              </w:rPr>
            </w:pPr>
            <w:r w:rsidRPr="00DA6F83">
              <w:rPr>
                <w:rFonts w:cs="Traditional Arabic" w:hint="cs"/>
                <w:i/>
                <w:iCs/>
                <w:sz w:val="18"/>
                <w:szCs w:val="26"/>
                <w:rtl/>
              </w:rPr>
              <w:t>ذكور</w:t>
            </w:r>
          </w:p>
        </w:tc>
        <w:tc>
          <w:tcPr>
            <w:tcW w:w="714" w:type="dxa"/>
            <w:tcBorders>
              <w:top w:val="single" w:sz="4" w:space="0" w:color="auto"/>
              <w:bottom w:val="single" w:sz="12"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owKashida"/>
              <w:rPr>
                <w:rFonts w:cs="Traditional Arabic"/>
                <w:b/>
                <w:bCs/>
                <w:i/>
                <w:iCs/>
                <w:sz w:val="18"/>
                <w:szCs w:val="26"/>
              </w:rPr>
            </w:pPr>
            <w:r w:rsidRPr="00DA6F83">
              <w:rPr>
                <w:rFonts w:cs="Traditional Arabic"/>
                <w:b/>
                <w:bCs/>
                <w:i/>
                <w:iCs/>
                <w:sz w:val="18"/>
                <w:szCs w:val="26"/>
                <w:rtl/>
              </w:rPr>
              <w:t>المجموع</w:t>
            </w:r>
          </w:p>
        </w:tc>
        <w:tc>
          <w:tcPr>
            <w:tcW w:w="57" w:type="dxa"/>
            <w:tcBorders>
              <w:top w:val="nil"/>
              <w:bottom w:val="single" w:sz="12" w:space="0" w:color="auto"/>
            </w:tcBorders>
            <w:shd w:val="clear" w:color="auto" w:fill="auto"/>
            <w:vAlign w:val="bottom"/>
          </w:tcPr>
          <w:p w:rsidR="003B2220" w:rsidRPr="00DA6F83" w:rsidRDefault="003B2220" w:rsidP="003B2220">
            <w:pPr>
              <w:pStyle w:val="SingleTxtG"/>
              <w:suppressAutoHyphens w:val="0"/>
              <w:spacing w:before="20" w:after="40" w:line="270" w:lineRule="exact"/>
              <w:ind w:left="57" w:right="57"/>
              <w:jc w:val="right"/>
              <w:rPr>
                <w:rFonts w:cs="Traditional Arabic"/>
                <w:bCs/>
                <w:i/>
                <w:iCs/>
                <w:sz w:val="18"/>
                <w:szCs w:val="26"/>
              </w:rPr>
            </w:pPr>
          </w:p>
        </w:tc>
        <w:tc>
          <w:tcPr>
            <w:tcW w:w="657" w:type="dxa"/>
            <w:tcBorders>
              <w:top w:val="single" w:sz="4" w:space="0" w:color="auto"/>
              <w:bottom w:val="single" w:sz="12"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owKashida"/>
              <w:rPr>
                <w:rFonts w:cs="Traditional Arabic" w:hint="cs"/>
                <w:i/>
                <w:iCs/>
                <w:sz w:val="18"/>
                <w:szCs w:val="26"/>
              </w:rPr>
            </w:pPr>
            <w:r w:rsidRPr="00DA6F83">
              <w:rPr>
                <w:rFonts w:cs="Traditional Arabic" w:hint="cs"/>
                <w:i/>
                <w:iCs/>
                <w:sz w:val="18"/>
                <w:szCs w:val="26"/>
                <w:rtl/>
              </w:rPr>
              <w:t>إناث</w:t>
            </w:r>
          </w:p>
        </w:tc>
        <w:tc>
          <w:tcPr>
            <w:tcW w:w="714" w:type="dxa"/>
            <w:tcBorders>
              <w:top w:val="single" w:sz="4" w:space="0" w:color="auto"/>
              <w:bottom w:val="single" w:sz="12"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owKashida"/>
              <w:rPr>
                <w:rFonts w:cs="Traditional Arabic" w:hint="cs"/>
                <w:i/>
                <w:iCs/>
                <w:sz w:val="18"/>
                <w:szCs w:val="26"/>
              </w:rPr>
            </w:pPr>
            <w:r w:rsidRPr="00DA6F83">
              <w:rPr>
                <w:rFonts w:cs="Traditional Arabic" w:hint="cs"/>
                <w:i/>
                <w:iCs/>
                <w:sz w:val="18"/>
                <w:szCs w:val="26"/>
                <w:rtl/>
              </w:rPr>
              <w:t>ذكور</w:t>
            </w:r>
          </w:p>
        </w:tc>
        <w:tc>
          <w:tcPr>
            <w:tcW w:w="714" w:type="dxa"/>
            <w:tcBorders>
              <w:top w:val="single" w:sz="4" w:space="0" w:color="auto"/>
              <w:bottom w:val="single" w:sz="12" w:space="0" w:color="auto"/>
            </w:tcBorders>
            <w:shd w:val="clear" w:color="auto" w:fill="auto"/>
            <w:vAlign w:val="bottom"/>
          </w:tcPr>
          <w:p w:rsidR="003B2220" w:rsidRPr="00DA6F83" w:rsidRDefault="003B2220" w:rsidP="003B2220">
            <w:pPr>
              <w:pStyle w:val="SingleTxtG"/>
              <w:suppressAutoHyphens w:val="0"/>
              <w:bidi/>
              <w:spacing w:before="20" w:after="40" w:line="270" w:lineRule="exact"/>
              <w:ind w:left="57" w:right="57"/>
              <w:jc w:val="lowKashida"/>
              <w:rPr>
                <w:rFonts w:cs="Traditional Arabic"/>
                <w:b/>
                <w:bCs/>
                <w:i/>
                <w:iCs/>
                <w:sz w:val="18"/>
                <w:szCs w:val="26"/>
              </w:rPr>
            </w:pPr>
            <w:r w:rsidRPr="00DA6F83">
              <w:rPr>
                <w:rFonts w:cs="Traditional Arabic"/>
                <w:b/>
                <w:bCs/>
                <w:i/>
                <w:iCs/>
                <w:sz w:val="18"/>
                <w:szCs w:val="26"/>
                <w:rtl/>
              </w:rPr>
              <w:t>المجموع</w:t>
            </w:r>
          </w:p>
        </w:tc>
      </w:tr>
      <w:tr w:rsidR="003B2220" w:rsidRPr="003B2220" w:rsidTr="003B2220">
        <w:trPr>
          <w:cantSplit/>
          <w:trHeight w:val="240"/>
        </w:trPr>
        <w:tc>
          <w:tcPr>
            <w:tcW w:w="2135" w:type="dxa"/>
            <w:tcBorders>
              <w:top w:val="single" w:sz="12" w:space="0" w:color="auto"/>
            </w:tcBorders>
            <w:shd w:val="clear" w:color="auto" w:fill="auto"/>
          </w:tcPr>
          <w:p w:rsidR="003B2220" w:rsidRPr="003B2220" w:rsidRDefault="003B2220" w:rsidP="003B2220">
            <w:pPr>
              <w:pStyle w:val="SingleTxtG"/>
              <w:suppressAutoHyphens w:val="0"/>
              <w:bidi/>
              <w:spacing w:before="20" w:after="40" w:line="270" w:lineRule="exact"/>
              <w:ind w:left="57" w:right="57"/>
              <w:jc w:val="left"/>
              <w:rPr>
                <w:rFonts w:cs="Traditional Arabic" w:hint="cs"/>
                <w:sz w:val="18"/>
                <w:szCs w:val="26"/>
                <w:lang w:val="en-US"/>
              </w:rPr>
            </w:pPr>
            <w:r w:rsidRPr="003B2220">
              <w:rPr>
                <w:rFonts w:cs="Traditional Arabic"/>
                <w:sz w:val="18"/>
                <w:szCs w:val="26"/>
                <w:rtl/>
              </w:rPr>
              <w:t>الثانوي العالي</w:t>
            </w:r>
            <w:r w:rsidRPr="003B2220">
              <w:rPr>
                <w:rFonts w:cs="Traditional Arabic" w:hint="cs"/>
                <w:sz w:val="18"/>
                <w:szCs w:val="26"/>
                <w:rtl/>
                <w:lang w:val="en-US"/>
              </w:rPr>
              <w:t xml:space="preserve"> </w:t>
            </w:r>
            <w:r w:rsidRPr="003B2220">
              <w:rPr>
                <w:rFonts w:cs="Traditional Arabic"/>
                <w:sz w:val="18"/>
                <w:szCs w:val="26"/>
                <w:rtl/>
              </w:rPr>
              <w:t>(البكالوريا)</w:t>
            </w:r>
          </w:p>
        </w:tc>
        <w:tc>
          <w:tcPr>
            <w:tcW w:w="700" w:type="dxa"/>
            <w:tcBorders>
              <w:top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٤٢٩</w:t>
            </w:r>
          </w:p>
        </w:tc>
        <w:tc>
          <w:tcPr>
            <w:tcW w:w="672" w:type="dxa"/>
            <w:tcBorders>
              <w:top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٣٣٨</w:t>
            </w:r>
          </w:p>
        </w:tc>
        <w:tc>
          <w:tcPr>
            <w:tcW w:w="714" w:type="dxa"/>
            <w:tcBorders>
              <w:top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Cs/>
                <w:sz w:val="18"/>
                <w:szCs w:val="26"/>
              </w:rPr>
            </w:pPr>
            <w:r w:rsidRPr="003B2220">
              <w:rPr>
                <w:rFonts w:cs="Traditional Arabic"/>
                <w:bCs/>
                <w:sz w:val="18"/>
                <w:szCs w:val="26"/>
                <w:rtl/>
              </w:rPr>
              <w:t>٧٦٧</w:t>
            </w:r>
          </w:p>
        </w:tc>
        <w:tc>
          <w:tcPr>
            <w:tcW w:w="714" w:type="dxa"/>
            <w:gridSpan w:val="2"/>
            <w:tcBorders>
              <w:top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٣٩٨</w:t>
            </w:r>
          </w:p>
        </w:tc>
        <w:tc>
          <w:tcPr>
            <w:tcW w:w="714" w:type="dxa"/>
            <w:tcBorders>
              <w:top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٢٩٥</w:t>
            </w:r>
          </w:p>
        </w:tc>
        <w:tc>
          <w:tcPr>
            <w:tcW w:w="714" w:type="dxa"/>
            <w:tcBorders>
              <w:top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Cs/>
                <w:sz w:val="18"/>
                <w:szCs w:val="26"/>
              </w:rPr>
            </w:pPr>
            <w:r w:rsidRPr="003B2220">
              <w:rPr>
                <w:rFonts w:cs="Traditional Arabic"/>
                <w:bCs/>
                <w:sz w:val="18"/>
                <w:szCs w:val="26"/>
                <w:rtl/>
              </w:rPr>
              <w:t>٦٩٣</w:t>
            </w:r>
          </w:p>
        </w:tc>
        <w:tc>
          <w:tcPr>
            <w:tcW w:w="714" w:type="dxa"/>
            <w:gridSpan w:val="2"/>
            <w:tcBorders>
              <w:top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٤٤٣</w:t>
            </w:r>
          </w:p>
        </w:tc>
        <w:tc>
          <w:tcPr>
            <w:tcW w:w="714" w:type="dxa"/>
            <w:tcBorders>
              <w:top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٣٦٢</w:t>
            </w:r>
          </w:p>
        </w:tc>
        <w:tc>
          <w:tcPr>
            <w:tcW w:w="714" w:type="dxa"/>
            <w:tcBorders>
              <w:top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Cs/>
                <w:sz w:val="18"/>
                <w:szCs w:val="26"/>
              </w:rPr>
            </w:pPr>
            <w:r w:rsidRPr="003B2220">
              <w:rPr>
                <w:rFonts w:cs="Traditional Arabic"/>
                <w:bCs/>
                <w:sz w:val="18"/>
                <w:szCs w:val="26"/>
                <w:rtl/>
              </w:rPr>
              <w:t>٨٠٥</w:t>
            </w:r>
          </w:p>
        </w:tc>
      </w:tr>
      <w:tr w:rsidR="003B2220" w:rsidRPr="003B2220" w:rsidTr="003B2220">
        <w:trPr>
          <w:cantSplit/>
          <w:trHeight w:val="240"/>
        </w:trPr>
        <w:tc>
          <w:tcPr>
            <w:tcW w:w="2135" w:type="dxa"/>
            <w:shd w:val="clear" w:color="auto" w:fill="auto"/>
          </w:tcPr>
          <w:p w:rsidR="003B2220" w:rsidRPr="003B2220" w:rsidRDefault="003B2220" w:rsidP="003B2220">
            <w:pPr>
              <w:pStyle w:val="SingleTxtG"/>
              <w:suppressAutoHyphens w:val="0"/>
              <w:bidi/>
              <w:spacing w:before="20" w:after="40" w:line="270" w:lineRule="exact"/>
              <w:ind w:left="57" w:right="57"/>
              <w:jc w:val="left"/>
              <w:rPr>
                <w:rFonts w:cs="Traditional Arabic"/>
                <w:sz w:val="18"/>
                <w:szCs w:val="26"/>
                <w:lang w:val="en-US"/>
              </w:rPr>
            </w:pPr>
            <w:r w:rsidRPr="003B2220">
              <w:rPr>
                <w:rFonts w:cs="Traditional Arabic"/>
                <w:sz w:val="18"/>
                <w:szCs w:val="26"/>
                <w:rtl/>
              </w:rPr>
              <w:t>التدريب المهني</w:t>
            </w:r>
          </w:p>
        </w:tc>
        <w:tc>
          <w:tcPr>
            <w:tcW w:w="700" w:type="dxa"/>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٧٤</w:t>
            </w:r>
          </w:p>
        </w:tc>
        <w:tc>
          <w:tcPr>
            <w:tcW w:w="672" w:type="dxa"/>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١٠٨</w:t>
            </w:r>
          </w:p>
        </w:tc>
        <w:tc>
          <w:tcPr>
            <w:tcW w:w="714" w:type="dxa"/>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Cs/>
                <w:sz w:val="18"/>
                <w:szCs w:val="26"/>
              </w:rPr>
            </w:pPr>
            <w:r w:rsidRPr="003B2220">
              <w:rPr>
                <w:rFonts w:cs="Traditional Arabic"/>
                <w:bCs/>
                <w:sz w:val="18"/>
                <w:szCs w:val="26"/>
                <w:rtl/>
              </w:rPr>
              <w:t>١٨٢</w:t>
            </w:r>
          </w:p>
        </w:tc>
        <w:tc>
          <w:tcPr>
            <w:tcW w:w="714" w:type="dxa"/>
            <w:gridSpan w:val="2"/>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٩٧</w:t>
            </w:r>
          </w:p>
        </w:tc>
        <w:tc>
          <w:tcPr>
            <w:tcW w:w="714" w:type="dxa"/>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١١٨</w:t>
            </w:r>
          </w:p>
        </w:tc>
        <w:tc>
          <w:tcPr>
            <w:tcW w:w="714" w:type="dxa"/>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Cs/>
                <w:sz w:val="18"/>
                <w:szCs w:val="26"/>
              </w:rPr>
            </w:pPr>
            <w:r w:rsidRPr="003B2220">
              <w:rPr>
                <w:rFonts w:cs="Traditional Arabic"/>
                <w:bCs/>
                <w:sz w:val="18"/>
                <w:szCs w:val="26"/>
                <w:rtl/>
              </w:rPr>
              <w:t>٢١٥</w:t>
            </w:r>
          </w:p>
        </w:tc>
        <w:tc>
          <w:tcPr>
            <w:tcW w:w="714" w:type="dxa"/>
            <w:gridSpan w:val="2"/>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١٢٢</w:t>
            </w:r>
          </w:p>
        </w:tc>
        <w:tc>
          <w:tcPr>
            <w:tcW w:w="714" w:type="dxa"/>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١٢٤</w:t>
            </w:r>
          </w:p>
        </w:tc>
        <w:tc>
          <w:tcPr>
            <w:tcW w:w="714" w:type="dxa"/>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Cs/>
                <w:sz w:val="18"/>
                <w:szCs w:val="26"/>
              </w:rPr>
            </w:pPr>
            <w:r w:rsidRPr="003B2220">
              <w:rPr>
                <w:rFonts w:cs="Traditional Arabic"/>
                <w:bCs/>
                <w:sz w:val="18"/>
                <w:szCs w:val="26"/>
                <w:rtl/>
              </w:rPr>
              <w:t>٢٤٦</w:t>
            </w:r>
          </w:p>
        </w:tc>
      </w:tr>
      <w:tr w:rsidR="003B2220" w:rsidRPr="003B2220" w:rsidTr="003B2220">
        <w:trPr>
          <w:cantSplit/>
          <w:trHeight w:val="240"/>
        </w:trPr>
        <w:tc>
          <w:tcPr>
            <w:tcW w:w="2135" w:type="dxa"/>
            <w:tcBorders>
              <w:bottom w:val="single" w:sz="4" w:space="0" w:color="auto"/>
            </w:tcBorders>
            <w:shd w:val="clear" w:color="auto" w:fill="auto"/>
          </w:tcPr>
          <w:p w:rsidR="003B2220" w:rsidRPr="003B2220" w:rsidRDefault="003B2220" w:rsidP="003B2220">
            <w:pPr>
              <w:pStyle w:val="SingleTxtG"/>
              <w:suppressAutoHyphens w:val="0"/>
              <w:bidi/>
              <w:spacing w:before="20" w:after="40" w:line="270" w:lineRule="exact"/>
              <w:ind w:left="57" w:right="170"/>
              <w:jc w:val="lowKashida"/>
              <w:rPr>
                <w:rFonts w:cs="Traditional Arabic"/>
                <w:spacing w:val="-6"/>
                <w:sz w:val="18"/>
                <w:szCs w:val="26"/>
                <w:lang w:val="en-US"/>
              </w:rPr>
            </w:pPr>
            <w:r w:rsidRPr="003B2220">
              <w:rPr>
                <w:rFonts w:cs="Traditional Arabic"/>
                <w:spacing w:val="-6"/>
                <w:sz w:val="18"/>
                <w:szCs w:val="26"/>
                <w:rtl/>
              </w:rPr>
              <w:t>التعليم غير الجامعي في الخارج</w:t>
            </w:r>
          </w:p>
        </w:tc>
        <w:tc>
          <w:tcPr>
            <w:tcW w:w="700" w:type="dxa"/>
            <w:tcBorders>
              <w:bottom w:val="single" w:sz="4" w:space="0" w:color="auto"/>
            </w:tcBorders>
            <w:shd w:val="clear" w:color="auto" w:fill="auto"/>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١٢١</w:t>
            </w:r>
          </w:p>
        </w:tc>
        <w:tc>
          <w:tcPr>
            <w:tcW w:w="672" w:type="dxa"/>
            <w:tcBorders>
              <w:bottom w:val="single" w:sz="4" w:space="0" w:color="auto"/>
            </w:tcBorders>
            <w:shd w:val="clear" w:color="auto" w:fill="auto"/>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١٦٤</w:t>
            </w:r>
          </w:p>
        </w:tc>
        <w:tc>
          <w:tcPr>
            <w:tcW w:w="714" w:type="dxa"/>
            <w:tcBorders>
              <w:bottom w:val="single" w:sz="4" w:space="0" w:color="auto"/>
            </w:tcBorders>
            <w:shd w:val="clear" w:color="auto" w:fill="auto"/>
          </w:tcPr>
          <w:p w:rsidR="003B2220" w:rsidRPr="003B2220" w:rsidRDefault="003B2220" w:rsidP="003B2220">
            <w:pPr>
              <w:pStyle w:val="SingleTxtG"/>
              <w:suppressAutoHyphens w:val="0"/>
              <w:spacing w:before="20" w:after="40" w:line="270" w:lineRule="exact"/>
              <w:ind w:left="57" w:right="57"/>
              <w:jc w:val="right"/>
              <w:rPr>
                <w:rFonts w:cs="Traditional Arabic"/>
                <w:bCs/>
                <w:sz w:val="18"/>
                <w:szCs w:val="26"/>
              </w:rPr>
            </w:pPr>
            <w:r w:rsidRPr="003B2220">
              <w:rPr>
                <w:rFonts w:cs="Traditional Arabic"/>
                <w:bCs/>
                <w:sz w:val="18"/>
                <w:szCs w:val="26"/>
                <w:rtl/>
              </w:rPr>
              <w:t>٢٨٥</w:t>
            </w:r>
          </w:p>
        </w:tc>
        <w:tc>
          <w:tcPr>
            <w:tcW w:w="714" w:type="dxa"/>
            <w:gridSpan w:val="2"/>
            <w:tcBorders>
              <w:bottom w:val="single" w:sz="4" w:space="0" w:color="auto"/>
            </w:tcBorders>
            <w:shd w:val="clear" w:color="auto" w:fill="auto"/>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١٠٥</w:t>
            </w:r>
          </w:p>
        </w:tc>
        <w:tc>
          <w:tcPr>
            <w:tcW w:w="714" w:type="dxa"/>
            <w:tcBorders>
              <w:bottom w:val="single" w:sz="4" w:space="0" w:color="auto"/>
            </w:tcBorders>
            <w:shd w:val="clear" w:color="auto" w:fill="auto"/>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١٥١</w:t>
            </w:r>
          </w:p>
        </w:tc>
        <w:tc>
          <w:tcPr>
            <w:tcW w:w="714" w:type="dxa"/>
            <w:tcBorders>
              <w:bottom w:val="single" w:sz="4" w:space="0" w:color="auto"/>
            </w:tcBorders>
            <w:shd w:val="clear" w:color="auto" w:fill="auto"/>
          </w:tcPr>
          <w:p w:rsidR="003B2220" w:rsidRPr="003B2220" w:rsidRDefault="003B2220" w:rsidP="003B2220">
            <w:pPr>
              <w:pStyle w:val="SingleTxtG"/>
              <w:suppressAutoHyphens w:val="0"/>
              <w:spacing w:before="20" w:after="40" w:line="270" w:lineRule="exact"/>
              <w:ind w:left="57" w:right="57"/>
              <w:jc w:val="right"/>
              <w:rPr>
                <w:rFonts w:cs="Traditional Arabic"/>
                <w:bCs/>
                <w:sz w:val="18"/>
                <w:szCs w:val="26"/>
              </w:rPr>
            </w:pPr>
            <w:r w:rsidRPr="003B2220">
              <w:rPr>
                <w:rFonts w:cs="Traditional Arabic"/>
                <w:bCs/>
                <w:sz w:val="18"/>
                <w:szCs w:val="26"/>
                <w:rtl/>
              </w:rPr>
              <w:t>٢٥٦</w:t>
            </w:r>
          </w:p>
        </w:tc>
        <w:tc>
          <w:tcPr>
            <w:tcW w:w="714" w:type="dxa"/>
            <w:gridSpan w:val="2"/>
            <w:tcBorders>
              <w:bottom w:val="single" w:sz="4" w:space="0" w:color="auto"/>
            </w:tcBorders>
            <w:shd w:val="clear" w:color="auto" w:fill="auto"/>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٩٢</w:t>
            </w:r>
          </w:p>
        </w:tc>
        <w:tc>
          <w:tcPr>
            <w:tcW w:w="714" w:type="dxa"/>
            <w:tcBorders>
              <w:bottom w:val="single" w:sz="4" w:space="0" w:color="auto"/>
            </w:tcBorders>
            <w:shd w:val="clear" w:color="auto" w:fill="auto"/>
          </w:tcPr>
          <w:p w:rsidR="003B2220" w:rsidRPr="003B2220" w:rsidRDefault="003B2220" w:rsidP="003B2220">
            <w:pPr>
              <w:pStyle w:val="SingleTxtG"/>
              <w:suppressAutoHyphens w:val="0"/>
              <w:spacing w:before="20" w:after="40" w:line="270" w:lineRule="exact"/>
              <w:ind w:left="57" w:right="57"/>
              <w:jc w:val="right"/>
              <w:rPr>
                <w:rFonts w:cs="Traditional Arabic"/>
                <w:sz w:val="18"/>
                <w:szCs w:val="26"/>
              </w:rPr>
            </w:pPr>
            <w:r w:rsidRPr="003B2220">
              <w:rPr>
                <w:rFonts w:cs="Traditional Arabic"/>
                <w:sz w:val="18"/>
                <w:szCs w:val="26"/>
                <w:rtl/>
              </w:rPr>
              <w:t>١٠١</w:t>
            </w:r>
          </w:p>
        </w:tc>
        <w:tc>
          <w:tcPr>
            <w:tcW w:w="714" w:type="dxa"/>
            <w:tcBorders>
              <w:bottom w:val="single" w:sz="4" w:space="0" w:color="auto"/>
            </w:tcBorders>
            <w:shd w:val="clear" w:color="auto" w:fill="auto"/>
          </w:tcPr>
          <w:p w:rsidR="003B2220" w:rsidRPr="003B2220" w:rsidRDefault="003B2220" w:rsidP="003B2220">
            <w:pPr>
              <w:pStyle w:val="SingleTxtG"/>
              <w:suppressAutoHyphens w:val="0"/>
              <w:spacing w:before="20" w:after="40" w:line="270" w:lineRule="exact"/>
              <w:ind w:left="57" w:right="57"/>
              <w:jc w:val="right"/>
              <w:rPr>
                <w:rFonts w:cs="Traditional Arabic"/>
                <w:bCs/>
                <w:sz w:val="18"/>
                <w:szCs w:val="26"/>
              </w:rPr>
            </w:pPr>
            <w:r w:rsidRPr="003B2220">
              <w:rPr>
                <w:rFonts w:cs="Traditional Arabic"/>
                <w:bCs/>
                <w:sz w:val="18"/>
                <w:szCs w:val="26"/>
                <w:rtl/>
              </w:rPr>
              <w:t>١٩٣</w:t>
            </w:r>
          </w:p>
        </w:tc>
      </w:tr>
      <w:tr w:rsidR="003B2220" w:rsidRPr="003B2220" w:rsidTr="003B2220">
        <w:trPr>
          <w:cantSplit/>
          <w:trHeight w:val="240"/>
        </w:trPr>
        <w:tc>
          <w:tcPr>
            <w:tcW w:w="2135" w:type="dxa"/>
            <w:tcBorders>
              <w:top w:val="single" w:sz="4" w:space="0" w:color="auto"/>
              <w:bottom w:val="single" w:sz="12" w:space="0" w:color="auto"/>
            </w:tcBorders>
            <w:shd w:val="clear" w:color="auto" w:fill="auto"/>
            <w:vAlign w:val="bottom"/>
          </w:tcPr>
          <w:p w:rsidR="003B2220" w:rsidRPr="003B2220" w:rsidRDefault="003B2220" w:rsidP="003850AB">
            <w:pPr>
              <w:pStyle w:val="SingleTxtG"/>
              <w:suppressAutoHyphens w:val="0"/>
              <w:bidi/>
              <w:spacing w:before="20" w:after="40" w:line="270" w:lineRule="exact"/>
              <w:ind w:left="57" w:right="57" w:firstLine="247"/>
              <w:jc w:val="left"/>
              <w:rPr>
                <w:rFonts w:cs="Traditional Arabic"/>
                <w:b/>
                <w:bCs/>
                <w:sz w:val="18"/>
                <w:szCs w:val="26"/>
              </w:rPr>
            </w:pPr>
            <w:r w:rsidRPr="003B2220">
              <w:rPr>
                <w:rFonts w:cs="Traditional Arabic"/>
                <w:b/>
                <w:bCs/>
                <w:sz w:val="18"/>
                <w:szCs w:val="26"/>
                <w:rtl/>
              </w:rPr>
              <w:t>المجموع</w:t>
            </w:r>
          </w:p>
        </w:tc>
        <w:tc>
          <w:tcPr>
            <w:tcW w:w="700" w:type="dxa"/>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
                <w:bCs/>
                <w:sz w:val="18"/>
                <w:szCs w:val="26"/>
              </w:rPr>
            </w:pPr>
            <w:r w:rsidRPr="003B2220">
              <w:rPr>
                <w:rFonts w:cs="Traditional Arabic"/>
                <w:b/>
                <w:bCs/>
                <w:sz w:val="18"/>
                <w:szCs w:val="26"/>
                <w:rtl/>
              </w:rPr>
              <w:t>٦٢٤</w:t>
            </w:r>
          </w:p>
        </w:tc>
        <w:tc>
          <w:tcPr>
            <w:tcW w:w="672" w:type="dxa"/>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
                <w:bCs/>
                <w:sz w:val="18"/>
                <w:szCs w:val="26"/>
              </w:rPr>
            </w:pPr>
            <w:r w:rsidRPr="003B2220">
              <w:rPr>
                <w:rFonts w:cs="Traditional Arabic"/>
                <w:b/>
                <w:bCs/>
                <w:sz w:val="18"/>
                <w:szCs w:val="26"/>
                <w:rtl/>
              </w:rPr>
              <w:t>٦١٠</w:t>
            </w:r>
          </w:p>
        </w:tc>
        <w:tc>
          <w:tcPr>
            <w:tcW w:w="714" w:type="dxa"/>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
                <w:bCs/>
                <w:sz w:val="18"/>
                <w:szCs w:val="26"/>
              </w:rPr>
            </w:pPr>
            <w:r w:rsidRPr="003B2220">
              <w:rPr>
                <w:rFonts w:cs="Traditional Arabic"/>
                <w:b/>
                <w:bCs/>
                <w:sz w:val="18"/>
                <w:szCs w:val="26"/>
                <w:rtl/>
              </w:rPr>
              <w:t>١</w:t>
            </w:r>
            <w:r w:rsidRPr="003B2220">
              <w:rPr>
                <w:rFonts w:cs="Traditional Arabic"/>
                <w:b/>
                <w:bCs/>
                <w:sz w:val="18"/>
                <w:szCs w:val="26"/>
              </w:rPr>
              <w:t xml:space="preserve"> </w:t>
            </w:r>
            <w:r w:rsidRPr="003B2220">
              <w:rPr>
                <w:rFonts w:cs="Traditional Arabic"/>
                <w:b/>
                <w:bCs/>
                <w:sz w:val="18"/>
                <w:szCs w:val="26"/>
                <w:rtl/>
              </w:rPr>
              <w:t>٢٣٤</w:t>
            </w:r>
          </w:p>
        </w:tc>
        <w:tc>
          <w:tcPr>
            <w:tcW w:w="714" w:type="dxa"/>
            <w:gridSpan w:val="2"/>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
                <w:bCs/>
                <w:sz w:val="18"/>
                <w:szCs w:val="26"/>
              </w:rPr>
            </w:pPr>
            <w:r w:rsidRPr="003B2220">
              <w:rPr>
                <w:rFonts w:cs="Traditional Arabic"/>
                <w:b/>
                <w:bCs/>
                <w:sz w:val="18"/>
                <w:szCs w:val="26"/>
                <w:rtl/>
              </w:rPr>
              <w:t>٦٠٠</w:t>
            </w:r>
          </w:p>
        </w:tc>
        <w:tc>
          <w:tcPr>
            <w:tcW w:w="714" w:type="dxa"/>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
                <w:bCs/>
                <w:sz w:val="18"/>
                <w:szCs w:val="26"/>
              </w:rPr>
            </w:pPr>
            <w:r w:rsidRPr="003B2220">
              <w:rPr>
                <w:rFonts w:cs="Traditional Arabic"/>
                <w:b/>
                <w:bCs/>
                <w:sz w:val="18"/>
                <w:szCs w:val="26"/>
                <w:rtl/>
              </w:rPr>
              <w:t>٧٦٦</w:t>
            </w:r>
          </w:p>
        </w:tc>
        <w:tc>
          <w:tcPr>
            <w:tcW w:w="714" w:type="dxa"/>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
                <w:bCs/>
                <w:sz w:val="18"/>
                <w:szCs w:val="26"/>
              </w:rPr>
            </w:pPr>
            <w:r w:rsidRPr="003B2220">
              <w:rPr>
                <w:rFonts w:cs="Traditional Arabic"/>
                <w:b/>
                <w:bCs/>
                <w:sz w:val="18"/>
                <w:szCs w:val="26"/>
                <w:rtl/>
              </w:rPr>
              <w:t>١</w:t>
            </w:r>
            <w:r w:rsidRPr="003B2220">
              <w:rPr>
                <w:rFonts w:cs="Traditional Arabic"/>
                <w:b/>
                <w:bCs/>
                <w:sz w:val="18"/>
                <w:szCs w:val="26"/>
              </w:rPr>
              <w:t xml:space="preserve"> </w:t>
            </w:r>
            <w:r w:rsidRPr="003B2220">
              <w:rPr>
                <w:rFonts w:cs="Traditional Arabic"/>
                <w:b/>
                <w:bCs/>
                <w:sz w:val="18"/>
                <w:szCs w:val="26"/>
                <w:rtl/>
              </w:rPr>
              <w:t>٣٦٦</w:t>
            </w:r>
          </w:p>
        </w:tc>
        <w:tc>
          <w:tcPr>
            <w:tcW w:w="714" w:type="dxa"/>
            <w:gridSpan w:val="2"/>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
                <w:bCs/>
                <w:sz w:val="18"/>
                <w:szCs w:val="26"/>
              </w:rPr>
            </w:pPr>
            <w:r w:rsidRPr="003B2220">
              <w:rPr>
                <w:rFonts w:cs="Traditional Arabic"/>
                <w:b/>
                <w:bCs/>
                <w:sz w:val="18"/>
                <w:szCs w:val="26"/>
                <w:rtl/>
              </w:rPr>
              <w:t>٦٥٧</w:t>
            </w:r>
          </w:p>
        </w:tc>
        <w:tc>
          <w:tcPr>
            <w:tcW w:w="714" w:type="dxa"/>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
                <w:bCs/>
                <w:sz w:val="18"/>
                <w:szCs w:val="26"/>
              </w:rPr>
            </w:pPr>
            <w:r w:rsidRPr="003B2220">
              <w:rPr>
                <w:rFonts w:cs="Traditional Arabic"/>
                <w:b/>
                <w:bCs/>
                <w:sz w:val="18"/>
                <w:szCs w:val="26"/>
                <w:rtl/>
              </w:rPr>
              <w:t>٥٨٧</w:t>
            </w:r>
          </w:p>
        </w:tc>
        <w:tc>
          <w:tcPr>
            <w:tcW w:w="714" w:type="dxa"/>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20" w:after="40" w:line="270" w:lineRule="exact"/>
              <w:ind w:left="57" w:right="57"/>
              <w:jc w:val="right"/>
              <w:rPr>
                <w:rFonts w:cs="Traditional Arabic"/>
                <w:b/>
                <w:bCs/>
                <w:sz w:val="18"/>
                <w:szCs w:val="26"/>
              </w:rPr>
            </w:pPr>
            <w:r w:rsidRPr="003B2220">
              <w:rPr>
                <w:rFonts w:cs="Traditional Arabic"/>
                <w:b/>
                <w:bCs/>
                <w:sz w:val="18"/>
                <w:szCs w:val="26"/>
                <w:rtl/>
              </w:rPr>
              <w:t>١</w:t>
            </w:r>
            <w:r w:rsidRPr="003B2220">
              <w:rPr>
                <w:rFonts w:cs="Traditional Arabic"/>
                <w:b/>
                <w:bCs/>
                <w:sz w:val="18"/>
                <w:szCs w:val="26"/>
              </w:rPr>
              <w:t xml:space="preserve"> </w:t>
            </w:r>
            <w:r w:rsidRPr="003B2220">
              <w:rPr>
                <w:rFonts w:cs="Traditional Arabic"/>
                <w:b/>
                <w:bCs/>
                <w:sz w:val="18"/>
                <w:szCs w:val="26"/>
                <w:rtl/>
              </w:rPr>
              <w:t>٢٤٤</w:t>
            </w:r>
          </w:p>
        </w:tc>
      </w:tr>
    </w:tbl>
    <w:p w:rsidR="003B2220" w:rsidRPr="003B2220" w:rsidRDefault="003B2220" w:rsidP="003B2220">
      <w:pPr>
        <w:pStyle w:val="SingleTxtGA"/>
        <w:spacing w:before="200" w:after="60" w:line="260" w:lineRule="exact"/>
        <w:rPr>
          <w:sz w:val="16"/>
          <w:szCs w:val="26"/>
          <w:rtl/>
        </w:rPr>
      </w:pPr>
      <w:r w:rsidRPr="003B2220">
        <w:rPr>
          <w:sz w:val="16"/>
          <w:szCs w:val="26"/>
          <w:rtl/>
        </w:rPr>
        <w:t xml:space="preserve">إعداد داخلي </w:t>
      </w:r>
    </w:p>
    <w:p w:rsidR="003B2220" w:rsidRPr="003B2220" w:rsidRDefault="003B2220" w:rsidP="006A642E">
      <w:pPr>
        <w:pStyle w:val="SingleTxtGA"/>
        <w:tabs>
          <w:tab w:val="clear" w:pos="1928"/>
          <w:tab w:val="left" w:pos="1967"/>
        </w:tabs>
        <w:spacing w:after="240" w:line="260" w:lineRule="exact"/>
        <w:rPr>
          <w:rFonts w:hint="cs"/>
          <w:sz w:val="16"/>
          <w:szCs w:val="26"/>
          <w:rtl/>
        </w:rPr>
      </w:pPr>
      <w:r w:rsidRPr="003B2220">
        <w:rPr>
          <w:i/>
          <w:iCs/>
          <w:sz w:val="16"/>
          <w:szCs w:val="26"/>
          <w:rtl/>
        </w:rPr>
        <w:t>المصدران</w:t>
      </w:r>
      <w:r>
        <w:rPr>
          <w:i/>
          <w:iCs/>
          <w:sz w:val="16"/>
          <w:szCs w:val="26"/>
          <w:rtl/>
        </w:rPr>
        <w:t>:</w:t>
      </w:r>
      <w:r>
        <w:rPr>
          <w:rFonts w:hint="cs"/>
          <w:i/>
          <w:iCs/>
          <w:sz w:val="16"/>
          <w:szCs w:val="26"/>
          <w:rtl/>
        </w:rPr>
        <w:tab/>
      </w:r>
      <w:r w:rsidRPr="003B2220">
        <w:rPr>
          <w:sz w:val="16"/>
          <w:szCs w:val="26"/>
          <w:rtl/>
        </w:rPr>
        <w:t>وزارة التعليم والتدريب المهني والشباب والرياضة ووزارة الثقافة والتعليم العالي</w:t>
      </w:r>
      <w:r>
        <w:rPr>
          <w:rFonts w:hint="cs"/>
          <w:sz w:val="16"/>
          <w:szCs w:val="26"/>
          <w:rtl/>
        </w:rPr>
        <w:t>.</w:t>
      </w:r>
    </w:p>
    <w:p w:rsidR="003B2220" w:rsidRPr="003B2220" w:rsidRDefault="003B2220" w:rsidP="003B2220">
      <w:pPr>
        <w:pStyle w:val="SingleTxtGA"/>
        <w:rPr>
          <w:spacing w:val="-4"/>
          <w:rtl/>
        </w:rPr>
      </w:pPr>
      <w:r w:rsidRPr="0081041C">
        <w:rPr>
          <w:spacing w:val="-4"/>
          <w:rtl/>
        </w:rPr>
        <w:t>203</w:t>
      </w:r>
      <w:r w:rsidRPr="003B2220">
        <w:rPr>
          <w:spacing w:val="-4"/>
          <w:rtl/>
        </w:rPr>
        <w:t>-</w:t>
      </w:r>
      <w:r w:rsidRPr="003B2220">
        <w:rPr>
          <w:rFonts w:hint="cs"/>
          <w:spacing w:val="-4"/>
          <w:rtl/>
        </w:rPr>
        <w:tab/>
      </w:r>
      <w:r w:rsidRPr="003B2220">
        <w:rPr>
          <w:spacing w:val="-4"/>
          <w:rtl/>
        </w:rPr>
        <w:t xml:space="preserve">تبين البيانات المتوفرة زيادة بنسبة </w:t>
      </w:r>
      <w:r w:rsidRPr="0081041C">
        <w:rPr>
          <w:spacing w:val="-4"/>
          <w:rtl/>
        </w:rPr>
        <w:t>65</w:t>
      </w:r>
      <w:r w:rsidRPr="003B2220">
        <w:rPr>
          <w:spacing w:val="-4"/>
          <w:rtl/>
        </w:rPr>
        <w:t xml:space="preserve"> في المائة في عدد الفتيات المسجلات في التدريب المهني بين عامي </w:t>
      </w:r>
      <w:r w:rsidRPr="0081041C">
        <w:rPr>
          <w:spacing w:val="-4"/>
          <w:rtl/>
        </w:rPr>
        <w:t>1997</w:t>
      </w:r>
      <w:r w:rsidR="005F6046">
        <w:rPr>
          <w:spacing w:val="-4"/>
          <w:rtl/>
        </w:rPr>
        <w:t xml:space="preserve"> و</w:t>
      </w:r>
      <w:r w:rsidRPr="0081041C">
        <w:rPr>
          <w:spacing w:val="-4"/>
          <w:rtl/>
        </w:rPr>
        <w:t>2005</w:t>
      </w:r>
      <w:r w:rsidRPr="003B2220">
        <w:rPr>
          <w:spacing w:val="-4"/>
          <w:rtl/>
        </w:rPr>
        <w:t xml:space="preserve">. وقد كانت الفتيات يمثلن في عام </w:t>
      </w:r>
      <w:r w:rsidRPr="0081041C">
        <w:rPr>
          <w:spacing w:val="-4"/>
          <w:rtl/>
        </w:rPr>
        <w:t>1997</w:t>
      </w:r>
      <w:r w:rsidRPr="003B2220">
        <w:rPr>
          <w:spacing w:val="-4"/>
          <w:rtl/>
        </w:rPr>
        <w:t xml:space="preserve"> نسبة </w:t>
      </w:r>
      <w:r w:rsidRPr="0081041C">
        <w:rPr>
          <w:spacing w:val="-4"/>
          <w:rtl/>
        </w:rPr>
        <w:t>40</w:t>
      </w:r>
      <w:r w:rsidRPr="003B2220">
        <w:rPr>
          <w:spacing w:val="-4"/>
          <w:rtl/>
        </w:rPr>
        <w:t xml:space="preserve"> في المائة من العدد الإجمالي للطلبة المسجلين في التدريب المهني ويمثلن النصف تقريب</w:t>
      </w:r>
      <w:r w:rsidR="00DB63B6">
        <w:rPr>
          <w:spacing w:val="-4"/>
          <w:rtl/>
        </w:rPr>
        <w:t xml:space="preserve">اً </w:t>
      </w:r>
      <w:r w:rsidRPr="003B2220">
        <w:rPr>
          <w:spacing w:val="-4"/>
          <w:rtl/>
        </w:rPr>
        <w:t xml:space="preserve">في عام </w:t>
      </w:r>
      <w:r w:rsidRPr="0081041C">
        <w:rPr>
          <w:spacing w:val="-4"/>
          <w:rtl/>
        </w:rPr>
        <w:t>2005</w:t>
      </w:r>
      <w:r w:rsidRPr="003B2220">
        <w:rPr>
          <w:spacing w:val="-4"/>
          <w:rtl/>
        </w:rPr>
        <w:t>.</w:t>
      </w:r>
    </w:p>
    <w:p w:rsidR="003B2220" w:rsidRDefault="003B2220" w:rsidP="003B2220">
      <w:pPr>
        <w:pStyle w:val="H23GA"/>
        <w:rPr>
          <w:rtl/>
        </w:rPr>
      </w:pPr>
      <w:r>
        <w:rPr>
          <w:rFonts w:hint="cs"/>
          <w:rtl/>
        </w:rPr>
        <w:tab/>
      </w:r>
      <w:r w:rsidRPr="0081041C">
        <w:rPr>
          <w:rtl/>
        </w:rPr>
        <w:t>6</w:t>
      </w:r>
      <w:r>
        <w:rPr>
          <w:rtl/>
        </w:rPr>
        <w:t>-</w:t>
      </w:r>
      <w:r>
        <w:rPr>
          <w:rFonts w:hint="cs"/>
          <w:rtl/>
        </w:rPr>
        <w:tab/>
      </w:r>
      <w:r>
        <w:rPr>
          <w:rtl/>
        </w:rPr>
        <w:t>الطلبة الجامعيون</w:t>
      </w:r>
    </w:p>
    <w:p w:rsidR="003B2220" w:rsidRDefault="003B2220" w:rsidP="003B2220">
      <w:pPr>
        <w:pStyle w:val="SingleTxtGA"/>
        <w:rPr>
          <w:rtl/>
        </w:rPr>
      </w:pPr>
      <w:r w:rsidRPr="0081041C">
        <w:rPr>
          <w:rtl/>
        </w:rPr>
        <w:t>204</w:t>
      </w:r>
      <w:r>
        <w:rPr>
          <w:rtl/>
        </w:rPr>
        <w:t>-</w:t>
      </w:r>
      <w:r>
        <w:rPr>
          <w:rFonts w:hint="cs"/>
          <w:rtl/>
        </w:rPr>
        <w:tab/>
      </w:r>
      <w:r>
        <w:rPr>
          <w:rtl/>
        </w:rPr>
        <w:t xml:space="preserve">كما جاء في التقرير الأولي، أنشئت جامعة أندورا في عام </w:t>
      </w:r>
      <w:r w:rsidRPr="0081041C">
        <w:rPr>
          <w:rtl/>
        </w:rPr>
        <w:t>1997</w:t>
      </w:r>
      <w:r>
        <w:rPr>
          <w:rtl/>
        </w:rPr>
        <w:t>.</w:t>
      </w:r>
    </w:p>
    <w:p w:rsidR="003B2220" w:rsidRDefault="003B2220" w:rsidP="002B2F6B">
      <w:pPr>
        <w:pStyle w:val="SingleTxtGA"/>
        <w:rPr>
          <w:rtl/>
        </w:rPr>
      </w:pPr>
      <w:r w:rsidRPr="0081041C">
        <w:rPr>
          <w:rtl/>
        </w:rPr>
        <w:t>205</w:t>
      </w:r>
      <w:r>
        <w:rPr>
          <w:rtl/>
        </w:rPr>
        <w:t>-</w:t>
      </w:r>
      <w:r>
        <w:rPr>
          <w:rFonts w:hint="cs"/>
          <w:rtl/>
        </w:rPr>
        <w:tab/>
      </w:r>
      <w:r>
        <w:rPr>
          <w:rtl/>
        </w:rPr>
        <w:t xml:space="preserve">بلغت الزيادة النسبية في عدد الطلبة بين عامي </w:t>
      </w:r>
      <w:r w:rsidRPr="0081041C">
        <w:rPr>
          <w:rtl/>
        </w:rPr>
        <w:t>1997</w:t>
      </w:r>
      <w:r w:rsidR="005F6046">
        <w:rPr>
          <w:rtl/>
        </w:rPr>
        <w:t xml:space="preserve"> و</w:t>
      </w:r>
      <w:r w:rsidRPr="0081041C">
        <w:rPr>
          <w:rtl/>
        </w:rPr>
        <w:t>2005</w:t>
      </w:r>
      <w:r>
        <w:rPr>
          <w:rtl/>
        </w:rPr>
        <w:t xml:space="preserve"> نسبة </w:t>
      </w:r>
      <w:r w:rsidRPr="0081041C">
        <w:rPr>
          <w:rtl/>
        </w:rPr>
        <w:t>13</w:t>
      </w:r>
      <w:r>
        <w:rPr>
          <w:rtl/>
        </w:rPr>
        <w:t xml:space="preserve"> في المائة. وقد بلغ الحد الأقصى لعدد الطلاب الجامعيين المسجلين في عام </w:t>
      </w:r>
      <w:r w:rsidRPr="0081041C">
        <w:rPr>
          <w:rtl/>
        </w:rPr>
        <w:t>2001</w:t>
      </w:r>
      <w:r w:rsidR="005F6046">
        <w:rPr>
          <w:rtl/>
        </w:rPr>
        <w:t xml:space="preserve"> </w:t>
      </w:r>
      <w:r>
        <w:rPr>
          <w:rtl/>
        </w:rPr>
        <w:t xml:space="preserve">ما مجموعه </w:t>
      </w:r>
      <w:r w:rsidR="002B2F6B" w:rsidRPr="0081041C">
        <w:rPr>
          <w:rFonts w:hint="cs"/>
          <w:rtl/>
        </w:rPr>
        <w:t>434</w:t>
      </w:r>
      <w:r w:rsidR="002B2F6B">
        <w:rPr>
          <w:rFonts w:hint="cs"/>
          <w:rtl/>
        </w:rPr>
        <w:t> </w:t>
      </w:r>
      <w:r w:rsidR="002B2F6B" w:rsidRPr="0081041C">
        <w:rPr>
          <w:rFonts w:hint="cs"/>
          <w:rtl/>
        </w:rPr>
        <w:t>1</w:t>
      </w:r>
      <w:r>
        <w:rPr>
          <w:rtl/>
        </w:rPr>
        <w:t xml:space="preserve"> طالبا</w:t>
      </w:r>
      <w:r w:rsidR="00DB63B6">
        <w:rPr>
          <w:rFonts w:hint="cs"/>
          <w:rtl/>
        </w:rPr>
        <w:t>ً</w:t>
      </w:r>
      <w:r>
        <w:rPr>
          <w:rtl/>
        </w:rPr>
        <w:t xml:space="preserve"> جامعيا</w:t>
      </w:r>
      <w:r w:rsidR="00DB63B6">
        <w:rPr>
          <w:rFonts w:hint="cs"/>
          <w:rtl/>
        </w:rPr>
        <w:t>ً</w:t>
      </w:r>
      <w:r>
        <w:rPr>
          <w:rtl/>
        </w:rPr>
        <w:t>.</w:t>
      </w:r>
    </w:p>
    <w:p w:rsidR="003B2220" w:rsidRDefault="003B2220" w:rsidP="002B2F6B">
      <w:pPr>
        <w:pStyle w:val="SingleTxtGA"/>
        <w:rPr>
          <w:rtl/>
        </w:rPr>
      </w:pPr>
      <w:r w:rsidRPr="0081041C">
        <w:rPr>
          <w:rtl/>
        </w:rPr>
        <w:t>206</w:t>
      </w:r>
      <w:r>
        <w:rPr>
          <w:rtl/>
        </w:rPr>
        <w:t>-</w:t>
      </w:r>
      <w:r>
        <w:rPr>
          <w:rFonts w:hint="cs"/>
          <w:rtl/>
        </w:rPr>
        <w:tab/>
      </w:r>
      <w:r>
        <w:rPr>
          <w:rtl/>
        </w:rPr>
        <w:t xml:space="preserve">وقد عرف المعدل الإجمالي للتسجيل في التعليم العالي زيادة من </w:t>
      </w:r>
      <w:r w:rsidRPr="0081041C">
        <w:rPr>
          <w:rtl/>
        </w:rPr>
        <w:t>19</w:t>
      </w:r>
      <w:r>
        <w:rPr>
          <w:rtl/>
        </w:rPr>
        <w:t xml:space="preserve"> في المائة عام</w:t>
      </w:r>
      <w:r w:rsidR="002B2F6B">
        <w:rPr>
          <w:rFonts w:hint="cs"/>
          <w:rtl/>
        </w:rPr>
        <w:t> </w:t>
      </w:r>
      <w:r w:rsidRPr="0081041C">
        <w:rPr>
          <w:rtl/>
        </w:rPr>
        <w:t>1997</w:t>
      </w:r>
      <w:r>
        <w:rPr>
          <w:rtl/>
        </w:rPr>
        <w:t xml:space="preserve"> إلى ما يقارب </w:t>
      </w:r>
      <w:r w:rsidRPr="0081041C">
        <w:rPr>
          <w:rtl/>
        </w:rPr>
        <w:t>22</w:t>
      </w:r>
      <w:r>
        <w:rPr>
          <w:rtl/>
        </w:rPr>
        <w:t xml:space="preserve"> في المائة عام </w:t>
      </w:r>
      <w:r w:rsidRPr="0081041C">
        <w:rPr>
          <w:rtl/>
        </w:rPr>
        <w:t>2005</w:t>
      </w:r>
      <w:r>
        <w:rPr>
          <w:rtl/>
        </w:rPr>
        <w:t xml:space="preserve"> (انظر الجدول أدناه).</w:t>
      </w:r>
    </w:p>
    <w:p w:rsidR="003B2220" w:rsidRDefault="003B2220" w:rsidP="003B2220">
      <w:pPr>
        <w:pStyle w:val="SingleTxtGA"/>
        <w:keepNext/>
        <w:keepLines/>
        <w:spacing w:after="0"/>
        <w:rPr>
          <w:rtl/>
        </w:rPr>
      </w:pPr>
      <w:r>
        <w:rPr>
          <w:rtl/>
        </w:rPr>
        <w:t xml:space="preserve">الجدول </w:t>
      </w:r>
      <w:r w:rsidRPr="0081041C">
        <w:rPr>
          <w:rtl/>
        </w:rPr>
        <w:t>40</w:t>
      </w:r>
    </w:p>
    <w:p w:rsidR="003B2220" w:rsidRDefault="003B2220" w:rsidP="003B2220">
      <w:pPr>
        <w:pStyle w:val="SingleTxtGA"/>
        <w:keepNext/>
        <w:keepLines/>
        <w:spacing w:after="0"/>
        <w:rPr>
          <w:rFonts w:hint="cs"/>
          <w:b/>
          <w:bCs/>
          <w:rtl/>
        </w:rPr>
      </w:pPr>
      <w:r w:rsidRPr="003B2220">
        <w:rPr>
          <w:b/>
          <w:bCs/>
          <w:rtl/>
        </w:rPr>
        <w:t>تطور المعدل الإجمالي للتسجيل في التعليم العالي بحسب نوع الجنس (</w:t>
      </w:r>
      <w:r w:rsidRPr="0081041C">
        <w:rPr>
          <w:b/>
          <w:bCs/>
          <w:rtl/>
        </w:rPr>
        <w:t>1997</w:t>
      </w:r>
      <w:r w:rsidR="005F6046">
        <w:rPr>
          <w:b/>
          <w:bCs/>
          <w:rtl/>
        </w:rPr>
        <w:t xml:space="preserve"> و</w:t>
      </w:r>
      <w:r w:rsidRPr="0081041C">
        <w:rPr>
          <w:b/>
          <w:bCs/>
          <w:rtl/>
        </w:rPr>
        <w:t>2005</w:t>
      </w:r>
      <w:r w:rsidRPr="003B2220">
        <w:rPr>
          <w:b/>
          <w:bCs/>
          <w:rtl/>
        </w:rPr>
        <w:t>)</w:t>
      </w:r>
    </w:p>
    <w:p w:rsidR="004505E5" w:rsidRDefault="003B2220" w:rsidP="003B2220">
      <w:pPr>
        <w:pStyle w:val="SingleTxtGA"/>
        <w:keepNext/>
        <w:keepLines/>
        <w:spacing w:line="280" w:lineRule="exact"/>
        <w:rPr>
          <w:rFonts w:hint="cs"/>
          <w:sz w:val="16"/>
          <w:szCs w:val="26"/>
          <w:rtl/>
        </w:rPr>
      </w:pPr>
      <w:r w:rsidRPr="003B2220">
        <w:rPr>
          <w:sz w:val="16"/>
          <w:szCs w:val="26"/>
          <w:rtl/>
        </w:rPr>
        <w:t>(بالنسب المئوية)</w:t>
      </w:r>
    </w:p>
    <w:tbl>
      <w:tblPr>
        <w:bidiVisual/>
        <w:tblW w:w="7181" w:type="dxa"/>
        <w:tblInd w:w="1267" w:type="dxa"/>
        <w:tblBorders>
          <w:top w:val="single" w:sz="4" w:space="0" w:color="auto"/>
        </w:tblBorders>
        <w:tblLayout w:type="fixed"/>
        <w:tblCellMar>
          <w:left w:w="0" w:type="dxa"/>
          <w:right w:w="0" w:type="dxa"/>
        </w:tblCellMar>
        <w:tblLook w:val="00A7" w:firstRow="1" w:lastRow="0" w:firstColumn="1" w:lastColumn="0" w:noHBand="0" w:noVBand="0"/>
      </w:tblPr>
      <w:tblGrid>
        <w:gridCol w:w="1095"/>
        <w:gridCol w:w="1228"/>
        <w:gridCol w:w="1229"/>
        <w:gridCol w:w="113"/>
        <w:gridCol w:w="1115"/>
        <w:gridCol w:w="7"/>
        <w:gridCol w:w="1694"/>
        <w:gridCol w:w="700"/>
      </w:tblGrid>
      <w:tr w:rsidR="003B2220" w:rsidRPr="003B2220" w:rsidTr="00F35F8A">
        <w:trPr>
          <w:trHeight w:val="240"/>
          <w:tblHeader/>
        </w:trPr>
        <w:tc>
          <w:tcPr>
            <w:tcW w:w="3552" w:type="dxa"/>
            <w:gridSpan w:val="3"/>
            <w:tcBorders>
              <w:top w:val="single" w:sz="4" w:space="0" w:color="auto"/>
              <w:bottom w:val="single" w:sz="4" w:space="0" w:color="auto"/>
            </w:tcBorders>
            <w:shd w:val="clear" w:color="auto" w:fill="auto"/>
            <w:vAlign w:val="bottom"/>
          </w:tcPr>
          <w:p w:rsidR="003B2220" w:rsidRPr="003B2220" w:rsidRDefault="003B2220" w:rsidP="00F35F8A">
            <w:pPr>
              <w:pStyle w:val="SingleTxtG"/>
              <w:suppressAutoHyphens w:val="0"/>
              <w:bidi/>
              <w:spacing w:before="40" w:after="60" w:line="300" w:lineRule="exact"/>
              <w:ind w:left="57" w:right="57"/>
              <w:jc w:val="center"/>
              <w:rPr>
                <w:rFonts w:cs="Traditional Arabic"/>
                <w:iCs/>
                <w:szCs w:val="28"/>
                <w:lang w:val="en-US"/>
              </w:rPr>
            </w:pPr>
            <w:r w:rsidRPr="003B2220">
              <w:rPr>
                <w:rFonts w:cs="Traditional Arabic"/>
                <w:iCs/>
                <w:szCs w:val="28"/>
                <w:rtl/>
              </w:rPr>
              <w:t>١٩٩٧</w:t>
            </w:r>
          </w:p>
        </w:tc>
        <w:tc>
          <w:tcPr>
            <w:tcW w:w="113" w:type="dxa"/>
            <w:tcBorders>
              <w:top w:val="single" w:sz="4" w:space="0" w:color="auto"/>
              <w:bottom w:val="nil"/>
            </w:tcBorders>
            <w:shd w:val="clear" w:color="auto" w:fill="auto"/>
            <w:vAlign w:val="bottom"/>
          </w:tcPr>
          <w:p w:rsidR="003B2220" w:rsidRPr="003B2220" w:rsidRDefault="003B2220" w:rsidP="00F35F8A">
            <w:pPr>
              <w:pStyle w:val="SingleTxtG"/>
              <w:suppressAutoHyphens w:val="0"/>
              <w:bidi/>
              <w:spacing w:before="40" w:after="60" w:line="300" w:lineRule="exact"/>
              <w:ind w:left="57" w:right="57"/>
              <w:jc w:val="center"/>
              <w:rPr>
                <w:rFonts w:cs="Traditional Arabic"/>
                <w:iCs/>
                <w:szCs w:val="28"/>
              </w:rPr>
            </w:pPr>
          </w:p>
        </w:tc>
        <w:tc>
          <w:tcPr>
            <w:tcW w:w="3516" w:type="dxa"/>
            <w:gridSpan w:val="4"/>
            <w:tcBorders>
              <w:top w:val="single" w:sz="4" w:space="0" w:color="auto"/>
              <w:bottom w:val="single" w:sz="4" w:space="0" w:color="auto"/>
            </w:tcBorders>
            <w:shd w:val="clear" w:color="auto" w:fill="auto"/>
            <w:vAlign w:val="bottom"/>
          </w:tcPr>
          <w:p w:rsidR="003B2220" w:rsidRPr="003B2220" w:rsidRDefault="003B2220" w:rsidP="00F35F8A">
            <w:pPr>
              <w:pStyle w:val="SingleTxtG"/>
              <w:suppressAutoHyphens w:val="0"/>
              <w:bidi/>
              <w:spacing w:before="40" w:after="60" w:line="300" w:lineRule="exact"/>
              <w:ind w:left="57" w:right="57"/>
              <w:jc w:val="center"/>
              <w:rPr>
                <w:rFonts w:cs="Traditional Arabic"/>
                <w:iCs/>
                <w:szCs w:val="28"/>
              </w:rPr>
            </w:pPr>
            <w:r w:rsidRPr="003B2220">
              <w:rPr>
                <w:rFonts w:cs="Traditional Arabic"/>
                <w:iCs/>
                <w:szCs w:val="28"/>
                <w:rtl/>
              </w:rPr>
              <w:t>٢٠٠٥</w:t>
            </w:r>
          </w:p>
        </w:tc>
      </w:tr>
      <w:tr w:rsidR="003B2220" w:rsidRPr="003B2220" w:rsidTr="00F35F8A">
        <w:trPr>
          <w:trHeight w:val="240"/>
        </w:trPr>
        <w:tc>
          <w:tcPr>
            <w:tcW w:w="1095" w:type="dxa"/>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40" w:after="60" w:line="300" w:lineRule="exact"/>
              <w:ind w:left="57" w:right="57"/>
              <w:jc w:val="right"/>
              <w:rPr>
                <w:rFonts w:cs="Traditional Arabic" w:hint="cs"/>
                <w:iCs/>
                <w:szCs w:val="28"/>
                <w:rtl/>
                <w:lang w:val="en-US"/>
              </w:rPr>
            </w:pPr>
            <w:r w:rsidRPr="003B2220">
              <w:rPr>
                <w:rFonts w:cs="Traditional Arabic" w:hint="cs"/>
                <w:iCs/>
                <w:szCs w:val="28"/>
                <w:rtl/>
                <w:lang w:val="en-US"/>
              </w:rPr>
              <w:t>إناث</w:t>
            </w:r>
          </w:p>
        </w:tc>
        <w:tc>
          <w:tcPr>
            <w:tcW w:w="1228" w:type="dxa"/>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40" w:after="60" w:line="300" w:lineRule="exact"/>
              <w:ind w:left="57" w:right="57"/>
              <w:jc w:val="right"/>
              <w:rPr>
                <w:rFonts w:cs="Traditional Arabic" w:hint="cs"/>
                <w:iCs/>
                <w:szCs w:val="28"/>
                <w:rtl/>
                <w:lang w:val="en-US"/>
              </w:rPr>
            </w:pPr>
            <w:r w:rsidRPr="003B2220">
              <w:rPr>
                <w:rFonts w:cs="Traditional Arabic" w:hint="cs"/>
                <w:iCs/>
                <w:szCs w:val="28"/>
                <w:rtl/>
                <w:lang w:val="en-US"/>
              </w:rPr>
              <w:t>ذكور</w:t>
            </w:r>
          </w:p>
        </w:tc>
        <w:tc>
          <w:tcPr>
            <w:tcW w:w="1229" w:type="dxa"/>
            <w:tcBorders>
              <w:top w:val="single" w:sz="4" w:space="0" w:color="auto"/>
              <w:bottom w:val="single" w:sz="12" w:space="0" w:color="auto"/>
            </w:tcBorders>
            <w:shd w:val="clear" w:color="auto" w:fill="auto"/>
            <w:vAlign w:val="bottom"/>
          </w:tcPr>
          <w:p w:rsidR="003B2220" w:rsidRPr="00F35F8A" w:rsidRDefault="003B2220" w:rsidP="003B2220">
            <w:pPr>
              <w:pStyle w:val="SingleTxtG"/>
              <w:suppressAutoHyphens w:val="0"/>
              <w:spacing w:before="40" w:after="60" w:line="300" w:lineRule="exact"/>
              <w:ind w:left="57" w:right="57"/>
              <w:jc w:val="right"/>
              <w:rPr>
                <w:rFonts w:cs="Traditional Arabic" w:hint="cs"/>
                <w:bCs/>
                <w:iCs/>
                <w:szCs w:val="28"/>
                <w:rtl/>
                <w:lang w:val="en-US"/>
              </w:rPr>
            </w:pPr>
            <w:r w:rsidRPr="00F35F8A">
              <w:rPr>
                <w:rFonts w:cs="Traditional Arabic" w:hint="cs"/>
                <w:bCs/>
                <w:iCs/>
                <w:szCs w:val="28"/>
                <w:rtl/>
                <w:lang w:val="en-US"/>
              </w:rPr>
              <w:t>المجموع</w:t>
            </w:r>
          </w:p>
        </w:tc>
        <w:tc>
          <w:tcPr>
            <w:tcW w:w="113" w:type="dxa"/>
            <w:tcBorders>
              <w:top w:val="nil"/>
              <w:bottom w:val="single" w:sz="12" w:space="0" w:color="auto"/>
            </w:tcBorders>
            <w:shd w:val="clear" w:color="auto" w:fill="auto"/>
            <w:vAlign w:val="bottom"/>
          </w:tcPr>
          <w:p w:rsidR="003B2220" w:rsidRPr="003B2220" w:rsidRDefault="003B2220" w:rsidP="003B2220">
            <w:pPr>
              <w:pStyle w:val="SingleTxtG"/>
              <w:suppressAutoHyphens w:val="0"/>
              <w:spacing w:before="40" w:after="60" w:line="300" w:lineRule="exact"/>
              <w:ind w:left="57" w:right="57"/>
              <w:jc w:val="right"/>
              <w:rPr>
                <w:rFonts w:cs="Traditional Arabic"/>
                <w:iCs/>
                <w:szCs w:val="28"/>
              </w:rPr>
            </w:pPr>
          </w:p>
        </w:tc>
        <w:tc>
          <w:tcPr>
            <w:tcW w:w="1122" w:type="dxa"/>
            <w:gridSpan w:val="2"/>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40" w:after="60" w:line="300" w:lineRule="exact"/>
              <w:ind w:left="57" w:right="57"/>
              <w:jc w:val="right"/>
              <w:rPr>
                <w:rFonts w:cs="Traditional Arabic" w:hint="cs"/>
                <w:iCs/>
                <w:szCs w:val="28"/>
                <w:rtl/>
                <w:lang w:val="en-US"/>
              </w:rPr>
            </w:pPr>
            <w:r w:rsidRPr="003B2220">
              <w:rPr>
                <w:rFonts w:cs="Traditional Arabic" w:hint="cs"/>
                <w:iCs/>
                <w:szCs w:val="28"/>
                <w:rtl/>
                <w:lang w:val="en-US"/>
              </w:rPr>
              <w:t>إناث</w:t>
            </w:r>
          </w:p>
        </w:tc>
        <w:tc>
          <w:tcPr>
            <w:tcW w:w="1694" w:type="dxa"/>
            <w:tcBorders>
              <w:top w:val="single" w:sz="4" w:space="0" w:color="auto"/>
              <w:bottom w:val="single" w:sz="12" w:space="0" w:color="auto"/>
            </w:tcBorders>
            <w:shd w:val="clear" w:color="auto" w:fill="auto"/>
            <w:vAlign w:val="bottom"/>
          </w:tcPr>
          <w:p w:rsidR="003B2220" w:rsidRPr="003B2220" w:rsidRDefault="003B2220" w:rsidP="003B2220">
            <w:pPr>
              <w:pStyle w:val="SingleTxtG"/>
              <w:suppressAutoHyphens w:val="0"/>
              <w:spacing w:before="40" w:after="60" w:line="300" w:lineRule="exact"/>
              <w:ind w:left="57" w:right="57"/>
              <w:jc w:val="right"/>
              <w:rPr>
                <w:rFonts w:cs="Traditional Arabic" w:hint="cs"/>
                <w:iCs/>
                <w:szCs w:val="28"/>
                <w:rtl/>
                <w:lang w:val="en-US"/>
              </w:rPr>
            </w:pPr>
            <w:r w:rsidRPr="003B2220">
              <w:rPr>
                <w:rFonts w:cs="Traditional Arabic" w:hint="cs"/>
                <w:iCs/>
                <w:szCs w:val="28"/>
                <w:rtl/>
                <w:lang w:val="en-US"/>
              </w:rPr>
              <w:t>ذكور</w:t>
            </w:r>
          </w:p>
        </w:tc>
        <w:tc>
          <w:tcPr>
            <w:tcW w:w="700" w:type="dxa"/>
            <w:tcBorders>
              <w:top w:val="single" w:sz="4" w:space="0" w:color="auto"/>
              <w:bottom w:val="single" w:sz="12" w:space="0" w:color="auto"/>
            </w:tcBorders>
            <w:shd w:val="clear" w:color="auto" w:fill="auto"/>
            <w:vAlign w:val="bottom"/>
          </w:tcPr>
          <w:p w:rsidR="003B2220" w:rsidRPr="00F35F8A" w:rsidRDefault="003B2220" w:rsidP="003B2220">
            <w:pPr>
              <w:pStyle w:val="SingleTxtG"/>
              <w:suppressAutoHyphens w:val="0"/>
              <w:spacing w:before="40" w:after="60" w:line="300" w:lineRule="exact"/>
              <w:ind w:left="57" w:right="57"/>
              <w:jc w:val="right"/>
              <w:rPr>
                <w:rFonts w:cs="Traditional Arabic" w:hint="cs"/>
                <w:bCs/>
                <w:iCs/>
                <w:szCs w:val="28"/>
                <w:rtl/>
                <w:lang w:val="en-US"/>
              </w:rPr>
            </w:pPr>
            <w:r w:rsidRPr="00F35F8A">
              <w:rPr>
                <w:rFonts w:cs="Traditional Arabic" w:hint="cs"/>
                <w:bCs/>
                <w:iCs/>
                <w:szCs w:val="28"/>
                <w:rtl/>
                <w:lang w:val="en-US"/>
              </w:rPr>
              <w:t>المجموع</w:t>
            </w:r>
          </w:p>
        </w:tc>
      </w:tr>
      <w:tr w:rsidR="003B2220" w:rsidRPr="003B2220" w:rsidTr="00F35F8A">
        <w:trPr>
          <w:trHeight w:val="240"/>
        </w:trPr>
        <w:tc>
          <w:tcPr>
            <w:tcW w:w="1095" w:type="dxa"/>
            <w:tcBorders>
              <w:top w:val="single" w:sz="12" w:space="0" w:color="auto"/>
              <w:bottom w:val="single" w:sz="12" w:space="0" w:color="auto"/>
            </w:tcBorders>
            <w:shd w:val="clear" w:color="auto" w:fill="auto"/>
            <w:vAlign w:val="bottom"/>
          </w:tcPr>
          <w:p w:rsidR="003B2220" w:rsidRPr="003B2220" w:rsidRDefault="003B2220" w:rsidP="003B2220">
            <w:pPr>
              <w:pStyle w:val="SingleTxtG"/>
              <w:suppressAutoHyphens w:val="0"/>
              <w:spacing w:before="40" w:after="60" w:line="300" w:lineRule="exact"/>
              <w:ind w:left="57" w:right="57"/>
              <w:jc w:val="right"/>
              <w:rPr>
                <w:rFonts w:cs="Traditional Arabic"/>
                <w:szCs w:val="28"/>
              </w:rPr>
            </w:pPr>
            <w:r w:rsidRPr="003B2220">
              <w:rPr>
                <w:rFonts w:cs="Traditional Arabic"/>
                <w:szCs w:val="28"/>
                <w:rtl/>
              </w:rPr>
              <w:t>٢٢</w:t>
            </w:r>
          </w:p>
        </w:tc>
        <w:tc>
          <w:tcPr>
            <w:tcW w:w="1228" w:type="dxa"/>
            <w:tcBorders>
              <w:top w:val="single" w:sz="12" w:space="0" w:color="auto"/>
              <w:bottom w:val="single" w:sz="12" w:space="0" w:color="auto"/>
            </w:tcBorders>
            <w:shd w:val="clear" w:color="auto" w:fill="auto"/>
            <w:vAlign w:val="bottom"/>
          </w:tcPr>
          <w:p w:rsidR="003B2220" w:rsidRPr="003B2220" w:rsidRDefault="003B2220" w:rsidP="003B2220">
            <w:pPr>
              <w:pStyle w:val="SingleTxtG"/>
              <w:suppressAutoHyphens w:val="0"/>
              <w:spacing w:before="40" w:after="60" w:line="300" w:lineRule="exact"/>
              <w:ind w:left="57" w:right="57"/>
              <w:jc w:val="right"/>
              <w:rPr>
                <w:rFonts w:cs="Traditional Arabic"/>
                <w:szCs w:val="28"/>
              </w:rPr>
            </w:pPr>
            <w:r w:rsidRPr="003B2220">
              <w:rPr>
                <w:rFonts w:cs="Traditional Arabic"/>
                <w:szCs w:val="28"/>
                <w:rtl/>
              </w:rPr>
              <w:t>١٧</w:t>
            </w:r>
          </w:p>
        </w:tc>
        <w:tc>
          <w:tcPr>
            <w:tcW w:w="1229" w:type="dxa"/>
            <w:tcBorders>
              <w:top w:val="single" w:sz="12" w:space="0" w:color="auto"/>
              <w:bottom w:val="single" w:sz="12" w:space="0" w:color="auto"/>
            </w:tcBorders>
            <w:shd w:val="clear" w:color="auto" w:fill="auto"/>
            <w:vAlign w:val="bottom"/>
          </w:tcPr>
          <w:p w:rsidR="003B2220" w:rsidRPr="00F35F8A" w:rsidRDefault="003B2220" w:rsidP="003B2220">
            <w:pPr>
              <w:pStyle w:val="SingleTxtG"/>
              <w:suppressAutoHyphens w:val="0"/>
              <w:spacing w:before="40" w:after="60" w:line="300" w:lineRule="exact"/>
              <w:ind w:left="57" w:right="57"/>
              <w:jc w:val="right"/>
              <w:rPr>
                <w:rFonts w:cs="Traditional Arabic"/>
                <w:bCs/>
                <w:szCs w:val="28"/>
              </w:rPr>
            </w:pPr>
            <w:r w:rsidRPr="00F35F8A">
              <w:rPr>
                <w:rFonts w:cs="Traditional Arabic"/>
                <w:bCs/>
                <w:szCs w:val="28"/>
                <w:rtl/>
              </w:rPr>
              <w:t>١٩</w:t>
            </w:r>
            <w:r w:rsidRPr="00F35F8A">
              <w:rPr>
                <w:bCs/>
                <w:szCs w:val="28"/>
                <w:rtl/>
              </w:rPr>
              <w:t>٫</w:t>
            </w:r>
            <w:r w:rsidRPr="00F35F8A">
              <w:rPr>
                <w:rFonts w:cs="Traditional Arabic"/>
                <w:bCs/>
                <w:szCs w:val="28"/>
                <w:rtl/>
              </w:rPr>
              <w:t>٥</w:t>
            </w:r>
          </w:p>
        </w:tc>
        <w:tc>
          <w:tcPr>
            <w:tcW w:w="1228" w:type="dxa"/>
            <w:gridSpan w:val="2"/>
            <w:tcBorders>
              <w:top w:val="single" w:sz="12" w:space="0" w:color="auto"/>
              <w:bottom w:val="single" w:sz="12" w:space="0" w:color="auto"/>
            </w:tcBorders>
            <w:shd w:val="clear" w:color="auto" w:fill="auto"/>
            <w:vAlign w:val="bottom"/>
          </w:tcPr>
          <w:p w:rsidR="003B2220" w:rsidRPr="003B2220" w:rsidRDefault="003B2220" w:rsidP="00F35F8A">
            <w:pPr>
              <w:pStyle w:val="SingleTxtG"/>
              <w:suppressAutoHyphens w:val="0"/>
              <w:spacing w:before="40" w:after="60" w:line="300" w:lineRule="exact"/>
              <w:ind w:left="57" w:right="113"/>
              <w:jc w:val="right"/>
              <w:rPr>
                <w:rFonts w:cs="Traditional Arabic"/>
                <w:szCs w:val="28"/>
              </w:rPr>
            </w:pPr>
            <w:r w:rsidRPr="003B2220">
              <w:rPr>
                <w:rFonts w:cs="Traditional Arabic"/>
                <w:szCs w:val="28"/>
                <w:rtl/>
              </w:rPr>
              <w:t>٢٥</w:t>
            </w:r>
          </w:p>
        </w:tc>
        <w:tc>
          <w:tcPr>
            <w:tcW w:w="1701" w:type="dxa"/>
            <w:gridSpan w:val="2"/>
            <w:tcBorders>
              <w:top w:val="single" w:sz="12" w:space="0" w:color="auto"/>
              <w:bottom w:val="single" w:sz="12" w:space="0" w:color="auto"/>
            </w:tcBorders>
            <w:shd w:val="clear" w:color="auto" w:fill="auto"/>
            <w:vAlign w:val="bottom"/>
          </w:tcPr>
          <w:p w:rsidR="003B2220" w:rsidRPr="003B2220" w:rsidRDefault="003B2220" w:rsidP="003B2220">
            <w:pPr>
              <w:pStyle w:val="SingleTxtG"/>
              <w:suppressAutoHyphens w:val="0"/>
              <w:spacing w:before="40" w:after="60" w:line="300" w:lineRule="exact"/>
              <w:ind w:left="57" w:right="57"/>
              <w:jc w:val="right"/>
              <w:rPr>
                <w:rFonts w:cs="Traditional Arabic"/>
                <w:szCs w:val="28"/>
              </w:rPr>
            </w:pPr>
            <w:r w:rsidRPr="003B2220">
              <w:rPr>
                <w:rFonts w:cs="Traditional Arabic"/>
                <w:szCs w:val="28"/>
                <w:rtl/>
              </w:rPr>
              <w:t>١٩</w:t>
            </w:r>
          </w:p>
        </w:tc>
        <w:tc>
          <w:tcPr>
            <w:tcW w:w="700" w:type="dxa"/>
            <w:tcBorders>
              <w:top w:val="single" w:sz="12" w:space="0" w:color="auto"/>
              <w:bottom w:val="single" w:sz="12" w:space="0" w:color="auto"/>
            </w:tcBorders>
            <w:shd w:val="clear" w:color="auto" w:fill="auto"/>
            <w:vAlign w:val="bottom"/>
          </w:tcPr>
          <w:p w:rsidR="003B2220" w:rsidRPr="00F35F8A" w:rsidRDefault="003B2220" w:rsidP="003B2220">
            <w:pPr>
              <w:pStyle w:val="SingleTxtG"/>
              <w:suppressAutoHyphens w:val="0"/>
              <w:spacing w:before="40" w:after="60" w:line="300" w:lineRule="exact"/>
              <w:ind w:left="57" w:right="57"/>
              <w:jc w:val="right"/>
              <w:rPr>
                <w:rFonts w:cs="Traditional Arabic"/>
                <w:bCs/>
                <w:szCs w:val="28"/>
              </w:rPr>
            </w:pPr>
            <w:r w:rsidRPr="00F35F8A">
              <w:rPr>
                <w:rFonts w:cs="Traditional Arabic"/>
                <w:bCs/>
                <w:szCs w:val="28"/>
                <w:rtl/>
              </w:rPr>
              <w:t>٢١</w:t>
            </w:r>
            <w:r w:rsidRPr="00F35F8A">
              <w:rPr>
                <w:bCs/>
                <w:szCs w:val="28"/>
                <w:rtl/>
              </w:rPr>
              <w:t>٫</w:t>
            </w:r>
            <w:r w:rsidRPr="00F35F8A">
              <w:rPr>
                <w:rFonts w:cs="Traditional Arabic"/>
                <w:bCs/>
                <w:szCs w:val="28"/>
                <w:rtl/>
              </w:rPr>
              <w:t>٧</w:t>
            </w:r>
          </w:p>
        </w:tc>
      </w:tr>
    </w:tbl>
    <w:p w:rsidR="00F35F8A" w:rsidRPr="00F35F8A" w:rsidRDefault="00F35F8A" w:rsidP="00F35F8A">
      <w:pPr>
        <w:pStyle w:val="SingleTxtGA"/>
        <w:spacing w:before="200" w:after="60" w:line="260" w:lineRule="exact"/>
        <w:rPr>
          <w:sz w:val="16"/>
          <w:szCs w:val="26"/>
          <w:rtl/>
        </w:rPr>
      </w:pPr>
      <w:r w:rsidRPr="00F35F8A">
        <w:rPr>
          <w:sz w:val="16"/>
          <w:szCs w:val="26"/>
          <w:rtl/>
        </w:rPr>
        <w:t xml:space="preserve">إعداد داخلي </w:t>
      </w:r>
    </w:p>
    <w:p w:rsidR="00F35F8A" w:rsidRPr="00F35F8A" w:rsidRDefault="00F35F8A" w:rsidP="00F35F8A">
      <w:pPr>
        <w:pStyle w:val="SingleTxtGA"/>
        <w:spacing w:line="240" w:lineRule="exact"/>
        <w:rPr>
          <w:sz w:val="16"/>
          <w:szCs w:val="26"/>
          <w:rtl/>
        </w:rPr>
      </w:pPr>
      <w:r w:rsidRPr="00F35F8A">
        <w:rPr>
          <w:i/>
          <w:iCs/>
          <w:sz w:val="16"/>
          <w:szCs w:val="26"/>
          <w:rtl/>
        </w:rPr>
        <w:t>المصدر:</w:t>
      </w:r>
      <w:r>
        <w:rPr>
          <w:rFonts w:hint="cs"/>
          <w:sz w:val="16"/>
          <w:szCs w:val="26"/>
          <w:rtl/>
        </w:rPr>
        <w:tab/>
      </w:r>
      <w:r w:rsidRPr="00F35F8A">
        <w:rPr>
          <w:sz w:val="16"/>
          <w:szCs w:val="26"/>
          <w:rtl/>
        </w:rPr>
        <w:t>وزارة التعليم والتدريب المهني والشباب والرياضة</w:t>
      </w:r>
      <w:r>
        <w:rPr>
          <w:rFonts w:hint="cs"/>
          <w:sz w:val="16"/>
          <w:szCs w:val="26"/>
          <w:rtl/>
        </w:rPr>
        <w:t>.</w:t>
      </w:r>
      <w:r w:rsidRPr="00F35F8A">
        <w:rPr>
          <w:sz w:val="16"/>
          <w:szCs w:val="26"/>
          <w:rtl/>
        </w:rPr>
        <w:t xml:space="preserve"> </w:t>
      </w:r>
    </w:p>
    <w:p w:rsidR="003B2220" w:rsidRDefault="00F35F8A" w:rsidP="00F35F8A">
      <w:pPr>
        <w:pStyle w:val="SingleTxtGA"/>
        <w:rPr>
          <w:rFonts w:hint="cs"/>
          <w:rtl/>
        </w:rPr>
      </w:pPr>
      <w:r w:rsidRPr="0081041C">
        <w:rPr>
          <w:rtl/>
        </w:rPr>
        <w:t>207</w:t>
      </w:r>
      <w:r>
        <w:rPr>
          <w:rtl/>
        </w:rPr>
        <w:t>-</w:t>
      </w:r>
      <w:r>
        <w:rPr>
          <w:rFonts w:hint="cs"/>
          <w:rtl/>
        </w:rPr>
        <w:tab/>
      </w:r>
      <w:r>
        <w:rPr>
          <w:rtl/>
        </w:rPr>
        <w:t xml:space="preserve">بلغ المعدل الإجمالي للتسجيل في الجامعة </w:t>
      </w:r>
      <w:r w:rsidRPr="0081041C">
        <w:rPr>
          <w:rtl/>
        </w:rPr>
        <w:t>11</w:t>
      </w:r>
      <w:r>
        <w:rPr>
          <w:rtl/>
        </w:rPr>
        <w:t xml:space="preserve"> في المائة بالنسبة للبنات</w:t>
      </w:r>
      <w:r w:rsidR="005F6046">
        <w:rPr>
          <w:rtl/>
        </w:rPr>
        <w:t xml:space="preserve"> و</w:t>
      </w:r>
      <w:r w:rsidRPr="0081041C">
        <w:rPr>
          <w:rtl/>
        </w:rPr>
        <w:t>7</w:t>
      </w:r>
      <w:r>
        <w:rPr>
          <w:rtl/>
        </w:rPr>
        <w:t xml:space="preserve"> في المائة بالنسبة للأولاد في عام </w:t>
      </w:r>
      <w:r w:rsidRPr="0081041C">
        <w:rPr>
          <w:rtl/>
        </w:rPr>
        <w:t>2005</w:t>
      </w:r>
      <w:r>
        <w:rPr>
          <w:rtl/>
        </w:rPr>
        <w:t xml:space="preserve">. وفي نفس العام، كان عدد البنات بالمقارنة مع عدد الأولاد المسجلين في الجامعة </w:t>
      </w:r>
      <w:r w:rsidRPr="0081041C">
        <w:rPr>
          <w:rtl/>
        </w:rPr>
        <w:t>130</w:t>
      </w:r>
      <w:r>
        <w:rPr>
          <w:rtl/>
        </w:rPr>
        <w:t xml:space="preserve"> بنتا</w:t>
      </w:r>
      <w:r>
        <w:rPr>
          <w:rFonts w:hint="cs"/>
          <w:rtl/>
        </w:rPr>
        <w:t>ً</w:t>
      </w:r>
      <w:r>
        <w:rPr>
          <w:rtl/>
        </w:rPr>
        <w:t xml:space="preserve"> مقابل كل </w:t>
      </w:r>
      <w:r w:rsidRPr="0081041C">
        <w:rPr>
          <w:rtl/>
        </w:rPr>
        <w:t>100</w:t>
      </w:r>
      <w:r w:rsidR="006A642E">
        <w:rPr>
          <w:rtl/>
        </w:rPr>
        <w:t xml:space="preserve"> ولد</w:t>
      </w:r>
      <w:r>
        <w:rPr>
          <w:rtl/>
        </w:rPr>
        <w:t xml:space="preserve">، أي ما يعادل </w:t>
      </w:r>
      <w:r w:rsidRPr="0081041C">
        <w:rPr>
          <w:rtl/>
        </w:rPr>
        <w:t>57</w:t>
      </w:r>
      <w:r>
        <w:rPr>
          <w:rtl/>
        </w:rPr>
        <w:t xml:space="preserve"> في المائة من عدد الطلبة الجامعيين.</w:t>
      </w:r>
    </w:p>
    <w:p w:rsidR="00F35F8A" w:rsidRDefault="00F35F8A" w:rsidP="00DA6F83">
      <w:pPr>
        <w:pStyle w:val="SingleTxtGA"/>
        <w:keepNext/>
        <w:keepLines/>
        <w:spacing w:after="0" w:line="360" w:lineRule="exact"/>
        <w:rPr>
          <w:rtl/>
        </w:rPr>
      </w:pPr>
      <w:r>
        <w:rPr>
          <w:rtl/>
        </w:rPr>
        <w:t xml:space="preserve">الشكل البياني </w:t>
      </w:r>
      <w:r w:rsidRPr="0081041C">
        <w:rPr>
          <w:rtl/>
        </w:rPr>
        <w:t>4</w:t>
      </w:r>
    </w:p>
    <w:p w:rsidR="00F35F8A" w:rsidRPr="00F35F8A" w:rsidRDefault="00F35F8A" w:rsidP="00DA6F83">
      <w:pPr>
        <w:pStyle w:val="SingleTxtGA"/>
        <w:keepNext/>
        <w:keepLines/>
        <w:spacing w:line="360" w:lineRule="exact"/>
        <w:rPr>
          <w:b/>
          <w:bCs/>
          <w:rtl/>
        </w:rPr>
      </w:pPr>
      <w:r w:rsidRPr="00F35F8A">
        <w:rPr>
          <w:b/>
          <w:bCs/>
          <w:rtl/>
        </w:rPr>
        <w:t>تطور عدد الطلبة الجامعيين</w:t>
      </w:r>
    </w:p>
    <w:p w:rsidR="00F35F8A" w:rsidRDefault="00DA6F83" w:rsidP="00F35F8A">
      <w:pPr>
        <w:pStyle w:val="SingleTxtGA"/>
        <w:spacing w:after="0" w:line="240" w:lineRule="auto"/>
        <w:jc w:val="center"/>
        <w:rPr>
          <w:rFonts w:hint="cs"/>
          <w:rtl/>
        </w:rPr>
      </w:pPr>
      <w:r>
        <w:rPr>
          <w:noProof/>
        </w:rPr>
        <w:pict>
          <v:group id="_x0000_s1777" style="position:absolute;left:0;text-align:left;margin-left:122.9pt;margin-top:10pt;width:293.4pt;height:121.1pt;z-index:19" coordorigin="3592,2781" coordsize="5868,2422" o:allowincell="f">
            <v:shape id="_x0000_s1774" type="#_x0000_t202" style="position:absolute;left:8860;top:4525;width:600;height:360" o:allowincell="f" filled="f" stroked="f">
              <v:textbox inset="0,0,0,0">
                <w:txbxContent>
                  <w:p w:rsidR="00427720" w:rsidRPr="00F35F8A" w:rsidRDefault="00427720" w:rsidP="00F35F8A">
                    <w:pPr>
                      <w:spacing w:before="60" w:line="168" w:lineRule="auto"/>
                      <w:jc w:val="right"/>
                      <w:rPr>
                        <w:rFonts w:hint="cs"/>
                        <w:sz w:val="18"/>
                        <w:szCs w:val="26"/>
                      </w:rPr>
                    </w:pPr>
                    <w:r>
                      <w:rPr>
                        <w:rFonts w:hint="cs"/>
                        <w:sz w:val="18"/>
                        <w:szCs w:val="26"/>
                        <w:rtl/>
                      </w:rPr>
                      <w:t>الذكور</w:t>
                    </w:r>
                  </w:p>
                </w:txbxContent>
              </v:textbox>
            </v:shape>
            <v:shape id="_x0000_s1775" type="#_x0000_t202" style="position:absolute;left:8860;top:4843;width:500;height:360" o:allowincell="f" filled="f" stroked="f">
              <v:textbox inset="0,0,0,0">
                <w:txbxContent>
                  <w:p w:rsidR="00427720" w:rsidRPr="00F35F8A" w:rsidRDefault="00427720" w:rsidP="00F35F8A">
                    <w:pPr>
                      <w:spacing w:before="60" w:line="168" w:lineRule="auto"/>
                      <w:jc w:val="right"/>
                      <w:rPr>
                        <w:rFonts w:hint="cs"/>
                        <w:sz w:val="18"/>
                        <w:szCs w:val="26"/>
                      </w:rPr>
                    </w:pPr>
                    <w:r>
                      <w:rPr>
                        <w:rFonts w:hint="cs"/>
                        <w:sz w:val="18"/>
                        <w:szCs w:val="26"/>
                        <w:rtl/>
                      </w:rPr>
                      <w:t>الإناث</w:t>
                    </w:r>
                  </w:p>
                </w:txbxContent>
              </v:textbox>
            </v:shape>
            <v:shape id="_x0000_s1776" type="#_x0000_t202" style="position:absolute;left:3592;top:2781;width:4600;height:900" o:allowincell="f" filled="f" stroked="f">
              <v:textbox inset="0,0,0,0">
                <w:txbxContent>
                  <w:p w:rsidR="00427720" w:rsidRPr="00F35F8A" w:rsidRDefault="00427720" w:rsidP="00F35F8A">
                    <w:pPr>
                      <w:spacing w:before="60" w:line="168" w:lineRule="auto"/>
                      <w:jc w:val="center"/>
                      <w:rPr>
                        <w:b/>
                        <w:bCs/>
                        <w:sz w:val="18"/>
                        <w:szCs w:val="26"/>
                      </w:rPr>
                    </w:pPr>
                    <w:r w:rsidRPr="00F35F8A">
                      <w:rPr>
                        <w:b/>
                        <w:bCs/>
                        <w:sz w:val="18"/>
                        <w:szCs w:val="26"/>
                        <w:rtl/>
                      </w:rPr>
                      <w:t>الرسم البياني 10 تطور عدد الطلبة الجامعيين، بحسب نوع الجنس (1997-2005)</w:t>
                    </w:r>
                  </w:p>
                </w:txbxContent>
              </v:textbox>
            </v:shape>
            <w10:wrap anchorx="page"/>
          </v:group>
        </w:pict>
      </w:r>
      <w:r w:rsidR="00F35F8A">
        <w:pict>
          <v:shape id="_x0000_i1029" type="#_x0000_t75" style="width:362.25pt;height:200.25pt">
            <v:imagedata r:id="rId24" o:title=""/>
          </v:shape>
        </w:pict>
      </w:r>
    </w:p>
    <w:p w:rsidR="00F35F8A" w:rsidRPr="00F35F8A" w:rsidRDefault="00F35F8A" w:rsidP="00DA6F83">
      <w:pPr>
        <w:pStyle w:val="SingleTxtGA"/>
        <w:spacing w:before="120" w:after="60" w:line="260" w:lineRule="exact"/>
        <w:rPr>
          <w:sz w:val="16"/>
          <w:szCs w:val="26"/>
          <w:rtl/>
        </w:rPr>
      </w:pPr>
      <w:r w:rsidRPr="00F35F8A">
        <w:rPr>
          <w:sz w:val="16"/>
          <w:szCs w:val="26"/>
          <w:rtl/>
        </w:rPr>
        <w:t xml:space="preserve">إعداد داخلي </w:t>
      </w:r>
    </w:p>
    <w:p w:rsidR="00F35F8A" w:rsidRPr="00F35F8A" w:rsidRDefault="00F35F8A" w:rsidP="00DA6F83">
      <w:pPr>
        <w:pStyle w:val="SingleTxtGA"/>
        <w:spacing w:line="240" w:lineRule="exact"/>
        <w:rPr>
          <w:rFonts w:hint="cs"/>
          <w:sz w:val="16"/>
          <w:szCs w:val="26"/>
          <w:rtl/>
        </w:rPr>
      </w:pPr>
      <w:r w:rsidRPr="00F35F8A">
        <w:rPr>
          <w:i/>
          <w:iCs/>
          <w:sz w:val="16"/>
          <w:szCs w:val="26"/>
          <w:rtl/>
        </w:rPr>
        <w:t>المصدر</w:t>
      </w:r>
      <w:r>
        <w:rPr>
          <w:i/>
          <w:iCs/>
          <w:sz w:val="16"/>
          <w:szCs w:val="26"/>
          <w:rtl/>
        </w:rPr>
        <w:t>:</w:t>
      </w:r>
      <w:r>
        <w:rPr>
          <w:rFonts w:hint="cs"/>
          <w:i/>
          <w:iCs/>
          <w:sz w:val="16"/>
          <w:szCs w:val="26"/>
          <w:rtl/>
        </w:rPr>
        <w:tab/>
      </w:r>
      <w:r w:rsidRPr="00F35F8A">
        <w:rPr>
          <w:sz w:val="16"/>
          <w:szCs w:val="26"/>
          <w:rtl/>
        </w:rPr>
        <w:t>وزارة التعليم والتدريب المهني والشباب والرياضة</w:t>
      </w:r>
      <w:r>
        <w:rPr>
          <w:rFonts w:hint="cs"/>
          <w:sz w:val="16"/>
          <w:szCs w:val="26"/>
          <w:rtl/>
        </w:rPr>
        <w:t>.</w:t>
      </w:r>
    </w:p>
    <w:p w:rsidR="00F35F8A" w:rsidRDefault="00F35F8A" w:rsidP="00DA6F83">
      <w:pPr>
        <w:pStyle w:val="SingleTxtGA"/>
        <w:spacing w:after="100" w:line="360" w:lineRule="exact"/>
        <w:rPr>
          <w:rtl/>
        </w:rPr>
      </w:pPr>
      <w:r w:rsidRPr="0081041C">
        <w:rPr>
          <w:rtl/>
        </w:rPr>
        <w:t>208</w:t>
      </w:r>
      <w:r>
        <w:rPr>
          <w:rtl/>
        </w:rPr>
        <w:t>-</w:t>
      </w:r>
      <w:r>
        <w:rPr>
          <w:rFonts w:hint="cs"/>
          <w:rtl/>
        </w:rPr>
        <w:tab/>
      </w:r>
      <w:r>
        <w:rPr>
          <w:rtl/>
        </w:rPr>
        <w:t>حيث إن إمكانيات الدراسات التي تقدمها الجامعة في أندورا محدودة، فإن معظم الشباب يذهبون إلى الخارج لمواصلة دراستهم.</w:t>
      </w:r>
    </w:p>
    <w:p w:rsidR="00F35F8A" w:rsidRDefault="00F35F8A" w:rsidP="00DA6F83">
      <w:pPr>
        <w:pStyle w:val="SingleTxtGA"/>
        <w:spacing w:after="100" w:line="360" w:lineRule="exact"/>
        <w:rPr>
          <w:rtl/>
        </w:rPr>
      </w:pPr>
      <w:r w:rsidRPr="0081041C">
        <w:rPr>
          <w:rtl/>
        </w:rPr>
        <w:t>209</w:t>
      </w:r>
      <w:r>
        <w:rPr>
          <w:rtl/>
        </w:rPr>
        <w:t>-</w:t>
      </w:r>
      <w:r>
        <w:rPr>
          <w:rFonts w:hint="cs"/>
          <w:rtl/>
        </w:rPr>
        <w:tab/>
      </w:r>
      <w:r>
        <w:rPr>
          <w:rtl/>
        </w:rPr>
        <w:t>إن معظم الطلبة الجامعيين في أندورا من الإناث. ونذكر فيما يلي المسارات التي يختارها معظم الطلبة والطالبات. ويجدر بنا أن نتساءل في هذا الصدد عما إذا كانت هذه المسارات تعيد إنتاج الصور النمطية الجنسانية، لأنها بقدر ما توجه المستقبل المهني للطلبة، يمكنها أيضا</w:t>
      </w:r>
      <w:r w:rsidR="00DA6F83">
        <w:rPr>
          <w:rFonts w:hint="cs"/>
          <w:rtl/>
        </w:rPr>
        <w:t>ً</w:t>
      </w:r>
      <w:r>
        <w:rPr>
          <w:rtl/>
        </w:rPr>
        <w:t xml:space="preserve"> أن تطبع مستويات أجورهم.</w:t>
      </w:r>
    </w:p>
    <w:p w:rsidR="00F35F8A" w:rsidRDefault="00F35F8A" w:rsidP="00DA6F83">
      <w:pPr>
        <w:pStyle w:val="SingleTxtGA"/>
        <w:keepNext/>
        <w:keepLines/>
        <w:spacing w:after="0" w:line="360" w:lineRule="exact"/>
        <w:rPr>
          <w:rtl/>
        </w:rPr>
      </w:pPr>
      <w:r>
        <w:rPr>
          <w:rtl/>
        </w:rPr>
        <w:t xml:space="preserve">الجدول </w:t>
      </w:r>
      <w:r w:rsidRPr="0081041C">
        <w:rPr>
          <w:rtl/>
        </w:rPr>
        <w:t>41</w:t>
      </w:r>
    </w:p>
    <w:p w:rsidR="00F35F8A" w:rsidRDefault="00F35F8A" w:rsidP="00DA6F83">
      <w:pPr>
        <w:pStyle w:val="SingleTxtGA"/>
        <w:keepNext/>
        <w:keepLines/>
        <w:spacing w:line="360" w:lineRule="exact"/>
        <w:rPr>
          <w:rFonts w:hint="cs"/>
          <w:b/>
          <w:bCs/>
          <w:rtl/>
        </w:rPr>
      </w:pPr>
      <w:r w:rsidRPr="00F35F8A">
        <w:rPr>
          <w:b/>
          <w:bCs/>
          <w:rtl/>
        </w:rPr>
        <w:t>توزيع الطلبة الجامعيين، بحسب المسار ونوع الجنس (</w:t>
      </w:r>
      <w:r w:rsidRPr="0081041C">
        <w:rPr>
          <w:b/>
          <w:bCs/>
          <w:rtl/>
        </w:rPr>
        <w:t>1998</w:t>
      </w:r>
      <w:r w:rsidR="005F6046">
        <w:rPr>
          <w:b/>
          <w:bCs/>
          <w:rtl/>
        </w:rPr>
        <w:t xml:space="preserve"> و</w:t>
      </w:r>
      <w:r w:rsidRPr="0081041C">
        <w:rPr>
          <w:b/>
          <w:bCs/>
          <w:rtl/>
        </w:rPr>
        <w:t>2005</w:t>
      </w:r>
      <w:r w:rsidRPr="00F35F8A">
        <w:rPr>
          <w:b/>
          <w:bCs/>
          <w:rtl/>
        </w:rPr>
        <w:t>)</w:t>
      </w:r>
    </w:p>
    <w:tbl>
      <w:tblPr>
        <w:bidiVisual/>
        <w:tblW w:w="8400" w:type="dxa"/>
        <w:tblInd w:w="1239" w:type="dxa"/>
        <w:tblBorders>
          <w:top w:val="single" w:sz="4" w:space="0" w:color="auto"/>
        </w:tblBorders>
        <w:tblLayout w:type="fixed"/>
        <w:tblCellMar>
          <w:left w:w="0" w:type="dxa"/>
          <w:right w:w="0" w:type="dxa"/>
        </w:tblCellMar>
        <w:tblLook w:val="0000" w:firstRow="0" w:lastRow="0" w:firstColumn="0" w:lastColumn="0" w:noHBand="0" w:noVBand="0"/>
      </w:tblPr>
      <w:tblGrid>
        <w:gridCol w:w="2828"/>
        <w:gridCol w:w="756"/>
        <w:gridCol w:w="728"/>
        <w:gridCol w:w="677"/>
        <w:gridCol w:w="614"/>
        <w:gridCol w:w="138"/>
        <w:gridCol w:w="723"/>
        <w:gridCol w:w="661"/>
        <w:gridCol w:w="672"/>
        <w:gridCol w:w="603"/>
      </w:tblGrid>
      <w:tr w:rsidR="00F35F8A" w:rsidRPr="00DA6F83" w:rsidTr="00DA6F83">
        <w:trPr>
          <w:trHeight w:val="255"/>
          <w:tblHeader/>
        </w:trPr>
        <w:tc>
          <w:tcPr>
            <w:tcW w:w="2828" w:type="dxa"/>
            <w:vMerge w:val="restart"/>
            <w:tcBorders>
              <w:top w:val="single" w:sz="4" w:space="0" w:color="auto"/>
            </w:tcBorders>
            <w:shd w:val="clear" w:color="auto" w:fill="auto"/>
            <w:noWrap/>
            <w:vAlign w:val="bottom"/>
          </w:tcPr>
          <w:p w:rsidR="00F35F8A" w:rsidRPr="00DA6F83" w:rsidRDefault="00DA6F83" w:rsidP="00DA6F83">
            <w:pPr>
              <w:pStyle w:val="SingleTxtG"/>
              <w:bidi/>
              <w:spacing w:before="40" w:after="0" w:line="144" w:lineRule="auto"/>
              <w:ind w:left="57" w:right="57"/>
              <w:jc w:val="lowKashida"/>
              <w:rPr>
                <w:rFonts w:cs="Traditional Arabic"/>
                <w:i/>
                <w:iCs/>
                <w:sz w:val="18"/>
                <w:szCs w:val="26"/>
                <w:lang w:val="en-US"/>
              </w:rPr>
            </w:pPr>
            <w:r w:rsidRPr="00DA6F83">
              <w:rPr>
                <w:rFonts w:cs="Traditional Arabic"/>
                <w:i/>
                <w:iCs/>
                <w:sz w:val="18"/>
                <w:szCs w:val="26"/>
                <w:rtl/>
              </w:rPr>
              <w:t>المسار</w:t>
            </w:r>
          </w:p>
        </w:tc>
        <w:tc>
          <w:tcPr>
            <w:tcW w:w="2775" w:type="dxa"/>
            <w:gridSpan w:val="4"/>
            <w:tcBorders>
              <w:top w:val="single" w:sz="4" w:space="0" w:color="auto"/>
              <w:bottom w:val="single" w:sz="4" w:space="0" w:color="auto"/>
            </w:tcBorders>
            <w:shd w:val="clear" w:color="auto" w:fill="auto"/>
            <w:noWrap/>
            <w:vAlign w:val="bottom"/>
          </w:tcPr>
          <w:p w:rsidR="00F35F8A" w:rsidRPr="00DA6F83" w:rsidRDefault="00F35F8A" w:rsidP="00DA6F83">
            <w:pPr>
              <w:pStyle w:val="SingleTxtG"/>
              <w:suppressAutoHyphens w:val="0"/>
              <w:spacing w:before="40" w:after="0" w:line="144" w:lineRule="auto"/>
              <w:ind w:left="57" w:right="57"/>
              <w:jc w:val="center"/>
              <w:rPr>
                <w:rFonts w:cs="Traditional Arabic"/>
                <w:i/>
                <w:iCs/>
                <w:sz w:val="18"/>
                <w:szCs w:val="26"/>
              </w:rPr>
            </w:pPr>
            <w:r w:rsidRPr="00DA6F83">
              <w:rPr>
                <w:rFonts w:cs="Traditional Arabic"/>
                <w:i/>
                <w:iCs/>
                <w:sz w:val="18"/>
                <w:szCs w:val="26"/>
                <w:rtl/>
              </w:rPr>
              <w:t>١٩٩٨</w:t>
            </w:r>
          </w:p>
        </w:tc>
        <w:tc>
          <w:tcPr>
            <w:tcW w:w="138" w:type="dxa"/>
            <w:tcBorders>
              <w:top w:val="single" w:sz="4" w:space="0" w:color="auto"/>
              <w:bottom w:val="nil"/>
            </w:tcBorders>
            <w:shd w:val="clear" w:color="auto" w:fill="auto"/>
            <w:noWrap/>
            <w:vAlign w:val="bottom"/>
          </w:tcPr>
          <w:p w:rsidR="00F35F8A" w:rsidRPr="00DA6F83" w:rsidRDefault="00F35F8A" w:rsidP="00DA6F83">
            <w:pPr>
              <w:pStyle w:val="SingleTxtG"/>
              <w:suppressAutoHyphens w:val="0"/>
              <w:spacing w:before="40" w:after="0" w:line="144" w:lineRule="auto"/>
              <w:ind w:left="57" w:right="57"/>
              <w:jc w:val="center"/>
              <w:rPr>
                <w:rFonts w:cs="Traditional Arabic"/>
                <w:i/>
                <w:iCs/>
                <w:sz w:val="18"/>
                <w:szCs w:val="26"/>
              </w:rPr>
            </w:pPr>
          </w:p>
        </w:tc>
        <w:tc>
          <w:tcPr>
            <w:tcW w:w="2659" w:type="dxa"/>
            <w:gridSpan w:val="4"/>
            <w:tcBorders>
              <w:top w:val="single" w:sz="4" w:space="0" w:color="auto"/>
              <w:bottom w:val="single" w:sz="4" w:space="0" w:color="auto"/>
            </w:tcBorders>
            <w:shd w:val="clear" w:color="auto" w:fill="auto"/>
            <w:vAlign w:val="bottom"/>
          </w:tcPr>
          <w:p w:rsidR="00F35F8A" w:rsidRPr="00DA6F83" w:rsidRDefault="00F35F8A" w:rsidP="00DA6F83">
            <w:pPr>
              <w:pStyle w:val="SingleTxtG"/>
              <w:suppressAutoHyphens w:val="0"/>
              <w:spacing w:before="40" w:after="0" w:line="144" w:lineRule="auto"/>
              <w:ind w:left="57" w:right="57"/>
              <w:jc w:val="center"/>
              <w:rPr>
                <w:rFonts w:cs="Traditional Arabic"/>
                <w:i/>
                <w:iCs/>
                <w:sz w:val="18"/>
                <w:szCs w:val="26"/>
              </w:rPr>
            </w:pPr>
            <w:r w:rsidRPr="00DA6F83">
              <w:rPr>
                <w:rFonts w:cs="Traditional Arabic"/>
                <w:i/>
                <w:iCs/>
                <w:sz w:val="18"/>
                <w:szCs w:val="26"/>
                <w:rtl/>
              </w:rPr>
              <w:t>٢٠٠٥</w:t>
            </w:r>
          </w:p>
        </w:tc>
      </w:tr>
      <w:tr w:rsidR="00DA6F83" w:rsidRPr="00DA6F83" w:rsidTr="00DA6F83">
        <w:trPr>
          <w:trHeight w:val="255"/>
        </w:trPr>
        <w:tc>
          <w:tcPr>
            <w:tcW w:w="2828" w:type="dxa"/>
            <w:vMerge/>
            <w:tcBorders>
              <w:bottom w:val="single" w:sz="12" w:space="0" w:color="auto"/>
            </w:tcBorders>
            <w:shd w:val="clear" w:color="auto" w:fill="auto"/>
            <w:noWrap/>
            <w:vAlign w:val="bottom"/>
          </w:tcPr>
          <w:p w:rsidR="00DA6F83" w:rsidRPr="00DA6F83" w:rsidRDefault="00DA6F83" w:rsidP="00DA6F83">
            <w:pPr>
              <w:pStyle w:val="SingleTxtG"/>
              <w:suppressAutoHyphens w:val="0"/>
              <w:bidi/>
              <w:spacing w:before="40" w:after="0" w:line="144" w:lineRule="auto"/>
              <w:ind w:left="57" w:right="57"/>
              <w:jc w:val="lowKashida"/>
              <w:rPr>
                <w:rFonts w:cs="Traditional Arabic"/>
                <w:i/>
                <w:iCs/>
                <w:sz w:val="18"/>
                <w:szCs w:val="26"/>
              </w:rPr>
            </w:pPr>
          </w:p>
        </w:tc>
        <w:tc>
          <w:tcPr>
            <w:tcW w:w="756"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bidi/>
              <w:spacing w:before="40" w:after="0" w:line="144" w:lineRule="auto"/>
              <w:ind w:left="57" w:right="57"/>
              <w:jc w:val="lowKashida"/>
              <w:rPr>
                <w:rFonts w:cs="Traditional Arabic"/>
                <w:i/>
                <w:iCs/>
                <w:sz w:val="18"/>
                <w:szCs w:val="26"/>
              </w:rPr>
            </w:pPr>
            <w:r w:rsidRPr="00DA6F83">
              <w:rPr>
                <w:rFonts w:cs="Traditional Arabic"/>
                <w:i/>
                <w:iCs/>
                <w:sz w:val="18"/>
                <w:szCs w:val="26"/>
                <w:rtl/>
              </w:rPr>
              <w:t>إناث</w:t>
            </w:r>
          </w:p>
        </w:tc>
        <w:tc>
          <w:tcPr>
            <w:tcW w:w="728"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bidi/>
              <w:spacing w:before="40" w:after="0" w:line="144" w:lineRule="auto"/>
              <w:ind w:left="57" w:right="170"/>
              <w:jc w:val="lowKashida"/>
              <w:rPr>
                <w:rFonts w:cs="Traditional Arabic"/>
                <w:i/>
                <w:iCs/>
                <w:sz w:val="18"/>
                <w:szCs w:val="26"/>
              </w:rPr>
            </w:pPr>
            <w:r w:rsidRPr="00DA6F83">
              <w:rPr>
                <w:rFonts w:cs="Traditional Arabic"/>
                <w:i/>
                <w:iCs/>
                <w:sz w:val="18"/>
                <w:szCs w:val="26"/>
                <w:rtl/>
              </w:rPr>
              <w:t>النسبة المئوية</w:t>
            </w:r>
          </w:p>
        </w:tc>
        <w:tc>
          <w:tcPr>
            <w:tcW w:w="677"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bidi/>
              <w:spacing w:before="40" w:after="0" w:line="144" w:lineRule="auto"/>
              <w:ind w:left="57" w:right="57"/>
              <w:jc w:val="lowKashida"/>
              <w:rPr>
                <w:rFonts w:cs="Traditional Arabic"/>
                <w:i/>
                <w:iCs/>
                <w:sz w:val="18"/>
                <w:szCs w:val="26"/>
              </w:rPr>
            </w:pPr>
            <w:r w:rsidRPr="00DA6F83">
              <w:rPr>
                <w:rFonts w:cs="Traditional Arabic"/>
                <w:i/>
                <w:iCs/>
                <w:sz w:val="18"/>
                <w:szCs w:val="26"/>
                <w:rtl/>
              </w:rPr>
              <w:t>ذكور</w:t>
            </w:r>
          </w:p>
        </w:tc>
        <w:tc>
          <w:tcPr>
            <w:tcW w:w="614"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bidi/>
              <w:spacing w:before="40" w:after="0" w:line="144" w:lineRule="auto"/>
              <w:ind w:left="57" w:right="57"/>
              <w:jc w:val="lowKashida"/>
              <w:rPr>
                <w:rFonts w:cs="Traditional Arabic"/>
                <w:i/>
                <w:iCs/>
                <w:sz w:val="18"/>
                <w:szCs w:val="26"/>
              </w:rPr>
            </w:pPr>
            <w:r w:rsidRPr="00DA6F83">
              <w:rPr>
                <w:rFonts w:cs="Traditional Arabic"/>
                <w:i/>
                <w:iCs/>
                <w:sz w:val="18"/>
                <w:szCs w:val="26"/>
                <w:rtl/>
              </w:rPr>
              <w:t>النسبة المئوية</w:t>
            </w:r>
          </w:p>
        </w:tc>
        <w:tc>
          <w:tcPr>
            <w:tcW w:w="138" w:type="dxa"/>
            <w:tcBorders>
              <w:top w:val="nil"/>
              <w:bottom w:val="single" w:sz="12" w:space="0" w:color="auto"/>
            </w:tcBorders>
            <w:shd w:val="clear" w:color="auto" w:fill="auto"/>
            <w:noWrap/>
            <w:vAlign w:val="bottom"/>
          </w:tcPr>
          <w:p w:rsidR="00DA6F83" w:rsidRPr="00DA6F83" w:rsidRDefault="00DA6F83" w:rsidP="00DA6F83">
            <w:pPr>
              <w:pStyle w:val="SingleTxtG"/>
              <w:suppressAutoHyphens w:val="0"/>
              <w:bidi/>
              <w:spacing w:before="40" w:after="0" w:line="144" w:lineRule="auto"/>
              <w:ind w:left="57" w:right="57"/>
              <w:jc w:val="lowKashida"/>
              <w:rPr>
                <w:rFonts w:cs="Traditional Arabic"/>
                <w:i/>
                <w:iCs/>
                <w:sz w:val="18"/>
                <w:szCs w:val="26"/>
              </w:rPr>
            </w:pPr>
          </w:p>
        </w:tc>
        <w:tc>
          <w:tcPr>
            <w:tcW w:w="723" w:type="dxa"/>
            <w:tcBorders>
              <w:top w:val="single" w:sz="4" w:space="0" w:color="auto"/>
              <w:bottom w:val="single" w:sz="12" w:space="0" w:color="auto"/>
            </w:tcBorders>
            <w:shd w:val="clear" w:color="auto" w:fill="auto"/>
            <w:vAlign w:val="bottom"/>
          </w:tcPr>
          <w:p w:rsidR="00DA6F83" w:rsidRPr="00DA6F83" w:rsidRDefault="00DA6F83" w:rsidP="00DA6F83">
            <w:pPr>
              <w:pStyle w:val="SingleTxtG"/>
              <w:suppressAutoHyphens w:val="0"/>
              <w:bidi/>
              <w:spacing w:before="40" w:after="0" w:line="144" w:lineRule="auto"/>
              <w:ind w:left="57" w:right="57"/>
              <w:jc w:val="lowKashida"/>
              <w:rPr>
                <w:rFonts w:cs="Traditional Arabic"/>
                <w:i/>
                <w:iCs/>
                <w:sz w:val="18"/>
                <w:szCs w:val="26"/>
              </w:rPr>
            </w:pPr>
            <w:r w:rsidRPr="00DA6F83">
              <w:rPr>
                <w:rFonts w:cs="Traditional Arabic"/>
                <w:i/>
                <w:iCs/>
                <w:sz w:val="18"/>
                <w:szCs w:val="26"/>
                <w:rtl/>
              </w:rPr>
              <w:t>إناث</w:t>
            </w:r>
          </w:p>
        </w:tc>
        <w:tc>
          <w:tcPr>
            <w:tcW w:w="661"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bidi/>
              <w:spacing w:before="40" w:after="0" w:line="144" w:lineRule="auto"/>
              <w:ind w:left="57" w:right="57"/>
              <w:jc w:val="lowKashida"/>
              <w:rPr>
                <w:rFonts w:cs="Traditional Arabic"/>
                <w:i/>
                <w:iCs/>
                <w:sz w:val="18"/>
                <w:szCs w:val="26"/>
              </w:rPr>
            </w:pPr>
            <w:r w:rsidRPr="00DA6F83">
              <w:rPr>
                <w:rFonts w:cs="Traditional Arabic"/>
                <w:i/>
                <w:iCs/>
                <w:sz w:val="18"/>
                <w:szCs w:val="26"/>
                <w:rtl/>
              </w:rPr>
              <w:t>النسبة المئوية</w:t>
            </w:r>
          </w:p>
        </w:tc>
        <w:tc>
          <w:tcPr>
            <w:tcW w:w="672"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bidi/>
              <w:spacing w:before="40" w:after="0" w:line="144" w:lineRule="auto"/>
              <w:ind w:left="57" w:right="57"/>
              <w:jc w:val="lowKashida"/>
              <w:rPr>
                <w:rFonts w:cs="Traditional Arabic"/>
                <w:i/>
                <w:iCs/>
                <w:sz w:val="18"/>
                <w:szCs w:val="26"/>
              </w:rPr>
            </w:pPr>
            <w:r w:rsidRPr="00DA6F83">
              <w:rPr>
                <w:rFonts w:cs="Traditional Arabic"/>
                <w:i/>
                <w:iCs/>
                <w:sz w:val="18"/>
                <w:szCs w:val="26"/>
                <w:rtl/>
              </w:rPr>
              <w:t>ذكور</w:t>
            </w:r>
          </w:p>
        </w:tc>
        <w:tc>
          <w:tcPr>
            <w:tcW w:w="603"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bidi/>
              <w:spacing w:before="40" w:after="0" w:line="144" w:lineRule="auto"/>
              <w:ind w:left="57" w:right="57"/>
              <w:jc w:val="lowKashida"/>
              <w:rPr>
                <w:rFonts w:cs="Traditional Arabic"/>
                <w:i/>
                <w:iCs/>
                <w:sz w:val="18"/>
                <w:szCs w:val="26"/>
              </w:rPr>
            </w:pPr>
            <w:r w:rsidRPr="00DA6F83">
              <w:rPr>
                <w:rFonts w:cs="Traditional Arabic"/>
                <w:i/>
                <w:iCs/>
                <w:sz w:val="18"/>
                <w:szCs w:val="26"/>
                <w:rtl/>
              </w:rPr>
              <w:t>النسبة المئوية</w:t>
            </w:r>
          </w:p>
        </w:tc>
      </w:tr>
      <w:tr w:rsidR="00DA6F83" w:rsidRPr="00DA6F83" w:rsidTr="00DA6F83">
        <w:trPr>
          <w:trHeight w:val="255"/>
        </w:trPr>
        <w:tc>
          <w:tcPr>
            <w:tcW w:w="2828" w:type="dxa"/>
            <w:tcBorders>
              <w:top w:val="single" w:sz="12" w:space="0" w:color="auto"/>
            </w:tcBorders>
            <w:shd w:val="clear" w:color="auto" w:fill="auto"/>
            <w:noWrap/>
          </w:tcPr>
          <w:p w:rsidR="00DA6F83" w:rsidRPr="00DA6F83" w:rsidRDefault="00DA6F83" w:rsidP="00DA6F83">
            <w:pPr>
              <w:pStyle w:val="SingleTxtG"/>
              <w:suppressAutoHyphens w:val="0"/>
              <w:bidi/>
              <w:spacing w:before="40" w:after="0" w:line="144" w:lineRule="auto"/>
              <w:ind w:left="57" w:right="57"/>
              <w:jc w:val="lowKashida"/>
              <w:rPr>
                <w:rFonts w:cs="Traditional Arabic"/>
                <w:sz w:val="18"/>
                <w:szCs w:val="26"/>
                <w:lang w:val="en-US"/>
              </w:rPr>
            </w:pPr>
            <w:r w:rsidRPr="00DA6F83">
              <w:rPr>
                <w:rFonts w:cs="Traditional Arabic"/>
                <w:sz w:val="18"/>
                <w:szCs w:val="26"/>
                <w:rtl/>
              </w:rPr>
              <w:t>السياحة</w:t>
            </w:r>
          </w:p>
        </w:tc>
        <w:tc>
          <w:tcPr>
            <w:tcW w:w="756" w:type="dxa"/>
            <w:tcBorders>
              <w:top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٢٦</w:t>
            </w:r>
          </w:p>
        </w:tc>
        <w:tc>
          <w:tcPr>
            <w:tcW w:w="728" w:type="dxa"/>
            <w:tcBorders>
              <w:top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٧٤</w:t>
            </w:r>
          </w:p>
        </w:tc>
        <w:tc>
          <w:tcPr>
            <w:tcW w:w="677" w:type="dxa"/>
            <w:tcBorders>
              <w:top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٩</w:t>
            </w:r>
          </w:p>
        </w:tc>
        <w:tc>
          <w:tcPr>
            <w:tcW w:w="614" w:type="dxa"/>
            <w:tcBorders>
              <w:top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٢٦</w:t>
            </w:r>
          </w:p>
        </w:tc>
        <w:tc>
          <w:tcPr>
            <w:tcW w:w="861" w:type="dxa"/>
            <w:gridSpan w:val="2"/>
            <w:tcBorders>
              <w:top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170"/>
              <w:jc w:val="right"/>
              <w:rPr>
                <w:rFonts w:cs="Traditional Arabic"/>
                <w:sz w:val="18"/>
                <w:szCs w:val="26"/>
              </w:rPr>
            </w:pPr>
            <w:r w:rsidRPr="00DA6F83">
              <w:rPr>
                <w:rFonts w:cs="Traditional Arabic"/>
                <w:sz w:val="18"/>
                <w:szCs w:val="26"/>
                <w:rtl/>
              </w:rPr>
              <w:t>١٨</w:t>
            </w:r>
          </w:p>
        </w:tc>
        <w:tc>
          <w:tcPr>
            <w:tcW w:w="661" w:type="dxa"/>
            <w:tcBorders>
              <w:top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٦٩</w:t>
            </w:r>
          </w:p>
        </w:tc>
        <w:tc>
          <w:tcPr>
            <w:tcW w:w="672" w:type="dxa"/>
            <w:tcBorders>
              <w:top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٨</w:t>
            </w:r>
          </w:p>
        </w:tc>
        <w:tc>
          <w:tcPr>
            <w:tcW w:w="603" w:type="dxa"/>
            <w:tcBorders>
              <w:top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٣١</w:t>
            </w:r>
          </w:p>
        </w:tc>
      </w:tr>
      <w:tr w:rsidR="00DA6F83" w:rsidRPr="00DA6F83" w:rsidTr="00DA6F83">
        <w:trPr>
          <w:trHeight w:val="255"/>
        </w:trPr>
        <w:tc>
          <w:tcPr>
            <w:tcW w:w="2828" w:type="dxa"/>
            <w:shd w:val="clear" w:color="auto" w:fill="auto"/>
            <w:noWrap/>
          </w:tcPr>
          <w:p w:rsidR="00DA6F83" w:rsidRPr="00DA6F83" w:rsidRDefault="00DA6F83" w:rsidP="00DA6F83">
            <w:pPr>
              <w:pStyle w:val="SingleTxtG"/>
              <w:suppressAutoHyphens w:val="0"/>
              <w:bidi/>
              <w:spacing w:before="40" w:after="0" w:line="144" w:lineRule="auto"/>
              <w:ind w:left="57" w:right="57"/>
              <w:jc w:val="lowKashida"/>
              <w:rPr>
                <w:rFonts w:cs="Traditional Arabic"/>
                <w:sz w:val="18"/>
                <w:szCs w:val="26"/>
                <w:lang w:val="en-US"/>
              </w:rPr>
            </w:pPr>
            <w:r w:rsidRPr="00DA6F83">
              <w:rPr>
                <w:rFonts w:cs="Traditional Arabic"/>
                <w:sz w:val="18"/>
                <w:szCs w:val="26"/>
                <w:rtl/>
              </w:rPr>
              <w:t>الصحة</w:t>
            </w:r>
          </w:p>
        </w:tc>
        <w:tc>
          <w:tcPr>
            <w:tcW w:w="756"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٨١</w:t>
            </w:r>
          </w:p>
        </w:tc>
        <w:tc>
          <w:tcPr>
            <w:tcW w:w="728"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٧٤</w:t>
            </w:r>
          </w:p>
        </w:tc>
        <w:tc>
          <w:tcPr>
            <w:tcW w:w="677"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٢٩</w:t>
            </w:r>
          </w:p>
        </w:tc>
        <w:tc>
          <w:tcPr>
            <w:tcW w:w="614"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٢٦</w:t>
            </w:r>
          </w:p>
        </w:tc>
        <w:tc>
          <w:tcPr>
            <w:tcW w:w="861" w:type="dxa"/>
            <w:gridSpan w:val="2"/>
            <w:shd w:val="clear" w:color="auto" w:fill="auto"/>
            <w:noWrap/>
            <w:vAlign w:val="bottom"/>
          </w:tcPr>
          <w:p w:rsidR="00DA6F83" w:rsidRPr="00DA6F83" w:rsidRDefault="00DA6F83" w:rsidP="00DA6F83">
            <w:pPr>
              <w:pStyle w:val="SingleTxtG"/>
              <w:suppressAutoHyphens w:val="0"/>
              <w:spacing w:before="40" w:after="0" w:line="144" w:lineRule="auto"/>
              <w:ind w:left="57" w:right="170"/>
              <w:jc w:val="right"/>
              <w:rPr>
                <w:rFonts w:cs="Traditional Arabic"/>
                <w:sz w:val="18"/>
                <w:szCs w:val="26"/>
              </w:rPr>
            </w:pPr>
            <w:r w:rsidRPr="00DA6F83">
              <w:rPr>
                <w:rFonts w:cs="Traditional Arabic"/>
                <w:sz w:val="18"/>
                <w:szCs w:val="26"/>
                <w:rtl/>
              </w:rPr>
              <w:t>١٦١</w:t>
            </w:r>
          </w:p>
        </w:tc>
        <w:tc>
          <w:tcPr>
            <w:tcW w:w="661"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٧٧</w:t>
            </w:r>
          </w:p>
        </w:tc>
        <w:tc>
          <w:tcPr>
            <w:tcW w:w="672"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٤٨</w:t>
            </w:r>
          </w:p>
        </w:tc>
        <w:tc>
          <w:tcPr>
            <w:tcW w:w="603"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٢٣</w:t>
            </w:r>
          </w:p>
        </w:tc>
      </w:tr>
      <w:tr w:rsidR="00DA6F83" w:rsidRPr="00DA6F83" w:rsidTr="00DA6F83">
        <w:trPr>
          <w:trHeight w:val="255"/>
        </w:trPr>
        <w:tc>
          <w:tcPr>
            <w:tcW w:w="2828" w:type="dxa"/>
            <w:shd w:val="clear" w:color="auto" w:fill="auto"/>
            <w:noWrap/>
          </w:tcPr>
          <w:p w:rsidR="00DA6F83" w:rsidRPr="00DA6F83" w:rsidRDefault="00DA6F83" w:rsidP="00DA6F83">
            <w:pPr>
              <w:pStyle w:val="SingleTxtG"/>
              <w:suppressAutoHyphens w:val="0"/>
              <w:bidi/>
              <w:spacing w:before="40" w:after="0" w:line="144" w:lineRule="auto"/>
              <w:ind w:left="57" w:right="57"/>
              <w:jc w:val="lowKashida"/>
              <w:rPr>
                <w:rFonts w:cs="Traditional Arabic"/>
                <w:sz w:val="18"/>
                <w:szCs w:val="26"/>
                <w:lang w:val="en-US"/>
              </w:rPr>
            </w:pPr>
            <w:r w:rsidRPr="00DA6F83">
              <w:rPr>
                <w:rFonts w:cs="Traditional Arabic"/>
                <w:sz w:val="18"/>
                <w:szCs w:val="26"/>
                <w:rtl/>
              </w:rPr>
              <w:t>علوم التربية</w:t>
            </w:r>
          </w:p>
        </w:tc>
        <w:tc>
          <w:tcPr>
            <w:tcW w:w="756"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١٦٩</w:t>
            </w:r>
          </w:p>
        </w:tc>
        <w:tc>
          <w:tcPr>
            <w:tcW w:w="728"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٧٨</w:t>
            </w:r>
          </w:p>
        </w:tc>
        <w:tc>
          <w:tcPr>
            <w:tcW w:w="677"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٤٩</w:t>
            </w:r>
          </w:p>
        </w:tc>
        <w:tc>
          <w:tcPr>
            <w:tcW w:w="614"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٢٢</w:t>
            </w:r>
          </w:p>
        </w:tc>
        <w:tc>
          <w:tcPr>
            <w:tcW w:w="861" w:type="dxa"/>
            <w:gridSpan w:val="2"/>
            <w:shd w:val="clear" w:color="auto" w:fill="auto"/>
            <w:noWrap/>
            <w:vAlign w:val="bottom"/>
          </w:tcPr>
          <w:p w:rsidR="00DA6F83" w:rsidRPr="00DA6F83" w:rsidRDefault="00DA6F83" w:rsidP="00DA6F83">
            <w:pPr>
              <w:pStyle w:val="SingleTxtG"/>
              <w:suppressAutoHyphens w:val="0"/>
              <w:spacing w:before="40" w:after="0" w:line="144" w:lineRule="auto"/>
              <w:ind w:left="57" w:right="170"/>
              <w:jc w:val="right"/>
              <w:rPr>
                <w:rFonts w:cs="Traditional Arabic"/>
                <w:sz w:val="18"/>
                <w:szCs w:val="26"/>
              </w:rPr>
            </w:pPr>
            <w:r w:rsidRPr="00DA6F83">
              <w:rPr>
                <w:rFonts w:cs="Traditional Arabic"/>
                <w:sz w:val="18"/>
                <w:szCs w:val="26"/>
                <w:rtl/>
              </w:rPr>
              <w:t>٨٤</w:t>
            </w:r>
          </w:p>
        </w:tc>
        <w:tc>
          <w:tcPr>
            <w:tcW w:w="661"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٧٩</w:t>
            </w:r>
          </w:p>
        </w:tc>
        <w:tc>
          <w:tcPr>
            <w:tcW w:w="672"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٢٢</w:t>
            </w:r>
          </w:p>
        </w:tc>
        <w:tc>
          <w:tcPr>
            <w:tcW w:w="603"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٢١</w:t>
            </w:r>
          </w:p>
        </w:tc>
      </w:tr>
      <w:tr w:rsidR="00DA6F83" w:rsidRPr="00DA6F83" w:rsidTr="00DA6F83">
        <w:trPr>
          <w:trHeight w:val="255"/>
        </w:trPr>
        <w:tc>
          <w:tcPr>
            <w:tcW w:w="2828" w:type="dxa"/>
            <w:shd w:val="clear" w:color="auto" w:fill="auto"/>
            <w:noWrap/>
          </w:tcPr>
          <w:p w:rsidR="00DA6F83" w:rsidRPr="00DA6F83" w:rsidRDefault="00DA6F83" w:rsidP="00DA6F83">
            <w:pPr>
              <w:pStyle w:val="SingleTxtG"/>
              <w:suppressAutoHyphens w:val="0"/>
              <w:bidi/>
              <w:spacing w:before="40" w:after="0" w:line="144" w:lineRule="auto"/>
              <w:ind w:left="57" w:right="57"/>
              <w:jc w:val="lowKashida"/>
              <w:rPr>
                <w:rFonts w:cs="Traditional Arabic"/>
                <w:sz w:val="18"/>
                <w:szCs w:val="26"/>
                <w:lang w:val="en-US"/>
              </w:rPr>
            </w:pPr>
            <w:r w:rsidRPr="00DA6F83">
              <w:rPr>
                <w:rFonts w:cs="Traditional Arabic"/>
                <w:sz w:val="18"/>
                <w:szCs w:val="26"/>
                <w:rtl/>
              </w:rPr>
              <w:t>العلوم التجريبية والرياضيات</w:t>
            </w:r>
          </w:p>
        </w:tc>
        <w:tc>
          <w:tcPr>
            <w:tcW w:w="756"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٤٩</w:t>
            </w:r>
          </w:p>
        </w:tc>
        <w:tc>
          <w:tcPr>
            <w:tcW w:w="728"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٤٥</w:t>
            </w:r>
          </w:p>
        </w:tc>
        <w:tc>
          <w:tcPr>
            <w:tcW w:w="677"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٥٩</w:t>
            </w:r>
          </w:p>
        </w:tc>
        <w:tc>
          <w:tcPr>
            <w:tcW w:w="614"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٥٥</w:t>
            </w:r>
          </w:p>
        </w:tc>
        <w:tc>
          <w:tcPr>
            <w:tcW w:w="861" w:type="dxa"/>
            <w:gridSpan w:val="2"/>
            <w:shd w:val="clear" w:color="auto" w:fill="auto"/>
            <w:noWrap/>
            <w:vAlign w:val="bottom"/>
          </w:tcPr>
          <w:p w:rsidR="00DA6F83" w:rsidRPr="00DA6F83" w:rsidRDefault="00DA6F83" w:rsidP="00DA6F83">
            <w:pPr>
              <w:pStyle w:val="SingleTxtG"/>
              <w:suppressAutoHyphens w:val="0"/>
              <w:spacing w:before="40" w:after="0" w:line="144" w:lineRule="auto"/>
              <w:ind w:left="57" w:right="170"/>
              <w:jc w:val="right"/>
              <w:rPr>
                <w:rFonts w:cs="Traditional Arabic"/>
                <w:sz w:val="18"/>
                <w:szCs w:val="26"/>
              </w:rPr>
            </w:pPr>
            <w:r w:rsidRPr="00DA6F83">
              <w:rPr>
                <w:rFonts w:cs="Traditional Arabic"/>
                <w:sz w:val="18"/>
                <w:szCs w:val="26"/>
                <w:rtl/>
              </w:rPr>
              <w:t>٢٤</w:t>
            </w:r>
          </w:p>
        </w:tc>
        <w:tc>
          <w:tcPr>
            <w:tcW w:w="661"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٤٩</w:t>
            </w:r>
          </w:p>
        </w:tc>
        <w:tc>
          <w:tcPr>
            <w:tcW w:w="672"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٢٥</w:t>
            </w:r>
          </w:p>
        </w:tc>
        <w:tc>
          <w:tcPr>
            <w:tcW w:w="603"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٥١</w:t>
            </w:r>
          </w:p>
        </w:tc>
      </w:tr>
      <w:tr w:rsidR="00DA6F83" w:rsidRPr="00DA6F83" w:rsidTr="00DA6F83">
        <w:trPr>
          <w:trHeight w:val="255"/>
        </w:trPr>
        <w:tc>
          <w:tcPr>
            <w:tcW w:w="2828" w:type="dxa"/>
            <w:shd w:val="clear" w:color="auto" w:fill="auto"/>
            <w:noWrap/>
          </w:tcPr>
          <w:p w:rsidR="00DA6F83" w:rsidRPr="00DA6F83" w:rsidRDefault="00DA6F83" w:rsidP="00DA6F83">
            <w:pPr>
              <w:pStyle w:val="SingleTxtG"/>
              <w:suppressAutoHyphens w:val="0"/>
              <w:bidi/>
              <w:spacing w:before="40" w:after="0" w:line="144" w:lineRule="auto"/>
              <w:ind w:left="57" w:right="57"/>
              <w:jc w:val="lowKashida"/>
              <w:rPr>
                <w:rFonts w:cs="Traditional Arabic"/>
                <w:sz w:val="18"/>
                <w:szCs w:val="26"/>
                <w:lang w:val="en-US"/>
              </w:rPr>
            </w:pPr>
            <w:r w:rsidRPr="00DA6F83">
              <w:rPr>
                <w:rFonts w:cs="Traditional Arabic"/>
                <w:sz w:val="18"/>
                <w:szCs w:val="26"/>
                <w:rtl/>
              </w:rPr>
              <w:t>العلوم الإنسانية والاجتماعية</w:t>
            </w:r>
          </w:p>
        </w:tc>
        <w:tc>
          <w:tcPr>
            <w:tcW w:w="756"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١٥٢</w:t>
            </w:r>
          </w:p>
        </w:tc>
        <w:tc>
          <w:tcPr>
            <w:tcW w:w="728"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٧٢</w:t>
            </w:r>
          </w:p>
        </w:tc>
        <w:tc>
          <w:tcPr>
            <w:tcW w:w="677"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٦٠</w:t>
            </w:r>
          </w:p>
        </w:tc>
        <w:tc>
          <w:tcPr>
            <w:tcW w:w="614"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٢٨</w:t>
            </w:r>
          </w:p>
        </w:tc>
        <w:tc>
          <w:tcPr>
            <w:tcW w:w="861" w:type="dxa"/>
            <w:gridSpan w:val="2"/>
            <w:shd w:val="clear" w:color="auto" w:fill="auto"/>
            <w:noWrap/>
            <w:vAlign w:val="bottom"/>
          </w:tcPr>
          <w:p w:rsidR="00DA6F83" w:rsidRPr="00DA6F83" w:rsidRDefault="00DA6F83" w:rsidP="00DA6F83">
            <w:pPr>
              <w:pStyle w:val="SingleTxtG"/>
              <w:suppressAutoHyphens w:val="0"/>
              <w:spacing w:before="40" w:after="0" w:line="144" w:lineRule="auto"/>
              <w:ind w:left="57" w:right="170"/>
              <w:jc w:val="right"/>
              <w:rPr>
                <w:rFonts w:cs="Traditional Arabic"/>
                <w:sz w:val="18"/>
                <w:szCs w:val="26"/>
              </w:rPr>
            </w:pPr>
            <w:r w:rsidRPr="00DA6F83">
              <w:rPr>
                <w:rFonts w:cs="Traditional Arabic"/>
                <w:sz w:val="18"/>
                <w:szCs w:val="26"/>
                <w:rtl/>
              </w:rPr>
              <w:t>٨٨</w:t>
            </w:r>
          </w:p>
        </w:tc>
        <w:tc>
          <w:tcPr>
            <w:tcW w:w="661"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٧١</w:t>
            </w:r>
          </w:p>
        </w:tc>
        <w:tc>
          <w:tcPr>
            <w:tcW w:w="672"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٣٦</w:t>
            </w:r>
          </w:p>
        </w:tc>
        <w:tc>
          <w:tcPr>
            <w:tcW w:w="603"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٢٩</w:t>
            </w:r>
          </w:p>
        </w:tc>
      </w:tr>
      <w:tr w:rsidR="00DA6F83" w:rsidRPr="00DA6F83" w:rsidTr="00DA6F83">
        <w:trPr>
          <w:trHeight w:val="255"/>
        </w:trPr>
        <w:tc>
          <w:tcPr>
            <w:tcW w:w="2828" w:type="dxa"/>
            <w:shd w:val="clear" w:color="auto" w:fill="auto"/>
            <w:noWrap/>
          </w:tcPr>
          <w:p w:rsidR="00DA6F83" w:rsidRPr="00DA6F83" w:rsidRDefault="00DA6F83" w:rsidP="00DA6F83">
            <w:pPr>
              <w:pStyle w:val="SingleTxtG"/>
              <w:suppressAutoHyphens w:val="0"/>
              <w:bidi/>
              <w:spacing w:before="40" w:after="0" w:line="144" w:lineRule="auto"/>
              <w:ind w:left="57" w:right="57"/>
              <w:jc w:val="lowKashida"/>
              <w:rPr>
                <w:rFonts w:cs="Traditional Arabic"/>
                <w:sz w:val="18"/>
                <w:szCs w:val="26"/>
                <w:lang w:val="en-US"/>
              </w:rPr>
            </w:pPr>
            <w:r w:rsidRPr="00DA6F83">
              <w:rPr>
                <w:rFonts w:cs="Traditional Arabic"/>
                <w:sz w:val="18"/>
                <w:szCs w:val="26"/>
                <w:rtl/>
              </w:rPr>
              <w:t>العلوم القانونية والاقتصادية</w:t>
            </w:r>
          </w:p>
        </w:tc>
        <w:tc>
          <w:tcPr>
            <w:tcW w:w="756"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٢٤١</w:t>
            </w:r>
          </w:p>
        </w:tc>
        <w:tc>
          <w:tcPr>
            <w:tcW w:w="728"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٥٢</w:t>
            </w:r>
          </w:p>
        </w:tc>
        <w:tc>
          <w:tcPr>
            <w:tcW w:w="677"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٢٢٣</w:t>
            </w:r>
          </w:p>
        </w:tc>
        <w:tc>
          <w:tcPr>
            <w:tcW w:w="614"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٤٨</w:t>
            </w:r>
          </w:p>
        </w:tc>
        <w:tc>
          <w:tcPr>
            <w:tcW w:w="861" w:type="dxa"/>
            <w:gridSpan w:val="2"/>
            <w:shd w:val="clear" w:color="auto" w:fill="auto"/>
            <w:noWrap/>
            <w:vAlign w:val="bottom"/>
          </w:tcPr>
          <w:p w:rsidR="00DA6F83" w:rsidRPr="00DA6F83" w:rsidRDefault="00DA6F83" w:rsidP="00DA6F83">
            <w:pPr>
              <w:pStyle w:val="SingleTxtG"/>
              <w:suppressAutoHyphens w:val="0"/>
              <w:spacing w:before="40" w:after="0" w:line="144" w:lineRule="auto"/>
              <w:ind w:left="57" w:right="170"/>
              <w:jc w:val="right"/>
              <w:rPr>
                <w:rFonts w:cs="Traditional Arabic"/>
                <w:sz w:val="18"/>
                <w:szCs w:val="26"/>
              </w:rPr>
            </w:pPr>
            <w:r w:rsidRPr="00DA6F83">
              <w:rPr>
                <w:rFonts w:cs="Traditional Arabic"/>
                <w:sz w:val="18"/>
                <w:szCs w:val="26"/>
                <w:rtl/>
              </w:rPr>
              <w:t>١٦٧</w:t>
            </w:r>
          </w:p>
        </w:tc>
        <w:tc>
          <w:tcPr>
            <w:tcW w:w="661"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٥٣</w:t>
            </w:r>
          </w:p>
        </w:tc>
        <w:tc>
          <w:tcPr>
            <w:tcW w:w="672"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١٥١</w:t>
            </w:r>
          </w:p>
        </w:tc>
        <w:tc>
          <w:tcPr>
            <w:tcW w:w="603"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٤٧</w:t>
            </w:r>
          </w:p>
        </w:tc>
      </w:tr>
      <w:tr w:rsidR="00DA6F83" w:rsidRPr="00DA6F83" w:rsidTr="00DA6F83">
        <w:trPr>
          <w:trHeight w:val="255"/>
        </w:trPr>
        <w:tc>
          <w:tcPr>
            <w:tcW w:w="2828" w:type="dxa"/>
            <w:shd w:val="clear" w:color="auto" w:fill="auto"/>
            <w:noWrap/>
          </w:tcPr>
          <w:p w:rsidR="00DA6F83" w:rsidRPr="00DA6F83" w:rsidRDefault="00DA6F83" w:rsidP="00DA6F83">
            <w:pPr>
              <w:pStyle w:val="SingleTxtG"/>
              <w:suppressAutoHyphens w:val="0"/>
              <w:bidi/>
              <w:spacing w:before="40" w:after="0" w:line="144" w:lineRule="auto"/>
              <w:ind w:left="57" w:right="57"/>
              <w:jc w:val="lowKashida"/>
              <w:rPr>
                <w:rFonts w:cs="Traditional Arabic"/>
                <w:sz w:val="18"/>
                <w:szCs w:val="26"/>
                <w:lang w:val="en-US"/>
              </w:rPr>
            </w:pPr>
            <w:r w:rsidRPr="00DA6F83">
              <w:rPr>
                <w:rFonts w:cs="Traditional Arabic"/>
                <w:sz w:val="18"/>
                <w:szCs w:val="26"/>
                <w:rtl/>
              </w:rPr>
              <w:t>العلوم التقنية</w:t>
            </w:r>
          </w:p>
        </w:tc>
        <w:tc>
          <w:tcPr>
            <w:tcW w:w="756"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٤٩</w:t>
            </w:r>
          </w:p>
        </w:tc>
        <w:tc>
          <w:tcPr>
            <w:tcW w:w="728"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٢٣</w:t>
            </w:r>
          </w:p>
        </w:tc>
        <w:tc>
          <w:tcPr>
            <w:tcW w:w="677"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١٦٥</w:t>
            </w:r>
          </w:p>
        </w:tc>
        <w:tc>
          <w:tcPr>
            <w:tcW w:w="614"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٧٧</w:t>
            </w:r>
          </w:p>
        </w:tc>
        <w:tc>
          <w:tcPr>
            <w:tcW w:w="861" w:type="dxa"/>
            <w:gridSpan w:val="2"/>
            <w:shd w:val="clear" w:color="auto" w:fill="auto"/>
            <w:noWrap/>
            <w:vAlign w:val="bottom"/>
          </w:tcPr>
          <w:p w:rsidR="00DA6F83" w:rsidRPr="00DA6F83" w:rsidRDefault="00DA6F83" w:rsidP="00DA6F83">
            <w:pPr>
              <w:pStyle w:val="SingleTxtG"/>
              <w:suppressAutoHyphens w:val="0"/>
              <w:spacing w:before="40" w:after="0" w:line="144" w:lineRule="auto"/>
              <w:ind w:left="57" w:right="170"/>
              <w:jc w:val="right"/>
              <w:rPr>
                <w:rFonts w:cs="Traditional Arabic"/>
                <w:sz w:val="18"/>
                <w:szCs w:val="26"/>
              </w:rPr>
            </w:pPr>
            <w:r w:rsidRPr="00DA6F83">
              <w:rPr>
                <w:rFonts w:cs="Traditional Arabic"/>
                <w:sz w:val="18"/>
                <w:szCs w:val="26"/>
                <w:rtl/>
              </w:rPr>
              <w:t>٣٩</w:t>
            </w:r>
          </w:p>
        </w:tc>
        <w:tc>
          <w:tcPr>
            <w:tcW w:w="661"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١٩</w:t>
            </w:r>
          </w:p>
        </w:tc>
        <w:tc>
          <w:tcPr>
            <w:tcW w:w="672"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١٦٣</w:t>
            </w:r>
          </w:p>
        </w:tc>
        <w:tc>
          <w:tcPr>
            <w:tcW w:w="603" w:type="dxa"/>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٨١</w:t>
            </w:r>
          </w:p>
        </w:tc>
      </w:tr>
      <w:tr w:rsidR="00DA6F83" w:rsidRPr="00DA6F83" w:rsidTr="00DA6F83">
        <w:trPr>
          <w:trHeight w:val="255"/>
        </w:trPr>
        <w:tc>
          <w:tcPr>
            <w:tcW w:w="2828" w:type="dxa"/>
            <w:tcBorders>
              <w:bottom w:val="single" w:sz="4" w:space="0" w:color="auto"/>
            </w:tcBorders>
            <w:shd w:val="clear" w:color="auto" w:fill="auto"/>
            <w:noWrap/>
          </w:tcPr>
          <w:p w:rsidR="00DA6F83" w:rsidRPr="00DA6F83" w:rsidRDefault="00DA6F83" w:rsidP="00DA6F83">
            <w:pPr>
              <w:pStyle w:val="SingleTxtG"/>
              <w:suppressAutoHyphens w:val="0"/>
              <w:bidi/>
              <w:spacing w:before="40" w:after="0" w:line="144" w:lineRule="auto"/>
              <w:ind w:left="57" w:right="57"/>
              <w:jc w:val="lowKashida"/>
              <w:rPr>
                <w:rFonts w:cs="Traditional Arabic"/>
                <w:sz w:val="18"/>
                <w:szCs w:val="26"/>
                <w:lang w:val="en-US"/>
              </w:rPr>
            </w:pPr>
            <w:r w:rsidRPr="00DA6F83">
              <w:rPr>
                <w:rFonts w:cs="Traditional Arabic"/>
                <w:sz w:val="18"/>
                <w:szCs w:val="26"/>
                <w:rtl/>
              </w:rPr>
              <w:t>الاتصالات والعلاقات العامة</w:t>
            </w:r>
          </w:p>
        </w:tc>
        <w:tc>
          <w:tcPr>
            <w:tcW w:w="756" w:type="dxa"/>
            <w:tcBorders>
              <w:bottom w:val="single" w:sz="4"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١٢</w:t>
            </w:r>
          </w:p>
        </w:tc>
        <w:tc>
          <w:tcPr>
            <w:tcW w:w="728" w:type="dxa"/>
            <w:tcBorders>
              <w:bottom w:val="single" w:sz="4"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٥٠</w:t>
            </w:r>
          </w:p>
        </w:tc>
        <w:tc>
          <w:tcPr>
            <w:tcW w:w="677" w:type="dxa"/>
            <w:tcBorders>
              <w:bottom w:val="single" w:sz="4"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١٢</w:t>
            </w:r>
          </w:p>
        </w:tc>
        <w:tc>
          <w:tcPr>
            <w:tcW w:w="614" w:type="dxa"/>
            <w:tcBorders>
              <w:bottom w:val="single" w:sz="4"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٥٠</w:t>
            </w:r>
          </w:p>
        </w:tc>
        <w:tc>
          <w:tcPr>
            <w:tcW w:w="861" w:type="dxa"/>
            <w:gridSpan w:val="2"/>
            <w:tcBorders>
              <w:bottom w:val="single" w:sz="4"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170"/>
              <w:jc w:val="right"/>
              <w:rPr>
                <w:rFonts w:cs="Traditional Arabic"/>
                <w:sz w:val="18"/>
                <w:szCs w:val="26"/>
              </w:rPr>
            </w:pPr>
            <w:r w:rsidRPr="00DA6F83">
              <w:rPr>
                <w:rFonts w:cs="Traditional Arabic"/>
                <w:sz w:val="18"/>
                <w:szCs w:val="26"/>
                <w:rtl/>
              </w:rPr>
              <w:t>١٧</w:t>
            </w:r>
          </w:p>
        </w:tc>
        <w:tc>
          <w:tcPr>
            <w:tcW w:w="661" w:type="dxa"/>
            <w:tcBorders>
              <w:bottom w:val="single" w:sz="4"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٧٧</w:t>
            </w:r>
          </w:p>
        </w:tc>
        <w:tc>
          <w:tcPr>
            <w:tcW w:w="672" w:type="dxa"/>
            <w:tcBorders>
              <w:bottom w:val="single" w:sz="4"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٥</w:t>
            </w:r>
          </w:p>
        </w:tc>
        <w:tc>
          <w:tcPr>
            <w:tcW w:w="603" w:type="dxa"/>
            <w:tcBorders>
              <w:bottom w:val="single" w:sz="4"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sz w:val="18"/>
                <w:szCs w:val="26"/>
              </w:rPr>
            </w:pPr>
            <w:r w:rsidRPr="00DA6F83">
              <w:rPr>
                <w:rFonts w:cs="Traditional Arabic"/>
                <w:sz w:val="18"/>
                <w:szCs w:val="26"/>
                <w:rtl/>
              </w:rPr>
              <w:t>٢٣</w:t>
            </w:r>
          </w:p>
        </w:tc>
      </w:tr>
      <w:tr w:rsidR="00DA6F83" w:rsidRPr="00DA6F83" w:rsidTr="00DA6F83">
        <w:trPr>
          <w:trHeight w:val="255"/>
        </w:trPr>
        <w:tc>
          <w:tcPr>
            <w:tcW w:w="2828"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bidi/>
              <w:spacing w:before="40" w:after="0" w:line="144" w:lineRule="auto"/>
              <w:ind w:left="57" w:right="57" w:firstLine="242"/>
              <w:jc w:val="lowKashida"/>
              <w:rPr>
                <w:rFonts w:cs="Traditional Arabic"/>
                <w:b/>
                <w:bCs/>
                <w:sz w:val="18"/>
                <w:szCs w:val="26"/>
                <w:lang w:val="en-US"/>
              </w:rPr>
            </w:pPr>
            <w:r w:rsidRPr="00DA6F83">
              <w:rPr>
                <w:rFonts w:cs="Traditional Arabic"/>
                <w:b/>
                <w:bCs/>
                <w:sz w:val="18"/>
                <w:szCs w:val="26"/>
                <w:rtl/>
              </w:rPr>
              <w:t>المجموع</w:t>
            </w:r>
          </w:p>
        </w:tc>
        <w:tc>
          <w:tcPr>
            <w:tcW w:w="756"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b/>
                <w:bCs/>
                <w:sz w:val="18"/>
                <w:szCs w:val="26"/>
              </w:rPr>
            </w:pPr>
            <w:r w:rsidRPr="00DA6F83">
              <w:rPr>
                <w:rFonts w:cs="Traditional Arabic"/>
                <w:b/>
                <w:bCs/>
                <w:sz w:val="18"/>
                <w:szCs w:val="26"/>
                <w:rtl/>
              </w:rPr>
              <w:t>٧٩٣</w:t>
            </w:r>
          </w:p>
        </w:tc>
        <w:tc>
          <w:tcPr>
            <w:tcW w:w="728"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b/>
                <w:bCs/>
                <w:sz w:val="18"/>
                <w:szCs w:val="26"/>
              </w:rPr>
            </w:pPr>
            <w:r w:rsidRPr="00DA6F83">
              <w:rPr>
                <w:rFonts w:cs="Traditional Arabic"/>
                <w:b/>
                <w:bCs/>
                <w:sz w:val="18"/>
                <w:szCs w:val="26"/>
                <w:rtl/>
              </w:rPr>
              <w:t>٥٦</w:t>
            </w:r>
          </w:p>
        </w:tc>
        <w:tc>
          <w:tcPr>
            <w:tcW w:w="677"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b/>
                <w:bCs/>
                <w:sz w:val="18"/>
                <w:szCs w:val="26"/>
              </w:rPr>
            </w:pPr>
            <w:r w:rsidRPr="00DA6F83">
              <w:rPr>
                <w:rFonts w:cs="Traditional Arabic"/>
                <w:b/>
                <w:bCs/>
                <w:sz w:val="18"/>
                <w:szCs w:val="26"/>
                <w:rtl/>
              </w:rPr>
              <w:t>٦١٢</w:t>
            </w:r>
          </w:p>
        </w:tc>
        <w:tc>
          <w:tcPr>
            <w:tcW w:w="614"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b/>
                <w:bCs/>
                <w:sz w:val="18"/>
                <w:szCs w:val="26"/>
              </w:rPr>
            </w:pPr>
            <w:r w:rsidRPr="00DA6F83">
              <w:rPr>
                <w:rFonts w:cs="Traditional Arabic"/>
                <w:b/>
                <w:bCs/>
                <w:sz w:val="18"/>
                <w:szCs w:val="26"/>
                <w:rtl/>
              </w:rPr>
              <w:t>٤٤</w:t>
            </w:r>
          </w:p>
        </w:tc>
        <w:tc>
          <w:tcPr>
            <w:tcW w:w="861" w:type="dxa"/>
            <w:gridSpan w:val="2"/>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170"/>
              <w:jc w:val="right"/>
              <w:rPr>
                <w:rFonts w:cs="Traditional Arabic"/>
                <w:b/>
                <w:bCs/>
                <w:sz w:val="18"/>
                <w:szCs w:val="26"/>
              </w:rPr>
            </w:pPr>
            <w:r w:rsidRPr="00DA6F83">
              <w:rPr>
                <w:rFonts w:cs="Traditional Arabic"/>
                <w:b/>
                <w:bCs/>
                <w:sz w:val="18"/>
                <w:szCs w:val="26"/>
                <w:rtl/>
              </w:rPr>
              <w:t>٥٩٨</w:t>
            </w:r>
          </w:p>
        </w:tc>
        <w:tc>
          <w:tcPr>
            <w:tcW w:w="661"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b/>
                <w:bCs/>
                <w:sz w:val="18"/>
                <w:szCs w:val="26"/>
              </w:rPr>
            </w:pPr>
            <w:r w:rsidRPr="00DA6F83">
              <w:rPr>
                <w:rFonts w:cs="Traditional Arabic"/>
                <w:b/>
                <w:bCs/>
                <w:sz w:val="18"/>
                <w:szCs w:val="26"/>
                <w:rtl/>
              </w:rPr>
              <w:t>٥٧</w:t>
            </w:r>
          </w:p>
        </w:tc>
        <w:tc>
          <w:tcPr>
            <w:tcW w:w="672"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b/>
                <w:bCs/>
                <w:sz w:val="18"/>
                <w:szCs w:val="26"/>
              </w:rPr>
            </w:pPr>
            <w:r w:rsidRPr="00DA6F83">
              <w:rPr>
                <w:rFonts w:cs="Traditional Arabic"/>
                <w:b/>
                <w:bCs/>
                <w:sz w:val="18"/>
                <w:szCs w:val="26"/>
                <w:rtl/>
              </w:rPr>
              <w:t>٤٥٨</w:t>
            </w:r>
          </w:p>
        </w:tc>
        <w:tc>
          <w:tcPr>
            <w:tcW w:w="603" w:type="dxa"/>
            <w:tcBorders>
              <w:top w:val="single" w:sz="4" w:space="0" w:color="auto"/>
              <w:bottom w:val="single" w:sz="12" w:space="0" w:color="auto"/>
            </w:tcBorders>
            <w:shd w:val="clear" w:color="auto" w:fill="auto"/>
            <w:noWrap/>
            <w:vAlign w:val="bottom"/>
          </w:tcPr>
          <w:p w:rsidR="00DA6F83" w:rsidRPr="00DA6F83" w:rsidRDefault="00DA6F83" w:rsidP="00DA6F83">
            <w:pPr>
              <w:pStyle w:val="SingleTxtG"/>
              <w:suppressAutoHyphens w:val="0"/>
              <w:spacing w:before="40" w:after="0" w:line="144" w:lineRule="auto"/>
              <w:ind w:left="57" w:right="57"/>
              <w:jc w:val="right"/>
              <w:rPr>
                <w:rFonts w:cs="Traditional Arabic"/>
                <w:b/>
                <w:bCs/>
                <w:sz w:val="18"/>
                <w:szCs w:val="26"/>
              </w:rPr>
            </w:pPr>
            <w:r w:rsidRPr="00DA6F83">
              <w:rPr>
                <w:rFonts w:cs="Traditional Arabic"/>
                <w:b/>
                <w:bCs/>
                <w:sz w:val="18"/>
                <w:szCs w:val="26"/>
                <w:rtl/>
              </w:rPr>
              <w:t>٤٣</w:t>
            </w:r>
          </w:p>
        </w:tc>
      </w:tr>
    </w:tbl>
    <w:p w:rsidR="00DA6F83" w:rsidRPr="00DA6F83" w:rsidRDefault="00DA6F83" w:rsidP="00DA6F83">
      <w:pPr>
        <w:pStyle w:val="SingleTxtGA"/>
        <w:spacing w:before="120" w:after="60" w:line="260" w:lineRule="exact"/>
        <w:rPr>
          <w:sz w:val="16"/>
          <w:szCs w:val="26"/>
          <w:rtl/>
        </w:rPr>
      </w:pPr>
      <w:r w:rsidRPr="00DA6F83">
        <w:rPr>
          <w:sz w:val="16"/>
          <w:szCs w:val="26"/>
          <w:rtl/>
        </w:rPr>
        <w:t xml:space="preserve">إعداد داخلي </w:t>
      </w:r>
    </w:p>
    <w:p w:rsidR="00DA6F83" w:rsidRPr="00DA6F83" w:rsidRDefault="00DA6F83" w:rsidP="00DA6F83">
      <w:pPr>
        <w:pStyle w:val="SingleTxtGA"/>
        <w:spacing w:after="240" w:line="240" w:lineRule="exact"/>
        <w:rPr>
          <w:rFonts w:hint="cs"/>
          <w:sz w:val="16"/>
          <w:szCs w:val="26"/>
          <w:rtl/>
        </w:rPr>
      </w:pPr>
      <w:r w:rsidRPr="00DA6F83">
        <w:rPr>
          <w:i/>
          <w:iCs/>
          <w:sz w:val="16"/>
          <w:szCs w:val="26"/>
          <w:rtl/>
        </w:rPr>
        <w:t>المصدران</w:t>
      </w:r>
      <w:r>
        <w:rPr>
          <w:i/>
          <w:iCs/>
          <w:sz w:val="16"/>
          <w:szCs w:val="26"/>
          <w:rtl/>
        </w:rPr>
        <w:t>:</w:t>
      </w:r>
      <w:r>
        <w:rPr>
          <w:rFonts w:hint="cs"/>
          <w:i/>
          <w:iCs/>
          <w:sz w:val="16"/>
          <w:szCs w:val="26"/>
          <w:rtl/>
        </w:rPr>
        <w:tab/>
      </w:r>
      <w:r w:rsidRPr="00DA6F83">
        <w:rPr>
          <w:sz w:val="16"/>
          <w:szCs w:val="26"/>
          <w:rtl/>
        </w:rPr>
        <w:t>وزارة التعليم والتدريب المهني والشباب والرياضة ووزارة الثقافة والتعليم العالي</w:t>
      </w:r>
      <w:r>
        <w:rPr>
          <w:rFonts w:hint="cs"/>
          <w:sz w:val="16"/>
          <w:szCs w:val="26"/>
          <w:rtl/>
        </w:rPr>
        <w:t>.</w:t>
      </w:r>
    </w:p>
    <w:p w:rsidR="00DA6F83" w:rsidRDefault="00DA6F83" w:rsidP="002B2F6B">
      <w:pPr>
        <w:pStyle w:val="SingleTxtGA"/>
        <w:rPr>
          <w:rtl/>
        </w:rPr>
      </w:pPr>
      <w:r w:rsidRPr="0081041C">
        <w:rPr>
          <w:rtl/>
        </w:rPr>
        <w:t>210</w:t>
      </w:r>
      <w:r>
        <w:rPr>
          <w:rtl/>
        </w:rPr>
        <w:t>-</w:t>
      </w:r>
      <w:r>
        <w:rPr>
          <w:rFonts w:hint="cs"/>
          <w:rtl/>
        </w:rPr>
        <w:tab/>
      </w:r>
      <w:r>
        <w:rPr>
          <w:rtl/>
        </w:rPr>
        <w:t>عرفت نسبة الإناث في مسارات الرياضيات والعلوم التجريبية ارتفاع</w:t>
      </w:r>
      <w:r w:rsidR="00DB63B6">
        <w:rPr>
          <w:rtl/>
        </w:rPr>
        <w:t xml:space="preserve">اً </w:t>
      </w:r>
      <w:r>
        <w:rPr>
          <w:rtl/>
        </w:rPr>
        <w:t>حيث بلغت زهاء</w:t>
      </w:r>
      <w:r w:rsidR="002B2F6B">
        <w:rPr>
          <w:rFonts w:hint="cs"/>
          <w:rtl/>
        </w:rPr>
        <w:t> </w:t>
      </w:r>
      <w:r w:rsidRPr="0081041C">
        <w:rPr>
          <w:rtl/>
        </w:rPr>
        <w:t>50</w:t>
      </w:r>
      <w:r>
        <w:rPr>
          <w:rtl/>
        </w:rPr>
        <w:t xml:space="preserve"> في المائة من الطلبة المسجلين؛ وما زالت نسبة النساء في مسار العلوم التقنية أقل، حيث يبقى الذكور هم من يهيمنون عليه. وتوجد أغلبية من النساء في مسارات الصحة والتربية والعلوم الاجتماعية: حيث تُسجل حوالي </w:t>
      </w:r>
      <w:r w:rsidRPr="0081041C">
        <w:rPr>
          <w:rtl/>
        </w:rPr>
        <w:t>3</w:t>
      </w:r>
      <w:r>
        <w:rPr>
          <w:rtl/>
        </w:rPr>
        <w:t xml:space="preserve"> طالبات من كل </w:t>
      </w:r>
      <w:r w:rsidRPr="0081041C">
        <w:rPr>
          <w:rtl/>
        </w:rPr>
        <w:t>4</w:t>
      </w:r>
      <w:r>
        <w:rPr>
          <w:rtl/>
        </w:rPr>
        <w:t xml:space="preserve"> طلبة في هذه المسارات التي ترتبط بتوفير الرعاية للأشخاص.</w:t>
      </w:r>
    </w:p>
    <w:p w:rsidR="00DA6F83" w:rsidRDefault="00DA6F83" w:rsidP="00DA6F83">
      <w:pPr>
        <w:pStyle w:val="SingleTxtGA"/>
        <w:keepNext/>
        <w:keepLines/>
        <w:spacing w:after="0"/>
        <w:rPr>
          <w:rtl/>
        </w:rPr>
      </w:pPr>
      <w:r>
        <w:rPr>
          <w:rtl/>
        </w:rPr>
        <w:t xml:space="preserve">الشكل البياني </w:t>
      </w:r>
      <w:r w:rsidRPr="0081041C">
        <w:rPr>
          <w:rtl/>
        </w:rPr>
        <w:t>5</w:t>
      </w:r>
    </w:p>
    <w:p w:rsidR="00DA6F83" w:rsidRDefault="00DA6F83" w:rsidP="00DA6F83">
      <w:pPr>
        <w:pStyle w:val="SingleTxtGA"/>
        <w:keepNext/>
        <w:keepLines/>
        <w:spacing w:after="0"/>
        <w:rPr>
          <w:rFonts w:hint="cs"/>
          <w:b/>
          <w:bCs/>
          <w:rtl/>
        </w:rPr>
      </w:pPr>
      <w:r w:rsidRPr="00DA6F83">
        <w:rPr>
          <w:b/>
          <w:bCs/>
          <w:rtl/>
        </w:rPr>
        <w:t>المسارات الجامعية التي ينصب عليها اختيار النساء أكثر (</w:t>
      </w:r>
      <w:r w:rsidRPr="0081041C">
        <w:rPr>
          <w:b/>
          <w:bCs/>
          <w:rtl/>
        </w:rPr>
        <w:t>1997</w:t>
      </w:r>
      <w:r w:rsidRPr="00DA6F83">
        <w:rPr>
          <w:b/>
          <w:bCs/>
          <w:rtl/>
        </w:rPr>
        <w:t xml:space="preserve"> و</w:t>
      </w:r>
      <w:r w:rsidRPr="0081041C">
        <w:rPr>
          <w:b/>
          <w:bCs/>
          <w:rtl/>
        </w:rPr>
        <w:t>2003</w:t>
      </w:r>
      <w:r w:rsidRPr="00DA6F83">
        <w:rPr>
          <w:b/>
          <w:bCs/>
          <w:rtl/>
        </w:rPr>
        <w:t xml:space="preserve">) </w:t>
      </w:r>
    </w:p>
    <w:p w:rsidR="00DA6F83" w:rsidRPr="00DA6F83" w:rsidRDefault="00DA6F83" w:rsidP="00DA6F83">
      <w:pPr>
        <w:pStyle w:val="SingleTxtGA"/>
        <w:keepNext/>
        <w:keepLines/>
        <w:spacing w:line="280" w:lineRule="exact"/>
        <w:rPr>
          <w:sz w:val="16"/>
          <w:szCs w:val="26"/>
        </w:rPr>
      </w:pPr>
      <w:r w:rsidRPr="00DA6F83">
        <w:rPr>
          <w:sz w:val="16"/>
          <w:szCs w:val="26"/>
          <w:rtl/>
        </w:rPr>
        <w:t>(بالنسب المئوية)</w:t>
      </w:r>
    </w:p>
    <w:p w:rsidR="00DA6F83" w:rsidRDefault="005D6E71" w:rsidP="00DA6F83">
      <w:pPr>
        <w:pStyle w:val="SingleTxtGA"/>
        <w:spacing w:after="0" w:line="240" w:lineRule="auto"/>
        <w:jc w:val="center"/>
        <w:rPr>
          <w:rFonts w:hint="cs"/>
          <w:rtl/>
        </w:rPr>
      </w:pPr>
      <w:r>
        <w:rPr>
          <w:noProof/>
        </w:rPr>
        <w:pict>
          <v:group id="_x0000_s1791" style="position:absolute;left:0;text-align:left;margin-left:85pt;margin-top:145.6pt;width:326.3pt;height:83.5pt;z-index:20" coordorigin="2834,7793" coordsize="6526,1670" o:allowincell="f">
            <v:shape id="_x0000_s1781" type="#_x0000_t202" style="position:absolute;left:2834;top:7793;width:500;height:1620" o:allowincell="f" filled="f" stroked="f">
              <v:textbox style="layout-flow:vertical;mso-layout-flow-alt:bottom-to-top;mso-next-textbox:#_x0000_s1781" inset="0,0,0,0">
                <w:txbxContent>
                  <w:p w:rsidR="00427720" w:rsidRPr="005D6E71" w:rsidRDefault="00427720" w:rsidP="005D6E71">
                    <w:pPr>
                      <w:spacing w:before="60" w:line="144" w:lineRule="auto"/>
                      <w:rPr>
                        <w:sz w:val="18"/>
                        <w:szCs w:val="26"/>
                      </w:rPr>
                    </w:pPr>
                    <w:r w:rsidRPr="005D6E71">
                      <w:rPr>
                        <w:sz w:val="18"/>
                        <w:szCs w:val="26"/>
                        <w:rtl/>
                      </w:rPr>
                      <w:t>العلوم الإنسانية والدين</w:t>
                    </w:r>
                  </w:p>
                </w:txbxContent>
              </v:textbox>
            </v:shape>
            <v:shape id="_x0000_s1782" type="#_x0000_t202" style="position:absolute;left:3462;top:7793;width:500;height:1670" o:allowincell="f" filled="f" stroked="f">
              <v:textbox style="layout-flow:vertical;mso-layout-flow-alt:bottom-to-top;mso-next-textbox:#_x0000_s1782" inset="0,0,0,0">
                <w:txbxContent>
                  <w:p w:rsidR="00427720" w:rsidRPr="005D6E71" w:rsidRDefault="00427720" w:rsidP="005D6E71">
                    <w:pPr>
                      <w:spacing w:before="60" w:line="144" w:lineRule="auto"/>
                      <w:rPr>
                        <w:sz w:val="18"/>
                        <w:szCs w:val="26"/>
                      </w:rPr>
                    </w:pPr>
                    <w:r w:rsidRPr="005D6E71">
                      <w:rPr>
                        <w:sz w:val="18"/>
                        <w:szCs w:val="26"/>
                        <w:rtl/>
                      </w:rPr>
                      <w:t>الطب والدراسات الطبية الأخرى</w:t>
                    </w:r>
                  </w:p>
                </w:txbxContent>
              </v:textbox>
            </v:shape>
            <v:shape id="_x0000_s1783" type="#_x0000_t202" style="position:absolute;left:4120;top:7793;width:500;height:1661" o:allowincell="f" filled="f" stroked="f">
              <v:textbox style="layout-flow:vertical;mso-layout-flow-alt:bottom-to-top;mso-next-textbox:#_x0000_s1783" inset="0,0,0,0">
                <w:txbxContent>
                  <w:p w:rsidR="00427720" w:rsidRPr="005D6E71" w:rsidRDefault="00427720" w:rsidP="005D6E71">
                    <w:pPr>
                      <w:spacing w:before="60" w:line="144" w:lineRule="auto"/>
                      <w:rPr>
                        <w:spacing w:val="-6"/>
                        <w:w w:val="90"/>
                        <w:sz w:val="18"/>
                        <w:szCs w:val="26"/>
                      </w:rPr>
                    </w:pPr>
                    <w:r w:rsidRPr="005D6E71">
                      <w:rPr>
                        <w:spacing w:val="-6"/>
                        <w:w w:val="90"/>
                        <w:sz w:val="18"/>
                        <w:szCs w:val="26"/>
                        <w:rtl/>
                      </w:rPr>
                      <w:t>العلوم الاجتماعية والسلوكية</w:t>
                    </w:r>
                  </w:p>
                </w:txbxContent>
              </v:textbox>
            </v:shape>
            <v:shape id="_x0000_s1784" type="#_x0000_t202" style="position:absolute;left:4820;top:7793;width:500;height:1661" o:allowincell="f" filled="f" stroked="f">
              <v:textbox style="layout-flow:vertical;mso-layout-flow-alt:bottom-to-top;mso-next-textbox:#_x0000_s1784" inset="0,0,0,0">
                <w:txbxContent>
                  <w:p w:rsidR="00427720" w:rsidRPr="005D6E71" w:rsidRDefault="00427720" w:rsidP="005D6E71">
                    <w:pPr>
                      <w:spacing w:before="60" w:line="144" w:lineRule="auto"/>
                      <w:rPr>
                        <w:sz w:val="18"/>
                        <w:szCs w:val="26"/>
                      </w:rPr>
                    </w:pPr>
                    <w:r w:rsidRPr="005D6E71">
                      <w:rPr>
                        <w:sz w:val="18"/>
                        <w:szCs w:val="26"/>
                        <w:rtl/>
                      </w:rPr>
                      <w:t>الإدارة التجارية وإدارة الأعمال</w:t>
                    </w:r>
                  </w:p>
                </w:txbxContent>
              </v:textbox>
            </v:shape>
            <v:shape id="_x0000_s1785" type="#_x0000_t202" style="position:absolute;left:5588;top:7793;width:500;height:1648" o:allowincell="f" filled="f" stroked="f">
              <v:textbox style="layout-flow:vertical;mso-layout-flow-alt:bottom-to-top;mso-next-textbox:#_x0000_s1785" inset="0,0,0,0">
                <w:txbxContent>
                  <w:p w:rsidR="00427720" w:rsidRPr="005D6E71" w:rsidRDefault="00427720" w:rsidP="005D6E71">
                    <w:pPr>
                      <w:spacing w:before="60" w:line="144" w:lineRule="auto"/>
                      <w:rPr>
                        <w:sz w:val="18"/>
                        <w:szCs w:val="26"/>
                      </w:rPr>
                    </w:pPr>
                    <w:r w:rsidRPr="005D6E71">
                      <w:rPr>
                        <w:sz w:val="18"/>
                        <w:szCs w:val="26"/>
                        <w:rtl/>
                      </w:rPr>
                      <w:t>القانون</w:t>
                    </w:r>
                  </w:p>
                </w:txbxContent>
              </v:textbox>
            </v:shape>
            <v:shape id="_x0000_s1786" type="#_x0000_t202" style="position:absolute;left:6216;top:7793;width:500;height:1634" o:allowincell="f" filled="f" stroked="f">
              <v:textbox style="layout-flow:vertical;mso-layout-flow-alt:bottom-to-top;mso-next-textbox:#_x0000_s1786" inset="0,0,0,0">
                <w:txbxContent>
                  <w:p w:rsidR="00427720" w:rsidRPr="005D6E71" w:rsidRDefault="00427720" w:rsidP="005D6E71">
                    <w:pPr>
                      <w:spacing w:before="60" w:line="144" w:lineRule="auto"/>
                      <w:rPr>
                        <w:sz w:val="18"/>
                        <w:szCs w:val="26"/>
                      </w:rPr>
                    </w:pPr>
                    <w:r w:rsidRPr="005D6E71">
                      <w:rPr>
                        <w:sz w:val="18"/>
                        <w:szCs w:val="26"/>
                        <w:rtl/>
                      </w:rPr>
                      <w:t>العلوم الطبيعية</w:t>
                    </w:r>
                  </w:p>
                </w:txbxContent>
              </v:textbox>
            </v:shape>
            <v:shape id="_x0000_s1787" type="#_x0000_t202" style="position:absolute;left:6762;top:7793;width:500;height:1661" o:allowincell="f" filled="f" stroked="f">
              <v:textbox style="layout-flow:vertical;mso-layout-flow-alt:bottom-to-top;mso-next-textbox:#_x0000_s1787" inset="0,0,0,0">
                <w:txbxContent>
                  <w:p w:rsidR="00427720" w:rsidRPr="005D6E71" w:rsidRDefault="00427720" w:rsidP="005D6E71">
                    <w:pPr>
                      <w:spacing w:before="60" w:line="144" w:lineRule="auto"/>
                      <w:rPr>
                        <w:sz w:val="18"/>
                        <w:szCs w:val="26"/>
                      </w:rPr>
                    </w:pPr>
                    <w:r w:rsidRPr="005D6E71">
                      <w:rPr>
                        <w:sz w:val="18"/>
                        <w:szCs w:val="26"/>
                        <w:rtl/>
                      </w:rPr>
                      <w:t>الفنون الجميلة والفنون التطبيقية</w:t>
                    </w:r>
                  </w:p>
                </w:txbxContent>
              </v:textbox>
            </v:shape>
            <v:shape id="_x0000_s1788" type="#_x0000_t202" style="position:absolute;left:7518;top:7793;width:500;height:1661" o:allowincell="f" filled="f" stroked="f">
              <v:textbox style="layout-flow:vertical;mso-layout-flow-alt:bottom-to-top;mso-next-textbox:#_x0000_s1788" inset="0,0,0,0">
                <w:txbxContent>
                  <w:p w:rsidR="00427720" w:rsidRPr="005D6E71" w:rsidRDefault="00427720" w:rsidP="005D6E71">
                    <w:pPr>
                      <w:spacing w:before="60" w:line="144" w:lineRule="auto"/>
                      <w:rPr>
                        <w:sz w:val="18"/>
                        <w:szCs w:val="26"/>
                      </w:rPr>
                    </w:pPr>
                    <w:r w:rsidRPr="005D6E71">
                      <w:rPr>
                        <w:sz w:val="18"/>
                        <w:szCs w:val="26"/>
                        <w:rtl/>
                      </w:rPr>
                      <w:t>علوم التربية</w:t>
                    </w:r>
                  </w:p>
                </w:txbxContent>
              </v:textbox>
            </v:shape>
            <v:shape id="_x0000_s1789" type="#_x0000_t202" style="position:absolute;left:8190;top:7793;width:500;height:1648" o:allowincell="f" filled="f" stroked="f">
              <v:textbox style="layout-flow:vertical;mso-layout-flow-alt:bottom-to-top;mso-next-textbox:#_x0000_s1789" inset="0,0,0,0">
                <w:txbxContent>
                  <w:p w:rsidR="00427720" w:rsidRPr="005D6E71" w:rsidRDefault="00427720" w:rsidP="005D6E71">
                    <w:pPr>
                      <w:spacing w:before="60" w:line="144" w:lineRule="auto"/>
                      <w:rPr>
                        <w:sz w:val="18"/>
                        <w:szCs w:val="26"/>
                      </w:rPr>
                    </w:pPr>
                    <w:r w:rsidRPr="005D6E71">
                      <w:rPr>
                        <w:sz w:val="18"/>
                        <w:szCs w:val="26"/>
                        <w:rtl/>
                      </w:rPr>
                      <w:t>الخدمات</w:t>
                    </w:r>
                  </w:p>
                </w:txbxContent>
              </v:textbox>
            </v:shape>
            <v:shape id="_x0000_s1790" type="#_x0000_t202" style="position:absolute;left:8860;top:7793;width:500;height:1661" o:allowincell="f" filled="f" stroked="f">
              <v:textbox style="layout-flow:vertical;mso-layout-flow-alt:bottom-to-top;mso-next-textbox:#_x0000_s1790" inset="0,0,0,0">
                <w:txbxContent>
                  <w:p w:rsidR="00427720" w:rsidRPr="005D6E71" w:rsidRDefault="00427720" w:rsidP="005D6E71">
                    <w:pPr>
                      <w:spacing w:before="60" w:line="144" w:lineRule="auto"/>
                      <w:rPr>
                        <w:sz w:val="18"/>
                        <w:szCs w:val="26"/>
                      </w:rPr>
                    </w:pPr>
                    <w:r w:rsidRPr="005D6E71">
                      <w:rPr>
                        <w:sz w:val="18"/>
                        <w:szCs w:val="26"/>
                        <w:rtl/>
                      </w:rPr>
                      <w:t>الاقتصاد</w:t>
                    </w:r>
                  </w:p>
                </w:txbxContent>
              </v:textbox>
            </v:shape>
            <w10:wrap anchorx="page"/>
          </v:group>
        </w:pict>
      </w:r>
      <w:r>
        <w:pict>
          <v:shape id="_x0000_i1030" type="#_x0000_t75" style="width:364.5pt;height:243.75pt">
            <v:imagedata r:id="rId25" o:title=""/>
          </v:shape>
        </w:pict>
      </w:r>
    </w:p>
    <w:p w:rsidR="00C452A7" w:rsidRDefault="00C452A7" w:rsidP="00C452A7">
      <w:pPr>
        <w:pStyle w:val="SingleTxtGA"/>
        <w:spacing w:after="0" w:line="240" w:lineRule="exact"/>
        <w:jc w:val="center"/>
        <w:rPr>
          <w:rFonts w:hint="cs"/>
        </w:rPr>
      </w:pPr>
    </w:p>
    <w:p w:rsidR="00C452A7" w:rsidRDefault="00C452A7" w:rsidP="00C452A7">
      <w:pPr>
        <w:pStyle w:val="SingleTxtGA"/>
        <w:spacing w:after="0" w:line="240" w:lineRule="auto"/>
        <w:jc w:val="center"/>
        <w:rPr>
          <w:rFonts w:hint="cs"/>
          <w:sz w:val="16"/>
          <w:szCs w:val="26"/>
          <w:rtl/>
        </w:rPr>
      </w:pPr>
      <w:r>
        <w:rPr>
          <w:rFonts w:hint="cs"/>
          <w:noProof/>
          <w:sz w:val="16"/>
          <w:szCs w:val="26"/>
        </w:rPr>
        <w:pict>
          <v:group id="_x0000_s1822" style="position:absolute;left:0;text-align:left;margin-left:85.15pt;margin-top:94.7pt;width:319.15pt;height:81.1pt;z-index:21" coordorigin="2837,11884" coordsize="6383,1622" o:allowincell="f">
            <v:shape id="_x0000_s1805" type="#_x0000_t202" style="position:absolute;left:2837;top:11884;width:425;height:1613" o:allowincell="f" filled="f" stroked="f">
              <v:textbox style="layout-flow:vertical;mso-layout-flow-alt:bottom-to-top" inset="0,0,0,0">
                <w:txbxContent>
                  <w:p w:rsidR="00427720" w:rsidRPr="00C452A7" w:rsidRDefault="00427720" w:rsidP="00C452A7">
                    <w:pPr>
                      <w:spacing w:before="60" w:line="168" w:lineRule="auto"/>
                      <w:rPr>
                        <w:spacing w:val="-4"/>
                        <w:w w:val="90"/>
                        <w:sz w:val="18"/>
                        <w:szCs w:val="26"/>
                      </w:rPr>
                    </w:pPr>
                    <w:r w:rsidRPr="00C452A7">
                      <w:rPr>
                        <w:spacing w:val="-4"/>
                        <w:w w:val="90"/>
                        <w:sz w:val="18"/>
                        <w:szCs w:val="26"/>
                        <w:rtl/>
                      </w:rPr>
                      <w:t>العلوم الاجتماعية والسلوكية</w:t>
                    </w:r>
                  </w:p>
                </w:txbxContent>
              </v:textbox>
            </v:shape>
            <v:shape id="_x0000_s1813" type="#_x0000_t202" style="position:absolute;left:3509;top:11893;width:425;height:1613" o:allowincell="f" filled="f" stroked="f">
              <v:textbox style="layout-flow:vertical;mso-layout-flow-alt:bottom-to-top" inset="0,0,0,0">
                <w:txbxContent>
                  <w:p w:rsidR="00427720" w:rsidRPr="00C452A7" w:rsidRDefault="00427720" w:rsidP="00C452A7">
                    <w:pPr>
                      <w:spacing w:before="60" w:line="168" w:lineRule="auto"/>
                      <w:rPr>
                        <w:sz w:val="18"/>
                        <w:szCs w:val="26"/>
                      </w:rPr>
                    </w:pPr>
                    <w:r w:rsidRPr="00C452A7">
                      <w:rPr>
                        <w:sz w:val="18"/>
                        <w:szCs w:val="26"/>
                        <w:rtl/>
                      </w:rPr>
                      <w:t>القانون</w:t>
                    </w:r>
                  </w:p>
                </w:txbxContent>
              </v:textbox>
            </v:shape>
            <v:shape id="_x0000_s1814" type="#_x0000_t202" style="position:absolute;left:4193;top:11891;width:425;height:1613" o:allowincell="f" filled="f" stroked="f">
              <v:textbox style="layout-flow:vertical;mso-layout-flow-alt:bottom-to-top" inset="0,0,0,0">
                <w:txbxContent>
                  <w:p w:rsidR="00427720" w:rsidRPr="00C452A7" w:rsidRDefault="00427720" w:rsidP="00C452A7">
                    <w:pPr>
                      <w:spacing w:before="60" w:line="168" w:lineRule="auto"/>
                      <w:rPr>
                        <w:sz w:val="18"/>
                        <w:szCs w:val="26"/>
                      </w:rPr>
                    </w:pPr>
                    <w:r w:rsidRPr="00C452A7">
                      <w:rPr>
                        <w:sz w:val="18"/>
                        <w:szCs w:val="26"/>
                        <w:rtl/>
                      </w:rPr>
                      <w:t>العلوم الإنسانية والدين</w:t>
                    </w:r>
                  </w:p>
                </w:txbxContent>
              </v:textbox>
            </v:shape>
            <v:shape id="_x0000_s1815" type="#_x0000_t202" style="position:absolute;left:4783;top:11893;width:477;height:1613" o:allowincell="f" filled="f" stroked="f">
              <v:textbox style="layout-flow:vertical;mso-layout-flow-alt:bottom-to-top" inset="0,0,0,0">
                <w:txbxContent>
                  <w:p w:rsidR="00427720" w:rsidRPr="00C452A7" w:rsidRDefault="00427720" w:rsidP="00C452A7">
                    <w:pPr>
                      <w:spacing w:before="60" w:line="120" w:lineRule="auto"/>
                      <w:rPr>
                        <w:sz w:val="18"/>
                        <w:szCs w:val="26"/>
                      </w:rPr>
                    </w:pPr>
                    <w:r w:rsidRPr="00C452A7">
                      <w:rPr>
                        <w:sz w:val="18"/>
                        <w:szCs w:val="26"/>
                        <w:rtl/>
                      </w:rPr>
                      <w:t>الإدارة التجارية وإدارة الأعمال</w:t>
                    </w:r>
                  </w:p>
                </w:txbxContent>
              </v:textbox>
            </v:shape>
            <v:shape id="_x0000_s1816" type="#_x0000_t202" style="position:absolute;left:5404;top:11891;width:500;height:1613" o:allowincell="f" filled="f" stroked="f">
              <v:textbox style="layout-flow:vertical;mso-layout-flow-alt:bottom-to-top" inset="0,0,0,0">
                <w:txbxContent>
                  <w:p w:rsidR="00427720" w:rsidRPr="00C452A7" w:rsidRDefault="00427720" w:rsidP="00C452A7">
                    <w:pPr>
                      <w:spacing w:before="60" w:line="120" w:lineRule="auto"/>
                      <w:rPr>
                        <w:w w:val="90"/>
                        <w:sz w:val="18"/>
                        <w:szCs w:val="26"/>
                      </w:rPr>
                    </w:pPr>
                    <w:r w:rsidRPr="00C452A7">
                      <w:rPr>
                        <w:w w:val="90"/>
                        <w:sz w:val="18"/>
                        <w:szCs w:val="26"/>
                        <w:rtl/>
                      </w:rPr>
                      <w:t>الطب والدراسات الطبية الأخرى</w:t>
                    </w:r>
                  </w:p>
                </w:txbxContent>
              </v:textbox>
            </v:shape>
            <v:shape id="_x0000_s1817" type="#_x0000_t202" style="position:absolute;left:6123;top:11891;width:425;height:1613" o:allowincell="f" filled="f" stroked="f">
              <v:textbox style="layout-flow:vertical;mso-layout-flow-alt:bottom-to-top" inset="0,0,0,0">
                <w:txbxContent>
                  <w:p w:rsidR="00427720" w:rsidRPr="00C452A7" w:rsidRDefault="00427720" w:rsidP="00C452A7">
                    <w:pPr>
                      <w:spacing w:before="60" w:line="168" w:lineRule="auto"/>
                      <w:rPr>
                        <w:sz w:val="18"/>
                        <w:szCs w:val="26"/>
                      </w:rPr>
                    </w:pPr>
                    <w:r w:rsidRPr="00C452A7">
                      <w:rPr>
                        <w:sz w:val="18"/>
                        <w:szCs w:val="26"/>
                        <w:rtl/>
                      </w:rPr>
                      <w:t>علوم التربية</w:t>
                    </w:r>
                  </w:p>
                </w:txbxContent>
              </v:textbox>
            </v:shape>
            <v:shape id="_x0000_s1818" type="#_x0000_t202" style="position:absolute;left:6823;top:11891;width:425;height:1613" o:allowincell="f" filled="f" stroked="f">
              <v:textbox style="layout-flow:vertical;mso-layout-flow-alt:bottom-to-top" inset="0,0,0,0">
                <w:txbxContent>
                  <w:p w:rsidR="00427720" w:rsidRPr="00C452A7" w:rsidRDefault="00427720" w:rsidP="00C452A7">
                    <w:pPr>
                      <w:spacing w:before="60" w:line="168" w:lineRule="auto"/>
                      <w:rPr>
                        <w:sz w:val="18"/>
                        <w:szCs w:val="26"/>
                      </w:rPr>
                    </w:pPr>
                    <w:r w:rsidRPr="00C452A7">
                      <w:rPr>
                        <w:sz w:val="18"/>
                        <w:szCs w:val="26"/>
                        <w:rtl/>
                      </w:rPr>
                      <w:t>العلوم الطبيعية</w:t>
                    </w:r>
                  </w:p>
                </w:txbxContent>
              </v:textbox>
            </v:shape>
            <v:shape id="_x0000_s1819" type="#_x0000_t202" style="position:absolute;left:7465;top:11891;width:425;height:1613" o:allowincell="f" filled="f" stroked="f">
              <v:textbox style="layout-flow:vertical;mso-layout-flow-alt:bottom-to-top" inset="0,0,0,0">
                <w:txbxContent>
                  <w:p w:rsidR="00427720" w:rsidRPr="00C452A7" w:rsidRDefault="00427720" w:rsidP="00C452A7">
                    <w:pPr>
                      <w:spacing w:before="60" w:line="168" w:lineRule="auto"/>
                      <w:rPr>
                        <w:sz w:val="18"/>
                        <w:szCs w:val="26"/>
                      </w:rPr>
                    </w:pPr>
                    <w:r w:rsidRPr="00C452A7">
                      <w:rPr>
                        <w:sz w:val="18"/>
                        <w:szCs w:val="26"/>
                        <w:rtl/>
                      </w:rPr>
                      <w:t>الهندسة</w:t>
                    </w:r>
                  </w:p>
                </w:txbxContent>
              </v:textbox>
            </v:shape>
            <v:shape id="_x0000_s1820" type="#_x0000_t202" style="position:absolute;left:8076;top:11891;width:477;height:1613" o:allowincell="f" filled="f" stroked="f">
              <v:textbox style="layout-flow:vertical;mso-layout-flow-alt:bottom-to-top" inset="0,0,0,0">
                <w:txbxContent>
                  <w:p w:rsidR="00427720" w:rsidRPr="00C452A7" w:rsidRDefault="00427720" w:rsidP="00C452A7">
                    <w:pPr>
                      <w:spacing w:before="60" w:line="120" w:lineRule="auto"/>
                      <w:rPr>
                        <w:w w:val="90"/>
                        <w:sz w:val="18"/>
                        <w:szCs w:val="26"/>
                      </w:rPr>
                    </w:pPr>
                    <w:r w:rsidRPr="00C452A7">
                      <w:rPr>
                        <w:w w:val="90"/>
                        <w:sz w:val="18"/>
                        <w:szCs w:val="26"/>
                        <w:rtl/>
                      </w:rPr>
                      <w:t>الفنون الجميلة والفنون التطبيقية</w:t>
                    </w:r>
                  </w:p>
                </w:txbxContent>
              </v:textbox>
            </v:shape>
            <v:shape id="_x0000_s1821" type="#_x0000_t202" style="position:absolute;left:8795;top:11891;width:425;height:1613" o:allowincell="f" filled="f" stroked="f">
              <v:textbox style="layout-flow:vertical;mso-layout-flow-alt:bottom-to-top" inset="0,0,0,0">
                <w:txbxContent>
                  <w:p w:rsidR="00427720" w:rsidRPr="00C452A7" w:rsidRDefault="00427720" w:rsidP="00C452A7">
                    <w:pPr>
                      <w:spacing w:before="60" w:line="168" w:lineRule="auto"/>
                      <w:rPr>
                        <w:sz w:val="18"/>
                        <w:szCs w:val="26"/>
                      </w:rPr>
                    </w:pPr>
                    <w:r w:rsidRPr="00C452A7">
                      <w:rPr>
                        <w:sz w:val="18"/>
                        <w:szCs w:val="26"/>
                        <w:rtl/>
                      </w:rPr>
                      <w:t>الخدمات</w:t>
                    </w:r>
                  </w:p>
                </w:txbxContent>
              </v:textbox>
            </v:shape>
            <w10:wrap anchorx="page"/>
          </v:group>
        </w:pict>
      </w:r>
      <w:r w:rsidRPr="00C452A7">
        <w:rPr>
          <w:rFonts w:hint="cs"/>
          <w:sz w:val="16"/>
          <w:szCs w:val="26"/>
        </w:rPr>
        <w:pict>
          <v:shape id="_x0000_i1031" type="#_x0000_t75" style="width:363pt;height:182.25pt">
            <v:imagedata r:id="rId26" o:title=""/>
          </v:shape>
        </w:pict>
      </w:r>
    </w:p>
    <w:p w:rsidR="005D6E71" w:rsidRPr="005D6E71" w:rsidRDefault="005D6E71" w:rsidP="005D6E71">
      <w:pPr>
        <w:pStyle w:val="SingleTxtGA"/>
        <w:spacing w:before="240" w:after="60" w:line="280" w:lineRule="exact"/>
        <w:rPr>
          <w:sz w:val="16"/>
          <w:szCs w:val="26"/>
          <w:rtl/>
        </w:rPr>
      </w:pPr>
      <w:r w:rsidRPr="005D6E71">
        <w:rPr>
          <w:sz w:val="16"/>
          <w:szCs w:val="26"/>
          <w:rtl/>
        </w:rPr>
        <w:t xml:space="preserve">إعداد داخلي </w:t>
      </w:r>
    </w:p>
    <w:p w:rsidR="005D6E71" w:rsidRPr="005D6E71" w:rsidRDefault="005D6E71" w:rsidP="005D6E71">
      <w:pPr>
        <w:pStyle w:val="SingleTxtGA"/>
        <w:spacing w:line="280" w:lineRule="exact"/>
        <w:rPr>
          <w:rFonts w:hint="cs"/>
          <w:sz w:val="16"/>
          <w:szCs w:val="26"/>
          <w:rtl/>
        </w:rPr>
      </w:pPr>
      <w:r w:rsidRPr="00E67A4D">
        <w:rPr>
          <w:i/>
          <w:iCs/>
          <w:sz w:val="16"/>
          <w:szCs w:val="26"/>
          <w:rtl/>
        </w:rPr>
        <w:t>المصدر:</w:t>
      </w:r>
      <w:r w:rsidR="00E67A4D">
        <w:rPr>
          <w:rFonts w:hint="cs"/>
          <w:sz w:val="16"/>
          <w:szCs w:val="26"/>
          <w:rtl/>
        </w:rPr>
        <w:tab/>
      </w:r>
      <w:r w:rsidRPr="005D6E71">
        <w:rPr>
          <w:sz w:val="16"/>
          <w:szCs w:val="26"/>
          <w:rtl/>
        </w:rPr>
        <w:t>معهد الدراسات الأندورية</w:t>
      </w:r>
      <w:r w:rsidR="00E67A4D">
        <w:rPr>
          <w:rFonts w:hint="cs"/>
          <w:sz w:val="16"/>
          <w:szCs w:val="26"/>
          <w:rtl/>
        </w:rPr>
        <w:t>.</w:t>
      </w:r>
    </w:p>
    <w:p w:rsidR="005D6E71" w:rsidRDefault="005D6E71" w:rsidP="005D6E71">
      <w:pPr>
        <w:pStyle w:val="H23GA"/>
        <w:rPr>
          <w:rtl/>
        </w:rPr>
      </w:pPr>
      <w:r>
        <w:rPr>
          <w:rFonts w:hint="cs"/>
          <w:rtl/>
        </w:rPr>
        <w:tab/>
      </w:r>
      <w:r w:rsidRPr="0081041C">
        <w:rPr>
          <w:rtl/>
        </w:rPr>
        <w:t>7</w:t>
      </w:r>
      <w:r>
        <w:rPr>
          <w:rtl/>
        </w:rPr>
        <w:t>-</w:t>
      </w:r>
      <w:r>
        <w:rPr>
          <w:rFonts w:hint="cs"/>
          <w:rtl/>
        </w:rPr>
        <w:tab/>
      </w:r>
      <w:r>
        <w:rPr>
          <w:rtl/>
        </w:rPr>
        <w:t>التعليم المتخصص</w:t>
      </w:r>
    </w:p>
    <w:p w:rsidR="005D6E71" w:rsidRDefault="005D6E71" w:rsidP="005D6E71">
      <w:pPr>
        <w:pStyle w:val="SingleTxtGA"/>
        <w:rPr>
          <w:rtl/>
        </w:rPr>
      </w:pPr>
      <w:r w:rsidRPr="0081041C">
        <w:rPr>
          <w:rtl/>
        </w:rPr>
        <w:t>211</w:t>
      </w:r>
      <w:r>
        <w:rPr>
          <w:rtl/>
        </w:rPr>
        <w:t>-</w:t>
      </w:r>
      <w:r>
        <w:rPr>
          <w:rFonts w:hint="cs"/>
          <w:rtl/>
        </w:rPr>
        <w:tab/>
      </w:r>
      <w:r>
        <w:rPr>
          <w:rtl/>
        </w:rPr>
        <w:t xml:space="preserve">تنص المادة </w:t>
      </w:r>
      <w:r w:rsidRPr="0081041C">
        <w:rPr>
          <w:rtl/>
        </w:rPr>
        <w:t>8</w:t>
      </w:r>
      <w:r>
        <w:rPr>
          <w:rtl/>
        </w:rPr>
        <w:t xml:space="preserve"> من القانون التنظيمي المتعلق بالتعليم على أن مبدأ التعليم الشامل يُنَظم تعليم الأطفال ذوي الاحتياجات التعليمية الخاصة. وطبق</w:t>
      </w:r>
      <w:r w:rsidR="00DB63B6">
        <w:rPr>
          <w:rtl/>
        </w:rPr>
        <w:t xml:space="preserve">اً </w:t>
      </w:r>
      <w:r>
        <w:rPr>
          <w:rtl/>
        </w:rPr>
        <w:t>لما جاء في المادة المذكورة، ومن أجل تحقيق الأهداف المحددة وإنشاء الاستحقاقات والخدمات التي يجب أن يصل إليها الأشخاص ذوو الإعاقة وفق</w:t>
      </w:r>
      <w:r w:rsidR="00DB63B6">
        <w:rPr>
          <w:rtl/>
        </w:rPr>
        <w:t xml:space="preserve">اً </w:t>
      </w:r>
      <w:r>
        <w:rPr>
          <w:rtl/>
        </w:rPr>
        <w:t xml:space="preserve">لتلك المادة، وقعت حكومة أندورا اتفاق تعاون مع مدرسة نوتر دام دوميريتكسيل المتخصصة بتاريخ </w:t>
      </w:r>
      <w:r w:rsidRPr="0081041C">
        <w:rPr>
          <w:rtl/>
        </w:rPr>
        <w:t>2</w:t>
      </w:r>
      <w:r>
        <w:rPr>
          <w:rtl/>
        </w:rPr>
        <w:t xml:space="preserve"> أيار/مايو </w:t>
      </w:r>
      <w:r w:rsidRPr="0081041C">
        <w:rPr>
          <w:rtl/>
        </w:rPr>
        <w:t>2002</w:t>
      </w:r>
      <w:r>
        <w:rPr>
          <w:rtl/>
        </w:rPr>
        <w:t>.</w:t>
      </w:r>
    </w:p>
    <w:p w:rsidR="005D6E71" w:rsidRDefault="005D6E71" w:rsidP="005D6E71">
      <w:pPr>
        <w:pStyle w:val="SingleTxtGA"/>
        <w:keepNext/>
        <w:keepLines/>
        <w:spacing w:after="0"/>
        <w:rPr>
          <w:rtl/>
        </w:rPr>
      </w:pPr>
      <w:r>
        <w:rPr>
          <w:rtl/>
        </w:rPr>
        <w:t xml:space="preserve">الجدول </w:t>
      </w:r>
      <w:r w:rsidRPr="0081041C">
        <w:rPr>
          <w:rtl/>
        </w:rPr>
        <w:t>42</w:t>
      </w:r>
    </w:p>
    <w:p w:rsidR="00F35F8A" w:rsidRPr="005D6E71" w:rsidRDefault="005D6E71" w:rsidP="005D6E71">
      <w:pPr>
        <w:pStyle w:val="SingleTxtGA"/>
        <w:keepNext/>
        <w:keepLines/>
        <w:rPr>
          <w:rFonts w:hint="cs"/>
          <w:b/>
          <w:bCs/>
          <w:rtl/>
        </w:rPr>
      </w:pPr>
      <w:r w:rsidRPr="005D6E71">
        <w:rPr>
          <w:b/>
          <w:bCs/>
          <w:rtl/>
        </w:rPr>
        <w:t>عدد الطلبة المسجلين في مدرسة نوتر دام</w:t>
      </w:r>
      <w:r w:rsidR="005F6046">
        <w:rPr>
          <w:b/>
          <w:bCs/>
          <w:rtl/>
        </w:rPr>
        <w:t xml:space="preserve"> </w:t>
      </w:r>
      <w:r w:rsidRPr="005D6E71">
        <w:rPr>
          <w:b/>
          <w:bCs/>
          <w:rtl/>
        </w:rPr>
        <w:t>دوميريتكسيل المتخصصة، بحسب نوع الجنس (</w:t>
      </w:r>
      <w:r w:rsidRPr="0081041C">
        <w:rPr>
          <w:b/>
          <w:bCs/>
          <w:rtl/>
        </w:rPr>
        <w:t>1997</w:t>
      </w:r>
      <w:r w:rsidRPr="005D6E71">
        <w:rPr>
          <w:b/>
          <w:bCs/>
          <w:rtl/>
        </w:rPr>
        <w:t>-</w:t>
      </w:r>
      <w:r w:rsidRPr="0081041C">
        <w:rPr>
          <w:b/>
          <w:bCs/>
          <w:rtl/>
        </w:rPr>
        <w:t>2005</w:t>
      </w:r>
      <w:r w:rsidRPr="005D6E71">
        <w:rPr>
          <w:b/>
          <w:bCs/>
          <w:rtl/>
        </w:rPr>
        <w:t>)</w:t>
      </w:r>
    </w:p>
    <w:tbl>
      <w:tblPr>
        <w:bidiVisual/>
        <w:tblW w:w="7181" w:type="dxa"/>
        <w:tblInd w:w="1253" w:type="dxa"/>
        <w:tblBorders>
          <w:top w:val="single" w:sz="4" w:space="0" w:color="auto"/>
        </w:tblBorders>
        <w:tblLayout w:type="fixed"/>
        <w:tblCellMar>
          <w:left w:w="0" w:type="dxa"/>
          <w:right w:w="0" w:type="dxa"/>
        </w:tblCellMar>
        <w:tblLook w:val="00B7" w:firstRow="1" w:lastRow="0" w:firstColumn="1" w:lastColumn="0" w:noHBand="0" w:noVBand="0"/>
      </w:tblPr>
      <w:tblGrid>
        <w:gridCol w:w="1106"/>
        <w:gridCol w:w="1343"/>
        <w:gridCol w:w="1344"/>
        <w:gridCol w:w="1344"/>
        <w:gridCol w:w="1344"/>
        <w:gridCol w:w="700"/>
      </w:tblGrid>
      <w:tr w:rsidR="00832D8B" w:rsidRPr="00832D8B" w:rsidTr="00832D8B">
        <w:trPr>
          <w:trHeight w:val="240"/>
          <w:tblHeader/>
        </w:trPr>
        <w:tc>
          <w:tcPr>
            <w:tcW w:w="1106" w:type="dxa"/>
            <w:tcBorders>
              <w:top w:val="single" w:sz="4" w:space="0" w:color="auto"/>
              <w:bottom w:val="single" w:sz="12" w:space="0" w:color="auto"/>
            </w:tcBorders>
            <w:shd w:val="clear" w:color="auto" w:fill="auto"/>
            <w:vAlign w:val="bottom"/>
          </w:tcPr>
          <w:p w:rsidR="00832D8B" w:rsidRPr="00832D8B" w:rsidRDefault="00832D8B" w:rsidP="00832D8B">
            <w:pPr>
              <w:pStyle w:val="SingleTxtG"/>
              <w:suppressAutoHyphens w:val="0"/>
              <w:bidi/>
              <w:spacing w:before="40" w:after="60" w:line="300" w:lineRule="exact"/>
              <w:ind w:left="57" w:right="57"/>
              <w:jc w:val="lowKashida"/>
              <w:rPr>
                <w:rFonts w:cs="Traditional Arabic"/>
                <w:b/>
                <w:i/>
                <w:iCs/>
                <w:szCs w:val="28"/>
              </w:rPr>
            </w:pPr>
            <w:r w:rsidRPr="00832D8B">
              <w:rPr>
                <w:rFonts w:cs="Traditional Arabic"/>
                <w:i/>
                <w:iCs/>
                <w:szCs w:val="28"/>
                <w:rtl/>
              </w:rPr>
              <w:t>السنة</w:t>
            </w:r>
          </w:p>
        </w:tc>
        <w:tc>
          <w:tcPr>
            <w:tcW w:w="1343" w:type="dxa"/>
            <w:tcBorders>
              <w:top w:val="single" w:sz="4" w:space="0" w:color="auto"/>
              <w:bottom w:val="single" w:sz="12" w:space="0" w:color="auto"/>
            </w:tcBorders>
            <w:shd w:val="clear" w:color="auto" w:fill="auto"/>
            <w:vAlign w:val="bottom"/>
          </w:tcPr>
          <w:p w:rsidR="00832D8B" w:rsidRPr="00832D8B" w:rsidRDefault="00832D8B" w:rsidP="00832D8B">
            <w:pPr>
              <w:pStyle w:val="SingleTxtG"/>
              <w:suppressAutoHyphens w:val="0"/>
              <w:bidi/>
              <w:spacing w:before="40" w:after="60" w:line="300" w:lineRule="exact"/>
              <w:ind w:left="57" w:right="57"/>
              <w:jc w:val="lowKashida"/>
              <w:rPr>
                <w:rFonts w:cs="Traditional Arabic"/>
                <w:b/>
                <w:i/>
                <w:iCs/>
                <w:szCs w:val="28"/>
              </w:rPr>
            </w:pPr>
            <w:r w:rsidRPr="00832D8B">
              <w:rPr>
                <w:rFonts w:cs="Traditional Arabic"/>
                <w:i/>
                <w:iCs/>
                <w:szCs w:val="28"/>
                <w:rtl/>
              </w:rPr>
              <w:t>إناث</w:t>
            </w:r>
          </w:p>
        </w:tc>
        <w:tc>
          <w:tcPr>
            <w:tcW w:w="1344" w:type="dxa"/>
            <w:tcBorders>
              <w:top w:val="single" w:sz="4" w:space="0" w:color="auto"/>
              <w:bottom w:val="single" w:sz="12" w:space="0" w:color="auto"/>
            </w:tcBorders>
            <w:shd w:val="clear" w:color="auto" w:fill="auto"/>
            <w:vAlign w:val="bottom"/>
          </w:tcPr>
          <w:p w:rsidR="00832D8B" w:rsidRPr="00832D8B" w:rsidRDefault="00832D8B" w:rsidP="00832D8B">
            <w:pPr>
              <w:pStyle w:val="SingleTxtG"/>
              <w:suppressAutoHyphens w:val="0"/>
              <w:bidi/>
              <w:spacing w:before="40" w:after="60" w:line="300" w:lineRule="exact"/>
              <w:ind w:left="57" w:right="57"/>
              <w:jc w:val="lowKashida"/>
              <w:rPr>
                <w:rFonts w:cs="Traditional Arabic"/>
                <w:b/>
                <w:i/>
                <w:iCs/>
                <w:szCs w:val="28"/>
              </w:rPr>
            </w:pPr>
            <w:r w:rsidRPr="00832D8B">
              <w:rPr>
                <w:rFonts w:cs="Traditional Arabic"/>
                <w:i/>
                <w:iCs/>
                <w:szCs w:val="28"/>
                <w:rtl/>
              </w:rPr>
              <w:t>النسبة المئوية</w:t>
            </w:r>
          </w:p>
        </w:tc>
        <w:tc>
          <w:tcPr>
            <w:tcW w:w="1344" w:type="dxa"/>
            <w:tcBorders>
              <w:top w:val="single" w:sz="4" w:space="0" w:color="auto"/>
              <w:bottom w:val="single" w:sz="12" w:space="0" w:color="auto"/>
            </w:tcBorders>
            <w:shd w:val="clear" w:color="auto" w:fill="auto"/>
            <w:vAlign w:val="bottom"/>
          </w:tcPr>
          <w:p w:rsidR="00832D8B" w:rsidRPr="00832D8B" w:rsidRDefault="00832D8B" w:rsidP="00832D8B">
            <w:pPr>
              <w:pStyle w:val="SingleTxtG"/>
              <w:suppressAutoHyphens w:val="0"/>
              <w:bidi/>
              <w:spacing w:before="40" w:after="60" w:line="300" w:lineRule="exact"/>
              <w:ind w:left="57" w:right="57"/>
              <w:jc w:val="lowKashida"/>
              <w:rPr>
                <w:rFonts w:cs="Traditional Arabic"/>
                <w:b/>
                <w:i/>
                <w:iCs/>
                <w:szCs w:val="28"/>
              </w:rPr>
            </w:pPr>
            <w:r w:rsidRPr="00832D8B">
              <w:rPr>
                <w:rFonts w:cs="Traditional Arabic"/>
                <w:i/>
                <w:iCs/>
                <w:szCs w:val="28"/>
                <w:rtl/>
              </w:rPr>
              <w:t>ذكور</w:t>
            </w:r>
          </w:p>
        </w:tc>
        <w:tc>
          <w:tcPr>
            <w:tcW w:w="1344" w:type="dxa"/>
            <w:tcBorders>
              <w:top w:val="single" w:sz="4" w:space="0" w:color="auto"/>
              <w:bottom w:val="single" w:sz="12" w:space="0" w:color="auto"/>
            </w:tcBorders>
            <w:shd w:val="clear" w:color="auto" w:fill="auto"/>
            <w:vAlign w:val="bottom"/>
          </w:tcPr>
          <w:p w:rsidR="00832D8B" w:rsidRPr="00832D8B" w:rsidRDefault="00832D8B" w:rsidP="00832D8B">
            <w:pPr>
              <w:pStyle w:val="SingleTxtG"/>
              <w:suppressAutoHyphens w:val="0"/>
              <w:bidi/>
              <w:spacing w:before="40" w:after="60" w:line="300" w:lineRule="exact"/>
              <w:ind w:left="57" w:right="57"/>
              <w:jc w:val="lowKashida"/>
              <w:rPr>
                <w:rFonts w:cs="Traditional Arabic"/>
                <w:b/>
                <w:i/>
                <w:iCs/>
                <w:szCs w:val="28"/>
              </w:rPr>
            </w:pPr>
            <w:r w:rsidRPr="00832D8B">
              <w:rPr>
                <w:rFonts w:cs="Traditional Arabic"/>
                <w:i/>
                <w:iCs/>
                <w:szCs w:val="28"/>
                <w:rtl/>
              </w:rPr>
              <w:t>النسبة المئوية</w:t>
            </w:r>
          </w:p>
        </w:tc>
        <w:tc>
          <w:tcPr>
            <w:tcW w:w="700" w:type="dxa"/>
            <w:tcBorders>
              <w:top w:val="single" w:sz="4" w:space="0" w:color="auto"/>
              <w:bottom w:val="single" w:sz="12" w:space="0" w:color="auto"/>
            </w:tcBorders>
            <w:shd w:val="clear" w:color="auto" w:fill="auto"/>
            <w:vAlign w:val="bottom"/>
          </w:tcPr>
          <w:p w:rsidR="00832D8B" w:rsidRPr="00832D8B" w:rsidRDefault="00832D8B" w:rsidP="00832D8B">
            <w:pPr>
              <w:pStyle w:val="SingleTxtG"/>
              <w:suppressAutoHyphens w:val="0"/>
              <w:bidi/>
              <w:spacing w:before="40" w:after="60" w:line="300" w:lineRule="exact"/>
              <w:ind w:left="57" w:right="57"/>
              <w:jc w:val="lowKashida"/>
              <w:rPr>
                <w:rFonts w:cs="Traditional Arabic"/>
                <w:b/>
                <w:bCs/>
                <w:i/>
                <w:iCs/>
                <w:szCs w:val="28"/>
              </w:rPr>
            </w:pPr>
            <w:r w:rsidRPr="00832D8B">
              <w:rPr>
                <w:rFonts w:cs="Traditional Arabic"/>
                <w:b/>
                <w:bCs/>
                <w:i/>
                <w:iCs/>
                <w:szCs w:val="28"/>
                <w:rtl/>
              </w:rPr>
              <w:t>المجموع</w:t>
            </w:r>
          </w:p>
        </w:tc>
      </w:tr>
      <w:tr w:rsidR="00832D8B" w:rsidRPr="00832D8B" w:rsidTr="00832D8B">
        <w:trPr>
          <w:trHeight w:val="240"/>
        </w:trPr>
        <w:tc>
          <w:tcPr>
            <w:tcW w:w="1106" w:type="dxa"/>
            <w:tcBorders>
              <w:top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١٩٩٧</w:t>
            </w:r>
          </w:p>
        </w:tc>
        <w:tc>
          <w:tcPr>
            <w:tcW w:w="1343" w:type="dxa"/>
            <w:tcBorders>
              <w:top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٦٦</w:t>
            </w:r>
          </w:p>
        </w:tc>
        <w:tc>
          <w:tcPr>
            <w:tcW w:w="1344" w:type="dxa"/>
            <w:tcBorders>
              <w:top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٤٣</w:t>
            </w:r>
          </w:p>
        </w:tc>
        <w:tc>
          <w:tcPr>
            <w:tcW w:w="1344" w:type="dxa"/>
            <w:tcBorders>
              <w:top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٨٧</w:t>
            </w:r>
          </w:p>
        </w:tc>
        <w:tc>
          <w:tcPr>
            <w:tcW w:w="1344" w:type="dxa"/>
            <w:tcBorders>
              <w:top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٥٧</w:t>
            </w:r>
          </w:p>
        </w:tc>
        <w:tc>
          <w:tcPr>
            <w:tcW w:w="700" w:type="dxa"/>
            <w:tcBorders>
              <w:top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bCs/>
                <w:szCs w:val="28"/>
              </w:rPr>
            </w:pPr>
            <w:r w:rsidRPr="00832D8B">
              <w:rPr>
                <w:rFonts w:cs="Traditional Arabic"/>
                <w:b/>
                <w:bCs/>
                <w:szCs w:val="28"/>
                <w:rtl/>
              </w:rPr>
              <w:t>١٥٣</w:t>
            </w:r>
          </w:p>
        </w:tc>
      </w:tr>
      <w:tr w:rsidR="00832D8B" w:rsidRPr="00832D8B" w:rsidTr="00832D8B">
        <w:trPr>
          <w:trHeight w:val="240"/>
        </w:trPr>
        <w:tc>
          <w:tcPr>
            <w:tcW w:w="1106"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١٩٩٨</w:t>
            </w:r>
          </w:p>
        </w:tc>
        <w:tc>
          <w:tcPr>
            <w:tcW w:w="1343"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٧١</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٤١</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١٠١</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٥٩</w:t>
            </w:r>
          </w:p>
        </w:tc>
        <w:tc>
          <w:tcPr>
            <w:tcW w:w="700"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bCs/>
                <w:szCs w:val="28"/>
              </w:rPr>
            </w:pPr>
            <w:r w:rsidRPr="00832D8B">
              <w:rPr>
                <w:rFonts w:cs="Traditional Arabic"/>
                <w:b/>
                <w:bCs/>
                <w:szCs w:val="28"/>
                <w:rtl/>
              </w:rPr>
              <w:t>١٧٢</w:t>
            </w:r>
          </w:p>
        </w:tc>
      </w:tr>
      <w:tr w:rsidR="00832D8B" w:rsidRPr="00832D8B" w:rsidTr="00832D8B">
        <w:trPr>
          <w:trHeight w:val="240"/>
        </w:trPr>
        <w:tc>
          <w:tcPr>
            <w:tcW w:w="1106"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١٩٩٩</w:t>
            </w:r>
          </w:p>
        </w:tc>
        <w:tc>
          <w:tcPr>
            <w:tcW w:w="1343"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٧٢</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٤١</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١٠٢</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٥٩</w:t>
            </w:r>
          </w:p>
        </w:tc>
        <w:tc>
          <w:tcPr>
            <w:tcW w:w="700"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bCs/>
                <w:szCs w:val="28"/>
              </w:rPr>
            </w:pPr>
            <w:r w:rsidRPr="00832D8B">
              <w:rPr>
                <w:rFonts w:cs="Traditional Arabic"/>
                <w:b/>
                <w:bCs/>
                <w:szCs w:val="28"/>
                <w:rtl/>
              </w:rPr>
              <w:t>١٧٤</w:t>
            </w:r>
          </w:p>
        </w:tc>
      </w:tr>
      <w:tr w:rsidR="00832D8B" w:rsidRPr="00832D8B" w:rsidTr="00832D8B">
        <w:trPr>
          <w:trHeight w:val="240"/>
        </w:trPr>
        <w:tc>
          <w:tcPr>
            <w:tcW w:w="1106"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٢٠٠٠</w:t>
            </w:r>
          </w:p>
        </w:tc>
        <w:tc>
          <w:tcPr>
            <w:tcW w:w="1343"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٧٧</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٤٣</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١٠٢</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٥٧</w:t>
            </w:r>
          </w:p>
        </w:tc>
        <w:tc>
          <w:tcPr>
            <w:tcW w:w="700"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bCs/>
                <w:szCs w:val="28"/>
              </w:rPr>
            </w:pPr>
            <w:r w:rsidRPr="00832D8B">
              <w:rPr>
                <w:rFonts w:cs="Traditional Arabic"/>
                <w:b/>
                <w:bCs/>
                <w:szCs w:val="28"/>
                <w:rtl/>
              </w:rPr>
              <w:t>١٧٩</w:t>
            </w:r>
          </w:p>
        </w:tc>
      </w:tr>
      <w:tr w:rsidR="00832D8B" w:rsidRPr="00832D8B" w:rsidTr="00832D8B">
        <w:trPr>
          <w:trHeight w:val="240"/>
        </w:trPr>
        <w:tc>
          <w:tcPr>
            <w:tcW w:w="1106"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٢٠٠١</w:t>
            </w:r>
          </w:p>
        </w:tc>
        <w:tc>
          <w:tcPr>
            <w:tcW w:w="1343"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٩٤</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٤٤</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١٢١</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٥٦</w:t>
            </w:r>
          </w:p>
        </w:tc>
        <w:tc>
          <w:tcPr>
            <w:tcW w:w="700"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bCs/>
                <w:szCs w:val="28"/>
              </w:rPr>
            </w:pPr>
            <w:r w:rsidRPr="00832D8B">
              <w:rPr>
                <w:rFonts w:cs="Traditional Arabic"/>
                <w:b/>
                <w:bCs/>
                <w:szCs w:val="28"/>
                <w:rtl/>
              </w:rPr>
              <w:t>٢١٥</w:t>
            </w:r>
          </w:p>
        </w:tc>
      </w:tr>
      <w:tr w:rsidR="00832D8B" w:rsidRPr="00832D8B" w:rsidTr="00832D8B">
        <w:trPr>
          <w:trHeight w:val="240"/>
        </w:trPr>
        <w:tc>
          <w:tcPr>
            <w:tcW w:w="1106"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٢٠٠٢</w:t>
            </w:r>
          </w:p>
        </w:tc>
        <w:tc>
          <w:tcPr>
            <w:tcW w:w="1343"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٨٩</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٤١</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١١٩</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٥٩</w:t>
            </w:r>
          </w:p>
        </w:tc>
        <w:tc>
          <w:tcPr>
            <w:tcW w:w="700"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bCs/>
                <w:szCs w:val="28"/>
              </w:rPr>
            </w:pPr>
            <w:r w:rsidRPr="00832D8B">
              <w:rPr>
                <w:rFonts w:cs="Traditional Arabic"/>
                <w:b/>
                <w:bCs/>
                <w:szCs w:val="28"/>
                <w:rtl/>
              </w:rPr>
              <w:t>٢٠٨</w:t>
            </w:r>
          </w:p>
        </w:tc>
      </w:tr>
      <w:tr w:rsidR="00832D8B" w:rsidRPr="00832D8B" w:rsidTr="00832D8B">
        <w:trPr>
          <w:trHeight w:val="240"/>
        </w:trPr>
        <w:tc>
          <w:tcPr>
            <w:tcW w:w="1106"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٢٠٠٣</w:t>
            </w:r>
          </w:p>
        </w:tc>
        <w:tc>
          <w:tcPr>
            <w:tcW w:w="1343"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٩٠</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٤٣</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١٢١</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٥٧</w:t>
            </w:r>
          </w:p>
        </w:tc>
        <w:tc>
          <w:tcPr>
            <w:tcW w:w="700"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bCs/>
                <w:szCs w:val="28"/>
              </w:rPr>
            </w:pPr>
            <w:r w:rsidRPr="00832D8B">
              <w:rPr>
                <w:rFonts w:cs="Traditional Arabic"/>
                <w:b/>
                <w:bCs/>
                <w:szCs w:val="28"/>
                <w:rtl/>
              </w:rPr>
              <w:t>٢١١</w:t>
            </w:r>
          </w:p>
        </w:tc>
      </w:tr>
      <w:tr w:rsidR="00832D8B" w:rsidRPr="00832D8B" w:rsidTr="00832D8B">
        <w:trPr>
          <w:trHeight w:val="240"/>
        </w:trPr>
        <w:tc>
          <w:tcPr>
            <w:tcW w:w="1106"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٢٠٠٤</w:t>
            </w:r>
          </w:p>
        </w:tc>
        <w:tc>
          <w:tcPr>
            <w:tcW w:w="1343"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٩٨</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٤٥</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١١٩</w:t>
            </w:r>
          </w:p>
        </w:tc>
        <w:tc>
          <w:tcPr>
            <w:tcW w:w="1344"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٥٥</w:t>
            </w:r>
          </w:p>
        </w:tc>
        <w:tc>
          <w:tcPr>
            <w:tcW w:w="700" w:type="dxa"/>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bCs/>
                <w:szCs w:val="28"/>
              </w:rPr>
            </w:pPr>
            <w:r w:rsidRPr="00832D8B">
              <w:rPr>
                <w:rFonts w:cs="Traditional Arabic"/>
                <w:b/>
                <w:bCs/>
                <w:szCs w:val="28"/>
                <w:rtl/>
              </w:rPr>
              <w:t>٢١٧</w:t>
            </w:r>
          </w:p>
        </w:tc>
      </w:tr>
      <w:tr w:rsidR="00832D8B" w:rsidRPr="00832D8B" w:rsidTr="00832D8B">
        <w:trPr>
          <w:trHeight w:val="240"/>
        </w:trPr>
        <w:tc>
          <w:tcPr>
            <w:tcW w:w="1106" w:type="dxa"/>
            <w:tcBorders>
              <w:bottom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٢٠٠٥</w:t>
            </w:r>
          </w:p>
        </w:tc>
        <w:tc>
          <w:tcPr>
            <w:tcW w:w="1343" w:type="dxa"/>
            <w:tcBorders>
              <w:bottom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١٠٤</w:t>
            </w:r>
          </w:p>
        </w:tc>
        <w:tc>
          <w:tcPr>
            <w:tcW w:w="1344" w:type="dxa"/>
            <w:tcBorders>
              <w:bottom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٤٥</w:t>
            </w:r>
          </w:p>
        </w:tc>
        <w:tc>
          <w:tcPr>
            <w:tcW w:w="1344" w:type="dxa"/>
            <w:tcBorders>
              <w:bottom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١٢٦</w:t>
            </w:r>
          </w:p>
        </w:tc>
        <w:tc>
          <w:tcPr>
            <w:tcW w:w="1344" w:type="dxa"/>
            <w:tcBorders>
              <w:bottom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szCs w:val="28"/>
              </w:rPr>
            </w:pPr>
            <w:r w:rsidRPr="00832D8B">
              <w:rPr>
                <w:rFonts w:cs="Traditional Arabic"/>
                <w:b/>
                <w:szCs w:val="28"/>
                <w:rtl/>
              </w:rPr>
              <w:t>٥٥</w:t>
            </w:r>
          </w:p>
        </w:tc>
        <w:tc>
          <w:tcPr>
            <w:tcW w:w="700" w:type="dxa"/>
            <w:tcBorders>
              <w:bottom w:val="single" w:sz="12" w:space="0" w:color="auto"/>
            </w:tcBorders>
            <w:shd w:val="clear" w:color="auto" w:fill="auto"/>
            <w:vAlign w:val="bottom"/>
          </w:tcPr>
          <w:p w:rsidR="00832D8B" w:rsidRPr="00832D8B" w:rsidRDefault="00832D8B" w:rsidP="00832D8B">
            <w:pPr>
              <w:pStyle w:val="SingleTxtG"/>
              <w:suppressAutoHyphens w:val="0"/>
              <w:spacing w:before="40" w:after="60" w:line="300" w:lineRule="exact"/>
              <w:ind w:left="57" w:right="57"/>
              <w:jc w:val="right"/>
              <w:rPr>
                <w:rFonts w:cs="Traditional Arabic"/>
                <w:b/>
                <w:bCs/>
                <w:szCs w:val="28"/>
              </w:rPr>
            </w:pPr>
            <w:r w:rsidRPr="00832D8B">
              <w:rPr>
                <w:rFonts w:cs="Traditional Arabic"/>
                <w:b/>
                <w:bCs/>
                <w:szCs w:val="28"/>
                <w:rtl/>
              </w:rPr>
              <w:t>٢٣٠</w:t>
            </w:r>
          </w:p>
        </w:tc>
      </w:tr>
    </w:tbl>
    <w:p w:rsidR="00832D8B" w:rsidRPr="00832D8B" w:rsidRDefault="00832D8B" w:rsidP="00832D8B">
      <w:pPr>
        <w:pStyle w:val="SingleTxtGA"/>
        <w:spacing w:before="240" w:after="60" w:line="280" w:lineRule="exact"/>
        <w:rPr>
          <w:sz w:val="16"/>
          <w:szCs w:val="26"/>
          <w:rtl/>
        </w:rPr>
      </w:pPr>
      <w:r w:rsidRPr="00832D8B">
        <w:rPr>
          <w:sz w:val="16"/>
          <w:szCs w:val="26"/>
          <w:rtl/>
        </w:rPr>
        <w:t xml:space="preserve">إعداد داخلي </w:t>
      </w:r>
    </w:p>
    <w:p w:rsidR="003B2220" w:rsidRDefault="00832D8B" w:rsidP="00832D8B">
      <w:pPr>
        <w:pStyle w:val="SingleTxtGA"/>
        <w:spacing w:line="280" w:lineRule="exact"/>
        <w:rPr>
          <w:rFonts w:hint="cs"/>
          <w:sz w:val="16"/>
          <w:szCs w:val="26"/>
          <w:rtl/>
        </w:rPr>
      </w:pPr>
      <w:r w:rsidRPr="00832D8B">
        <w:rPr>
          <w:i/>
          <w:iCs/>
          <w:sz w:val="16"/>
          <w:szCs w:val="26"/>
          <w:rtl/>
        </w:rPr>
        <w:t>المصدر</w:t>
      </w:r>
      <w:r>
        <w:rPr>
          <w:i/>
          <w:iCs/>
          <w:sz w:val="16"/>
          <w:szCs w:val="26"/>
          <w:rtl/>
        </w:rPr>
        <w:t>:</w:t>
      </w:r>
      <w:r>
        <w:rPr>
          <w:rFonts w:hint="cs"/>
          <w:i/>
          <w:iCs/>
          <w:sz w:val="16"/>
          <w:szCs w:val="26"/>
          <w:rtl/>
        </w:rPr>
        <w:tab/>
      </w:r>
      <w:r>
        <w:rPr>
          <w:sz w:val="16"/>
          <w:szCs w:val="26"/>
          <w:rtl/>
        </w:rPr>
        <w:t xml:space="preserve">مدرسة نوتر دام </w:t>
      </w:r>
      <w:r w:rsidRPr="00832D8B">
        <w:rPr>
          <w:sz w:val="16"/>
          <w:szCs w:val="26"/>
          <w:rtl/>
        </w:rPr>
        <w:t>دوميريتكسيل المتخصصة</w:t>
      </w:r>
      <w:r w:rsidRPr="00832D8B">
        <w:rPr>
          <w:rFonts w:hint="cs"/>
          <w:sz w:val="16"/>
          <w:szCs w:val="26"/>
          <w:rtl/>
        </w:rPr>
        <w:t>.</w:t>
      </w:r>
    </w:p>
    <w:p w:rsidR="00832D8B" w:rsidRDefault="00832D8B" w:rsidP="00832D8B">
      <w:pPr>
        <w:pStyle w:val="SingleTxtGA"/>
        <w:rPr>
          <w:rtl/>
        </w:rPr>
      </w:pPr>
      <w:r w:rsidRPr="0081041C">
        <w:rPr>
          <w:rtl/>
        </w:rPr>
        <w:t>212</w:t>
      </w:r>
      <w:r>
        <w:rPr>
          <w:rtl/>
        </w:rPr>
        <w:t>-</w:t>
      </w:r>
      <w:r>
        <w:rPr>
          <w:rFonts w:hint="cs"/>
          <w:rtl/>
        </w:rPr>
        <w:tab/>
      </w:r>
      <w:r>
        <w:rPr>
          <w:rtl/>
        </w:rPr>
        <w:t>يتمثل أهم بند من بنود هذه الاتفاقية في دمج التلاميذ ذوي الاحتياجات التعليمية الخاصة في المدارس العادية، كما ذكر آنف</w:t>
      </w:r>
      <w:r w:rsidR="00DB63B6">
        <w:rPr>
          <w:rtl/>
        </w:rPr>
        <w:t xml:space="preserve">اً </w:t>
      </w:r>
      <w:r>
        <w:rPr>
          <w:rtl/>
        </w:rPr>
        <w:t>في الفقرة المتعلقة بتطور عدد تلاميذ المدارس.</w:t>
      </w:r>
    </w:p>
    <w:p w:rsidR="00832D8B" w:rsidRDefault="00832D8B" w:rsidP="00832D8B">
      <w:pPr>
        <w:pStyle w:val="H23GA"/>
        <w:rPr>
          <w:rtl/>
        </w:rPr>
      </w:pPr>
      <w:r>
        <w:rPr>
          <w:rFonts w:hint="cs"/>
          <w:rtl/>
        </w:rPr>
        <w:tab/>
      </w:r>
      <w:r w:rsidRPr="0081041C">
        <w:rPr>
          <w:rtl/>
        </w:rPr>
        <w:t>8</w:t>
      </w:r>
      <w:r>
        <w:rPr>
          <w:rtl/>
        </w:rPr>
        <w:t>-</w:t>
      </w:r>
      <w:r>
        <w:rPr>
          <w:rFonts w:hint="cs"/>
          <w:rtl/>
        </w:rPr>
        <w:tab/>
      </w:r>
      <w:r>
        <w:rPr>
          <w:rtl/>
        </w:rPr>
        <w:t>العاملون في مجال التعليم بحسب مستوى التعليم</w:t>
      </w:r>
    </w:p>
    <w:p w:rsidR="00832D8B" w:rsidRDefault="00832D8B" w:rsidP="00832D8B">
      <w:pPr>
        <w:pStyle w:val="SingleTxtGA"/>
        <w:rPr>
          <w:rtl/>
        </w:rPr>
      </w:pPr>
      <w:r w:rsidRPr="0081041C">
        <w:rPr>
          <w:rtl/>
        </w:rPr>
        <w:t>213</w:t>
      </w:r>
      <w:r>
        <w:rPr>
          <w:rtl/>
        </w:rPr>
        <w:t>-</w:t>
      </w:r>
      <w:r>
        <w:rPr>
          <w:rFonts w:hint="cs"/>
          <w:rtl/>
        </w:rPr>
        <w:tab/>
      </w:r>
      <w:r>
        <w:rPr>
          <w:rtl/>
        </w:rPr>
        <w:t xml:space="preserve">تمثل النساء أغلب العاملين في قطاع التعليم. ويبين تنظيم وتشكيل العاملين في النظم التعليمية في أندورا أنه في عام </w:t>
      </w:r>
      <w:r w:rsidRPr="0081041C">
        <w:rPr>
          <w:rtl/>
        </w:rPr>
        <w:t>2005</w:t>
      </w:r>
      <w:r>
        <w:rPr>
          <w:rtl/>
        </w:rPr>
        <w:t xml:space="preserve">، بلغت النسبة المئوية للنساء في مختلف مستويات التعليم غير الجامعي بالمقارنة مع كل العاملين في مجال التعليم </w:t>
      </w:r>
      <w:r w:rsidRPr="0081041C">
        <w:rPr>
          <w:rtl/>
        </w:rPr>
        <w:t>77</w:t>
      </w:r>
      <w:r>
        <w:rPr>
          <w:rtl/>
        </w:rPr>
        <w:t xml:space="preserve"> في المائة تقريب</w:t>
      </w:r>
      <w:r w:rsidR="00DB63B6">
        <w:rPr>
          <w:rtl/>
        </w:rPr>
        <w:t xml:space="preserve">اً. </w:t>
      </w:r>
      <w:r>
        <w:rPr>
          <w:rtl/>
        </w:rPr>
        <w:t>وتشكل النساء أغلب العاملين في المستوى ما قبل الدراسي والمستوى الابتدائي.</w:t>
      </w:r>
    </w:p>
    <w:p w:rsidR="00832D8B" w:rsidRDefault="00832D8B" w:rsidP="00832D8B">
      <w:pPr>
        <w:pStyle w:val="SingleTxtGA"/>
        <w:rPr>
          <w:rtl/>
        </w:rPr>
      </w:pPr>
      <w:r w:rsidRPr="0081041C">
        <w:rPr>
          <w:rtl/>
        </w:rPr>
        <w:t>214</w:t>
      </w:r>
      <w:r>
        <w:rPr>
          <w:rtl/>
        </w:rPr>
        <w:t>-</w:t>
      </w:r>
      <w:r>
        <w:rPr>
          <w:rFonts w:hint="cs"/>
          <w:rtl/>
        </w:rPr>
        <w:tab/>
      </w:r>
      <w:r>
        <w:rPr>
          <w:rtl/>
        </w:rPr>
        <w:t>وجدير بالذكر أن جل المساعدين الذين يقدمون العون في أنشطة التعليم الأساسية هم من النساء.</w:t>
      </w:r>
    </w:p>
    <w:p w:rsidR="00832D8B" w:rsidRDefault="00832D8B" w:rsidP="00832D8B">
      <w:pPr>
        <w:pStyle w:val="SingleTxtGA"/>
        <w:rPr>
          <w:rFonts w:hint="cs"/>
          <w:rtl/>
        </w:rPr>
      </w:pPr>
      <w:r w:rsidRPr="0081041C">
        <w:rPr>
          <w:rtl/>
        </w:rPr>
        <w:t>215</w:t>
      </w:r>
      <w:r>
        <w:rPr>
          <w:rtl/>
        </w:rPr>
        <w:t>-</w:t>
      </w:r>
      <w:r>
        <w:rPr>
          <w:rFonts w:hint="cs"/>
          <w:rtl/>
        </w:rPr>
        <w:tab/>
      </w:r>
      <w:r>
        <w:rPr>
          <w:rtl/>
        </w:rPr>
        <w:t xml:space="preserve">وفيما يلي تطور المناصب القيادية في مختلف مستويات التعليم، بحسب نوع الجنس، بين عام </w:t>
      </w:r>
      <w:r w:rsidRPr="0081041C">
        <w:rPr>
          <w:rtl/>
        </w:rPr>
        <w:t>1997</w:t>
      </w:r>
      <w:r>
        <w:rPr>
          <w:rtl/>
        </w:rPr>
        <w:t xml:space="preserve"> وعام </w:t>
      </w:r>
      <w:r w:rsidRPr="0081041C">
        <w:rPr>
          <w:rtl/>
        </w:rPr>
        <w:t>2005</w:t>
      </w:r>
      <w:r>
        <w:rPr>
          <w:rtl/>
        </w:rPr>
        <w:t>.</w:t>
      </w:r>
    </w:p>
    <w:p w:rsidR="003F233F" w:rsidRDefault="003F233F" w:rsidP="003F233F">
      <w:pPr>
        <w:pStyle w:val="SingleTxtGA"/>
        <w:keepNext/>
        <w:keepLines/>
        <w:spacing w:after="0"/>
        <w:rPr>
          <w:rtl/>
        </w:rPr>
      </w:pPr>
      <w:r>
        <w:rPr>
          <w:rtl/>
        </w:rPr>
        <w:t xml:space="preserve">الشكل البياني </w:t>
      </w:r>
      <w:r w:rsidRPr="0081041C">
        <w:rPr>
          <w:rtl/>
        </w:rPr>
        <w:t>6</w:t>
      </w:r>
    </w:p>
    <w:p w:rsidR="003F233F" w:rsidRPr="003F233F" w:rsidRDefault="00074437" w:rsidP="003F233F">
      <w:pPr>
        <w:pStyle w:val="SingleTxtGA"/>
        <w:keepNext/>
        <w:keepLines/>
        <w:spacing w:after="480"/>
        <w:rPr>
          <w:b/>
          <w:bCs/>
          <w:rtl/>
        </w:rPr>
      </w:pPr>
      <w:r>
        <w:rPr>
          <w:rFonts w:hint="cs"/>
          <w:noProof/>
        </w:rPr>
        <w:pict>
          <v:group id="_x0000_s1838" style="position:absolute;left:0;text-align:left;margin-left:85pt;margin-top:28pt;width:307.35pt;height:287pt;z-index:22" coordorigin="2834,3521" coordsize="6147,5740" o:allowincell="f">
            <v:shape id="_x0000_s1825" type="#_x0000_t202" style="position:absolute;left:2834;top:3521;width:6095;height:667" o:allowincell="f" filled="f" stroked="f">
              <v:textbox inset="0,0,0,0">
                <w:txbxContent>
                  <w:p w:rsidR="00427720" w:rsidRPr="003F233F" w:rsidRDefault="00427720" w:rsidP="006A642E">
                    <w:pPr>
                      <w:spacing w:before="60" w:line="168" w:lineRule="auto"/>
                      <w:jc w:val="center"/>
                      <w:rPr>
                        <w:b/>
                        <w:bCs/>
                        <w:sz w:val="18"/>
                        <w:szCs w:val="26"/>
                      </w:rPr>
                    </w:pPr>
                    <w:r w:rsidRPr="003F233F">
                      <w:rPr>
                        <w:b/>
                        <w:bCs/>
                        <w:sz w:val="18"/>
                        <w:szCs w:val="26"/>
                        <w:rtl/>
                      </w:rPr>
                      <w:t xml:space="preserve">الرسم البياني </w:t>
                    </w:r>
                    <w:r w:rsidR="006A642E">
                      <w:rPr>
                        <w:rFonts w:hint="cs"/>
                        <w:b/>
                        <w:bCs/>
                        <w:sz w:val="18"/>
                        <w:szCs w:val="26"/>
                        <w:rtl/>
                      </w:rPr>
                      <w:t>10-6</w:t>
                    </w:r>
                    <w:r w:rsidRPr="003F233F">
                      <w:rPr>
                        <w:b/>
                        <w:bCs/>
                        <w:sz w:val="18"/>
                        <w:szCs w:val="26"/>
                        <w:rtl/>
                      </w:rPr>
                      <w:t xml:space="preserve"> تطور التمثيل بحسب نوع الجنس في مناصب القيادة بحسب مستوى التعليم (1997-2005)</w:t>
                    </w:r>
                  </w:p>
                </w:txbxContent>
              </v:textbox>
            </v:shape>
            <v:shape id="_x0000_s1826" type="#_x0000_t202" style="position:absolute;left:5829;top:6936;width:800;height:313" o:allowincell="f" filled="f" stroked="f">
              <v:textbox inset="0,0,0,0">
                <w:txbxContent>
                  <w:p w:rsidR="00427720" w:rsidRPr="003F233F" w:rsidRDefault="00427720" w:rsidP="003F233F">
                    <w:pPr>
                      <w:spacing w:before="60" w:line="168" w:lineRule="auto"/>
                      <w:rPr>
                        <w:sz w:val="18"/>
                        <w:szCs w:val="26"/>
                      </w:rPr>
                    </w:pPr>
                    <w:r w:rsidRPr="003F233F">
                      <w:rPr>
                        <w:sz w:val="18"/>
                        <w:szCs w:val="26"/>
                        <w:rtl/>
                      </w:rPr>
                      <w:t>عام 1997</w:t>
                    </w:r>
                  </w:p>
                </w:txbxContent>
              </v:textbox>
            </v:shape>
            <v:shape id="_x0000_s1827" type="#_x0000_t202" style="position:absolute;left:3134;top:7641;width:400;height:1620" o:allowincell="f" filled="f" stroked="f">
              <v:textbox style="layout-flow:vertical;mso-layout-flow-alt:bottom-to-top" inset="0,0,0,0">
                <w:txbxContent>
                  <w:p w:rsidR="00427720" w:rsidRPr="003F233F" w:rsidRDefault="00427720" w:rsidP="003F233F">
                    <w:pPr>
                      <w:spacing w:before="60" w:line="168" w:lineRule="auto"/>
                      <w:rPr>
                        <w:sz w:val="18"/>
                        <w:szCs w:val="26"/>
                      </w:rPr>
                    </w:pPr>
                    <w:r w:rsidRPr="003F233F">
                      <w:rPr>
                        <w:sz w:val="18"/>
                        <w:szCs w:val="26"/>
                        <w:rtl/>
                      </w:rPr>
                      <w:t>التعليم ما قبل المدرسي</w:t>
                    </w:r>
                  </w:p>
                </w:txbxContent>
              </v:textbox>
            </v:shape>
            <v:shape id="_x0000_s1828" type="#_x0000_t202" style="position:absolute;left:3434;top:7641;width:400;height:1620" o:allowincell="f" filled="f" stroked="f">
              <v:textbox style="layout-flow:vertical;mso-layout-flow-alt:bottom-to-top" inset="0,0,0,0">
                <w:txbxContent>
                  <w:p w:rsidR="00427720" w:rsidRPr="003F233F" w:rsidRDefault="00427720" w:rsidP="003F233F">
                    <w:pPr>
                      <w:spacing w:before="60" w:line="168" w:lineRule="auto"/>
                      <w:rPr>
                        <w:sz w:val="18"/>
                        <w:szCs w:val="26"/>
                      </w:rPr>
                    </w:pPr>
                    <w:r w:rsidRPr="003F233F">
                      <w:rPr>
                        <w:sz w:val="18"/>
                        <w:szCs w:val="26"/>
                        <w:rtl/>
                      </w:rPr>
                      <w:t>التعليم الابتدائي</w:t>
                    </w:r>
                  </w:p>
                </w:txbxContent>
              </v:textbox>
            </v:shape>
            <v:shape id="_x0000_s1829" type="#_x0000_t202" style="position:absolute;left:3724;top:7641;width:400;height:1620" o:allowincell="f" filled="f" stroked="f">
              <v:textbox style="layout-flow:vertical;mso-layout-flow-alt:bottom-to-top" inset="0,0,0,0">
                <w:txbxContent>
                  <w:p w:rsidR="00427720" w:rsidRPr="003F233F" w:rsidRDefault="00427720" w:rsidP="003F233F">
                    <w:pPr>
                      <w:spacing w:before="60" w:line="168" w:lineRule="auto"/>
                      <w:rPr>
                        <w:sz w:val="18"/>
                        <w:szCs w:val="26"/>
                      </w:rPr>
                    </w:pPr>
                    <w:r w:rsidRPr="003F233F">
                      <w:rPr>
                        <w:sz w:val="18"/>
                        <w:szCs w:val="26"/>
                        <w:rtl/>
                      </w:rPr>
                      <w:t>التعليم</w:t>
                    </w:r>
                    <w:r w:rsidR="006A642E" w:rsidRPr="006A642E">
                      <w:rPr>
                        <w:sz w:val="18"/>
                        <w:szCs w:val="26"/>
                        <w:rtl/>
                      </w:rPr>
                      <w:t xml:space="preserve"> </w:t>
                    </w:r>
                    <w:r w:rsidR="006A642E" w:rsidRPr="003F233F">
                      <w:rPr>
                        <w:sz w:val="18"/>
                        <w:szCs w:val="26"/>
                        <w:rtl/>
                      </w:rPr>
                      <w:t>الثانوي الإلزامي</w:t>
                    </w:r>
                  </w:p>
                </w:txbxContent>
              </v:textbox>
            </v:shape>
            <v:shape id="_x0000_s1830" type="#_x0000_t202" style="position:absolute;left:3989;top:7641;width:400;height:1620" o:allowincell="f" filled="f" stroked="f">
              <v:textbox style="layout-flow:vertical;mso-layout-flow-alt:bottom-to-top" inset="0,0,0,0">
                <w:txbxContent>
                  <w:p w:rsidR="00427720" w:rsidRPr="003F233F" w:rsidRDefault="00427720" w:rsidP="003F233F">
                    <w:pPr>
                      <w:spacing w:before="60" w:line="168" w:lineRule="auto"/>
                      <w:rPr>
                        <w:sz w:val="18"/>
                        <w:szCs w:val="26"/>
                      </w:rPr>
                    </w:pPr>
                    <w:r w:rsidRPr="003F233F">
                      <w:rPr>
                        <w:sz w:val="18"/>
                        <w:szCs w:val="26"/>
                        <w:rtl/>
                      </w:rPr>
                      <w:t>المدرسة المتخصصة</w:t>
                    </w:r>
                  </w:p>
                </w:txbxContent>
              </v:textbox>
            </v:shape>
            <v:shape id="_x0000_s1831" type="#_x0000_t202" style="position:absolute;left:4274;top:7641;width:400;height:1620" o:allowincell="f" filled="f" stroked="f">
              <v:textbox style="layout-flow:vertical;mso-layout-flow-alt:bottom-to-top" inset="0,0,0,0">
                <w:txbxContent>
                  <w:p w:rsidR="00427720" w:rsidRPr="003F233F" w:rsidRDefault="00427720" w:rsidP="003F233F">
                    <w:r w:rsidRPr="003F233F">
                      <w:rPr>
                        <w:sz w:val="18"/>
                        <w:szCs w:val="26"/>
                        <w:rtl/>
                      </w:rPr>
                      <w:t>البكالوريا</w:t>
                    </w:r>
                  </w:p>
                </w:txbxContent>
              </v:textbox>
            </v:shape>
            <v:shape id="_x0000_s1832" type="#_x0000_t202" style="position:absolute;left:4534;top:7641;width:400;height:1620" o:allowincell="f" filled="f" stroked="f">
              <v:textbox style="layout-flow:vertical;mso-layout-flow-alt:bottom-to-top" inset="0,0,0,0">
                <w:txbxContent>
                  <w:p w:rsidR="00427720" w:rsidRPr="003F233F" w:rsidRDefault="00427720" w:rsidP="003F233F">
                    <w:pPr>
                      <w:spacing w:before="60" w:line="168" w:lineRule="auto"/>
                      <w:rPr>
                        <w:sz w:val="18"/>
                        <w:szCs w:val="26"/>
                      </w:rPr>
                    </w:pPr>
                    <w:r w:rsidRPr="003F233F">
                      <w:rPr>
                        <w:sz w:val="18"/>
                        <w:szCs w:val="26"/>
                        <w:rtl/>
                      </w:rPr>
                      <w:t>التدريب المهني</w:t>
                    </w:r>
                  </w:p>
                </w:txbxContent>
              </v:textbox>
            </v:shape>
            <v:shape id="_x0000_s1833" type="#_x0000_t202" style="position:absolute;left:4814;top:7641;width:400;height:1620" o:allowincell="f" filled="f" stroked="f">
              <v:textbox style="layout-flow:vertical;mso-layout-flow-alt:bottom-to-top" inset="0,0,0,0">
                <w:txbxContent>
                  <w:p w:rsidR="00427720" w:rsidRPr="003F233F" w:rsidRDefault="00427720" w:rsidP="003F233F">
                    <w:pPr>
                      <w:spacing w:before="60" w:line="168" w:lineRule="auto"/>
                      <w:rPr>
                        <w:sz w:val="18"/>
                        <w:szCs w:val="26"/>
                      </w:rPr>
                    </w:pPr>
                    <w:r w:rsidRPr="003F233F">
                      <w:rPr>
                        <w:sz w:val="18"/>
                        <w:szCs w:val="26"/>
                        <w:rtl/>
                      </w:rPr>
                      <w:t>تدريب الكبار</w:t>
                    </w:r>
                  </w:p>
                </w:txbxContent>
              </v:textbox>
            </v:shape>
            <v:shape id="_x0000_s1834" type="#_x0000_t202" style="position:absolute;left:8488;top:6133;width:493;height:320" o:allowincell="f" filled="f" stroked="f">
              <v:textbox inset="0,0,0,0">
                <w:txbxContent>
                  <w:p w:rsidR="00427720" w:rsidRPr="003F233F" w:rsidRDefault="00427720" w:rsidP="003F233F">
                    <w:pPr>
                      <w:spacing w:before="60" w:line="168" w:lineRule="auto"/>
                      <w:jc w:val="right"/>
                      <w:rPr>
                        <w:rFonts w:hint="cs"/>
                        <w:sz w:val="18"/>
                        <w:szCs w:val="26"/>
                      </w:rPr>
                    </w:pPr>
                    <w:r>
                      <w:rPr>
                        <w:rFonts w:hint="cs"/>
                        <w:sz w:val="18"/>
                        <w:szCs w:val="26"/>
                        <w:rtl/>
                      </w:rPr>
                      <w:t>الرجال</w:t>
                    </w:r>
                  </w:p>
                </w:txbxContent>
              </v:textbox>
            </v:shape>
            <v:shape id="_x0000_s1835" type="#_x0000_t202" style="position:absolute;left:6764;top:6231;width:800;height:313" o:allowincell="f" filled="f" stroked="f">
              <v:textbox inset="0,0,0,0">
                <w:txbxContent>
                  <w:p w:rsidR="00427720" w:rsidRPr="003F233F" w:rsidRDefault="00427720" w:rsidP="003F233F">
                    <w:pPr>
                      <w:spacing w:before="60" w:line="168" w:lineRule="auto"/>
                      <w:rPr>
                        <w:sz w:val="18"/>
                        <w:szCs w:val="26"/>
                      </w:rPr>
                    </w:pPr>
                    <w:r w:rsidRPr="003F233F">
                      <w:rPr>
                        <w:sz w:val="18"/>
                        <w:szCs w:val="26"/>
                        <w:rtl/>
                      </w:rPr>
                      <w:t>عام 2001</w:t>
                    </w:r>
                  </w:p>
                </w:txbxContent>
              </v:textbox>
            </v:shape>
            <v:shape id="_x0000_s1836" type="#_x0000_t202" style="position:absolute;left:7634;top:5511;width:800;height:313" o:allowincell="f" filled="f" stroked="f">
              <v:textbox inset="0,0,0,0">
                <w:txbxContent>
                  <w:p w:rsidR="00427720" w:rsidRPr="003F233F" w:rsidRDefault="00427720" w:rsidP="003F233F">
                    <w:pPr>
                      <w:spacing w:before="60" w:line="168" w:lineRule="auto"/>
                      <w:rPr>
                        <w:sz w:val="18"/>
                        <w:szCs w:val="26"/>
                      </w:rPr>
                    </w:pPr>
                    <w:r w:rsidRPr="003F233F">
                      <w:rPr>
                        <w:sz w:val="18"/>
                        <w:szCs w:val="26"/>
                        <w:rtl/>
                      </w:rPr>
                      <w:t>عام 2005</w:t>
                    </w:r>
                  </w:p>
                </w:txbxContent>
              </v:textbox>
            </v:shape>
            <v:shape id="_x0000_s1837" type="#_x0000_t202" style="position:absolute;left:8487;top:6428;width:419;height:313" o:allowincell="f" filled="f" stroked="f">
              <v:textbox inset="0,0,0,0">
                <w:txbxContent>
                  <w:p w:rsidR="00427720" w:rsidRPr="003F233F" w:rsidRDefault="00427720" w:rsidP="003F233F">
                    <w:pPr>
                      <w:spacing w:before="60" w:line="168" w:lineRule="auto"/>
                      <w:jc w:val="right"/>
                      <w:rPr>
                        <w:rFonts w:hint="cs"/>
                        <w:sz w:val="18"/>
                        <w:szCs w:val="26"/>
                      </w:rPr>
                    </w:pPr>
                    <w:r>
                      <w:rPr>
                        <w:rFonts w:hint="cs"/>
                        <w:sz w:val="18"/>
                        <w:szCs w:val="26"/>
                        <w:rtl/>
                      </w:rPr>
                      <w:t>النساء</w:t>
                    </w:r>
                  </w:p>
                </w:txbxContent>
              </v:textbox>
            </v:shape>
            <w10:wrap anchorx="page"/>
          </v:group>
        </w:pict>
      </w:r>
      <w:r w:rsidR="003F233F" w:rsidRPr="003F233F">
        <w:rPr>
          <w:b/>
          <w:bCs/>
          <w:rtl/>
        </w:rPr>
        <w:t xml:space="preserve">تطور التمثيل بحسب نوع الجنس في مناصب القيادة </w:t>
      </w:r>
    </w:p>
    <w:p w:rsidR="003F233F" w:rsidRDefault="003F233F" w:rsidP="003F233F">
      <w:pPr>
        <w:pStyle w:val="SingleTxtGA"/>
        <w:spacing w:after="0" w:line="240" w:lineRule="auto"/>
        <w:jc w:val="center"/>
        <w:rPr>
          <w:rFonts w:hint="cs"/>
          <w:rtl/>
        </w:rPr>
      </w:pPr>
      <w:r>
        <w:rPr>
          <w:rFonts w:hint="cs"/>
        </w:rPr>
        <w:pict>
          <v:shape id="_x0000_i1032" type="#_x0000_t75" style="width:339pt;height:279.75pt">
            <v:imagedata r:id="rId27" o:title=""/>
          </v:shape>
        </w:pict>
      </w:r>
    </w:p>
    <w:p w:rsidR="003F233F" w:rsidRPr="00074437" w:rsidRDefault="003F233F" w:rsidP="00074437">
      <w:pPr>
        <w:pStyle w:val="SingleTxtGA"/>
        <w:spacing w:after="240"/>
        <w:rPr>
          <w:sz w:val="16"/>
          <w:szCs w:val="26"/>
          <w:rtl/>
        </w:rPr>
      </w:pPr>
      <w:r w:rsidRPr="00074437">
        <w:rPr>
          <w:i/>
          <w:iCs/>
          <w:sz w:val="16"/>
          <w:szCs w:val="26"/>
          <w:rtl/>
        </w:rPr>
        <w:t>المصدر:</w:t>
      </w:r>
      <w:r w:rsidR="00074437" w:rsidRPr="00074437">
        <w:rPr>
          <w:rFonts w:hint="cs"/>
          <w:sz w:val="16"/>
          <w:szCs w:val="26"/>
          <w:rtl/>
        </w:rPr>
        <w:tab/>
      </w:r>
      <w:r w:rsidRPr="00074437">
        <w:rPr>
          <w:sz w:val="16"/>
          <w:szCs w:val="26"/>
          <w:rtl/>
        </w:rPr>
        <w:t>وزارة التعليم والتدريب المهني والشباب والرياضة</w:t>
      </w:r>
      <w:r w:rsidR="00074437" w:rsidRPr="00074437">
        <w:rPr>
          <w:rFonts w:hint="cs"/>
          <w:sz w:val="16"/>
          <w:szCs w:val="26"/>
          <w:rtl/>
        </w:rPr>
        <w:t>.</w:t>
      </w:r>
      <w:r w:rsidRPr="00074437">
        <w:rPr>
          <w:sz w:val="16"/>
          <w:szCs w:val="26"/>
          <w:rtl/>
        </w:rPr>
        <w:t xml:space="preserve"> </w:t>
      </w:r>
    </w:p>
    <w:p w:rsidR="00F12AA2" w:rsidRDefault="003F233F" w:rsidP="006A642E">
      <w:pPr>
        <w:pStyle w:val="SingleTxtGA"/>
        <w:rPr>
          <w:rFonts w:hint="cs"/>
          <w:rtl/>
        </w:rPr>
      </w:pPr>
      <w:r w:rsidRPr="0081041C">
        <w:rPr>
          <w:rtl/>
        </w:rPr>
        <w:t>216</w:t>
      </w:r>
      <w:r w:rsidR="00074437">
        <w:rPr>
          <w:rtl/>
        </w:rPr>
        <w:t>-</w:t>
      </w:r>
      <w:r w:rsidR="00074437">
        <w:rPr>
          <w:rFonts w:hint="cs"/>
          <w:rtl/>
        </w:rPr>
        <w:tab/>
      </w:r>
      <w:r>
        <w:rPr>
          <w:rtl/>
        </w:rPr>
        <w:t>كما ذكر آنفا</w:t>
      </w:r>
      <w:r w:rsidR="00DB63B6">
        <w:rPr>
          <w:rFonts w:hint="cs"/>
          <w:rtl/>
        </w:rPr>
        <w:t>ً</w:t>
      </w:r>
      <w:r>
        <w:rPr>
          <w:rtl/>
        </w:rPr>
        <w:t>، يحق للطلاب، وفق</w:t>
      </w:r>
      <w:r w:rsidR="00DB63B6">
        <w:rPr>
          <w:rtl/>
        </w:rPr>
        <w:t xml:space="preserve">اً </w:t>
      </w:r>
      <w:r>
        <w:rPr>
          <w:rtl/>
        </w:rPr>
        <w:t xml:space="preserve">للمادة </w:t>
      </w:r>
      <w:r w:rsidRPr="0081041C">
        <w:rPr>
          <w:rtl/>
        </w:rPr>
        <w:t>9</w:t>
      </w:r>
      <w:r w:rsidR="006A642E">
        <w:rPr>
          <w:rFonts w:hint="cs"/>
          <w:rtl/>
        </w:rPr>
        <w:t>-</w:t>
      </w:r>
      <w:r w:rsidRPr="0081041C">
        <w:rPr>
          <w:rtl/>
        </w:rPr>
        <w:t>2</w:t>
      </w:r>
      <w:r>
        <w:rPr>
          <w:rtl/>
        </w:rPr>
        <w:t xml:space="preserve"> من القانون التنظيمي المتعلق بالتعليم، الحصول على المساعدات اللازمة للتغلب على أوجه القصور المحتملة على المستوى الأسري والمالي والاجتماعي</w:t>
      </w:r>
      <w:r w:rsidR="005F6046">
        <w:rPr>
          <w:rtl/>
        </w:rPr>
        <w:t xml:space="preserve"> و</w:t>
      </w:r>
      <w:r>
        <w:rPr>
          <w:rtl/>
        </w:rPr>
        <w:t>الثقافي، طبق</w:t>
      </w:r>
      <w:r w:rsidR="00DB63B6">
        <w:rPr>
          <w:rtl/>
        </w:rPr>
        <w:t xml:space="preserve">اً </w:t>
      </w:r>
      <w:r>
        <w:rPr>
          <w:rtl/>
        </w:rPr>
        <w:t>للقانون.</w:t>
      </w:r>
    </w:p>
    <w:p w:rsidR="00074437" w:rsidRDefault="00074437" w:rsidP="00074437">
      <w:pPr>
        <w:pStyle w:val="SingleTxtGA"/>
        <w:keepNext/>
        <w:keepLines/>
        <w:spacing w:after="0"/>
        <w:rPr>
          <w:rtl/>
        </w:rPr>
      </w:pPr>
      <w:r>
        <w:rPr>
          <w:rtl/>
        </w:rPr>
        <w:t xml:space="preserve">الشكل البياني </w:t>
      </w:r>
      <w:r w:rsidRPr="0081041C">
        <w:rPr>
          <w:rtl/>
        </w:rPr>
        <w:t>7</w:t>
      </w:r>
    </w:p>
    <w:p w:rsidR="00074437" w:rsidRPr="00074437" w:rsidRDefault="00074437" w:rsidP="00074437">
      <w:pPr>
        <w:pStyle w:val="SingleTxtGA"/>
        <w:keepNext/>
        <w:keepLines/>
        <w:rPr>
          <w:b/>
          <w:bCs/>
          <w:rtl/>
        </w:rPr>
      </w:pPr>
      <w:r w:rsidRPr="00074437">
        <w:rPr>
          <w:b/>
          <w:bCs/>
          <w:rtl/>
        </w:rPr>
        <w:t>توزيع الطلبة المستفيدين من المنح بحسب نوع الجنس (</w:t>
      </w:r>
      <w:r w:rsidRPr="0081041C">
        <w:rPr>
          <w:b/>
          <w:bCs/>
          <w:rtl/>
        </w:rPr>
        <w:t>2005</w:t>
      </w:r>
      <w:r w:rsidRPr="00074437">
        <w:rPr>
          <w:b/>
          <w:bCs/>
          <w:rtl/>
        </w:rPr>
        <w:t>)</w:t>
      </w:r>
    </w:p>
    <w:p w:rsidR="00074437" w:rsidRPr="00074437" w:rsidRDefault="00074437" w:rsidP="00074437">
      <w:pPr>
        <w:pStyle w:val="SingleTxtGA"/>
        <w:spacing w:after="0" w:line="240" w:lineRule="auto"/>
        <w:jc w:val="center"/>
        <w:rPr>
          <w:rFonts w:hint="cs"/>
          <w:szCs w:val="20"/>
          <w:rtl/>
        </w:rPr>
      </w:pPr>
      <w:r>
        <w:rPr>
          <w:noProof/>
        </w:rPr>
      </w:r>
      <w:r w:rsidR="00EC7F49" w:rsidRPr="00074437">
        <w:rPr>
          <w:szCs w:val="20"/>
        </w:rPr>
        <w:pict>
          <v:group id="_x0000_s1989" editas="canvas" style="width:377.25pt;height:167.45pt;mso-position-horizontal-relative:char;mso-position-vertical-relative:line" coordorigin="2245,12309" coordsize="7545,3349" o:allowincell="f">
            <o:lock v:ext="edit" aspectratio="t"/>
            <v:shape id="_x0000_s1988" type="#_x0000_t75" style="position:absolute;left:2245;top:12309;width:7545;height:3349" o:preferrelative="f" o:allowincell="f">
              <v:fill o:detectmouseclick="t"/>
              <v:path o:extrusionok="t" o:connecttype="none"/>
              <o:lock v:ext="edit" text="t"/>
            </v:shape>
            <v:group id="_x0000_s3142" style="position:absolute;left:8650;top:13635;width:1140;height:649" coordorigin="8650,13635" coordsize="1140,649" o:allowincell="f">
              <v:rect id="_x0000_s3140" style="position:absolute;left:8650;top:13635;width:1140;height:649" o:allowincell="f" stroked="f"/>
              <v:rect id="_x0000_s3141" style="position:absolute;left:8650;top:13635;width:1140;height:649" o:allowincell="f" filled="f" strokeweight=".1pt">
                <v:stroke endcap="round"/>
              </v:rect>
            </v:group>
            <v:group id="_x0000_s3238" style="position:absolute;left:2507;top:12603;width:6876;height:2871" coordorigin="2507,12603" coordsize="6876,2871" o:allowincell="f">
              <v:rect id="_x0000_s1992" style="position:absolute;left:2946;top:13252;width:5518;height:1397" o:allowincell="f" stroked="f"/>
              <v:line id="_x0000_s1993" style="position:absolute" from="2946,14499" to="8464,14500" o:allowincell="f" strokeweight=".1pt">
                <v:stroke endcap="round"/>
              </v:line>
              <v:line id="_x0000_s1994" style="position:absolute" from="2946,14333" to="8464,14334" o:allowincell="f" strokeweight=".1pt">
                <v:stroke endcap="round"/>
              </v:line>
              <v:line id="_x0000_s1995" style="position:absolute" from="2946,14184" to="8464,14185" o:allowincell="f" strokeweight=".1pt">
                <v:stroke endcap="round"/>
              </v:line>
              <v:line id="_x0000_s1996" style="position:absolute" from="2946,14034" to="8464,14035" o:allowincell="f" strokeweight=".1pt">
                <v:stroke endcap="round"/>
              </v:line>
              <v:line id="_x0000_s1997" style="position:absolute" from="2946,13868" to="8464,13869" o:allowincell="f" strokeweight=".1pt">
                <v:stroke endcap="round"/>
              </v:line>
              <v:line id="_x0000_s1998" style="position:absolute" from="2946,13719" to="8464,13720" o:allowincell="f" strokeweight=".1pt">
                <v:stroke endcap="round"/>
              </v:line>
              <v:line id="_x0000_s1999" style="position:absolute" from="2946,13569" to="8464,13570" o:allowincell="f" strokeweight=".1pt">
                <v:stroke endcap="round"/>
              </v:line>
              <v:line id="_x0000_s2000" style="position:absolute" from="2946,13403" to="8464,13404" o:allowincell="f" strokeweight=".1pt">
                <v:stroke endcap="round"/>
              </v:line>
              <v:line id="_x0000_s2001" style="position:absolute" from="2946,13252" to="8464,13254" o:allowincell="f" strokeweight=".1pt">
                <v:stroke endcap="round"/>
              </v:line>
              <v:group id="_x0000_s2004" style="position:absolute;left:3232;top:13586;width:405;height:1063" coordorigin="3232,13586" coordsize="405,1063" o:allowincell="f">
                <v:rect id="_x0000_s2002" style="position:absolute;left:3232;top:13586;width:405;height:1063" o:allowincell="f" fillcolor="silver" stroked="f"/>
                <v:rect id="_x0000_s2003" style="position:absolute;left:3232;top:13586;width:405;height:1063" o:allowincell="f" filled="f" strokeweight=".8pt">
                  <v:stroke endcap="round"/>
                </v:rect>
              </v:group>
              <v:group id="_x0000_s2007" style="position:absolute;left:4617;top:14599;width:404;height:50" coordorigin="4617,14599" coordsize="404,50" o:allowincell="f">
                <v:rect id="_x0000_s2005" style="position:absolute;left:4617;top:14599;width:404;height:50" o:allowincell="f" fillcolor="silver" stroked="f"/>
                <v:rect id="_x0000_s2006" style="position:absolute;left:4617;top:14599;width:404;height:50" o:allowincell="f" filled="f" strokeweight=".8pt">
                  <v:stroke endcap="round"/>
                </v:rect>
              </v:group>
              <v:group id="_x0000_s2010" style="position:absolute;left:6001;top:14532;width:388;height:117" coordorigin="6001,14532" coordsize="388,117" o:allowincell="f">
                <v:rect id="_x0000_s2008" style="position:absolute;left:6001;top:14532;width:388;height:117" o:allowincell="f" fillcolor="silver" stroked="f"/>
                <v:rect id="_x0000_s2009" style="position:absolute;left:6001;top:14532;width:388;height:117" o:allowincell="f" filled="f" strokeweight=".8pt">
                  <v:stroke endcap="round"/>
                </v:rect>
              </v:group>
              <v:group id="_x0000_s2013" style="position:absolute;left:7368;top:14632;width:404;height:17" coordorigin="7368,14632" coordsize="404,17" o:allowincell="f">
                <v:rect id="_x0000_s2011" style="position:absolute;left:7368;top:14632;width:404;height:17" o:allowincell="f" fillcolor="silver" stroked="f"/>
                <v:rect id="_x0000_s2012" style="position:absolute;left:7368;top:14632;width:404;height:17" o:allowincell="f" filled="f" strokeweight=".8pt">
                  <v:stroke endcap="round"/>
                </v:rect>
              </v:group>
              <v:group id="_x0000_s2016" style="position:absolute;left:3637;top:13403;width:389;height:1246" coordorigin="3637,13403" coordsize="389,1246" o:allowincell="f">
                <v:rect id="_x0000_s2014" style="position:absolute;left:3637;top:13403;width:389;height:1246" o:allowincell="f" fillcolor="gray" stroked="f"/>
                <v:rect id="_x0000_s2015" style="position:absolute;left:3637;top:13403;width:389;height:1246" o:allowincell="f" filled="f" strokeweight=".8pt">
                  <v:stroke endcap="round"/>
                </v:rect>
              </v:group>
              <v:group id="_x0000_s2019" style="position:absolute;left:5021;top:14599;width:389;height:50" coordorigin="5021,14599" coordsize="389,50" o:allowincell="f">
                <v:rect id="_x0000_s2017" style="position:absolute;left:5021;top:14599;width:389;height:50" o:allowincell="f" fillcolor="gray" stroked="f"/>
                <v:rect id="_x0000_s2018" style="position:absolute;left:5021;top:14599;width:389;height:50" o:allowincell="f" filled="f" strokeweight=".8pt">
                  <v:stroke endcap="round"/>
                </v:rect>
              </v:group>
              <v:group id="_x0000_s2022" style="position:absolute;left:6389;top:14532;width:388;height:117" coordorigin="6389,14532" coordsize="388,117" o:allowincell="f">
                <v:rect id="_x0000_s2020" style="position:absolute;left:6389;top:14532;width:388;height:117" o:allowincell="f" fillcolor="gray" stroked="f"/>
                <v:rect id="_x0000_s2021" style="position:absolute;left:6389;top:14532;width:388;height:117" o:allowincell="f" filled="f" strokeweight=".8pt">
                  <v:stroke endcap="round"/>
                </v:rect>
              </v:group>
              <v:line id="_x0000_s2023" style="position:absolute" from="2946,13252" to="2947,14649" o:allowincell="f" strokeweight=".1pt">
                <v:stroke endcap="round"/>
              </v:line>
              <v:line id="_x0000_s2024" style="position:absolute" from="2894,14649" to="2946,14650" o:allowincell="f" strokeweight=".1pt">
                <v:stroke endcap="round"/>
              </v:line>
              <v:line id="_x0000_s2025" style="position:absolute" from="2894,14499" to="2946,14500" o:allowincell="f" strokeweight=".1pt">
                <v:stroke endcap="round"/>
              </v:line>
              <v:line id="_x0000_s2026" style="position:absolute" from="2894,14333" to="2946,14334" o:allowincell="f" strokeweight=".1pt">
                <v:stroke endcap="round"/>
              </v:line>
              <v:line id="_x0000_s2027" style="position:absolute" from="2894,14184" to="2946,14185" o:allowincell="f" strokeweight=".1pt">
                <v:stroke endcap="round"/>
              </v:line>
              <v:line id="_x0000_s2028" style="position:absolute" from="2894,14034" to="2946,14035" o:allowincell="f" strokeweight=".1pt">
                <v:stroke endcap="round"/>
              </v:line>
              <v:line id="_x0000_s2029" style="position:absolute" from="2894,13868" to="2946,13869" o:allowincell="f" strokeweight=".1pt">
                <v:stroke endcap="round"/>
              </v:line>
              <v:line id="_x0000_s2030" style="position:absolute" from="2894,13719" to="2946,13720" o:allowincell="f" strokeweight=".1pt">
                <v:stroke endcap="round"/>
              </v:line>
              <v:line id="_x0000_s2031" style="position:absolute" from="2894,13569" to="2946,13570" o:allowincell="f" strokeweight=".1pt">
                <v:stroke endcap="round"/>
              </v:line>
              <v:line id="_x0000_s2032" style="position:absolute" from="2894,13403" to="2946,13404" o:allowincell="f" strokeweight=".1pt">
                <v:stroke endcap="round"/>
              </v:line>
              <v:line id="_x0000_s2033" style="position:absolute" from="2894,13252" to="2946,13254" o:allowincell="f" strokeweight=".1pt">
                <v:stroke endcap="round"/>
              </v:line>
              <v:line id="_x0000_s2034" style="position:absolute" from="2946,14649" to="8464,14650" o:allowincell="f" strokeweight=".1pt">
                <v:stroke endcap="round"/>
              </v:line>
              <v:line id="_x0000_s2035" style="position:absolute;flip:y" from="2946,14649" to="2947,14699" o:allowincell="f" strokeweight=".1pt">
                <v:stroke endcap="round"/>
              </v:line>
              <v:line id="_x0000_s2036" style="position:absolute;flip:y" from="4329,14649" to="4330,14699" o:allowincell="f" strokeweight=".1pt">
                <v:stroke endcap="round"/>
              </v:line>
              <v:line id="_x0000_s2037" style="position:absolute;flip:y" from="5714,14649" to="5715,14699" o:allowincell="f" strokeweight=".1pt">
                <v:stroke endcap="round"/>
              </v:line>
              <v:line id="_x0000_s2038" style="position:absolute;flip:y" from="7080,14649" to="7081,14699" o:allowincell="f" strokeweight=".1pt">
                <v:stroke endcap="round"/>
              </v:line>
              <v:line id="_x0000_s2039" style="position:absolute;flip:y" from="8464,14649" to="8465,14699" o:allowincell="f" strokeweight=".1pt">
                <v:stroke endcap="round"/>
              </v:line>
              <v:rect id="_x0000_s2046" style="position:absolute;left:4752;top:14460;width:101;height:115;mso-wrap-style:none" o:allowincell="f" filled="f" stroked="f">
                <v:textbox style="mso-fit-shape-to-text:t" inset="0,0,0,0">
                  <w:txbxContent>
                    <w:p w:rsidR="00427720" w:rsidRDefault="00427720" w:rsidP="00074437">
                      <w:pPr>
                        <w:spacing w:line="240" w:lineRule="auto"/>
                      </w:pPr>
                      <w:r>
                        <w:rPr>
                          <w:b/>
                          <w:bCs/>
                          <w:color w:val="000000"/>
                          <w:sz w:val="10"/>
                          <w:szCs w:val="10"/>
                        </w:rPr>
                        <w:t>17</w:t>
                      </w:r>
                    </w:p>
                  </w:txbxContent>
                </v:textbox>
              </v:rect>
              <v:rect id="_x0000_s3072" style="position:absolute;left:6119;top:14378;width:101;height:115;mso-wrap-style:none" o:allowincell="f" filled="f" stroked="f">
                <v:textbox style="mso-fit-shape-to-text:t" inset="0,0,0,0">
                  <w:txbxContent>
                    <w:p w:rsidR="00427720" w:rsidRDefault="00427720" w:rsidP="00074437">
                      <w:pPr>
                        <w:spacing w:line="240" w:lineRule="auto"/>
                      </w:pPr>
                      <w:r>
                        <w:rPr>
                          <w:b/>
                          <w:bCs/>
                          <w:color w:val="000000"/>
                          <w:sz w:val="10"/>
                          <w:szCs w:val="10"/>
                        </w:rPr>
                        <w:t>38</w:t>
                      </w:r>
                    </w:p>
                  </w:txbxContent>
                </v:textbox>
              </v:rect>
              <v:rect id="_x0000_s3074" style="position:absolute;left:7536;top:14485;width:51;height:115;mso-wrap-style:none" o:allowincell="f" filled="f" stroked="f">
                <v:textbox style="mso-fit-shape-to-text:t" inset="0,0,0,0">
                  <w:txbxContent>
                    <w:p w:rsidR="00427720" w:rsidRDefault="00427720" w:rsidP="00074437">
                      <w:pPr>
                        <w:spacing w:line="240" w:lineRule="auto"/>
                      </w:pPr>
                      <w:r>
                        <w:rPr>
                          <w:b/>
                          <w:bCs/>
                          <w:color w:val="000000"/>
                          <w:sz w:val="10"/>
                          <w:szCs w:val="10"/>
                        </w:rPr>
                        <w:t>4</w:t>
                      </w:r>
                    </w:p>
                  </w:txbxContent>
                </v:textbox>
              </v:rect>
              <v:rect id="_x0000_s3076" style="position:absolute;left:3722;top:13265;width:151;height:115;mso-wrap-style:none" o:allowincell="f" filled="f" stroked="f">
                <v:textbox style="mso-fit-shape-to-text:t" inset="0,0,0,0">
                  <w:txbxContent>
                    <w:p w:rsidR="00427720" w:rsidRDefault="00427720" w:rsidP="00074437">
                      <w:pPr>
                        <w:spacing w:line="240" w:lineRule="auto"/>
                      </w:pPr>
                      <w:r>
                        <w:rPr>
                          <w:b/>
                          <w:bCs/>
                          <w:color w:val="000000"/>
                          <w:sz w:val="10"/>
                          <w:szCs w:val="10"/>
                        </w:rPr>
                        <w:t>404</w:t>
                      </w:r>
                    </w:p>
                  </w:txbxContent>
                </v:textbox>
              </v:rect>
              <v:rect id="_x0000_s3078" style="position:absolute;left:5140;top:14460;width:101;height:115;mso-wrap-style:none" o:allowincell="f" filled="f" stroked="f">
                <v:textbox style="mso-fit-shape-to-text:t" inset="0,0,0,0">
                  <w:txbxContent>
                    <w:p w:rsidR="00427720" w:rsidRDefault="00427720" w:rsidP="00074437">
                      <w:pPr>
                        <w:spacing w:line="240" w:lineRule="auto"/>
                      </w:pPr>
                      <w:r>
                        <w:rPr>
                          <w:b/>
                          <w:bCs/>
                          <w:color w:val="000000"/>
                          <w:sz w:val="10"/>
                          <w:szCs w:val="10"/>
                        </w:rPr>
                        <w:t>17</w:t>
                      </w:r>
                    </w:p>
                  </w:txbxContent>
                </v:textbox>
              </v:rect>
              <v:rect id="_x0000_s3080" style="position:absolute;left:6506;top:14378;width:101;height:115;mso-wrap-style:none" o:allowincell="f" filled="f" stroked="f">
                <v:textbox style="mso-fit-shape-to-text:t" inset="0,0,0,0">
                  <w:txbxContent>
                    <w:p w:rsidR="00427720" w:rsidRDefault="00427720" w:rsidP="00074437">
                      <w:pPr>
                        <w:spacing w:line="240" w:lineRule="auto"/>
                      </w:pPr>
                      <w:r>
                        <w:rPr>
                          <w:b/>
                          <w:bCs/>
                          <w:color w:val="000000"/>
                          <w:sz w:val="10"/>
                          <w:szCs w:val="10"/>
                        </w:rPr>
                        <w:t>35</w:t>
                      </w:r>
                    </w:p>
                  </w:txbxContent>
                </v:textbox>
              </v:rect>
              <v:rect id="_x0000_s3082" style="position:absolute;left:7924;top:14504;width:51;height:115;mso-wrap-style:none" o:allowincell="f" filled="f" stroked="f">
                <v:textbox style="mso-fit-shape-to-text:t" inset="0,0,0,0">
                  <w:txbxContent>
                    <w:p w:rsidR="00427720" w:rsidRDefault="00427720" w:rsidP="00074437">
                      <w:pPr>
                        <w:spacing w:line="240" w:lineRule="auto"/>
                      </w:pPr>
                      <w:r>
                        <w:rPr>
                          <w:b/>
                          <w:bCs/>
                          <w:color w:val="000000"/>
                          <w:sz w:val="10"/>
                          <w:szCs w:val="10"/>
                        </w:rPr>
                        <w:t>2</w:t>
                      </w:r>
                    </w:p>
                  </w:txbxContent>
                </v:textbox>
              </v:rect>
              <v:rect id="_x0000_s3084" style="position:absolute;left:3335;top:13438;width:151;height:115;mso-wrap-style:none" o:allowincell="f" filled="f" stroked="f">
                <v:textbox style="mso-fit-shape-to-text:t" inset="0,0,0,0">
                  <w:txbxContent>
                    <w:p w:rsidR="00427720" w:rsidRDefault="00427720" w:rsidP="00074437">
                      <w:pPr>
                        <w:spacing w:line="240" w:lineRule="auto"/>
                      </w:pPr>
                      <w:r>
                        <w:rPr>
                          <w:b/>
                          <w:bCs/>
                          <w:color w:val="000000"/>
                          <w:sz w:val="10"/>
                          <w:szCs w:val="10"/>
                        </w:rPr>
                        <w:t>345</w:t>
                      </w:r>
                    </w:p>
                  </w:txbxContent>
                </v:textbox>
              </v:rect>
              <v:rect id="_x0000_s3086" style="position:absolute;left:2709;top:14539;width:101;height:207;mso-wrap-style:none" o:allowincell="f" filled="f" stroked="f">
                <v:textbox style="mso-fit-shape-to-text:t" inset="0,0,0,0">
                  <w:txbxContent>
                    <w:p w:rsidR="00427720" w:rsidRDefault="00427720" w:rsidP="00074437">
                      <w:pPr>
                        <w:spacing w:line="240" w:lineRule="auto"/>
                      </w:pPr>
                      <w:r>
                        <w:rPr>
                          <w:rFonts w:ascii="Arial" w:hAnsi="Arial" w:cs="Arial"/>
                          <w:color w:val="000000"/>
                          <w:sz w:val="18"/>
                          <w:szCs w:val="18"/>
                        </w:rPr>
                        <w:t>0</w:t>
                      </w:r>
                    </w:p>
                  </w:txbxContent>
                </v:textbox>
              </v:rect>
              <v:rect id="_x0000_s3088" style="position:absolute;left:2608;top:14388;width:201;height:414;mso-wrap-style:none" o:allowincell="f" filled="f" stroked="f">
                <v:textbox style="mso-fit-shape-to-text:t" inset="0,0,0,0">
                  <w:txbxContent>
                    <w:p w:rsidR="00427720" w:rsidRDefault="00427720" w:rsidP="00074437">
                      <w:pPr>
                        <w:spacing w:line="240" w:lineRule="auto"/>
                      </w:pPr>
                      <w:r>
                        <w:rPr>
                          <w:rFonts w:ascii="Arial" w:hAnsi="Arial" w:cs="Arial"/>
                          <w:color w:val="000000"/>
                          <w:sz w:val="18"/>
                          <w:szCs w:val="18"/>
                        </w:rPr>
                        <w:t>50</w:t>
                      </w:r>
                    </w:p>
                  </w:txbxContent>
                </v:textbox>
              </v:rect>
              <v:rect id="_x0000_s3090" style="position:absolute;left:2507;top:14220;width:301;height:414;mso-wrap-style:none" o:allowincell="f" filled="f" stroked="f">
                <v:textbox style="mso-fit-shape-to-text:t" inset="0,0,0,0">
                  <w:txbxContent>
                    <w:p w:rsidR="00427720" w:rsidRDefault="00427720" w:rsidP="00074437">
                      <w:pPr>
                        <w:spacing w:line="240" w:lineRule="auto"/>
                      </w:pPr>
                      <w:r>
                        <w:rPr>
                          <w:rFonts w:ascii="Arial" w:hAnsi="Arial" w:cs="Arial"/>
                          <w:color w:val="000000"/>
                          <w:sz w:val="18"/>
                          <w:szCs w:val="18"/>
                        </w:rPr>
                        <w:t>100</w:t>
                      </w:r>
                    </w:p>
                  </w:txbxContent>
                </v:textbox>
              </v:rect>
              <v:rect id="_x0000_s3092" style="position:absolute;left:2507;top:14071;width:301;height:414;mso-wrap-style:none" o:allowincell="f" filled="f" stroked="f">
                <v:textbox style="mso-fit-shape-to-text:t" inset="0,0,0,0">
                  <w:txbxContent>
                    <w:p w:rsidR="00427720" w:rsidRDefault="00427720" w:rsidP="00074437">
                      <w:pPr>
                        <w:spacing w:line="240" w:lineRule="auto"/>
                      </w:pPr>
                      <w:r>
                        <w:rPr>
                          <w:rFonts w:ascii="Arial" w:hAnsi="Arial" w:cs="Arial"/>
                          <w:color w:val="000000"/>
                          <w:sz w:val="18"/>
                          <w:szCs w:val="18"/>
                        </w:rPr>
                        <w:t>150</w:t>
                      </w:r>
                    </w:p>
                  </w:txbxContent>
                </v:textbox>
              </v:rect>
              <v:rect id="_x0000_s3094" style="position:absolute;left:2507;top:13922;width:301;height:414;mso-wrap-style:none" o:allowincell="f" filled="f" stroked="f">
                <v:textbox style="mso-fit-shape-to-text:t" inset="0,0,0,0">
                  <w:txbxContent>
                    <w:p w:rsidR="00427720" w:rsidRDefault="00427720" w:rsidP="00074437">
                      <w:pPr>
                        <w:spacing w:line="240" w:lineRule="auto"/>
                      </w:pPr>
                      <w:r>
                        <w:rPr>
                          <w:rFonts w:ascii="Arial" w:hAnsi="Arial" w:cs="Arial"/>
                          <w:color w:val="000000"/>
                          <w:sz w:val="18"/>
                          <w:szCs w:val="18"/>
                        </w:rPr>
                        <w:t>200</w:t>
                      </w:r>
                    </w:p>
                  </w:txbxContent>
                </v:textbox>
              </v:rect>
              <v:rect id="_x0000_s3096" style="position:absolute;left:2507;top:13757;width:301;height:414;mso-wrap-style:none" o:allowincell="f" filled="f" stroked="f">
                <v:textbox style="mso-fit-shape-to-text:t" inset="0,0,0,0">
                  <w:txbxContent>
                    <w:p w:rsidR="00427720" w:rsidRDefault="00427720" w:rsidP="00074437">
                      <w:pPr>
                        <w:spacing w:line="240" w:lineRule="auto"/>
                      </w:pPr>
                      <w:r>
                        <w:rPr>
                          <w:rFonts w:ascii="Arial" w:hAnsi="Arial" w:cs="Arial"/>
                          <w:color w:val="000000"/>
                          <w:sz w:val="18"/>
                          <w:szCs w:val="18"/>
                        </w:rPr>
                        <w:t>250</w:t>
                      </w:r>
                    </w:p>
                  </w:txbxContent>
                </v:textbox>
              </v:rect>
              <v:rect id="_x0000_s3098" style="position:absolute;left:2507;top:13606;width:301;height:414;mso-wrap-style:none" o:allowincell="f" filled="f" stroked="f">
                <v:textbox style="mso-fit-shape-to-text:t" inset="0,0,0,0">
                  <w:txbxContent>
                    <w:p w:rsidR="00427720" w:rsidRDefault="00427720" w:rsidP="00074437">
                      <w:pPr>
                        <w:spacing w:line="240" w:lineRule="auto"/>
                      </w:pPr>
                      <w:r>
                        <w:rPr>
                          <w:rFonts w:ascii="Arial" w:hAnsi="Arial" w:cs="Arial"/>
                          <w:color w:val="000000"/>
                          <w:sz w:val="18"/>
                          <w:szCs w:val="18"/>
                        </w:rPr>
                        <w:t>300</w:t>
                      </w:r>
                    </w:p>
                  </w:txbxContent>
                </v:textbox>
              </v:rect>
              <v:rect id="_x0000_s3100" style="position:absolute;left:2507;top:13457;width:301;height:414;mso-wrap-style:none" o:allowincell="f" filled="f" stroked="f">
                <v:textbox style="mso-fit-shape-to-text:t" inset="0,0,0,0">
                  <w:txbxContent>
                    <w:p w:rsidR="00427720" w:rsidRDefault="00427720" w:rsidP="00074437">
                      <w:pPr>
                        <w:spacing w:line="240" w:lineRule="auto"/>
                      </w:pPr>
                      <w:r>
                        <w:rPr>
                          <w:rFonts w:ascii="Arial" w:hAnsi="Arial" w:cs="Arial"/>
                          <w:color w:val="000000"/>
                          <w:sz w:val="18"/>
                          <w:szCs w:val="18"/>
                        </w:rPr>
                        <w:t>350</w:t>
                      </w:r>
                    </w:p>
                  </w:txbxContent>
                </v:textbox>
              </v:rect>
              <v:rect id="_x0000_s3102" style="position:absolute;left:2507;top:13291;width:301;height:414;mso-wrap-style:none" o:allowincell="f" filled="f" stroked="f">
                <v:textbox style="mso-fit-shape-to-text:t" inset="0,0,0,0">
                  <w:txbxContent>
                    <w:p w:rsidR="00427720" w:rsidRDefault="00427720" w:rsidP="00074437">
                      <w:pPr>
                        <w:spacing w:line="240" w:lineRule="auto"/>
                      </w:pPr>
                      <w:r>
                        <w:rPr>
                          <w:rFonts w:ascii="Arial" w:hAnsi="Arial" w:cs="Arial"/>
                          <w:color w:val="000000"/>
                          <w:sz w:val="18"/>
                          <w:szCs w:val="18"/>
                        </w:rPr>
                        <w:t>400</w:t>
                      </w:r>
                    </w:p>
                  </w:txbxContent>
                </v:textbox>
              </v:rect>
              <v:rect id="_x0000_s3104" style="position:absolute;left:2507;top:13140;width:301;height:414;mso-wrap-style:none" o:allowincell="f" filled="f" stroked="f">
                <v:textbox style="mso-fit-shape-to-text:t" inset="0,0,0,0">
                  <w:txbxContent>
                    <w:p w:rsidR="00427720" w:rsidRDefault="00427720" w:rsidP="00074437">
                      <w:pPr>
                        <w:spacing w:line="240" w:lineRule="auto"/>
                      </w:pPr>
                      <w:r>
                        <w:rPr>
                          <w:rFonts w:ascii="Arial" w:hAnsi="Arial" w:cs="Arial"/>
                          <w:color w:val="000000"/>
                          <w:sz w:val="18"/>
                          <w:szCs w:val="18"/>
                        </w:rPr>
                        <w:t>450</w:t>
                      </w:r>
                    </w:p>
                  </w:txbxContent>
                </v:textbox>
              </v:rect>
              <v:group id="_x0000_s3145" style="position:absolute;left:8718;top:13752;width:118;height:116" coordorigin="8718,13752" coordsize="118,116" o:allowincell="f">
                <v:rect id="_x0000_s3143" style="position:absolute;left:8718;top:13752;width:118;height:116" o:allowincell="f" fillcolor="silver" stroked="f"/>
                <v:rect id="_x0000_s3144" style="position:absolute;left:8718;top:13752;width:118;height:116" o:allowincell="f" filled="f" strokeweight=".8pt">
                  <v:stroke endcap="round"/>
                </v:rect>
              </v:group>
              <v:group id="_x0000_s3150" style="position:absolute;left:8718;top:14067;width:118;height:117" coordorigin="8718,14067" coordsize="118,117" o:allowincell="f">
                <v:rect id="_x0000_s3148" style="position:absolute;left:8718;top:14067;width:118;height:117" o:allowincell="f" fillcolor="gray" stroked="f"/>
                <v:rect id="_x0000_s3149" style="position:absolute;left:8718;top:14067;width:118;height:117" o:allowincell="f" filled="f" strokeweight=".8pt">
                  <v:stroke endcap="round"/>
                </v:rect>
              </v:group>
              <v:shape id="_x0000_s3155" type="#_x0000_t202" style="position:absolute;left:2945;top:14729;width:1311;height:537" o:allowincell="f" filled="f" stroked="f">
                <v:textbox inset="0,0,0,0">
                  <w:txbxContent>
                    <w:p w:rsidR="00427720" w:rsidRPr="005F67A4" w:rsidRDefault="00427720" w:rsidP="00FD13A6">
                      <w:pPr>
                        <w:spacing w:before="60" w:line="168" w:lineRule="auto"/>
                        <w:rPr>
                          <w:rFonts w:hint="cs"/>
                          <w:spacing w:val="-4"/>
                          <w:sz w:val="14"/>
                          <w:szCs w:val="22"/>
                        </w:rPr>
                      </w:pPr>
                      <w:r w:rsidRPr="005F67A4">
                        <w:rPr>
                          <w:spacing w:val="-4"/>
                          <w:sz w:val="14"/>
                          <w:szCs w:val="22"/>
                          <w:rtl/>
                        </w:rPr>
                        <w:t>المستفيدون من المنح غير الجامعيين في أندورا</w:t>
                      </w:r>
                    </w:p>
                  </w:txbxContent>
                </v:textbox>
              </v:shape>
              <v:shape id="_x0000_s3156" type="#_x0000_t202" style="position:absolute;left:4415;top:14693;width:1212;height:781" o:allowincell="f" filled="f" stroked="f">
                <v:textbox inset="0,0,0,0">
                  <w:txbxContent>
                    <w:p w:rsidR="00427720" w:rsidRPr="005F67A4" w:rsidRDefault="00427720" w:rsidP="005F67A4">
                      <w:pPr>
                        <w:spacing w:before="60" w:line="168" w:lineRule="auto"/>
                        <w:rPr>
                          <w:spacing w:val="-4"/>
                          <w:sz w:val="14"/>
                          <w:szCs w:val="22"/>
                        </w:rPr>
                      </w:pPr>
                      <w:r w:rsidRPr="005F67A4">
                        <w:rPr>
                          <w:spacing w:val="-4"/>
                          <w:sz w:val="14"/>
                          <w:szCs w:val="22"/>
                          <w:rtl/>
                        </w:rPr>
                        <w:t xml:space="preserve">التدريب المهني  </w:t>
                      </w:r>
                      <w:r w:rsidR="005F67A4" w:rsidRPr="005F67A4">
                        <w:rPr>
                          <w:rFonts w:hint="cs"/>
                          <w:spacing w:val="-4"/>
                          <w:sz w:val="14"/>
                          <w:szCs w:val="22"/>
                          <w:rtl/>
                        </w:rPr>
                        <w:t>و</w:t>
                      </w:r>
                      <w:r w:rsidRPr="005F67A4">
                        <w:rPr>
                          <w:spacing w:val="-4"/>
                          <w:sz w:val="14"/>
                          <w:szCs w:val="22"/>
                          <w:rtl/>
                        </w:rPr>
                        <w:t xml:space="preserve">المستويات الأخرى </w:t>
                      </w:r>
                      <w:r w:rsidR="005F67A4" w:rsidRPr="005F67A4">
                        <w:rPr>
                          <w:rFonts w:hint="cs"/>
                          <w:spacing w:val="-4"/>
                          <w:sz w:val="14"/>
                          <w:szCs w:val="22"/>
                          <w:rtl/>
                        </w:rPr>
                        <w:t xml:space="preserve">غير الجامعية </w:t>
                      </w:r>
                      <w:r w:rsidRPr="005F67A4">
                        <w:rPr>
                          <w:spacing w:val="-4"/>
                          <w:sz w:val="14"/>
                          <w:szCs w:val="22"/>
                          <w:rtl/>
                        </w:rPr>
                        <w:t>في الخارج</w:t>
                      </w:r>
                    </w:p>
                  </w:txbxContent>
                </v:textbox>
              </v:shape>
              <v:shape id="_x0000_s3157" type="#_x0000_t202" style="position:absolute;left:5857;top:14693;width:1066;height:537" o:allowincell="f" filled="f" stroked="f">
                <v:textbox inset="0,0,0,0">
                  <w:txbxContent>
                    <w:p w:rsidR="00427720" w:rsidRPr="00FD13A6" w:rsidRDefault="005F67A4" w:rsidP="005F67A4">
                      <w:pPr>
                        <w:spacing w:before="60" w:line="168" w:lineRule="auto"/>
                        <w:rPr>
                          <w:rFonts w:hint="cs"/>
                          <w:sz w:val="14"/>
                          <w:szCs w:val="22"/>
                        </w:rPr>
                      </w:pPr>
                      <w:r>
                        <w:rPr>
                          <w:rFonts w:hint="cs"/>
                          <w:sz w:val="14"/>
                          <w:szCs w:val="22"/>
                          <w:rtl/>
                        </w:rPr>
                        <w:t>طلبة الجامعات في أندورا والخارج</w:t>
                      </w:r>
                    </w:p>
                  </w:txbxContent>
                </v:textbox>
              </v:shape>
              <v:shape id="_x0000_s3158" type="#_x0000_t202" style="position:absolute;left:7145;top:14693;width:1311;height:537" o:allowincell="f" filled="f" stroked="f">
                <v:textbox inset="0,0,0,0">
                  <w:txbxContent>
                    <w:p w:rsidR="00427720" w:rsidRPr="00FD13A6" w:rsidRDefault="00427720" w:rsidP="00FD13A6">
                      <w:pPr>
                        <w:jc w:val="center"/>
                      </w:pPr>
                      <w:r w:rsidRPr="00FD13A6">
                        <w:rPr>
                          <w:sz w:val="14"/>
                          <w:szCs w:val="22"/>
                          <w:rtl/>
                        </w:rPr>
                        <w:t>القروض الطلابية</w:t>
                      </w:r>
                    </w:p>
                  </w:txbxContent>
                </v:textbox>
              </v:shape>
              <v:shape id="_x0000_s3159" type="#_x0000_t202" style="position:absolute;left:8946;top:13631;width:437;height:296" o:allowincell="f" filled="f" stroked="f">
                <v:textbox inset="0,0,0,0">
                  <w:txbxContent>
                    <w:p w:rsidR="00427720" w:rsidRPr="00FD13A6" w:rsidRDefault="00427720" w:rsidP="00FD13A6">
                      <w:pPr>
                        <w:jc w:val="right"/>
                        <w:rPr>
                          <w:rFonts w:hint="cs"/>
                        </w:rPr>
                      </w:pPr>
                      <w:r>
                        <w:rPr>
                          <w:rFonts w:hint="cs"/>
                          <w:sz w:val="14"/>
                          <w:szCs w:val="22"/>
                          <w:rtl/>
                        </w:rPr>
                        <w:t>الرجال</w:t>
                      </w:r>
                    </w:p>
                  </w:txbxContent>
                </v:textbox>
              </v:shape>
              <v:shape id="_x0000_s3160" type="#_x0000_t202" style="position:absolute;left:8945;top:13946;width:362;height:282" o:allowincell="f" filled="f" stroked="f">
                <v:textbox inset="0,0,0,0">
                  <w:txbxContent>
                    <w:p w:rsidR="00427720" w:rsidRPr="00FD13A6" w:rsidRDefault="00427720" w:rsidP="00FD13A6">
                      <w:pPr>
                        <w:jc w:val="right"/>
                        <w:rPr>
                          <w:rFonts w:hint="cs"/>
                        </w:rPr>
                      </w:pPr>
                      <w:r>
                        <w:rPr>
                          <w:rFonts w:hint="cs"/>
                          <w:sz w:val="14"/>
                          <w:szCs w:val="22"/>
                          <w:rtl/>
                        </w:rPr>
                        <w:t>النساء</w:t>
                      </w:r>
                    </w:p>
                  </w:txbxContent>
                </v:textbox>
              </v:shape>
              <v:shape id="_x0000_s3237" type="#_x0000_t202" style="position:absolute;left:3245;top:12603;width:5000;height:411" o:allowincell="f" filled="f" stroked="f">
                <v:textbox inset="0,0,0,0">
                  <w:txbxContent>
                    <w:p w:rsidR="006A642E" w:rsidRPr="006A642E" w:rsidRDefault="006A642E" w:rsidP="00FD13A6">
                      <w:pPr>
                        <w:spacing w:before="60" w:line="168" w:lineRule="auto"/>
                        <w:jc w:val="center"/>
                        <w:rPr>
                          <w:b/>
                          <w:bCs/>
                          <w:sz w:val="18"/>
                          <w:szCs w:val="26"/>
                        </w:rPr>
                      </w:pPr>
                      <w:r w:rsidRPr="006A642E">
                        <w:rPr>
                          <w:b/>
                          <w:bCs/>
                          <w:sz w:val="18"/>
                          <w:szCs w:val="26"/>
                          <w:rtl/>
                        </w:rPr>
                        <w:t>توزيع الطلبة المستفيدين من المنح بحسب نوع الجنس (2005)</w:t>
                      </w:r>
                    </w:p>
                  </w:txbxContent>
                </v:textbox>
              </v:shape>
            </v:group>
            <w10:wrap anchorx="page"/>
            <w10:anchorlock/>
          </v:group>
        </w:pict>
      </w:r>
    </w:p>
    <w:p w:rsidR="00074437" w:rsidRPr="00FD13A6" w:rsidRDefault="00074437" w:rsidP="00EC7F49">
      <w:pPr>
        <w:pStyle w:val="SingleTxtGA"/>
        <w:rPr>
          <w:sz w:val="16"/>
          <w:szCs w:val="26"/>
          <w:rtl/>
        </w:rPr>
      </w:pPr>
      <w:r w:rsidRPr="00FD13A6">
        <w:rPr>
          <w:i/>
          <w:iCs/>
          <w:sz w:val="16"/>
          <w:szCs w:val="26"/>
          <w:rtl/>
        </w:rPr>
        <w:t>المصدر:</w:t>
      </w:r>
      <w:r w:rsidR="00FD13A6" w:rsidRPr="00FD13A6">
        <w:rPr>
          <w:rFonts w:hint="cs"/>
          <w:sz w:val="16"/>
          <w:szCs w:val="26"/>
          <w:rtl/>
        </w:rPr>
        <w:tab/>
      </w:r>
      <w:r w:rsidRPr="00FD13A6">
        <w:rPr>
          <w:sz w:val="16"/>
          <w:szCs w:val="26"/>
          <w:rtl/>
        </w:rPr>
        <w:t>وزارة التعليم والتدريب المهني والشباب والرياضة</w:t>
      </w:r>
      <w:r w:rsidR="00FD13A6" w:rsidRPr="00FD13A6">
        <w:rPr>
          <w:rFonts w:hint="cs"/>
          <w:sz w:val="16"/>
          <w:szCs w:val="26"/>
          <w:rtl/>
        </w:rPr>
        <w:t>.</w:t>
      </w:r>
      <w:r w:rsidRPr="00FD13A6">
        <w:rPr>
          <w:sz w:val="16"/>
          <w:szCs w:val="26"/>
          <w:rtl/>
        </w:rPr>
        <w:t xml:space="preserve"> </w:t>
      </w:r>
    </w:p>
    <w:p w:rsidR="00074437" w:rsidRDefault="00074437" w:rsidP="00074437">
      <w:pPr>
        <w:pStyle w:val="SingleTxtGA"/>
        <w:rPr>
          <w:rtl/>
        </w:rPr>
      </w:pPr>
      <w:r w:rsidRPr="0081041C">
        <w:rPr>
          <w:rtl/>
        </w:rPr>
        <w:t>217</w:t>
      </w:r>
      <w:r w:rsidR="00FD13A6">
        <w:rPr>
          <w:rtl/>
        </w:rPr>
        <w:t>-</w:t>
      </w:r>
      <w:r w:rsidR="00FD13A6">
        <w:rPr>
          <w:rFonts w:hint="cs"/>
          <w:rtl/>
        </w:rPr>
        <w:tab/>
      </w:r>
      <w:r>
        <w:rPr>
          <w:rtl/>
        </w:rPr>
        <w:t xml:space="preserve">ويكفل نظام تعليم الكبار الحصول على التعليم الأساسي. وتنص المادة </w:t>
      </w:r>
      <w:r w:rsidRPr="0081041C">
        <w:rPr>
          <w:rtl/>
        </w:rPr>
        <w:t>4</w:t>
      </w:r>
      <w:r>
        <w:rPr>
          <w:rtl/>
        </w:rPr>
        <w:t xml:space="preserve"> من القانون التنظيمي المتعلق بالتعليم على أن هذا التدريب هو مجاني لكل الأشخاص المقيمين في أندورا.</w:t>
      </w:r>
    </w:p>
    <w:p w:rsidR="00074437" w:rsidRDefault="00074437" w:rsidP="002B2F6B">
      <w:pPr>
        <w:pStyle w:val="SingleTxtGA"/>
        <w:rPr>
          <w:rtl/>
        </w:rPr>
      </w:pPr>
      <w:r w:rsidRPr="0081041C">
        <w:rPr>
          <w:rtl/>
        </w:rPr>
        <w:t>218</w:t>
      </w:r>
      <w:r w:rsidR="00FD13A6">
        <w:rPr>
          <w:rtl/>
        </w:rPr>
        <w:t>-</w:t>
      </w:r>
      <w:r w:rsidR="00FD13A6">
        <w:rPr>
          <w:rFonts w:hint="cs"/>
          <w:rtl/>
        </w:rPr>
        <w:tab/>
      </w:r>
      <w:r>
        <w:rPr>
          <w:rtl/>
        </w:rPr>
        <w:t>وتسري أيض</w:t>
      </w:r>
      <w:r w:rsidR="00DB63B6">
        <w:rPr>
          <w:rtl/>
        </w:rPr>
        <w:t xml:space="preserve">اً </w:t>
      </w:r>
      <w:r>
        <w:rPr>
          <w:rtl/>
        </w:rPr>
        <w:t xml:space="preserve">المواد </w:t>
      </w:r>
      <w:r w:rsidRPr="0081041C">
        <w:rPr>
          <w:rtl/>
        </w:rPr>
        <w:t>9</w:t>
      </w:r>
      <w:r w:rsidR="005F6046">
        <w:rPr>
          <w:rtl/>
        </w:rPr>
        <w:t xml:space="preserve"> و</w:t>
      </w:r>
      <w:r w:rsidRPr="0081041C">
        <w:rPr>
          <w:rtl/>
        </w:rPr>
        <w:t>10</w:t>
      </w:r>
      <w:r w:rsidR="002B2F6B">
        <w:rPr>
          <w:rFonts w:hint="cs"/>
          <w:rtl/>
        </w:rPr>
        <w:t>-</w:t>
      </w:r>
      <w:r w:rsidRPr="0081041C">
        <w:rPr>
          <w:rtl/>
        </w:rPr>
        <w:t>1</w:t>
      </w:r>
      <w:r w:rsidR="005F6046">
        <w:rPr>
          <w:rtl/>
        </w:rPr>
        <w:t xml:space="preserve"> و</w:t>
      </w:r>
      <w:r w:rsidRPr="0081041C">
        <w:rPr>
          <w:rtl/>
        </w:rPr>
        <w:t>10</w:t>
      </w:r>
      <w:r w:rsidR="002B2F6B">
        <w:rPr>
          <w:rFonts w:hint="cs"/>
          <w:rtl/>
        </w:rPr>
        <w:t>-</w:t>
      </w:r>
      <w:r w:rsidRPr="0081041C">
        <w:rPr>
          <w:rtl/>
        </w:rPr>
        <w:t>2</w:t>
      </w:r>
      <w:r>
        <w:rPr>
          <w:rtl/>
        </w:rPr>
        <w:t xml:space="preserve"> من الميثاق الاجتماعي الأوروبي في صيغته المنقحة، التي سبق عرضها، وكذلك المادة </w:t>
      </w:r>
      <w:r w:rsidRPr="0081041C">
        <w:rPr>
          <w:rtl/>
        </w:rPr>
        <w:t>19</w:t>
      </w:r>
      <w:r w:rsidR="002B2F6B">
        <w:rPr>
          <w:rFonts w:hint="cs"/>
          <w:rtl/>
        </w:rPr>
        <w:t>-</w:t>
      </w:r>
      <w:r w:rsidRPr="0081041C">
        <w:rPr>
          <w:rtl/>
        </w:rPr>
        <w:t>11</w:t>
      </w:r>
      <w:r w:rsidR="005F6046">
        <w:rPr>
          <w:rtl/>
        </w:rPr>
        <w:t xml:space="preserve"> </w:t>
      </w:r>
      <w:r>
        <w:rPr>
          <w:rtl/>
        </w:rPr>
        <w:t>المتعلقة بتعزيز وتيسير تعلم اللغة الرسمية للبلد المضيف للعمال المهاجرين ولأسرهم.</w:t>
      </w:r>
    </w:p>
    <w:p w:rsidR="00074437" w:rsidRDefault="00074437" w:rsidP="00074437">
      <w:pPr>
        <w:pStyle w:val="SingleTxtGA"/>
        <w:rPr>
          <w:rtl/>
        </w:rPr>
      </w:pPr>
      <w:r w:rsidRPr="0081041C">
        <w:rPr>
          <w:rtl/>
        </w:rPr>
        <w:t>219</w:t>
      </w:r>
      <w:r w:rsidR="00FD13A6">
        <w:rPr>
          <w:rtl/>
        </w:rPr>
        <w:t>-</w:t>
      </w:r>
      <w:r w:rsidR="00FD13A6">
        <w:rPr>
          <w:rFonts w:hint="cs"/>
          <w:rtl/>
        </w:rPr>
        <w:tab/>
      </w:r>
      <w:r>
        <w:rPr>
          <w:rtl/>
        </w:rPr>
        <w:t xml:space="preserve">وينفذ كونسيلتا خوفي برامج لإعلام وتوجيه واختبار شباب أندورا، بتعاون وثيق مع مختلف النظم التعليمية. ومع ذلك، لا تتضمن تقارير نشاط خدمة الرعاية الصحية الأندورية من عام </w:t>
      </w:r>
      <w:r w:rsidRPr="0081041C">
        <w:rPr>
          <w:rtl/>
        </w:rPr>
        <w:t>1997</w:t>
      </w:r>
      <w:r>
        <w:rPr>
          <w:rtl/>
        </w:rPr>
        <w:t xml:space="preserve"> إلى عام </w:t>
      </w:r>
      <w:r w:rsidRPr="0081041C">
        <w:rPr>
          <w:rtl/>
        </w:rPr>
        <w:t>2005</w:t>
      </w:r>
      <w:r>
        <w:rPr>
          <w:rtl/>
        </w:rPr>
        <w:t xml:space="preserve"> أية معلومات بشأن هذا الموضوع.</w:t>
      </w:r>
    </w:p>
    <w:p w:rsidR="00074437" w:rsidRDefault="00074437" w:rsidP="002B2F6B">
      <w:pPr>
        <w:pStyle w:val="SingleTxtGA"/>
        <w:rPr>
          <w:rtl/>
        </w:rPr>
      </w:pPr>
      <w:r w:rsidRPr="0081041C">
        <w:rPr>
          <w:rtl/>
        </w:rPr>
        <w:t>220</w:t>
      </w:r>
      <w:r w:rsidR="00FD13A6">
        <w:rPr>
          <w:rtl/>
        </w:rPr>
        <w:t>-</w:t>
      </w:r>
      <w:r w:rsidR="00FD13A6">
        <w:rPr>
          <w:rFonts w:hint="cs"/>
          <w:rtl/>
        </w:rPr>
        <w:tab/>
      </w:r>
      <w:r>
        <w:rPr>
          <w:rtl/>
        </w:rPr>
        <w:t xml:space="preserve">وقد اعتمدت أندورا، في جملة أمور، المادة </w:t>
      </w:r>
      <w:r w:rsidRPr="0081041C">
        <w:rPr>
          <w:rtl/>
        </w:rPr>
        <w:t>1</w:t>
      </w:r>
      <w:r w:rsidR="002B2F6B">
        <w:rPr>
          <w:rFonts w:hint="cs"/>
          <w:rtl/>
        </w:rPr>
        <w:t>-</w:t>
      </w:r>
      <w:r w:rsidRPr="0081041C">
        <w:rPr>
          <w:rtl/>
        </w:rPr>
        <w:t>4</w:t>
      </w:r>
      <w:r>
        <w:rPr>
          <w:rtl/>
        </w:rPr>
        <w:t xml:space="preserve"> (الحق في العمل) من الميثاق الاجتماعي الأوروبي في صيغته المنقحة، الذي أقرته في مجمله.</w:t>
      </w:r>
    </w:p>
    <w:p w:rsidR="00074437" w:rsidRDefault="00FD13A6" w:rsidP="00FD13A6">
      <w:pPr>
        <w:pStyle w:val="H23GA"/>
        <w:rPr>
          <w:rtl/>
        </w:rPr>
      </w:pPr>
      <w:r>
        <w:rPr>
          <w:rFonts w:hint="cs"/>
          <w:rtl/>
        </w:rPr>
        <w:tab/>
      </w:r>
      <w:r w:rsidR="00074437" w:rsidRPr="0081041C">
        <w:rPr>
          <w:rtl/>
        </w:rPr>
        <w:t>9</w:t>
      </w:r>
      <w:r>
        <w:rPr>
          <w:rtl/>
        </w:rPr>
        <w:t>-</w:t>
      </w:r>
      <w:r>
        <w:rPr>
          <w:rFonts w:hint="cs"/>
          <w:rtl/>
        </w:rPr>
        <w:tab/>
      </w:r>
      <w:r w:rsidR="00074437">
        <w:rPr>
          <w:rtl/>
        </w:rPr>
        <w:t>معدل التوظيف</w:t>
      </w:r>
    </w:p>
    <w:p w:rsidR="00074437" w:rsidRDefault="00074437" w:rsidP="00FD13A6">
      <w:pPr>
        <w:pStyle w:val="SingleTxtGA"/>
        <w:rPr>
          <w:rtl/>
        </w:rPr>
      </w:pPr>
      <w:r w:rsidRPr="0081041C">
        <w:rPr>
          <w:rtl/>
        </w:rPr>
        <w:t>221</w:t>
      </w:r>
      <w:r w:rsidR="00FD13A6">
        <w:rPr>
          <w:rtl/>
        </w:rPr>
        <w:t>-</w:t>
      </w:r>
      <w:r w:rsidR="00FD13A6">
        <w:rPr>
          <w:rFonts w:hint="cs"/>
          <w:rtl/>
        </w:rPr>
        <w:tab/>
      </w:r>
      <w:r>
        <w:rPr>
          <w:rtl/>
        </w:rPr>
        <w:t xml:space="preserve">يعمل معظم السكان في أندورا، كما أن معدل التوظيف مرتفع بها بالنسبة للنساء والرجال على حد سواء. وفي عام </w:t>
      </w:r>
      <w:r w:rsidRPr="0081041C">
        <w:rPr>
          <w:rtl/>
        </w:rPr>
        <w:t>2005</w:t>
      </w:r>
      <w:r>
        <w:rPr>
          <w:rtl/>
        </w:rPr>
        <w:t xml:space="preserve">، كانت نسبة </w:t>
      </w:r>
      <w:r w:rsidRPr="0081041C">
        <w:rPr>
          <w:rtl/>
        </w:rPr>
        <w:t>72</w:t>
      </w:r>
      <w:r>
        <w:rPr>
          <w:rtl/>
        </w:rPr>
        <w:t xml:space="preserve"> في المائة من النساء البالغات سن العمل (</w:t>
      </w:r>
      <w:r w:rsidRPr="0081041C">
        <w:rPr>
          <w:rtl/>
        </w:rPr>
        <w:t>16</w:t>
      </w:r>
      <w:r>
        <w:rPr>
          <w:rtl/>
        </w:rPr>
        <w:t>-</w:t>
      </w:r>
      <w:r w:rsidRPr="0081041C">
        <w:rPr>
          <w:rtl/>
        </w:rPr>
        <w:t>64</w:t>
      </w:r>
      <w:r>
        <w:rPr>
          <w:rtl/>
        </w:rPr>
        <w:t xml:space="preserve"> سنة) تمارس عمل</w:t>
      </w:r>
      <w:r w:rsidR="00DB63B6">
        <w:rPr>
          <w:rtl/>
        </w:rPr>
        <w:t xml:space="preserve">اً. </w:t>
      </w:r>
      <w:r>
        <w:rPr>
          <w:rtl/>
        </w:rPr>
        <w:t>وهكذا، فإن الغالبية العظمى من النساء البالغات سن العمل تشغل منصب</w:t>
      </w:r>
      <w:r w:rsidR="00DB63B6">
        <w:rPr>
          <w:rtl/>
        </w:rPr>
        <w:t xml:space="preserve">اً. </w:t>
      </w:r>
      <w:r>
        <w:rPr>
          <w:rtl/>
        </w:rPr>
        <w:t xml:space="preserve">وقد بلغت هذه النسبة </w:t>
      </w:r>
      <w:r w:rsidRPr="0081041C">
        <w:rPr>
          <w:rtl/>
        </w:rPr>
        <w:t>77</w:t>
      </w:r>
      <w:r>
        <w:rPr>
          <w:rtl/>
        </w:rPr>
        <w:t xml:space="preserve"> في المائة بالنسبة للرجال. وعلى مدى ثماني سنوات، بلغت الزيادة النسبية في معدل توظيف النساء </w:t>
      </w:r>
      <w:r w:rsidRPr="0081041C">
        <w:rPr>
          <w:rtl/>
        </w:rPr>
        <w:t>23</w:t>
      </w:r>
      <w:r>
        <w:rPr>
          <w:rtl/>
        </w:rPr>
        <w:t xml:space="preserve"> في المائة، مما يؤكد عملية إدماج المرأة وتعزيز تمثيلها في سوق العمل الأندوري.</w:t>
      </w:r>
    </w:p>
    <w:p w:rsidR="00074437" w:rsidRDefault="00074437" w:rsidP="00FD13A6">
      <w:pPr>
        <w:pStyle w:val="SingleTxtGA"/>
        <w:keepNext/>
        <w:keepLines/>
        <w:spacing w:after="0"/>
        <w:rPr>
          <w:rtl/>
        </w:rPr>
      </w:pPr>
      <w:r>
        <w:rPr>
          <w:rtl/>
        </w:rPr>
        <w:t xml:space="preserve">الجدول </w:t>
      </w:r>
      <w:r w:rsidRPr="0081041C">
        <w:rPr>
          <w:rtl/>
        </w:rPr>
        <w:t>43</w:t>
      </w:r>
    </w:p>
    <w:p w:rsidR="00074437" w:rsidRDefault="00074437" w:rsidP="00FD13A6">
      <w:pPr>
        <w:pStyle w:val="SingleTxtGA"/>
        <w:keepNext/>
        <w:keepLines/>
        <w:rPr>
          <w:rFonts w:hint="cs"/>
          <w:b/>
          <w:bCs/>
          <w:rtl/>
        </w:rPr>
      </w:pPr>
      <w:r w:rsidRPr="00FD13A6">
        <w:rPr>
          <w:b/>
          <w:bCs/>
          <w:rtl/>
        </w:rPr>
        <w:t>معدل التوظيف في أندورا وفي إسبانيا وفي مجموعة دول الاتحاد الأوروبي الخمسة والعشرين (</w:t>
      </w:r>
      <w:r w:rsidRPr="0081041C">
        <w:rPr>
          <w:b/>
          <w:bCs/>
          <w:rtl/>
        </w:rPr>
        <w:t>2005</w:t>
      </w:r>
      <w:r w:rsidRPr="00FD13A6">
        <w:rPr>
          <w:b/>
          <w:bCs/>
          <w:rtl/>
        </w:rPr>
        <w:t>)</w:t>
      </w:r>
    </w:p>
    <w:tbl>
      <w:tblPr>
        <w:bidiVisual/>
        <w:tblW w:w="7195" w:type="dxa"/>
        <w:tblInd w:w="1253" w:type="dxa"/>
        <w:tblBorders>
          <w:top w:val="single" w:sz="4" w:space="0" w:color="auto"/>
        </w:tblBorders>
        <w:tblLayout w:type="fixed"/>
        <w:tblCellMar>
          <w:left w:w="0" w:type="dxa"/>
          <w:right w:w="0" w:type="dxa"/>
        </w:tblCellMar>
        <w:tblLook w:val="00B7" w:firstRow="1" w:lastRow="0" w:firstColumn="1" w:lastColumn="0" w:noHBand="0" w:noVBand="0"/>
      </w:tblPr>
      <w:tblGrid>
        <w:gridCol w:w="5963"/>
        <w:gridCol w:w="1232"/>
      </w:tblGrid>
      <w:tr w:rsidR="009710AC" w:rsidRPr="009710AC" w:rsidTr="009710AC">
        <w:tblPrEx>
          <w:tblCellMar>
            <w:top w:w="0" w:type="dxa"/>
            <w:bottom w:w="0" w:type="dxa"/>
          </w:tblCellMar>
        </w:tblPrEx>
        <w:trPr>
          <w:trHeight w:val="240"/>
        </w:trPr>
        <w:tc>
          <w:tcPr>
            <w:tcW w:w="5963" w:type="dxa"/>
            <w:tcBorders>
              <w:top w:val="single" w:sz="4" w:space="0" w:color="auto"/>
              <w:bottom w:val="single" w:sz="12" w:space="0" w:color="auto"/>
            </w:tcBorders>
            <w:shd w:val="clear" w:color="auto" w:fill="auto"/>
            <w:vAlign w:val="bottom"/>
          </w:tcPr>
          <w:p w:rsidR="009710AC" w:rsidRPr="009710AC" w:rsidRDefault="009710AC" w:rsidP="009710AC">
            <w:pPr>
              <w:pStyle w:val="SingleTxtG"/>
              <w:suppressAutoHyphens w:val="0"/>
              <w:bidi/>
              <w:spacing w:before="40" w:after="60" w:line="300" w:lineRule="exact"/>
              <w:ind w:left="57" w:right="284"/>
              <w:jc w:val="lowKashida"/>
              <w:rPr>
                <w:rFonts w:cs="Traditional Arabic"/>
                <w:iCs/>
                <w:szCs w:val="28"/>
                <w:lang w:val="en-US"/>
              </w:rPr>
            </w:pPr>
            <w:r w:rsidRPr="009710AC">
              <w:rPr>
                <w:rFonts w:cs="Traditional Arabic"/>
                <w:iCs/>
                <w:szCs w:val="28"/>
                <w:rtl/>
              </w:rPr>
              <w:t>معدل التوظيف في أندورا وفي إسبانيا وفي مجموعة دول الاتحاد الأوروبي الخمسة والعشرين</w:t>
            </w:r>
          </w:p>
        </w:tc>
        <w:tc>
          <w:tcPr>
            <w:tcW w:w="1232" w:type="dxa"/>
            <w:tcBorders>
              <w:top w:val="single" w:sz="4" w:space="0" w:color="auto"/>
              <w:bottom w:val="single" w:sz="12" w:space="0" w:color="auto"/>
            </w:tcBorders>
            <w:shd w:val="clear" w:color="auto" w:fill="auto"/>
            <w:vAlign w:val="bottom"/>
          </w:tcPr>
          <w:p w:rsidR="009710AC" w:rsidRPr="009710AC" w:rsidRDefault="009710AC" w:rsidP="009710AC">
            <w:pPr>
              <w:pStyle w:val="SingleTxtG"/>
              <w:suppressAutoHyphens w:val="0"/>
              <w:bidi/>
              <w:spacing w:before="40" w:after="60" w:line="300" w:lineRule="exact"/>
              <w:ind w:left="57" w:right="57"/>
              <w:jc w:val="lowKashida"/>
              <w:rPr>
                <w:rFonts w:cs="Traditional Arabic"/>
                <w:bCs/>
                <w:iCs/>
                <w:szCs w:val="28"/>
              </w:rPr>
            </w:pPr>
            <w:r w:rsidRPr="009710AC">
              <w:rPr>
                <w:rFonts w:cs="Traditional Arabic"/>
                <w:iCs/>
                <w:szCs w:val="28"/>
                <w:rtl/>
              </w:rPr>
              <w:t>معدل التوظيف</w:t>
            </w:r>
          </w:p>
        </w:tc>
      </w:tr>
      <w:tr w:rsidR="009710AC" w:rsidRPr="009710AC" w:rsidTr="009710AC">
        <w:tblPrEx>
          <w:tblCellMar>
            <w:top w:w="0" w:type="dxa"/>
            <w:bottom w:w="0" w:type="dxa"/>
          </w:tblCellMar>
        </w:tblPrEx>
        <w:trPr>
          <w:trHeight w:val="240"/>
        </w:trPr>
        <w:tc>
          <w:tcPr>
            <w:tcW w:w="5963" w:type="dxa"/>
            <w:tcBorders>
              <w:top w:val="single" w:sz="12" w:space="0" w:color="auto"/>
            </w:tcBorders>
            <w:shd w:val="clear" w:color="auto" w:fill="auto"/>
            <w:vAlign w:val="bottom"/>
          </w:tcPr>
          <w:p w:rsidR="009710AC" w:rsidRPr="009710AC" w:rsidRDefault="009710AC" w:rsidP="009710AC">
            <w:pPr>
              <w:pStyle w:val="SingleTxtG"/>
              <w:suppressAutoHyphens w:val="0"/>
              <w:bidi/>
              <w:spacing w:before="40" w:after="60" w:line="300" w:lineRule="exact"/>
              <w:ind w:left="57" w:right="57"/>
              <w:jc w:val="lowKashida"/>
              <w:rPr>
                <w:rFonts w:cs="Traditional Arabic"/>
                <w:bCs/>
                <w:iCs/>
                <w:szCs w:val="28"/>
              </w:rPr>
            </w:pPr>
            <w:r w:rsidRPr="009710AC">
              <w:rPr>
                <w:rFonts w:cs="Traditional Arabic"/>
                <w:szCs w:val="28"/>
                <w:rtl/>
              </w:rPr>
              <w:t>أندورا (</w:t>
            </w:r>
            <w:r w:rsidRPr="0081041C">
              <w:rPr>
                <w:rFonts w:cs="Traditional Arabic"/>
                <w:szCs w:val="28"/>
                <w:rtl/>
              </w:rPr>
              <w:t>2005</w:t>
            </w:r>
            <w:r w:rsidRPr="009710AC">
              <w:rPr>
                <w:rFonts w:cs="Traditional Arabic"/>
                <w:szCs w:val="28"/>
                <w:rtl/>
              </w:rPr>
              <w:t>)</w:t>
            </w:r>
          </w:p>
        </w:tc>
        <w:tc>
          <w:tcPr>
            <w:tcW w:w="1232" w:type="dxa"/>
            <w:tcBorders>
              <w:top w:val="single" w:sz="12" w:space="0" w:color="auto"/>
            </w:tcBorders>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szCs w:val="28"/>
              </w:rPr>
            </w:pPr>
          </w:p>
        </w:tc>
      </w:tr>
      <w:tr w:rsidR="009710AC" w:rsidRPr="009710AC" w:rsidTr="009710AC">
        <w:tblPrEx>
          <w:tblCellMar>
            <w:top w:w="0" w:type="dxa"/>
            <w:bottom w:w="0" w:type="dxa"/>
          </w:tblCellMar>
        </w:tblPrEx>
        <w:trPr>
          <w:trHeight w:val="240"/>
        </w:trPr>
        <w:tc>
          <w:tcPr>
            <w:tcW w:w="5963" w:type="dxa"/>
            <w:shd w:val="clear" w:color="auto" w:fill="auto"/>
            <w:vAlign w:val="bottom"/>
          </w:tcPr>
          <w:p w:rsidR="009710AC" w:rsidRPr="009710AC" w:rsidRDefault="009710AC" w:rsidP="006A642E">
            <w:pPr>
              <w:pStyle w:val="SingleTxtG"/>
              <w:suppressAutoHyphens w:val="0"/>
              <w:bidi/>
              <w:spacing w:before="40" w:after="60" w:line="300" w:lineRule="exact"/>
              <w:ind w:left="57" w:right="57" w:firstLine="228"/>
              <w:jc w:val="lowKashida"/>
              <w:rPr>
                <w:rFonts w:cs="Traditional Arabic"/>
                <w:szCs w:val="28"/>
              </w:rPr>
            </w:pPr>
            <w:r w:rsidRPr="009710AC">
              <w:rPr>
                <w:rFonts w:cs="Traditional Arabic"/>
                <w:szCs w:val="28"/>
                <w:rtl/>
              </w:rPr>
              <w:t>النساء</w:t>
            </w:r>
          </w:p>
        </w:tc>
        <w:tc>
          <w:tcPr>
            <w:tcW w:w="1232" w:type="dxa"/>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szCs w:val="28"/>
              </w:rPr>
            </w:pPr>
            <w:r w:rsidRPr="009710AC">
              <w:rPr>
                <w:rFonts w:cs="Traditional Arabic"/>
                <w:szCs w:val="28"/>
                <w:rtl/>
              </w:rPr>
              <w:t>٧٢</w:t>
            </w:r>
            <w:r w:rsidRPr="009710AC">
              <w:rPr>
                <w:rFonts w:cs="Traditional Arabic"/>
                <w:szCs w:val="28"/>
              </w:rPr>
              <w:t>,</w:t>
            </w:r>
            <w:r w:rsidRPr="009710AC">
              <w:rPr>
                <w:rFonts w:cs="Traditional Arabic"/>
                <w:szCs w:val="28"/>
                <w:rtl/>
              </w:rPr>
              <w:t>٢٦٢</w:t>
            </w:r>
          </w:p>
        </w:tc>
      </w:tr>
      <w:tr w:rsidR="009710AC" w:rsidRPr="009710AC" w:rsidTr="009710AC">
        <w:tblPrEx>
          <w:tblCellMar>
            <w:top w:w="0" w:type="dxa"/>
            <w:bottom w:w="0" w:type="dxa"/>
          </w:tblCellMar>
        </w:tblPrEx>
        <w:trPr>
          <w:trHeight w:val="240"/>
        </w:trPr>
        <w:tc>
          <w:tcPr>
            <w:tcW w:w="5963" w:type="dxa"/>
            <w:tcBorders>
              <w:bottom w:val="single" w:sz="4" w:space="0" w:color="auto"/>
            </w:tcBorders>
            <w:shd w:val="clear" w:color="auto" w:fill="auto"/>
            <w:vAlign w:val="bottom"/>
          </w:tcPr>
          <w:p w:rsidR="009710AC" w:rsidRPr="009710AC" w:rsidRDefault="009710AC" w:rsidP="006A642E">
            <w:pPr>
              <w:pStyle w:val="SingleTxtG"/>
              <w:suppressAutoHyphens w:val="0"/>
              <w:bidi/>
              <w:spacing w:before="40" w:after="60" w:line="300" w:lineRule="exact"/>
              <w:ind w:left="57" w:right="57" w:firstLine="228"/>
              <w:jc w:val="lowKashida"/>
              <w:rPr>
                <w:rFonts w:cs="Traditional Arabic"/>
                <w:szCs w:val="28"/>
              </w:rPr>
            </w:pPr>
            <w:r w:rsidRPr="009710AC">
              <w:rPr>
                <w:rFonts w:cs="Traditional Arabic"/>
                <w:szCs w:val="28"/>
                <w:rtl/>
              </w:rPr>
              <w:t>الرجال</w:t>
            </w:r>
          </w:p>
        </w:tc>
        <w:tc>
          <w:tcPr>
            <w:tcW w:w="1232" w:type="dxa"/>
            <w:tcBorders>
              <w:bottom w:val="single" w:sz="4" w:space="0" w:color="auto"/>
            </w:tcBorders>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szCs w:val="28"/>
              </w:rPr>
            </w:pPr>
            <w:r w:rsidRPr="009710AC">
              <w:rPr>
                <w:rFonts w:cs="Traditional Arabic"/>
                <w:szCs w:val="28"/>
                <w:rtl/>
              </w:rPr>
              <w:t>٧٧</w:t>
            </w:r>
            <w:r w:rsidRPr="009710AC">
              <w:rPr>
                <w:rFonts w:cs="Traditional Arabic"/>
                <w:szCs w:val="28"/>
              </w:rPr>
              <w:t>,</w:t>
            </w:r>
            <w:r w:rsidRPr="009710AC">
              <w:rPr>
                <w:rFonts w:cs="Traditional Arabic"/>
                <w:szCs w:val="28"/>
                <w:rtl/>
              </w:rPr>
              <w:t>٠٧٢</w:t>
            </w:r>
          </w:p>
        </w:tc>
      </w:tr>
      <w:tr w:rsidR="009710AC" w:rsidRPr="009710AC" w:rsidTr="009710AC">
        <w:tblPrEx>
          <w:tblCellMar>
            <w:top w:w="0" w:type="dxa"/>
            <w:bottom w:w="0" w:type="dxa"/>
          </w:tblCellMar>
        </w:tblPrEx>
        <w:trPr>
          <w:trHeight w:val="240"/>
        </w:trPr>
        <w:tc>
          <w:tcPr>
            <w:tcW w:w="5963" w:type="dxa"/>
            <w:tcBorders>
              <w:top w:val="single" w:sz="4" w:space="0" w:color="auto"/>
              <w:bottom w:val="single" w:sz="4" w:space="0" w:color="auto"/>
            </w:tcBorders>
            <w:shd w:val="clear" w:color="auto" w:fill="auto"/>
            <w:vAlign w:val="bottom"/>
          </w:tcPr>
          <w:p w:rsidR="009710AC" w:rsidRPr="009710AC" w:rsidRDefault="009710AC" w:rsidP="00DB63B6">
            <w:pPr>
              <w:pStyle w:val="SingleTxtG"/>
              <w:suppressAutoHyphens w:val="0"/>
              <w:bidi/>
              <w:spacing w:before="40" w:after="60" w:line="300" w:lineRule="exact"/>
              <w:ind w:left="57" w:right="57" w:firstLine="228"/>
              <w:jc w:val="lowKashida"/>
              <w:rPr>
                <w:rFonts w:cs="Traditional Arabic" w:hint="cs"/>
                <w:b/>
                <w:bCs/>
                <w:szCs w:val="28"/>
                <w:rtl/>
                <w:lang w:val="en-US"/>
              </w:rPr>
            </w:pPr>
            <w:r w:rsidRPr="009710AC">
              <w:rPr>
                <w:rFonts w:cs="Traditional Arabic"/>
                <w:b/>
                <w:bCs/>
                <w:szCs w:val="28"/>
                <w:rtl/>
              </w:rPr>
              <w:t>المجموع</w:t>
            </w:r>
          </w:p>
        </w:tc>
        <w:tc>
          <w:tcPr>
            <w:tcW w:w="1232" w:type="dxa"/>
            <w:tcBorders>
              <w:top w:val="single" w:sz="4" w:space="0" w:color="auto"/>
              <w:bottom w:val="single" w:sz="4" w:space="0" w:color="auto"/>
            </w:tcBorders>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b/>
                <w:bCs/>
                <w:szCs w:val="28"/>
                <w:lang w:val="en-US"/>
              </w:rPr>
            </w:pPr>
            <w:r w:rsidRPr="009710AC">
              <w:rPr>
                <w:rFonts w:cs="Traditional Arabic"/>
                <w:b/>
                <w:bCs/>
                <w:szCs w:val="28"/>
                <w:rtl/>
              </w:rPr>
              <w:t>٧٤</w:t>
            </w:r>
            <w:r w:rsidRPr="002B2F6B">
              <w:rPr>
                <w:rFonts w:cs="Traditional Arabic"/>
                <w:spacing w:val="-4"/>
                <w:szCs w:val="28"/>
                <w:vertAlign w:val="superscript"/>
                <w:rtl/>
              </w:rPr>
              <w:t>(</w:t>
            </w:r>
            <w:r w:rsidRPr="002B2F6B">
              <w:rPr>
                <w:rStyle w:val="FootnoteReference"/>
                <w:spacing w:val="-4"/>
                <w:sz w:val="20"/>
                <w:rtl/>
              </w:rPr>
              <w:footnoteReference w:id="7"/>
            </w:r>
            <w:r w:rsidRPr="002B2F6B">
              <w:rPr>
                <w:rFonts w:cs="Traditional Arabic"/>
                <w:spacing w:val="-4"/>
                <w:szCs w:val="28"/>
                <w:vertAlign w:val="superscript"/>
                <w:rtl/>
              </w:rPr>
              <w:t>)</w:t>
            </w:r>
            <w:r w:rsidRPr="009710AC">
              <w:rPr>
                <w:rFonts w:cs="Traditional Arabic"/>
                <w:b/>
                <w:bCs/>
                <w:szCs w:val="28"/>
              </w:rPr>
              <w:t>,</w:t>
            </w:r>
            <w:r w:rsidRPr="009710AC">
              <w:rPr>
                <w:rFonts w:cs="Traditional Arabic"/>
                <w:b/>
                <w:bCs/>
                <w:szCs w:val="28"/>
                <w:rtl/>
              </w:rPr>
              <w:t>٦٧</w:t>
            </w:r>
          </w:p>
        </w:tc>
      </w:tr>
      <w:tr w:rsidR="009710AC" w:rsidRPr="009710AC" w:rsidTr="009710AC">
        <w:tblPrEx>
          <w:tblCellMar>
            <w:top w:w="0" w:type="dxa"/>
            <w:bottom w:w="0" w:type="dxa"/>
          </w:tblCellMar>
        </w:tblPrEx>
        <w:trPr>
          <w:trHeight w:val="240"/>
        </w:trPr>
        <w:tc>
          <w:tcPr>
            <w:tcW w:w="5963" w:type="dxa"/>
            <w:shd w:val="clear" w:color="auto" w:fill="auto"/>
            <w:vAlign w:val="bottom"/>
          </w:tcPr>
          <w:p w:rsidR="009710AC" w:rsidRPr="009710AC" w:rsidRDefault="009710AC" w:rsidP="009710AC">
            <w:pPr>
              <w:pStyle w:val="SingleTxtG"/>
              <w:suppressAutoHyphens w:val="0"/>
              <w:bidi/>
              <w:spacing w:before="40" w:after="60" w:line="300" w:lineRule="exact"/>
              <w:ind w:left="57" w:right="57"/>
              <w:jc w:val="lowKashida"/>
              <w:rPr>
                <w:rFonts w:cs="Traditional Arabic"/>
                <w:bCs/>
                <w:szCs w:val="28"/>
              </w:rPr>
            </w:pPr>
            <w:r w:rsidRPr="009710AC">
              <w:rPr>
                <w:rFonts w:cs="Traditional Arabic"/>
                <w:szCs w:val="28"/>
                <w:rtl/>
              </w:rPr>
              <w:t>إسبانيا (</w:t>
            </w:r>
            <w:r w:rsidRPr="0081041C">
              <w:rPr>
                <w:rFonts w:cs="Traditional Arabic"/>
                <w:szCs w:val="28"/>
                <w:rtl/>
              </w:rPr>
              <w:t>2005</w:t>
            </w:r>
            <w:r w:rsidRPr="009710AC">
              <w:rPr>
                <w:rFonts w:cs="Traditional Arabic"/>
                <w:szCs w:val="28"/>
                <w:rtl/>
              </w:rPr>
              <w:t>)</w:t>
            </w:r>
          </w:p>
        </w:tc>
        <w:tc>
          <w:tcPr>
            <w:tcW w:w="1232" w:type="dxa"/>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szCs w:val="28"/>
              </w:rPr>
            </w:pPr>
          </w:p>
        </w:tc>
      </w:tr>
      <w:tr w:rsidR="009710AC" w:rsidRPr="009710AC" w:rsidTr="009710AC">
        <w:tblPrEx>
          <w:tblCellMar>
            <w:top w:w="0" w:type="dxa"/>
            <w:bottom w:w="0" w:type="dxa"/>
          </w:tblCellMar>
        </w:tblPrEx>
        <w:trPr>
          <w:trHeight w:val="240"/>
        </w:trPr>
        <w:tc>
          <w:tcPr>
            <w:tcW w:w="5963" w:type="dxa"/>
            <w:shd w:val="clear" w:color="auto" w:fill="auto"/>
            <w:vAlign w:val="bottom"/>
          </w:tcPr>
          <w:p w:rsidR="009710AC" w:rsidRPr="009710AC" w:rsidRDefault="009710AC" w:rsidP="006A642E">
            <w:pPr>
              <w:pStyle w:val="SingleTxtG"/>
              <w:suppressAutoHyphens w:val="0"/>
              <w:bidi/>
              <w:spacing w:before="40" w:after="60" w:line="300" w:lineRule="exact"/>
              <w:ind w:left="57" w:right="57" w:firstLine="228"/>
              <w:jc w:val="lowKashida"/>
              <w:rPr>
                <w:rFonts w:cs="Traditional Arabic"/>
                <w:szCs w:val="28"/>
              </w:rPr>
            </w:pPr>
            <w:r w:rsidRPr="009710AC">
              <w:rPr>
                <w:rFonts w:cs="Traditional Arabic"/>
                <w:szCs w:val="28"/>
                <w:rtl/>
              </w:rPr>
              <w:t>النساء</w:t>
            </w:r>
          </w:p>
        </w:tc>
        <w:tc>
          <w:tcPr>
            <w:tcW w:w="1232" w:type="dxa"/>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szCs w:val="28"/>
              </w:rPr>
            </w:pPr>
            <w:r w:rsidRPr="009710AC">
              <w:rPr>
                <w:rFonts w:cs="Traditional Arabic"/>
                <w:szCs w:val="28"/>
                <w:rtl/>
              </w:rPr>
              <w:t>٥٢</w:t>
            </w:r>
            <w:r w:rsidRPr="009710AC">
              <w:rPr>
                <w:rFonts w:cs="Traditional Arabic"/>
                <w:szCs w:val="28"/>
              </w:rPr>
              <w:t>,</w:t>
            </w:r>
            <w:r w:rsidRPr="009710AC">
              <w:rPr>
                <w:rFonts w:cs="Traditional Arabic"/>
                <w:szCs w:val="28"/>
                <w:rtl/>
              </w:rPr>
              <w:t>٤</w:t>
            </w:r>
          </w:p>
        </w:tc>
      </w:tr>
      <w:tr w:rsidR="009710AC" w:rsidRPr="009710AC" w:rsidTr="009710AC">
        <w:tblPrEx>
          <w:tblCellMar>
            <w:top w:w="0" w:type="dxa"/>
            <w:bottom w:w="0" w:type="dxa"/>
          </w:tblCellMar>
        </w:tblPrEx>
        <w:trPr>
          <w:trHeight w:val="240"/>
        </w:trPr>
        <w:tc>
          <w:tcPr>
            <w:tcW w:w="5963" w:type="dxa"/>
            <w:tcBorders>
              <w:bottom w:val="single" w:sz="4" w:space="0" w:color="auto"/>
            </w:tcBorders>
            <w:shd w:val="clear" w:color="auto" w:fill="auto"/>
            <w:vAlign w:val="bottom"/>
          </w:tcPr>
          <w:p w:rsidR="009710AC" w:rsidRPr="009710AC" w:rsidRDefault="009710AC" w:rsidP="006A642E">
            <w:pPr>
              <w:pStyle w:val="SingleTxtG"/>
              <w:suppressAutoHyphens w:val="0"/>
              <w:bidi/>
              <w:spacing w:before="40" w:after="60" w:line="300" w:lineRule="exact"/>
              <w:ind w:left="57" w:right="57" w:firstLine="228"/>
              <w:jc w:val="lowKashida"/>
              <w:rPr>
                <w:rFonts w:cs="Traditional Arabic"/>
                <w:szCs w:val="28"/>
              </w:rPr>
            </w:pPr>
            <w:r w:rsidRPr="009710AC">
              <w:rPr>
                <w:rFonts w:cs="Traditional Arabic"/>
                <w:szCs w:val="28"/>
                <w:rtl/>
              </w:rPr>
              <w:t>الرجال</w:t>
            </w:r>
          </w:p>
        </w:tc>
        <w:tc>
          <w:tcPr>
            <w:tcW w:w="1232" w:type="dxa"/>
            <w:tcBorders>
              <w:bottom w:val="single" w:sz="4" w:space="0" w:color="auto"/>
            </w:tcBorders>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szCs w:val="28"/>
              </w:rPr>
            </w:pPr>
            <w:r w:rsidRPr="009710AC">
              <w:rPr>
                <w:rFonts w:cs="Traditional Arabic"/>
                <w:szCs w:val="28"/>
                <w:rtl/>
              </w:rPr>
              <w:t>٧٣</w:t>
            </w:r>
            <w:r w:rsidRPr="009710AC">
              <w:rPr>
                <w:rFonts w:cs="Traditional Arabic"/>
                <w:szCs w:val="28"/>
              </w:rPr>
              <w:t>,</w:t>
            </w:r>
            <w:r w:rsidRPr="009710AC">
              <w:rPr>
                <w:rFonts w:cs="Traditional Arabic"/>
                <w:szCs w:val="28"/>
                <w:rtl/>
              </w:rPr>
              <w:t>٧</w:t>
            </w:r>
          </w:p>
        </w:tc>
      </w:tr>
      <w:tr w:rsidR="009710AC" w:rsidRPr="009710AC" w:rsidTr="009710AC">
        <w:tblPrEx>
          <w:tblCellMar>
            <w:top w:w="0" w:type="dxa"/>
            <w:bottom w:w="0" w:type="dxa"/>
          </w:tblCellMar>
        </w:tblPrEx>
        <w:trPr>
          <w:trHeight w:val="240"/>
        </w:trPr>
        <w:tc>
          <w:tcPr>
            <w:tcW w:w="5963" w:type="dxa"/>
            <w:tcBorders>
              <w:top w:val="single" w:sz="4" w:space="0" w:color="auto"/>
              <w:bottom w:val="single" w:sz="4" w:space="0" w:color="auto"/>
            </w:tcBorders>
            <w:shd w:val="clear" w:color="auto" w:fill="auto"/>
            <w:vAlign w:val="bottom"/>
          </w:tcPr>
          <w:p w:rsidR="009710AC" w:rsidRPr="009710AC" w:rsidRDefault="009710AC" w:rsidP="00DB63B6">
            <w:pPr>
              <w:pStyle w:val="SingleTxtG"/>
              <w:suppressAutoHyphens w:val="0"/>
              <w:bidi/>
              <w:spacing w:before="40" w:after="60" w:line="300" w:lineRule="exact"/>
              <w:ind w:left="57" w:right="57" w:firstLine="228"/>
              <w:jc w:val="lowKashida"/>
              <w:rPr>
                <w:rFonts w:cs="Traditional Arabic"/>
                <w:b/>
                <w:bCs/>
                <w:szCs w:val="28"/>
              </w:rPr>
            </w:pPr>
            <w:r w:rsidRPr="009710AC">
              <w:rPr>
                <w:rFonts w:cs="Traditional Arabic"/>
                <w:b/>
                <w:bCs/>
                <w:szCs w:val="28"/>
                <w:rtl/>
              </w:rPr>
              <w:t>المجموع</w:t>
            </w:r>
          </w:p>
        </w:tc>
        <w:tc>
          <w:tcPr>
            <w:tcW w:w="1232" w:type="dxa"/>
            <w:tcBorders>
              <w:top w:val="single" w:sz="4" w:space="0" w:color="auto"/>
              <w:bottom w:val="single" w:sz="4" w:space="0" w:color="auto"/>
            </w:tcBorders>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b/>
                <w:bCs/>
                <w:szCs w:val="28"/>
              </w:rPr>
            </w:pPr>
            <w:r w:rsidRPr="009710AC">
              <w:rPr>
                <w:rFonts w:cs="Traditional Arabic"/>
                <w:b/>
                <w:bCs/>
                <w:szCs w:val="28"/>
                <w:rtl/>
              </w:rPr>
              <w:t>٦٣</w:t>
            </w:r>
            <w:r w:rsidRPr="009710AC">
              <w:rPr>
                <w:rFonts w:cs="Traditional Arabic"/>
                <w:b/>
                <w:bCs/>
                <w:szCs w:val="28"/>
              </w:rPr>
              <w:t>,</w:t>
            </w:r>
            <w:r w:rsidRPr="009710AC">
              <w:rPr>
                <w:rFonts w:cs="Traditional Arabic"/>
                <w:b/>
                <w:bCs/>
                <w:szCs w:val="28"/>
                <w:rtl/>
              </w:rPr>
              <w:t>١</w:t>
            </w:r>
          </w:p>
        </w:tc>
      </w:tr>
      <w:tr w:rsidR="009710AC" w:rsidRPr="009710AC" w:rsidTr="009710AC">
        <w:tblPrEx>
          <w:tblCellMar>
            <w:top w:w="0" w:type="dxa"/>
            <w:bottom w:w="0" w:type="dxa"/>
          </w:tblCellMar>
        </w:tblPrEx>
        <w:trPr>
          <w:trHeight w:val="240"/>
        </w:trPr>
        <w:tc>
          <w:tcPr>
            <w:tcW w:w="5963" w:type="dxa"/>
            <w:shd w:val="clear" w:color="auto" w:fill="auto"/>
            <w:vAlign w:val="bottom"/>
          </w:tcPr>
          <w:p w:rsidR="009710AC" w:rsidRPr="009710AC" w:rsidRDefault="009710AC" w:rsidP="009710AC">
            <w:pPr>
              <w:pStyle w:val="SingleTxtG"/>
              <w:suppressAutoHyphens w:val="0"/>
              <w:bidi/>
              <w:spacing w:before="40" w:after="60" w:line="300" w:lineRule="exact"/>
              <w:ind w:left="57" w:right="57"/>
              <w:jc w:val="lowKashida"/>
              <w:rPr>
                <w:rFonts w:cs="Traditional Arabic"/>
                <w:bCs/>
                <w:szCs w:val="28"/>
              </w:rPr>
            </w:pPr>
            <w:r w:rsidRPr="009710AC">
              <w:rPr>
                <w:rFonts w:cs="Traditional Arabic"/>
                <w:szCs w:val="28"/>
                <w:rtl/>
              </w:rPr>
              <w:t>مجموعة دول الاتحاد الأوروبي الخمسة والعشرين (</w:t>
            </w:r>
            <w:r w:rsidRPr="0081041C">
              <w:rPr>
                <w:rFonts w:cs="Traditional Arabic"/>
                <w:szCs w:val="28"/>
                <w:rtl/>
              </w:rPr>
              <w:t>2005</w:t>
            </w:r>
            <w:r w:rsidRPr="009710AC">
              <w:rPr>
                <w:rFonts w:cs="Traditional Arabic"/>
                <w:szCs w:val="28"/>
                <w:rtl/>
              </w:rPr>
              <w:t>)</w:t>
            </w:r>
          </w:p>
        </w:tc>
        <w:tc>
          <w:tcPr>
            <w:tcW w:w="1232" w:type="dxa"/>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szCs w:val="28"/>
              </w:rPr>
            </w:pPr>
          </w:p>
        </w:tc>
      </w:tr>
      <w:tr w:rsidR="009710AC" w:rsidRPr="009710AC" w:rsidTr="009710AC">
        <w:tblPrEx>
          <w:tblCellMar>
            <w:top w:w="0" w:type="dxa"/>
            <w:bottom w:w="0" w:type="dxa"/>
          </w:tblCellMar>
        </w:tblPrEx>
        <w:trPr>
          <w:trHeight w:val="240"/>
        </w:trPr>
        <w:tc>
          <w:tcPr>
            <w:tcW w:w="5963" w:type="dxa"/>
            <w:shd w:val="clear" w:color="auto" w:fill="auto"/>
            <w:vAlign w:val="bottom"/>
          </w:tcPr>
          <w:p w:rsidR="009710AC" w:rsidRPr="009710AC" w:rsidRDefault="009710AC" w:rsidP="006A642E">
            <w:pPr>
              <w:pStyle w:val="SingleTxtG"/>
              <w:suppressAutoHyphens w:val="0"/>
              <w:bidi/>
              <w:spacing w:before="40" w:after="60" w:line="300" w:lineRule="exact"/>
              <w:ind w:left="57" w:right="57" w:firstLine="228"/>
              <w:jc w:val="lowKashida"/>
              <w:rPr>
                <w:rFonts w:cs="Traditional Arabic"/>
                <w:szCs w:val="28"/>
              </w:rPr>
            </w:pPr>
            <w:r w:rsidRPr="009710AC">
              <w:rPr>
                <w:rFonts w:cs="Traditional Arabic"/>
                <w:szCs w:val="28"/>
                <w:rtl/>
              </w:rPr>
              <w:t>النساء</w:t>
            </w:r>
          </w:p>
        </w:tc>
        <w:tc>
          <w:tcPr>
            <w:tcW w:w="1232" w:type="dxa"/>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szCs w:val="28"/>
              </w:rPr>
            </w:pPr>
            <w:r w:rsidRPr="009710AC">
              <w:rPr>
                <w:rFonts w:cs="Traditional Arabic"/>
                <w:szCs w:val="28"/>
                <w:rtl/>
              </w:rPr>
              <w:t>٥٧</w:t>
            </w:r>
            <w:r w:rsidRPr="009710AC">
              <w:rPr>
                <w:rFonts w:cs="Traditional Arabic"/>
                <w:szCs w:val="28"/>
              </w:rPr>
              <w:t>,</w:t>
            </w:r>
            <w:r w:rsidRPr="009710AC">
              <w:rPr>
                <w:rFonts w:cs="Traditional Arabic"/>
                <w:szCs w:val="28"/>
                <w:rtl/>
              </w:rPr>
              <w:t>٦</w:t>
            </w:r>
          </w:p>
        </w:tc>
      </w:tr>
      <w:tr w:rsidR="009710AC" w:rsidRPr="009710AC" w:rsidTr="009710AC">
        <w:tblPrEx>
          <w:tblCellMar>
            <w:top w:w="0" w:type="dxa"/>
            <w:bottom w:w="0" w:type="dxa"/>
          </w:tblCellMar>
        </w:tblPrEx>
        <w:trPr>
          <w:trHeight w:val="240"/>
        </w:trPr>
        <w:tc>
          <w:tcPr>
            <w:tcW w:w="5963" w:type="dxa"/>
            <w:tcBorders>
              <w:bottom w:val="single" w:sz="4" w:space="0" w:color="auto"/>
            </w:tcBorders>
            <w:shd w:val="clear" w:color="auto" w:fill="auto"/>
            <w:vAlign w:val="bottom"/>
          </w:tcPr>
          <w:p w:rsidR="009710AC" w:rsidRPr="009710AC" w:rsidRDefault="009710AC" w:rsidP="006A642E">
            <w:pPr>
              <w:pStyle w:val="SingleTxtG"/>
              <w:suppressAutoHyphens w:val="0"/>
              <w:bidi/>
              <w:spacing w:before="40" w:after="60" w:line="300" w:lineRule="exact"/>
              <w:ind w:left="57" w:right="57" w:firstLine="228"/>
              <w:jc w:val="lowKashida"/>
              <w:rPr>
                <w:rFonts w:cs="Traditional Arabic"/>
                <w:szCs w:val="28"/>
              </w:rPr>
            </w:pPr>
            <w:r w:rsidRPr="009710AC">
              <w:rPr>
                <w:rFonts w:cs="Traditional Arabic"/>
                <w:szCs w:val="28"/>
                <w:rtl/>
              </w:rPr>
              <w:t>الرجال</w:t>
            </w:r>
          </w:p>
        </w:tc>
        <w:tc>
          <w:tcPr>
            <w:tcW w:w="1232" w:type="dxa"/>
            <w:tcBorders>
              <w:bottom w:val="single" w:sz="4" w:space="0" w:color="auto"/>
            </w:tcBorders>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szCs w:val="28"/>
              </w:rPr>
            </w:pPr>
            <w:r w:rsidRPr="009710AC">
              <w:rPr>
                <w:rFonts w:cs="Traditional Arabic"/>
                <w:szCs w:val="28"/>
                <w:rtl/>
              </w:rPr>
              <w:t>٧٠</w:t>
            </w:r>
            <w:r w:rsidRPr="009710AC">
              <w:rPr>
                <w:rFonts w:cs="Traditional Arabic"/>
                <w:szCs w:val="28"/>
              </w:rPr>
              <w:t>,</w:t>
            </w:r>
            <w:r w:rsidRPr="009710AC">
              <w:rPr>
                <w:rFonts w:cs="Traditional Arabic"/>
                <w:szCs w:val="28"/>
                <w:rtl/>
              </w:rPr>
              <w:t>٨</w:t>
            </w:r>
          </w:p>
        </w:tc>
      </w:tr>
      <w:tr w:rsidR="009710AC" w:rsidRPr="009710AC" w:rsidTr="009710AC">
        <w:tblPrEx>
          <w:tblCellMar>
            <w:top w:w="0" w:type="dxa"/>
            <w:bottom w:w="0" w:type="dxa"/>
          </w:tblCellMar>
        </w:tblPrEx>
        <w:trPr>
          <w:trHeight w:val="240"/>
        </w:trPr>
        <w:tc>
          <w:tcPr>
            <w:tcW w:w="5963" w:type="dxa"/>
            <w:tcBorders>
              <w:top w:val="single" w:sz="4" w:space="0" w:color="auto"/>
              <w:bottom w:val="single" w:sz="12" w:space="0" w:color="auto"/>
            </w:tcBorders>
            <w:shd w:val="clear" w:color="auto" w:fill="auto"/>
            <w:vAlign w:val="bottom"/>
          </w:tcPr>
          <w:p w:rsidR="009710AC" w:rsidRPr="009710AC" w:rsidRDefault="009710AC" w:rsidP="00DB63B6">
            <w:pPr>
              <w:pStyle w:val="SingleTxtG"/>
              <w:suppressAutoHyphens w:val="0"/>
              <w:bidi/>
              <w:spacing w:before="40" w:after="60" w:line="300" w:lineRule="exact"/>
              <w:ind w:left="57" w:right="57" w:firstLine="228"/>
              <w:jc w:val="lowKashida"/>
              <w:rPr>
                <w:rFonts w:cs="Traditional Arabic"/>
                <w:b/>
                <w:bCs/>
                <w:szCs w:val="28"/>
              </w:rPr>
            </w:pPr>
            <w:r w:rsidRPr="009710AC">
              <w:rPr>
                <w:rFonts w:cs="Traditional Arabic"/>
                <w:b/>
                <w:bCs/>
                <w:szCs w:val="28"/>
                <w:rtl/>
              </w:rPr>
              <w:t>المجموع</w:t>
            </w:r>
          </w:p>
        </w:tc>
        <w:tc>
          <w:tcPr>
            <w:tcW w:w="1232" w:type="dxa"/>
            <w:tcBorders>
              <w:top w:val="single" w:sz="4" w:space="0" w:color="auto"/>
              <w:bottom w:val="single" w:sz="12" w:space="0" w:color="auto"/>
            </w:tcBorders>
            <w:shd w:val="clear" w:color="auto" w:fill="auto"/>
            <w:vAlign w:val="bottom"/>
          </w:tcPr>
          <w:p w:rsidR="009710AC" w:rsidRPr="009710AC" w:rsidRDefault="009710AC" w:rsidP="009710AC">
            <w:pPr>
              <w:pStyle w:val="SingleTxtG"/>
              <w:suppressAutoHyphens w:val="0"/>
              <w:spacing w:before="40" w:after="60" w:line="300" w:lineRule="exact"/>
              <w:ind w:left="57" w:right="57"/>
              <w:jc w:val="right"/>
              <w:rPr>
                <w:rFonts w:cs="Traditional Arabic"/>
                <w:b/>
                <w:bCs/>
                <w:szCs w:val="28"/>
              </w:rPr>
            </w:pPr>
            <w:r w:rsidRPr="009710AC">
              <w:rPr>
                <w:rFonts w:cs="Traditional Arabic"/>
                <w:b/>
                <w:bCs/>
                <w:szCs w:val="28"/>
                <w:rtl/>
              </w:rPr>
              <w:t>٦٤</w:t>
            </w:r>
            <w:r w:rsidRPr="009710AC">
              <w:rPr>
                <w:rFonts w:cs="Traditional Arabic"/>
                <w:b/>
                <w:bCs/>
                <w:szCs w:val="28"/>
              </w:rPr>
              <w:t>,</w:t>
            </w:r>
            <w:r w:rsidRPr="009710AC">
              <w:rPr>
                <w:rFonts w:cs="Traditional Arabic"/>
                <w:b/>
                <w:bCs/>
                <w:szCs w:val="28"/>
                <w:rtl/>
              </w:rPr>
              <w:t>٣</w:t>
            </w:r>
          </w:p>
        </w:tc>
      </w:tr>
    </w:tbl>
    <w:p w:rsidR="009710AC" w:rsidRPr="009710AC" w:rsidRDefault="009710AC" w:rsidP="009710AC">
      <w:pPr>
        <w:pStyle w:val="SingleTxtGA"/>
        <w:spacing w:before="200" w:after="60" w:line="300" w:lineRule="exact"/>
        <w:rPr>
          <w:sz w:val="16"/>
          <w:szCs w:val="26"/>
          <w:rtl/>
        </w:rPr>
      </w:pPr>
      <w:r w:rsidRPr="009710AC">
        <w:rPr>
          <w:sz w:val="16"/>
          <w:szCs w:val="26"/>
          <w:rtl/>
        </w:rPr>
        <w:t xml:space="preserve">إعداد داخلي </w:t>
      </w:r>
    </w:p>
    <w:p w:rsidR="009710AC" w:rsidRPr="009710AC" w:rsidRDefault="009710AC" w:rsidP="009710AC">
      <w:pPr>
        <w:pStyle w:val="SingleTxtGA"/>
        <w:spacing w:after="240" w:line="300" w:lineRule="exact"/>
        <w:ind w:left="1927" w:hanging="680"/>
        <w:rPr>
          <w:rFonts w:hint="cs"/>
          <w:spacing w:val="-2"/>
          <w:sz w:val="16"/>
          <w:szCs w:val="26"/>
        </w:rPr>
      </w:pPr>
      <w:r w:rsidRPr="009710AC">
        <w:rPr>
          <w:i/>
          <w:iCs/>
          <w:spacing w:val="-2"/>
          <w:sz w:val="16"/>
          <w:szCs w:val="26"/>
          <w:rtl/>
        </w:rPr>
        <w:t>المصادر:</w:t>
      </w:r>
      <w:r w:rsidRPr="009710AC">
        <w:rPr>
          <w:rFonts w:hint="cs"/>
          <w:spacing w:val="-2"/>
          <w:sz w:val="16"/>
          <w:szCs w:val="26"/>
          <w:rtl/>
        </w:rPr>
        <w:tab/>
      </w:r>
      <w:r>
        <w:rPr>
          <w:spacing w:val="-2"/>
          <w:sz w:val="16"/>
          <w:szCs w:val="26"/>
          <w:rtl/>
        </w:rPr>
        <w:t xml:space="preserve">الصندوق الأندوري </w:t>
      </w:r>
      <w:r w:rsidRPr="009710AC">
        <w:rPr>
          <w:spacing w:val="-2"/>
          <w:sz w:val="16"/>
          <w:szCs w:val="26"/>
          <w:rtl/>
        </w:rPr>
        <w:t>للضمان الاجتماعي ووزارة العمل والمكتب الإحصائي للجماعات الأوروبية</w:t>
      </w:r>
      <w:r>
        <w:rPr>
          <w:rFonts w:hint="cs"/>
          <w:spacing w:val="-2"/>
          <w:sz w:val="16"/>
          <w:szCs w:val="26"/>
          <w:rtl/>
        </w:rPr>
        <w:t>.</w:t>
      </w:r>
    </w:p>
    <w:p w:rsidR="009710AC" w:rsidRDefault="009710AC" w:rsidP="009710AC">
      <w:pPr>
        <w:pStyle w:val="SingleTxtGA"/>
        <w:keepNext/>
        <w:keepLines/>
        <w:spacing w:after="0"/>
        <w:rPr>
          <w:rFonts w:hint="cs"/>
          <w:rtl/>
        </w:rPr>
      </w:pPr>
      <w:r>
        <w:rPr>
          <w:rtl/>
        </w:rPr>
        <w:t xml:space="preserve">الجدول </w:t>
      </w:r>
      <w:r w:rsidRPr="0081041C">
        <w:rPr>
          <w:rtl/>
        </w:rPr>
        <w:t>44</w:t>
      </w:r>
    </w:p>
    <w:p w:rsidR="009710AC" w:rsidRPr="009710AC" w:rsidRDefault="009710AC" w:rsidP="009710AC">
      <w:pPr>
        <w:pStyle w:val="SingleTxtGA"/>
        <w:keepNext/>
        <w:keepLines/>
        <w:rPr>
          <w:b/>
          <w:bCs/>
        </w:rPr>
      </w:pPr>
      <w:r w:rsidRPr="009710AC">
        <w:rPr>
          <w:b/>
          <w:bCs/>
          <w:rtl/>
        </w:rPr>
        <w:t>مؤشر الفوارق في معدلات التوظيف (</w:t>
      </w:r>
      <w:r w:rsidRPr="0081041C">
        <w:rPr>
          <w:b/>
          <w:bCs/>
          <w:rtl/>
        </w:rPr>
        <w:t>1997</w:t>
      </w:r>
      <w:r w:rsidR="005F6046">
        <w:rPr>
          <w:b/>
          <w:bCs/>
          <w:rtl/>
        </w:rPr>
        <w:t xml:space="preserve"> و</w:t>
      </w:r>
      <w:r w:rsidRPr="0081041C">
        <w:rPr>
          <w:b/>
          <w:bCs/>
          <w:rtl/>
        </w:rPr>
        <w:t>2005</w:t>
      </w:r>
      <w:r w:rsidRPr="009710AC">
        <w:rPr>
          <w:b/>
          <w:bCs/>
          <w:rtl/>
        </w:rPr>
        <w:t>)</w:t>
      </w:r>
      <w:r w:rsidRPr="009710AC">
        <w:rPr>
          <w:spacing w:val="-4"/>
          <w:szCs w:val="28"/>
          <w:vertAlign w:val="superscript"/>
          <w:rtl/>
        </w:rPr>
        <w:t>(</w:t>
      </w:r>
      <w:r w:rsidRPr="009710AC">
        <w:rPr>
          <w:rStyle w:val="FootnoteReference"/>
          <w:spacing w:val="-4"/>
          <w:sz w:val="20"/>
          <w:rtl/>
        </w:rPr>
        <w:footnoteReference w:id="8"/>
      </w:r>
      <w:r w:rsidRPr="009710AC">
        <w:rPr>
          <w:spacing w:val="-4"/>
          <w:szCs w:val="28"/>
          <w:vertAlign w:val="superscript"/>
          <w:rtl/>
        </w:rPr>
        <w:t>)</w:t>
      </w:r>
    </w:p>
    <w:tbl>
      <w:tblPr>
        <w:bidiVisual/>
        <w:tblW w:w="7195" w:type="dxa"/>
        <w:tblInd w:w="1253" w:type="dxa"/>
        <w:tblBorders>
          <w:top w:val="single" w:sz="4" w:space="0" w:color="auto"/>
        </w:tblBorders>
        <w:tblLayout w:type="fixed"/>
        <w:tblCellMar>
          <w:left w:w="0" w:type="dxa"/>
          <w:right w:w="0" w:type="dxa"/>
        </w:tblCellMar>
        <w:tblLook w:val="00A7" w:firstRow="1" w:lastRow="0" w:firstColumn="1" w:lastColumn="0" w:noHBand="0" w:noVBand="0"/>
      </w:tblPr>
      <w:tblGrid>
        <w:gridCol w:w="2415"/>
        <w:gridCol w:w="797"/>
        <w:gridCol w:w="797"/>
        <w:gridCol w:w="798"/>
        <w:gridCol w:w="100"/>
        <w:gridCol w:w="846"/>
        <w:gridCol w:w="826"/>
        <w:gridCol w:w="616"/>
      </w:tblGrid>
      <w:tr w:rsidR="00CA4E90" w:rsidRPr="00CA4E90" w:rsidTr="00CA4E90">
        <w:trPr>
          <w:trHeight w:val="240"/>
          <w:tblHeader/>
        </w:trPr>
        <w:tc>
          <w:tcPr>
            <w:tcW w:w="2415" w:type="dxa"/>
            <w:vMerge w:val="restart"/>
            <w:tcBorders>
              <w:top w:val="single" w:sz="4" w:space="0" w:color="auto"/>
            </w:tcBorders>
            <w:shd w:val="clear" w:color="auto" w:fill="auto"/>
            <w:vAlign w:val="bottom"/>
          </w:tcPr>
          <w:p w:rsidR="00CA4E90" w:rsidRPr="00CA4E90" w:rsidRDefault="00CA4E90" w:rsidP="00CA4E90">
            <w:pPr>
              <w:pStyle w:val="SingleTxtG"/>
              <w:suppressAutoHyphens w:val="0"/>
              <w:spacing w:before="40" w:after="60" w:line="300" w:lineRule="exact"/>
              <w:ind w:left="57" w:right="57"/>
              <w:jc w:val="left"/>
              <w:rPr>
                <w:rFonts w:cs="Traditional Arabic"/>
                <w:i/>
                <w:szCs w:val="28"/>
                <w:lang w:val="en-US"/>
              </w:rPr>
            </w:pPr>
          </w:p>
        </w:tc>
        <w:tc>
          <w:tcPr>
            <w:tcW w:w="2392" w:type="dxa"/>
            <w:gridSpan w:val="3"/>
            <w:tcBorders>
              <w:top w:val="single" w:sz="4" w:space="0" w:color="auto"/>
              <w:bottom w:val="single" w:sz="4" w:space="0" w:color="auto"/>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center"/>
              <w:rPr>
                <w:rFonts w:cs="Traditional Arabic"/>
                <w:iCs/>
                <w:szCs w:val="28"/>
              </w:rPr>
            </w:pPr>
            <w:r w:rsidRPr="00CA4E90">
              <w:rPr>
                <w:rFonts w:cs="Traditional Arabic"/>
                <w:iCs/>
                <w:szCs w:val="28"/>
                <w:rtl/>
              </w:rPr>
              <w:t>١٩٩٧</w:t>
            </w:r>
          </w:p>
        </w:tc>
        <w:tc>
          <w:tcPr>
            <w:tcW w:w="100" w:type="dxa"/>
            <w:tcBorders>
              <w:top w:val="single" w:sz="4" w:space="0" w:color="auto"/>
              <w:bottom w:val="nil"/>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center"/>
              <w:rPr>
                <w:rFonts w:cs="Traditional Arabic"/>
                <w:iCs/>
                <w:szCs w:val="28"/>
              </w:rPr>
            </w:pPr>
          </w:p>
        </w:tc>
        <w:tc>
          <w:tcPr>
            <w:tcW w:w="2288" w:type="dxa"/>
            <w:gridSpan w:val="3"/>
            <w:tcBorders>
              <w:top w:val="single" w:sz="4" w:space="0" w:color="auto"/>
              <w:bottom w:val="single" w:sz="4" w:space="0" w:color="auto"/>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center"/>
              <w:rPr>
                <w:rFonts w:cs="Traditional Arabic"/>
                <w:iCs/>
                <w:szCs w:val="28"/>
              </w:rPr>
            </w:pPr>
            <w:r w:rsidRPr="00CA4E90">
              <w:rPr>
                <w:rFonts w:cs="Traditional Arabic"/>
                <w:iCs/>
                <w:szCs w:val="28"/>
                <w:rtl/>
              </w:rPr>
              <w:t>٢٠٠٥</w:t>
            </w:r>
          </w:p>
        </w:tc>
      </w:tr>
      <w:tr w:rsidR="00CA4E90" w:rsidRPr="00CA4E90" w:rsidTr="00CA4E90">
        <w:trPr>
          <w:trHeight w:val="240"/>
        </w:trPr>
        <w:tc>
          <w:tcPr>
            <w:tcW w:w="2415" w:type="dxa"/>
            <w:vMerge/>
            <w:tcBorders>
              <w:bottom w:val="single" w:sz="12" w:space="0" w:color="auto"/>
            </w:tcBorders>
            <w:shd w:val="clear" w:color="auto" w:fill="auto"/>
            <w:vAlign w:val="bottom"/>
          </w:tcPr>
          <w:p w:rsidR="00CA4E90" w:rsidRPr="00CA4E90" w:rsidRDefault="00CA4E90" w:rsidP="00CA4E90">
            <w:pPr>
              <w:pStyle w:val="SingleTxtG"/>
              <w:suppressAutoHyphens w:val="0"/>
              <w:spacing w:before="40" w:after="60" w:line="300" w:lineRule="exact"/>
              <w:ind w:left="57" w:right="57"/>
              <w:jc w:val="left"/>
              <w:rPr>
                <w:rFonts w:cs="Traditional Arabic"/>
                <w:szCs w:val="28"/>
              </w:rPr>
            </w:pPr>
          </w:p>
        </w:tc>
        <w:tc>
          <w:tcPr>
            <w:tcW w:w="797" w:type="dxa"/>
            <w:tcBorders>
              <w:top w:val="single" w:sz="4" w:space="0" w:color="auto"/>
              <w:bottom w:val="single" w:sz="12" w:space="0" w:color="auto"/>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lowKashida"/>
              <w:rPr>
                <w:rFonts w:cs="Traditional Arabic"/>
                <w:i/>
                <w:szCs w:val="28"/>
              </w:rPr>
            </w:pPr>
            <w:r w:rsidRPr="00CA4E90">
              <w:rPr>
                <w:rFonts w:cs="Traditional Arabic"/>
                <w:i/>
                <w:iCs/>
                <w:szCs w:val="28"/>
                <w:rtl/>
              </w:rPr>
              <w:t>النساء</w:t>
            </w:r>
          </w:p>
        </w:tc>
        <w:tc>
          <w:tcPr>
            <w:tcW w:w="797" w:type="dxa"/>
            <w:tcBorders>
              <w:top w:val="single" w:sz="4" w:space="0" w:color="auto"/>
              <w:bottom w:val="single" w:sz="12" w:space="0" w:color="auto"/>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lowKashida"/>
              <w:rPr>
                <w:rFonts w:cs="Traditional Arabic"/>
                <w:iCs/>
                <w:szCs w:val="28"/>
              </w:rPr>
            </w:pPr>
            <w:r w:rsidRPr="00CA4E90">
              <w:rPr>
                <w:rFonts w:cs="Traditional Arabic"/>
                <w:iCs/>
                <w:szCs w:val="28"/>
                <w:rtl/>
              </w:rPr>
              <w:t>الرجال</w:t>
            </w:r>
          </w:p>
        </w:tc>
        <w:tc>
          <w:tcPr>
            <w:tcW w:w="798" w:type="dxa"/>
            <w:tcBorders>
              <w:top w:val="single" w:sz="4" w:space="0" w:color="auto"/>
              <w:bottom w:val="single" w:sz="12" w:space="0" w:color="auto"/>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lowKashida"/>
              <w:rPr>
                <w:rFonts w:cs="Traditional Arabic"/>
                <w:iCs/>
                <w:szCs w:val="28"/>
              </w:rPr>
            </w:pPr>
            <w:r w:rsidRPr="00CA4E90">
              <w:rPr>
                <w:rFonts w:cs="Traditional Arabic"/>
                <w:iCs/>
                <w:szCs w:val="28"/>
                <w:rtl/>
              </w:rPr>
              <w:t>المؤشر</w:t>
            </w:r>
          </w:p>
        </w:tc>
        <w:tc>
          <w:tcPr>
            <w:tcW w:w="100" w:type="dxa"/>
            <w:tcBorders>
              <w:top w:val="nil"/>
              <w:bottom w:val="single" w:sz="12" w:space="0" w:color="auto"/>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lowKashida"/>
              <w:rPr>
                <w:rFonts w:cs="Traditional Arabic"/>
                <w:iCs/>
                <w:szCs w:val="28"/>
              </w:rPr>
            </w:pPr>
          </w:p>
        </w:tc>
        <w:tc>
          <w:tcPr>
            <w:tcW w:w="846" w:type="dxa"/>
            <w:tcBorders>
              <w:top w:val="single" w:sz="4" w:space="0" w:color="auto"/>
              <w:bottom w:val="single" w:sz="12" w:space="0" w:color="auto"/>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lowKashida"/>
              <w:rPr>
                <w:rFonts w:cs="Traditional Arabic"/>
                <w:iCs/>
                <w:szCs w:val="28"/>
              </w:rPr>
            </w:pPr>
            <w:r w:rsidRPr="00CA4E90">
              <w:rPr>
                <w:rFonts w:cs="Traditional Arabic"/>
                <w:iCs/>
                <w:szCs w:val="28"/>
                <w:rtl/>
              </w:rPr>
              <w:t>النساء</w:t>
            </w:r>
          </w:p>
        </w:tc>
        <w:tc>
          <w:tcPr>
            <w:tcW w:w="826" w:type="dxa"/>
            <w:tcBorders>
              <w:top w:val="single" w:sz="4" w:space="0" w:color="auto"/>
              <w:bottom w:val="single" w:sz="12" w:space="0" w:color="auto"/>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lowKashida"/>
              <w:rPr>
                <w:rFonts w:cs="Traditional Arabic"/>
                <w:iCs/>
                <w:szCs w:val="28"/>
              </w:rPr>
            </w:pPr>
            <w:r w:rsidRPr="00CA4E90">
              <w:rPr>
                <w:rFonts w:cs="Traditional Arabic"/>
                <w:iCs/>
                <w:szCs w:val="28"/>
                <w:rtl/>
              </w:rPr>
              <w:t>الرجال</w:t>
            </w:r>
          </w:p>
        </w:tc>
        <w:tc>
          <w:tcPr>
            <w:tcW w:w="616" w:type="dxa"/>
            <w:tcBorders>
              <w:top w:val="single" w:sz="4" w:space="0" w:color="auto"/>
              <w:bottom w:val="single" w:sz="12" w:space="0" w:color="auto"/>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lowKashida"/>
              <w:rPr>
                <w:rFonts w:cs="Traditional Arabic"/>
                <w:iCs/>
                <w:szCs w:val="28"/>
              </w:rPr>
            </w:pPr>
            <w:r w:rsidRPr="00CA4E90">
              <w:rPr>
                <w:rFonts w:cs="Traditional Arabic"/>
                <w:iCs/>
                <w:szCs w:val="28"/>
                <w:rtl/>
              </w:rPr>
              <w:t>المؤشر</w:t>
            </w:r>
          </w:p>
        </w:tc>
      </w:tr>
      <w:tr w:rsidR="00CA4E90" w:rsidRPr="00CA4E90" w:rsidTr="00CA4E90">
        <w:trPr>
          <w:trHeight w:val="240"/>
        </w:trPr>
        <w:tc>
          <w:tcPr>
            <w:tcW w:w="2415" w:type="dxa"/>
            <w:tcBorders>
              <w:top w:val="single" w:sz="12" w:space="0" w:color="auto"/>
              <w:bottom w:val="single" w:sz="12" w:space="0" w:color="auto"/>
            </w:tcBorders>
            <w:shd w:val="clear" w:color="auto" w:fill="auto"/>
            <w:vAlign w:val="bottom"/>
          </w:tcPr>
          <w:p w:rsidR="00CA4E90" w:rsidRPr="00CA4E90" w:rsidRDefault="00CA4E90" w:rsidP="00CA4E90">
            <w:pPr>
              <w:pStyle w:val="SingleTxtG"/>
              <w:suppressAutoHyphens w:val="0"/>
              <w:bidi/>
              <w:spacing w:before="40" w:after="60" w:line="300" w:lineRule="exact"/>
              <w:ind w:left="57" w:right="57"/>
              <w:jc w:val="lowKashida"/>
              <w:rPr>
                <w:rFonts w:cs="Traditional Arabic"/>
                <w:szCs w:val="28"/>
                <w:lang w:val="en-US"/>
              </w:rPr>
            </w:pPr>
            <w:r w:rsidRPr="00CA4E90">
              <w:rPr>
                <w:rFonts w:cs="Traditional Arabic"/>
                <w:szCs w:val="28"/>
                <w:rtl/>
              </w:rPr>
              <w:t>الفوارق في معدلات التوظيف</w:t>
            </w:r>
          </w:p>
        </w:tc>
        <w:tc>
          <w:tcPr>
            <w:tcW w:w="797" w:type="dxa"/>
            <w:tcBorders>
              <w:top w:val="single" w:sz="12" w:space="0" w:color="auto"/>
              <w:bottom w:val="single" w:sz="12" w:space="0" w:color="auto"/>
            </w:tcBorders>
            <w:shd w:val="clear" w:color="auto" w:fill="auto"/>
            <w:vAlign w:val="bottom"/>
          </w:tcPr>
          <w:p w:rsidR="00CA4E90" w:rsidRPr="00CA4E90" w:rsidRDefault="00CA4E90" w:rsidP="00CA4E90">
            <w:pPr>
              <w:pStyle w:val="SingleTxtG"/>
              <w:suppressAutoHyphens w:val="0"/>
              <w:spacing w:before="40" w:after="60" w:line="300" w:lineRule="exact"/>
              <w:ind w:left="57" w:right="57"/>
              <w:jc w:val="right"/>
              <w:rPr>
                <w:rFonts w:cs="Traditional Arabic"/>
                <w:szCs w:val="28"/>
              </w:rPr>
            </w:pPr>
            <w:r w:rsidRPr="00CA4E90">
              <w:rPr>
                <w:rFonts w:cs="Traditional Arabic"/>
                <w:szCs w:val="28"/>
                <w:rtl/>
              </w:rPr>
              <w:t>٥٨</w:t>
            </w:r>
            <w:r w:rsidRPr="00CA4E90">
              <w:rPr>
                <w:szCs w:val="28"/>
                <w:rtl/>
              </w:rPr>
              <w:t>٫</w:t>
            </w:r>
            <w:r w:rsidRPr="00CA4E90">
              <w:rPr>
                <w:rFonts w:cs="Traditional Arabic"/>
                <w:szCs w:val="28"/>
                <w:rtl/>
              </w:rPr>
              <w:t>٧</w:t>
            </w:r>
          </w:p>
        </w:tc>
        <w:tc>
          <w:tcPr>
            <w:tcW w:w="797" w:type="dxa"/>
            <w:tcBorders>
              <w:top w:val="single" w:sz="12" w:space="0" w:color="auto"/>
              <w:bottom w:val="single" w:sz="12" w:space="0" w:color="auto"/>
            </w:tcBorders>
            <w:shd w:val="clear" w:color="auto" w:fill="auto"/>
            <w:vAlign w:val="bottom"/>
          </w:tcPr>
          <w:p w:rsidR="00CA4E90" w:rsidRPr="00CA4E90" w:rsidRDefault="00CA4E90" w:rsidP="00CA4E90">
            <w:pPr>
              <w:pStyle w:val="SingleTxtG"/>
              <w:suppressAutoHyphens w:val="0"/>
              <w:spacing w:before="40" w:after="60" w:line="300" w:lineRule="exact"/>
              <w:ind w:left="57" w:right="57"/>
              <w:jc w:val="right"/>
              <w:rPr>
                <w:rFonts w:cs="Traditional Arabic"/>
                <w:szCs w:val="28"/>
              </w:rPr>
            </w:pPr>
            <w:r w:rsidRPr="00CA4E90">
              <w:rPr>
                <w:rFonts w:cs="Traditional Arabic"/>
                <w:szCs w:val="28"/>
                <w:rtl/>
              </w:rPr>
              <w:t>٦٤</w:t>
            </w:r>
            <w:r w:rsidRPr="00CA4E90">
              <w:rPr>
                <w:szCs w:val="28"/>
                <w:rtl/>
              </w:rPr>
              <w:t>٫</w:t>
            </w:r>
            <w:r w:rsidRPr="00CA4E90">
              <w:rPr>
                <w:rFonts w:cs="Traditional Arabic"/>
                <w:szCs w:val="28"/>
                <w:rtl/>
              </w:rPr>
              <w:t>٦</w:t>
            </w:r>
          </w:p>
        </w:tc>
        <w:tc>
          <w:tcPr>
            <w:tcW w:w="798" w:type="dxa"/>
            <w:tcBorders>
              <w:top w:val="single" w:sz="12" w:space="0" w:color="auto"/>
              <w:bottom w:val="single" w:sz="12" w:space="0" w:color="auto"/>
            </w:tcBorders>
            <w:shd w:val="clear" w:color="auto" w:fill="auto"/>
            <w:vAlign w:val="bottom"/>
          </w:tcPr>
          <w:p w:rsidR="00CA4E90" w:rsidRPr="00CA4E90" w:rsidRDefault="00CA4E90" w:rsidP="00CA4E90">
            <w:pPr>
              <w:pStyle w:val="SingleTxtG"/>
              <w:suppressAutoHyphens w:val="0"/>
              <w:spacing w:before="40" w:after="60" w:line="300" w:lineRule="exact"/>
              <w:ind w:left="57" w:right="57"/>
              <w:jc w:val="right"/>
              <w:rPr>
                <w:rFonts w:cs="Traditional Arabic"/>
                <w:szCs w:val="28"/>
              </w:rPr>
            </w:pPr>
            <w:r w:rsidRPr="00CA4E90">
              <w:rPr>
                <w:rFonts w:cs="Traditional Arabic"/>
                <w:szCs w:val="28"/>
                <w:rtl/>
              </w:rPr>
              <w:t>٠</w:t>
            </w:r>
            <w:r w:rsidRPr="00CA4E90">
              <w:rPr>
                <w:szCs w:val="28"/>
                <w:rtl/>
              </w:rPr>
              <w:t>٫</w:t>
            </w:r>
            <w:r w:rsidRPr="00CA4E90">
              <w:rPr>
                <w:rFonts w:cs="Traditional Arabic"/>
                <w:szCs w:val="28"/>
                <w:rtl/>
              </w:rPr>
              <w:t>٩٠</w:t>
            </w:r>
          </w:p>
        </w:tc>
        <w:tc>
          <w:tcPr>
            <w:tcW w:w="946" w:type="dxa"/>
            <w:gridSpan w:val="2"/>
            <w:tcBorders>
              <w:top w:val="single" w:sz="12" w:space="0" w:color="auto"/>
              <w:bottom w:val="single" w:sz="12" w:space="0" w:color="auto"/>
            </w:tcBorders>
            <w:shd w:val="clear" w:color="auto" w:fill="auto"/>
            <w:vAlign w:val="bottom"/>
          </w:tcPr>
          <w:p w:rsidR="00CA4E90" w:rsidRPr="00CA4E90" w:rsidRDefault="00CA4E90" w:rsidP="00CA4E90">
            <w:pPr>
              <w:pStyle w:val="SingleTxtG"/>
              <w:suppressAutoHyphens w:val="0"/>
              <w:spacing w:before="40" w:after="60" w:line="300" w:lineRule="exact"/>
              <w:ind w:left="57" w:right="113"/>
              <w:jc w:val="right"/>
              <w:rPr>
                <w:rFonts w:cs="Traditional Arabic"/>
                <w:szCs w:val="28"/>
              </w:rPr>
            </w:pPr>
            <w:r w:rsidRPr="00CA4E90">
              <w:rPr>
                <w:rFonts w:cs="Traditional Arabic"/>
                <w:szCs w:val="28"/>
                <w:rtl/>
              </w:rPr>
              <w:t>٧٢</w:t>
            </w:r>
            <w:r w:rsidRPr="00CA4E90">
              <w:rPr>
                <w:szCs w:val="28"/>
                <w:rtl/>
              </w:rPr>
              <w:t>٫</w:t>
            </w:r>
            <w:r w:rsidRPr="00CA4E90">
              <w:rPr>
                <w:rFonts w:cs="Traditional Arabic"/>
                <w:szCs w:val="28"/>
                <w:rtl/>
              </w:rPr>
              <w:t>٣</w:t>
            </w:r>
          </w:p>
        </w:tc>
        <w:tc>
          <w:tcPr>
            <w:tcW w:w="826" w:type="dxa"/>
            <w:tcBorders>
              <w:top w:val="single" w:sz="12" w:space="0" w:color="auto"/>
              <w:bottom w:val="single" w:sz="12" w:space="0" w:color="auto"/>
            </w:tcBorders>
            <w:shd w:val="clear" w:color="auto" w:fill="auto"/>
            <w:vAlign w:val="bottom"/>
          </w:tcPr>
          <w:p w:rsidR="00CA4E90" w:rsidRPr="00CA4E90" w:rsidRDefault="00CA4E90" w:rsidP="00CA4E90">
            <w:pPr>
              <w:pStyle w:val="SingleTxtG"/>
              <w:suppressAutoHyphens w:val="0"/>
              <w:spacing w:before="40" w:after="60" w:line="300" w:lineRule="exact"/>
              <w:ind w:left="57" w:right="57"/>
              <w:jc w:val="right"/>
              <w:rPr>
                <w:rFonts w:cs="Traditional Arabic"/>
                <w:szCs w:val="28"/>
              </w:rPr>
            </w:pPr>
            <w:r w:rsidRPr="00CA4E90">
              <w:rPr>
                <w:rFonts w:cs="Traditional Arabic"/>
                <w:szCs w:val="28"/>
                <w:rtl/>
              </w:rPr>
              <w:t>٧٧</w:t>
            </w:r>
            <w:r w:rsidRPr="00CA4E90">
              <w:rPr>
                <w:szCs w:val="28"/>
                <w:rtl/>
              </w:rPr>
              <w:t>٫</w:t>
            </w:r>
            <w:r w:rsidRPr="00CA4E90">
              <w:rPr>
                <w:rFonts w:cs="Traditional Arabic"/>
                <w:szCs w:val="28"/>
                <w:rtl/>
              </w:rPr>
              <w:t>١</w:t>
            </w:r>
          </w:p>
        </w:tc>
        <w:tc>
          <w:tcPr>
            <w:tcW w:w="616" w:type="dxa"/>
            <w:tcBorders>
              <w:top w:val="single" w:sz="12" w:space="0" w:color="auto"/>
              <w:bottom w:val="single" w:sz="12" w:space="0" w:color="auto"/>
            </w:tcBorders>
            <w:shd w:val="clear" w:color="auto" w:fill="auto"/>
            <w:vAlign w:val="bottom"/>
          </w:tcPr>
          <w:p w:rsidR="00CA4E90" w:rsidRPr="00CA4E90" w:rsidRDefault="00CA4E90" w:rsidP="00CA4E90">
            <w:pPr>
              <w:pStyle w:val="SingleTxtG"/>
              <w:suppressAutoHyphens w:val="0"/>
              <w:spacing w:before="40" w:after="60" w:line="300" w:lineRule="exact"/>
              <w:ind w:left="57" w:right="57"/>
              <w:jc w:val="right"/>
              <w:rPr>
                <w:rFonts w:cs="Traditional Arabic"/>
                <w:szCs w:val="28"/>
              </w:rPr>
            </w:pPr>
            <w:r w:rsidRPr="00CA4E90">
              <w:rPr>
                <w:rFonts w:cs="Traditional Arabic"/>
                <w:szCs w:val="28"/>
                <w:rtl/>
              </w:rPr>
              <w:t>٠</w:t>
            </w:r>
            <w:r w:rsidRPr="00CA4E90">
              <w:rPr>
                <w:szCs w:val="28"/>
                <w:rtl/>
              </w:rPr>
              <w:t>٫</w:t>
            </w:r>
            <w:r w:rsidRPr="00CA4E90">
              <w:rPr>
                <w:rFonts w:cs="Traditional Arabic"/>
                <w:szCs w:val="28"/>
                <w:rtl/>
              </w:rPr>
              <w:t>٩٤</w:t>
            </w:r>
          </w:p>
        </w:tc>
      </w:tr>
    </w:tbl>
    <w:p w:rsidR="00CA4E90" w:rsidRPr="00CA4E90" w:rsidRDefault="00CA4E90" w:rsidP="00CA4E90">
      <w:pPr>
        <w:pStyle w:val="SingleTxtGA"/>
        <w:spacing w:before="200" w:after="60" w:line="300" w:lineRule="exact"/>
        <w:rPr>
          <w:sz w:val="16"/>
          <w:szCs w:val="26"/>
          <w:rtl/>
        </w:rPr>
      </w:pPr>
      <w:r w:rsidRPr="00CA4E90">
        <w:rPr>
          <w:sz w:val="16"/>
          <w:szCs w:val="26"/>
          <w:rtl/>
        </w:rPr>
        <w:t xml:space="preserve">إعداد داخلي </w:t>
      </w:r>
    </w:p>
    <w:p w:rsidR="009710AC" w:rsidRDefault="00CA4E90" w:rsidP="00CA4E90">
      <w:pPr>
        <w:pStyle w:val="SingleTxtGA"/>
        <w:spacing w:after="240" w:line="300" w:lineRule="exact"/>
        <w:ind w:left="1927" w:hanging="680"/>
        <w:rPr>
          <w:rFonts w:hint="cs"/>
          <w:spacing w:val="-2"/>
          <w:sz w:val="16"/>
          <w:szCs w:val="26"/>
          <w:rtl/>
        </w:rPr>
      </w:pPr>
      <w:r w:rsidRPr="00CA4E90">
        <w:rPr>
          <w:i/>
          <w:iCs/>
          <w:spacing w:val="-2"/>
          <w:sz w:val="16"/>
          <w:szCs w:val="26"/>
          <w:rtl/>
        </w:rPr>
        <w:t>المصدران</w:t>
      </w:r>
      <w:r>
        <w:rPr>
          <w:i/>
          <w:iCs/>
          <w:spacing w:val="-2"/>
          <w:sz w:val="16"/>
          <w:szCs w:val="26"/>
          <w:rtl/>
        </w:rPr>
        <w:t>:</w:t>
      </w:r>
      <w:r>
        <w:rPr>
          <w:rFonts w:hint="cs"/>
          <w:i/>
          <w:iCs/>
          <w:spacing w:val="-2"/>
          <w:sz w:val="16"/>
          <w:szCs w:val="26"/>
          <w:rtl/>
        </w:rPr>
        <w:tab/>
      </w:r>
      <w:r w:rsidRPr="00CA4E90">
        <w:rPr>
          <w:spacing w:val="-2"/>
          <w:sz w:val="16"/>
          <w:szCs w:val="26"/>
          <w:rtl/>
        </w:rPr>
        <w:t>الصندوق الأندوري</w:t>
      </w:r>
      <w:r w:rsidR="005F6046">
        <w:rPr>
          <w:spacing w:val="-2"/>
          <w:sz w:val="16"/>
          <w:szCs w:val="26"/>
          <w:rtl/>
        </w:rPr>
        <w:t xml:space="preserve"> </w:t>
      </w:r>
      <w:r w:rsidRPr="00CA4E90">
        <w:rPr>
          <w:spacing w:val="-2"/>
          <w:sz w:val="16"/>
          <w:szCs w:val="26"/>
          <w:rtl/>
        </w:rPr>
        <w:t>للضمان الاجتماعي ووزارة العمل</w:t>
      </w:r>
      <w:r>
        <w:rPr>
          <w:rFonts w:hint="cs"/>
          <w:spacing w:val="-2"/>
          <w:sz w:val="16"/>
          <w:szCs w:val="26"/>
          <w:rtl/>
        </w:rPr>
        <w:t>.</w:t>
      </w:r>
    </w:p>
    <w:p w:rsidR="00CA4E90" w:rsidRDefault="00CA4E90" w:rsidP="006A642E">
      <w:pPr>
        <w:pStyle w:val="SingleTxtGA"/>
        <w:rPr>
          <w:rtl/>
        </w:rPr>
      </w:pPr>
      <w:r w:rsidRPr="0081041C">
        <w:rPr>
          <w:rtl/>
        </w:rPr>
        <w:t>222</w:t>
      </w:r>
      <w:r>
        <w:rPr>
          <w:rtl/>
        </w:rPr>
        <w:t>-</w:t>
      </w:r>
      <w:r>
        <w:rPr>
          <w:rFonts w:hint="cs"/>
          <w:rtl/>
        </w:rPr>
        <w:tab/>
      </w:r>
      <w:r>
        <w:rPr>
          <w:rtl/>
        </w:rPr>
        <w:t xml:space="preserve">لا تنص قوانين العمل في أندورا، ولا سيما القانون </w:t>
      </w:r>
      <w:r w:rsidR="006A642E">
        <w:rPr>
          <w:rFonts w:hint="cs"/>
          <w:rtl/>
        </w:rPr>
        <w:t>8/2003</w:t>
      </w:r>
      <w:r>
        <w:rPr>
          <w:rtl/>
        </w:rPr>
        <w:t xml:space="preserve"> المؤرخ </w:t>
      </w:r>
      <w:r w:rsidRPr="0081041C">
        <w:rPr>
          <w:rtl/>
        </w:rPr>
        <w:t>12</w:t>
      </w:r>
      <w:r>
        <w:rPr>
          <w:rtl/>
        </w:rPr>
        <w:t xml:space="preserve"> حزيران/</w:t>
      </w:r>
      <w:r>
        <w:rPr>
          <w:rFonts w:hint="cs"/>
          <w:rtl/>
        </w:rPr>
        <w:t xml:space="preserve"> </w:t>
      </w:r>
      <w:r>
        <w:rPr>
          <w:rtl/>
        </w:rPr>
        <w:t xml:space="preserve">يونيه </w:t>
      </w:r>
      <w:r w:rsidRPr="0081041C">
        <w:rPr>
          <w:rtl/>
        </w:rPr>
        <w:t>2003</w:t>
      </w:r>
      <w:r>
        <w:rPr>
          <w:rtl/>
        </w:rPr>
        <w:t xml:space="preserve"> المتعلق بعقود العمل على أي حكم صريح يضمن التمتع بحق المساواة في فرص التوظيف، بما في ذلك تطبيق نفس معايير الاختيار في مجال التوظيف. ومن حيث الممارسة، لم</w:t>
      </w:r>
      <w:r>
        <w:rPr>
          <w:rFonts w:hint="cs"/>
          <w:rtl/>
        </w:rPr>
        <w:t> </w:t>
      </w:r>
      <w:r>
        <w:rPr>
          <w:rtl/>
        </w:rPr>
        <w:t>يلاحظ في القطاع الخاص أي تمييز والمساواة مطلقة على هذا الصعيد.</w:t>
      </w:r>
    </w:p>
    <w:p w:rsidR="00CA4E90" w:rsidRDefault="00CA4E90" w:rsidP="00CA4E90">
      <w:pPr>
        <w:pStyle w:val="SingleTxtGA"/>
        <w:rPr>
          <w:rtl/>
        </w:rPr>
      </w:pPr>
      <w:r w:rsidRPr="0081041C">
        <w:rPr>
          <w:rtl/>
        </w:rPr>
        <w:t>223</w:t>
      </w:r>
      <w:r>
        <w:rPr>
          <w:rtl/>
        </w:rPr>
        <w:t>-</w:t>
      </w:r>
      <w:r>
        <w:rPr>
          <w:rFonts w:hint="cs"/>
          <w:rtl/>
        </w:rPr>
        <w:tab/>
      </w:r>
      <w:r>
        <w:rPr>
          <w:rtl/>
        </w:rPr>
        <w:t>أما في القطاع العام، فيكفل القانون المتعلق بالخدمة العامة، الذي أقره المجلس العام في</w:t>
      </w:r>
      <w:r>
        <w:rPr>
          <w:rFonts w:hint="cs"/>
          <w:rtl/>
        </w:rPr>
        <w:t> </w:t>
      </w:r>
      <w:r w:rsidRPr="0081041C">
        <w:rPr>
          <w:rtl/>
        </w:rPr>
        <w:t>15</w:t>
      </w:r>
      <w:r>
        <w:rPr>
          <w:rtl/>
        </w:rPr>
        <w:t xml:space="preserve"> كانون الأول/ديسمبر </w:t>
      </w:r>
      <w:r w:rsidRPr="0081041C">
        <w:rPr>
          <w:rtl/>
        </w:rPr>
        <w:t>2000</w:t>
      </w:r>
      <w:r>
        <w:rPr>
          <w:rtl/>
        </w:rPr>
        <w:t xml:space="preserve">، الحقوق المذكورة في المادة </w:t>
      </w:r>
      <w:r w:rsidRPr="0081041C">
        <w:rPr>
          <w:rtl/>
        </w:rPr>
        <w:t>25</w:t>
      </w:r>
      <w:r>
        <w:rPr>
          <w:rtl/>
        </w:rPr>
        <w:t>: مبادئ الإعلان والمساواة والمنافسة عند اختيار الموظفين.</w:t>
      </w:r>
    </w:p>
    <w:p w:rsidR="00CA4E90" w:rsidRDefault="00CA4E90" w:rsidP="00CA4E90">
      <w:pPr>
        <w:pStyle w:val="SingleTxtGA"/>
        <w:rPr>
          <w:rtl/>
        </w:rPr>
      </w:pPr>
      <w:r w:rsidRPr="0081041C">
        <w:rPr>
          <w:rtl/>
        </w:rPr>
        <w:t>224</w:t>
      </w:r>
      <w:r>
        <w:rPr>
          <w:rtl/>
        </w:rPr>
        <w:t>-</w:t>
      </w:r>
      <w:r>
        <w:rPr>
          <w:rFonts w:hint="cs"/>
          <w:rtl/>
        </w:rPr>
        <w:tab/>
      </w:r>
      <w:r>
        <w:rPr>
          <w:rtl/>
        </w:rPr>
        <w:t xml:space="preserve">وقد بلور النظام المتعلق بالاختيار والترقية والحياة المهنية في الإدارة العامة، الذي أقرته الحكومة في </w:t>
      </w:r>
      <w:r w:rsidRPr="0081041C">
        <w:rPr>
          <w:rtl/>
        </w:rPr>
        <w:t>10</w:t>
      </w:r>
      <w:r>
        <w:rPr>
          <w:rtl/>
        </w:rPr>
        <w:t xml:space="preserve"> تشرين الثاني/نوفمبر </w:t>
      </w:r>
      <w:r w:rsidRPr="0081041C">
        <w:rPr>
          <w:rtl/>
        </w:rPr>
        <w:t>2004</w:t>
      </w:r>
      <w:r>
        <w:rPr>
          <w:rtl/>
        </w:rPr>
        <w:t>، مبادئ القانون المتعلق بالخدمة العامة.</w:t>
      </w:r>
    </w:p>
    <w:p w:rsidR="00CA4E90" w:rsidRDefault="00CA4E90" w:rsidP="00CA4E90">
      <w:pPr>
        <w:pStyle w:val="SingleTxtGA"/>
        <w:rPr>
          <w:rtl/>
        </w:rPr>
      </w:pPr>
      <w:r w:rsidRPr="0081041C">
        <w:rPr>
          <w:rtl/>
        </w:rPr>
        <w:t>225</w:t>
      </w:r>
      <w:r>
        <w:rPr>
          <w:rtl/>
        </w:rPr>
        <w:t>-</w:t>
      </w:r>
      <w:r>
        <w:rPr>
          <w:rFonts w:hint="cs"/>
          <w:rtl/>
        </w:rPr>
        <w:tab/>
      </w:r>
      <w:r>
        <w:rPr>
          <w:rtl/>
        </w:rPr>
        <w:t xml:space="preserve">وتعترف أندورا بالحق في اختيار المهنة والوظيفة، وقد قبلت مجمل المادتين </w:t>
      </w:r>
      <w:r w:rsidRPr="0081041C">
        <w:rPr>
          <w:rtl/>
        </w:rPr>
        <w:t>1</w:t>
      </w:r>
      <w:r w:rsidR="005F6046">
        <w:rPr>
          <w:rtl/>
        </w:rPr>
        <w:t xml:space="preserve"> و</w:t>
      </w:r>
      <w:r w:rsidRPr="0081041C">
        <w:rPr>
          <w:rtl/>
        </w:rPr>
        <w:t>20</w:t>
      </w:r>
      <w:r>
        <w:rPr>
          <w:rtl/>
        </w:rPr>
        <w:t xml:space="preserve"> من الميثاق الاجتماعي الأوروبي في صيغته المنقحة، ولا سيما الفقرة </w:t>
      </w:r>
      <w:r w:rsidRPr="0081041C">
        <w:rPr>
          <w:rtl/>
        </w:rPr>
        <w:t>2</w:t>
      </w:r>
      <w:r>
        <w:rPr>
          <w:rtl/>
        </w:rPr>
        <w:t xml:space="preserve"> من المادة</w:t>
      </w:r>
      <w:r w:rsidR="005F6046">
        <w:rPr>
          <w:rtl/>
        </w:rPr>
        <w:t xml:space="preserve"> </w:t>
      </w:r>
      <w:r w:rsidRPr="0081041C">
        <w:rPr>
          <w:rtl/>
        </w:rPr>
        <w:t>1</w:t>
      </w:r>
      <w:r>
        <w:rPr>
          <w:rtl/>
        </w:rPr>
        <w:t xml:space="preserve"> المذكورة، التي تضمن حماية فعالة لحق العامل في كسب قوته من عمل يُمارَسُ بحرية. كما تكفل المادة</w:t>
      </w:r>
      <w:r>
        <w:rPr>
          <w:rFonts w:hint="cs"/>
          <w:rtl/>
        </w:rPr>
        <w:t> </w:t>
      </w:r>
      <w:r w:rsidRPr="0081041C">
        <w:rPr>
          <w:rtl/>
        </w:rPr>
        <w:t>29</w:t>
      </w:r>
      <w:r>
        <w:rPr>
          <w:rtl/>
        </w:rPr>
        <w:t xml:space="preserve"> من دستور إمارة أندورا والمادة </w:t>
      </w:r>
      <w:r w:rsidRPr="0081041C">
        <w:rPr>
          <w:rtl/>
        </w:rPr>
        <w:t>26</w:t>
      </w:r>
      <w:r>
        <w:rPr>
          <w:rtl/>
        </w:rPr>
        <w:t xml:space="preserve"> من القانون المتعلق بعقود العمل الحق في الترقية.</w:t>
      </w:r>
    </w:p>
    <w:p w:rsidR="00CA4E90" w:rsidRDefault="00CA4E90" w:rsidP="002B2F6B">
      <w:pPr>
        <w:pStyle w:val="SingleTxtGA"/>
        <w:rPr>
          <w:rtl/>
        </w:rPr>
      </w:pPr>
      <w:r w:rsidRPr="0081041C">
        <w:rPr>
          <w:rtl/>
        </w:rPr>
        <w:t>226</w:t>
      </w:r>
      <w:r>
        <w:rPr>
          <w:rtl/>
        </w:rPr>
        <w:t>-</w:t>
      </w:r>
      <w:r>
        <w:rPr>
          <w:rFonts w:hint="cs"/>
          <w:rtl/>
        </w:rPr>
        <w:tab/>
      </w:r>
      <w:r>
        <w:rPr>
          <w:rtl/>
        </w:rPr>
        <w:t xml:space="preserve">تنص المادة </w:t>
      </w:r>
      <w:r w:rsidRPr="0081041C">
        <w:rPr>
          <w:rtl/>
        </w:rPr>
        <w:t>57</w:t>
      </w:r>
      <w:r w:rsidR="002B2F6B">
        <w:rPr>
          <w:rFonts w:hint="cs"/>
          <w:rtl/>
        </w:rPr>
        <w:t>-</w:t>
      </w:r>
      <w:r w:rsidRPr="0081041C">
        <w:rPr>
          <w:rtl/>
        </w:rPr>
        <w:t>2</w:t>
      </w:r>
      <w:r>
        <w:rPr>
          <w:rtl/>
        </w:rPr>
        <w:t xml:space="preserve"> من القانون المتعلق بالخدمة العامة على الحق في الاستقرار الوظيفي. وسيرد ذكر أحكام المادة </w:t>
      </w:r>
      <w:r w:rsidRPr="0081041C">
        <w:rPr>
          <w:rtl/>
        </w:rPr>
        <w:t>57</w:t>
      </w:r>
      <w:r w:rsidR="002B2F6B">
        <w:rPr>
          <w:rFonts w:hint="cs"/>
          <w:rtl/>
        </w:rPr>
        <w:t>-</w:t>
      </w:r>
      <w:r w:rsidRPr="0081041C">
        <w:rPr>
          <w:rtl/>
        </w:rPr>
        <w:t>2</w:t>
      </w:r>
      <w:r>
        <w:rPr>
          <w:rtl/>
        </w:rPr>
        <w:t xml:space="preserve"> فيما يلي.</w:t>
      </w:r>
    </w:p>
    <w:p w:rsidR="00CA4E90" w:rsidRDefault="00CA4E90" w:rsidP="00CA4E90">
      <w:pPr>
        <w:pStyle w:val="SingleTxtGA"/>
        <w:rPr>
          <w:rtl/>
        </w:rPr>
      </w:pPr>
      <w:r w:rsidRPr="0081041C">
        <w:rPr>
          <w:rtl/>
        </w:rPr>
        <w:t>227</w:t>
      </w:r>
      <w:r>
        <w:rPr>
          <w:rtl/>
        </w:rPr>
        <w:t>-</w:t>
      </w:r>
      <w:r>
        <w:rPr>
          <w:rFonts w:hint="cs"/>
          <w:rtl/>
        </w:rPr>
        <w:tab/>
      </w:r>
      <w:r>
        <w:rPr>
          <w:rtl/>
        </w:rPr>
        <w:t xml:space="preserve">وفي القطاع الخاص، تنظم المواد </w:t>
      </w:r>
      <w:r w:rsidRPr="0081041C">
        <w:rPr>
          <w:rtl/>
        </w:rPr>
        <w:t>14</w:t>
      </w:r>
      <w:r>
        <w:rPr>
          <w:rtl/>
        </w:rPr>
        <w:t xml:space="preserve"> و</w:t>
      </w:r>
      <w:r w:rsidRPr="0081041C">
        <w:rPr>
          <w:rtl/>
        </w:rPr>
        <w:t>15</w:t>
      </w:r>
      <w:r>
        <w:rPr>
          <w:rtl/>
        </w:rPr>
        <w:t xml:space="preserve"> و</w:t>
      </w:r>
      <w:r w:rsidRPr="0081041C">
        <w:rPr>
          <w:rtl/>
        </w:rPr>
        <w:t>16</w:t>
      </w:r>
      <w:r>
        <w:rPr>
          <w:rtl/>
        </w:rPr>
        <w:t xml:space="preserve"> و</w:t>
      </w:r>
      <w:r w:rsidRPr="0081041C">
        <w:rPr>
          <w:rtl/>
        </w:rPr>
        <w:t>17</w:t>
      </w:r>
      <w:r>
        <w:rPr>
          <w:rtl/>
        </w:rPr>
        <w:t xml:space="preserve"> و</w:t>
      </w:r>
      <w:r w:rsidRPr="0081041C">
        <w:rPr>
          <w:rtl/>
        </w:rPr>
        <w:t>18</w:t>
      </w:r>
      <w:r>
        <w:rPr>
          <w:rtl/>
        </w:rPr>
        <w:t xml:space="preserve"> و</w:t>
      </w:r>
      <w:r w:rsidRPr="0081041C">
        <w:rPr>
          <w:rtl/>
        </w:rPr>
        <w:t>70</w:t>
      </w:r>
      <w:r>
        <w:rPr>
          <w:rtl/>
        </w:rPr>
        <w:t xml:space="preserve"> و</w:t>
      </w:r>
      <w:r w:rsidRPr="0081041C">
        <w:rPr>
          <w:rtl/>
        </w:rPr>
        <w:t>72</w:t>
      </w:r>
      <w:r>
        <w:rPr>
          <w:rtl/>
        </w:rPr>
        <w:t xml:space="preserve"> و</w:t>
      </w:r>
      <w:r w:rsidRPr="0081041C">
        <w:rPr>
          <w:rtl/>
        </w:rPr>
        <w:t>73</w:t>
      </w:r>
      <w:r>
        <w:rPr>
          <w:rtl/>
        </w:rPr>
        <w:t xml:space="preserve"> و</w:t>
      </w:r>
      <w:r w:rsidRPr="0081041C">
        <w:rPr>
          <w:rtl/>
        </w:rPr>
        <w:t>75</w:t>
      </w:r>
      <w:r>
        <w:rPr>
          <w:rtl/>
        </w:rPr>
        <w:t xml:space="preserve"> من القانون المتعلق بعقود العمل مدة عقد العمل وإنهاء الخدمة. ويعاقب صاحب العمل في حالة عدم احترامه القانون بموجب المادة </w:t>
      </w:r>
      <w:r w:rsidRPr="0081041C">
        <w:rPr>
          <w:rtl/>
        </w:rPr>
        <w:t>76</w:t>
      </w:r>
      <w:r>
        <w:rPr>
          <w:rtl/>
        </w:rPr>
        <w:t xml:space="preserve"> التي تنص على دفع تعويض مالي للموظف وإعادة إدماجه في المؤسسة.</w:t>
      </w:r>
    </w:p>
    <w:p w:rsidR="00CA4E90" w:rsidRDefault="00CA4E90" w:rsidP="00CA4E90">
      <w:pPr>
        <w:pStyle w:val="SingleTxtGA"/>
        <w:rPr>
          <w:rtl/>
        </w:rPr>
      </w:pPr>
      <w:r w:rsidRPr="0081041C">
        <w:rPr>
          <w:rtl/>
        </w:rPr>
        <w:t>228</w:t>
      </w:r>
      <w:r>
        <w:rPr>
          <w:rtl/>
        </w:rPr>
        <w:t>-</w:t>
      </w:r>
      <w:r>
        <w:rPr>
          <w:rFonts w:hint="cs"/>
          <w:rtl/>
        </w:rPr>
        <w:tab/>
      </w:r>
      <w:r>
        <w:rPr>
          <w:rtl/>
        </w:rPr>
        <w:t xml:space="preserve">وتكفل المادة </w:t>
      </w:r>
      <w:r w:rsidRPr="0081041C">
        <w:rPr>
          <w:rtl/>
        </w:rPr>
        <w:t>26</w:t>
      </w:r>
      <w:r>
        <w:rPr>
          <w:rtl/>
        </w:rPr>
        <w:t xml:space="preserve"> من القانون المتعلق بعقود العمل الحق في الترقية والتدريب المهني. </w:t>
      </w:r>
    </w:p>
    <w:p w:rsidR="00CA4E90" w:rsidRDefault="00CA4E90" w:rsidP="00CA4E90">
      <w:pPr>
        <w:pStyle w:val="SingleTxtGA"/>
        <w:rPr>
          <w:rtl/>
        </w:rPr>
      </w:pPr>
      <w:r w:rsidRPr="0081041C">
        <w:rPr>
          <w:rtl/>
        </w:rPr>
        <w:t>229</w:t>
      </w:r>
      <w:r>
        <w:rPr>
          <w:rtl/>
        </w:rPr>
        <w:t>-</w:t>
      </w:r>
      <w:r>
        <w:rPr>
          <w:rFonts w:hint="cs"/>
          <w:rtl/>
        </w:rPr>
        <w:tab/>
      </w:r>
      <w:r>
        <w:rPr>
          <w:rtl/>
        </w:rPr>
        <w:t xml:space="preserve">وقد أقرت أندورا مجمل المادة </w:t>
      </w:r>
      <w:r w:rsidRPr="0081041C">
        <w:rPr>
          <w:rtl/>
        </w:rPr>
        <w:t>10</w:t>
      </w:r>
      <w:r>
        <w:rPr>
          <w:rtl/>
        </w:rPr>
        <w:t xml:space="preserve"> من الميثاق الاجتماعي الأوروبي في صيغته المنقحة بخصوص الحق في التدريب المهني.</w:t>
      </w:r>
    </w:p>
    <w:p w:rsidR="00CA4E90" w:rsidRPr="00CA4E90" w:rsidRDefault="00CA4E90" w:rsidP="00CA4E90">
      <w:pPr>
        <w:pStyle w:val="SingleTxtGA"/>
        <w:rPr>
          <w:spacing w:val="2"/>
          <w:rtl/>
        </w:rPr>
      </w:pPr>
      <w:r w:rsidRPr="0081041C">
        <w:rPr>
          <w:spacing w:val="2"/>
          <w:rtl/>
        </w:rPr>
        <w:t>230</w:t>
      </w:r>
      <w:r w:rsidRPr="00CA4E90">
        <w:rPr>
          <w:spacing w:val="2"/>
          <w:rtl/>
        </w:rPr>
        <w:t>-</w:t>
      </w:r>
      <w:r w:rsidRPr="00CA4E90">
        <w:rPr>
          <w:rFonts w:hint="cs"/>
          <w:spacing w:val="2"/>
          <w:rtl/>
        </w:rPr>
        <w:tab/>
      </w:r>
      <w:r w:rsidRPr="00CA4E90">
        <w:rPr>
          <w:spacing w:val="2"/>
          <w:rtl/>
        </w:rPr>
        <w:t>وينعكس عدم المساواة بين الجنسين أيض</w:t>
      </w:r>
      <w:r w:rsidR="00DB63B6">
        <w:rPr>
          <w:spacing w:val="2"/>
          <w:rtl/>
        </w:rPr>
        <w:t xml:space="preserve">اً </w:t>
      </w:r>
      <w:r w:rsidRPr="00CA4E90">
        <w:rPr>
          <w:spacing w:val="2"/>
          <w:rtl/>
        </w:rPr>
        <w:t xml:space="preserve">على مستوى عقد العمل في عدم تكافؤ الأجور: فقد كانت أجور النساء أقل من أجور الرجال بنسبة </w:t>
      </w:r>
      <w:r w:rsidRPr="0081041C">
        <w:rPr>
          <w:spacing w:val="2"/>
          <w:rtl/>
        </w:rPr>
        <w:t>45</w:t>
      </w:r>
      <w:r w:rsidRPr="00CA4E90">
        <w:rPr>
          <w:spacing w:val="2"/>
          <w:rtl/>
        </w:rPr>
        <w:t xml:space="preserve"> في المائة في المتوسط في عام</w:t>
      </w:r>
      <w:r>
        <w:rPr>
          <w:rFonts w:hint="cs"/>
          <w:spacing w:val="2"/>
          <w:rtl/>
        </w:rPr>
        <w:t> </w:t>
      </w:r>
      <w:r w:rsidRPr="0081041C">
        <w:rPr>
          <w:spacing w:val="2"/>
          <w:rtl/>
        </w:rPr>
        <w:t>1997</w:t>
      </w:r>
      <w:r w:rsidRPr="00CA4E90">
        <w:rPr>
          <w:spacing w:val="2"/>
          <w:rtl/>
        </w:rPr>
        <w:t xml:space="preserve">؛ وقد زادت حدة هذا الفرق في السنوات التالية وبلغ ذروته في عام </w:t>
      </w:r>
      <w:r w:rsidRPr="0081041C">
        <w:rPr>
          <w:spacing w:val="2"/>
          <w:rtl/>
        </w:rPr>
        <w:t>2000</w:t>
      </w:r>
      <w:r w:rsidRPr="00CA4E90">
        <w:rPr>
          <w:spacing w:val="2"/>
          <w:rtl/>
        </w:rPr>
        <w:t xml:space="preserve">، حين بلغ الفرق في الأجور بين الرجال والنساء </w:t>
      </w:r>
      <w:r w:rsidRPr="0081041C">
        <w:rPr>
          <w:spacing w:val="2"/>
          <w:rtl/>
        </w:rPr>
        <w:t>48</w:t>
      </w:r>
      <w:r w:rsidRPr="00CA4E90">
        <w:rPr>
          <w:spacing w:val="2"/>
          <w:rtl/>
        </w:rPr>
        <w:t xml:space="preserve"> في المائة. وابتداء من عام </w:t>
      </w:r>
      <w:r w:rsidRPr="0081041C">
        <w:rPr>
          <w:spacing w:val="2"/>
          <w:rtl/>
        </w:rPr>
        <w:t>2001</w:t>
      </w:r>
      <w:r w:rsidRPr="00CA4E90">
        <w:rPr>
          <w:spacing w:val="2"/>
          <w:rtl/>
        </w:rPr>
        <w:t xml:space="preserve">، </w:t>
      </w:r>
      <w:r w:rsidRPr="00CA4E90">
        <w:rPr>
          <w:spacing w:val="-2"/>
          <w:rtl/>
        </w:rPr>
        <w:t xml:space="preserve">بدأت الفجوة تضيق لغاية عام </w:t>
      </w:r>
      <w:r w:rsidRPr="0081041C">
        <w:rPr>
          <w:spacing w:val="-2"/>
          <w:rtl/>
        </w:rPr>
        <w:t>2005</w:t>
      </w:r>
      <w:r w:rsidRPr="00CA4E90">
        <w:rPr>
          <w:spacing w:val="-2"/>
          <w:rtl/>
        </w:rPr>
        <w:t>، حين تقاضت النساء أجور</w:t>
      </w:r>
      <w:r w:rsidR="00DB63B6">
        <w:rPr>
          <w:spacing w:val="-2"/>
          <w:rtl/>
        </w:rPr>
        <w:t xml:space="preserve">اً </w:t>
      </w:r>
      <w:r w:rsidRPr="00CA4E90">
        <w:rPr>
          <w:spacing w:val="-2"/>
          <w:rtl/>
        </w:rPr>
        <w:t xml:space="preserve">أقل من الرجال بنسبة </w:t>
      </w:r>
      <w:r w:rsidRPr="0081041C">
        <w:rPr>
          <w:spacing w:val="-2"/>
          <w:rtl/>
        </w:rPr>
        <w:t>42</w:t>
      </w:r>
      <w:r w:rsidRPr="00CA4E90">
        <w:rPr>
          <w:spacing w:val="2"/>
          <w:rtl/>
        </w:rPr>
        <w:t xml:space="preserve"> في المائة في المتوسط.</w:t>
      </w:r>
    </w:p>
    <w:p w:rsidR="00CA4E90" w:rsidRDefault="00CA4E90" w:rsidP="00CA4E90">
      <w:pPr>
        <w:pStyle w:val="SingleTxtGA"/>
        <w:rPr>
          <w:rtl/>
        </w:rPr>
      </w:pPr>
      <w:r w:rsidRPr="0081041C">
        <w:rPr>
          <w:rtl/>
        </w:rPr>
        <w:t>231</w:t>
      </w:r>
      <w:r>
        <w:rPr>
          <w:rtl/>
        </w:rPr>
        <w:t>-</w:t>
      </w:r>
      <w:r>
        <w:rPr>
          <w:rFonts w:hint="cs"/>
          <w:rtl/>
        </w:rPr>
        <w:tab/>
      </w:r>
      <w:r>
        <w:rPr>
          <w:rtl/>
        </w:rPr>
        <w:t xml:space="preserve">يبين الجدول التالي متوسط الأجر الذي تتلقاه النساء ومتوسط الأجر الذي يتلقاه الرجال: والتفاوت هام في عام </w:t>
      </w:r>
      <w:r w:rsidRPr="0081041C">
        <w:rPr>
          <w:rtl/>
        </w:rPr>
        <w:t>1997</w:t>
      </w:r>
      <w:r w:rsidR="005F6046">
        <w:rPr>
          <w:rtl/>
        </w:rPr>
        <w:t xml:space="preserve"> و</w:t>
      </w:r>
      <w:r>
        <w:rPr>
          <w:rtl/>
        </w:rPr>
        <w:t xml:space="preserve">في عام </w:t>
      </w:r>
      <w:r w:rsidRPr="0081041C">
        <w:rPr>
          <w:rtl/>
        </w:rPr>
        <w:t>2005</w:t>
      </w:r>
      <w:r>
        <w:rPr>
          <w:rtl/>
        </w:rPr>
        <w:t>.</w:t>
      </w:r>
    </w:p>
    <w:p w:rsidR="00CA4E90" w:rsidRDefault="00CA4E90" w:rsidP="002B2F6B">
      <w:pPr>
        <w:pStyle w:val="SingleTxtGA"/>
        <w:keepNext/>
        <w:keepLines/>
        <w:spacing w:after="0"/>
        <w:rPr>
          <w:rtl/>
        </w:rPr>
      </w:pPr>
      <w:r>
        <w:rPr>
          <w:rtl/>
        </w:rPr>
        <w:t xml:space="preserve">الجدول </w:t>
      </w:r>
      <w:r w:rsidRPr="0081041C">
        <w:rPr>
          <w:rtl/>
        </w:rPr>
        <w:t>45</w:t>
      </w:r>
    </w:p>
    <w:p w:rsidR="00CA4E90" w:rsidRPr="00CA4E90" w:rsidRDefault="00CA4E90" w:rsidP="002B2F6B">
      <w:pPr>
        <w:pStyle w:val="SingleTxtGA"/>
        <w:keepNext/>
        <w:keepLines/>
        <w:rPr>
          <w:rFonts w:hint="cs"/>
          <w:b/>
          <w:bCs/>
          <w:rtl/>
        </w:rPr>
      </w:pPr>
      <w:r w:rsidRPr="00CA4E90">
        <w:rPr>
          <w:b/>
          <w:bCs/>
          <w:rtl/>
        </w:rPr>
        <w:t>مؤشر عدم المساواة في الأجور</w:t>
      </w:r>
      <w:r w:rsidR="00F0323E" w:rsidRPr="009710AC">
        <w:rPr>
          <w:spacing w:val="-4"/>
          <w:szCs w:val="28"/>
          <w:vertAlign w:val="superscript"/>
          <w:rtl/>
        </w:rPr>
        <w:t>(</w:t>
      </w:r>
      <w:r w:rsidR="00F0323E" w:rsidRPr="009710AC">
        <w:rPr>
          <w:rStyle w:val="FootnoteReference"/>
          <w:spacing w:val="-4"/>
          <w:sz w:val="20"/>
          <w:rtl/>
        </w:rPr>
        <w:footnoteReference w:id="9"/>
      </w:r>
      <w:r w:rsidR="00F0323E" w:rsidRPr="009710AC">
        <w:rPr>
          <w:spacing w:val="-4"/>
          <w:szCs w:val="28"/>
          <w:vertAlign w:val="superscript"/>
          <w:rtl/>
        </w:rPr>
        <w:t>)</w:t>
      </w:r>
      <w:r w:rsidRPr="00CA4E90">
        <w:rPr>
          <w:b/>
          <w:bCs/>
          <w:rtl/>
        </w:rPr>
        <w:t xml:space="preserve"> (</w:t>
      </w:r>
      <w:r w:rsidRPr="0081041C">
        <w:rPr>
          <w:b/>
          <w:bCs/>
          <w:rtl/>
        </w:rPr>
        <w:t>1997</w:t>
      </w:r>
      <w:r w:rsidRPr="00CA4E90">
        <w:rPr>
          <w:b/>
          <w:bCs/>
          <w:rtl/>
        </w:rPr>
        <w:t xml:space="preserve"> و</w:t>
      </w:r>
      <w:r w:rsidRPr="0081041C">
        <w:rPr>
          <w:b/>
          <w:bCs/>
          <w:rtl/>
        </w:rPr>
        <w:t>2005</w:t>
      </w:r>
      <w:r w:rsidRPr="00CA4E90">
        <w:rPr>
          <w:b/>
          <w:bCs/>
          <w:rtl/>
        </w:rPr>
        <w:t>)</w:t>
      </w:r>
    </w:p>
    <w:tbl>
      <w:tblPr>
        <w:bidiVisual/>
        <w:tblW w:w="7195" w:type="dxa"/>
        <w:tblInd w:w="1253" w:type="dxa"/>
        <w:tblBorders>
          <w:top w:val="single" w:sz="4" w:space="0" w:color="auto"/>
        </w:tblBorders>
        <w:tblLayout w:type="fixed"/>
        <w:tblCellMar>
          <w:left w:w="0" w:type="dxa"/>
          <w:right w:w="0" w:type="dxa"/>
        </w:tblCellMar>
        <w:tblLook w:val="00A7" w:firstRow="1" w:lastRow="0" w:firstColumn="1" w:lastColumn="0" w:noHBand="0" w:noVBand="0"/>
      </w:tblPr>
      <w:tblGrid>
        <w:gridCol w:w="1718"/>
        <w:gridCol w:w="860"/>
        <w:gridCol w:w="1239"/>
        <w:gridCol w:w="578"/>
        <w:gridCol w:w="114"/>
        <w:gridCol w:w="1009"/>
        <w:gridCol w:w="1159"/>
        <w:gridCol w:w="518"/>
      </w:tblGrid>
      <w:tr w:rsidR="00CA4E90" w:rsidRPr="00434056" w:rsidTr="00434056">
        <w:trPr>
          <w:trHeight w:val="240"/>
          <w:tblHeader/>
        </w:trPr>
        <w:tc>
          <w:tcPr>
            <w:tcW w:w="1718" w:type="dxa"/>
            <w:vMerge w:val="restart"/>
            <w:tcBorders>
              <w:top w:val="single" w:sz="4" w:space="0" w:color="auto"/>
            </w:tcBorders>
            <w:shd w:val="clear" w:color="auto" w:fill="auto"/>
            <w:vAlign w:val="bottom"/>
          </w:tcPr>
          <w:p w:rsidR="00CA4E90" w:rsidRPr="00434056" w:rsidRDefault="00CA4E90" w:rsidP="00F25EEE">
            <w:pPr>
              <w:pStyle w:val="SingleTxtG"/>
              <w:suppressAutoHyphens w:val="0"/>
              <w:spacing w:before="40" w:after="60" w:line="300" w:lineRule="exact"/>
              <w:ind w:left="57" w:right="57"/>
              <w:jc w:val="left"/>
              <w:rPr>
                <w:rFonts w:cs="Traditional Arabic"/>
                <w:i/>
                <w:szCs w:val="24"/>
                <w:lang w:val="en-US"/>
              </w:rPr>
            </w:pPr>
          </w:p>
        </w:tc>
        <w:tc>
          <w:tcPr>
            <w:tcW w:w="2677" w:type="dxa"/>
            <w:gridSpan w:val="3"/>
            <w:tcBorders>
              <w:top w:val="single" w:sz="4" w:space="0" w:color="auto"/>
              <w:bottom w:val="single" w:sz="4" w:space="0" w:color="auto"/>
            </w:tcBorders>
            <w:shd w:val="clear" w:color="auto" w:fill="auto"/>
            <w:vAlign w:val="bottom"/>
          </w:tcPr>
          <w:p w:rsidR="00CA4E90" w:rsidRPr="00434056" w:rsidRDefault="00CA4E90" w:rsidP="00F25EEE">
            <w:pPr>
              <w:pStyle w:val="SingleTxtG"/>
              <w:suppressAutoHyphens w:val="0"/>
              <w:bidi/>
              <w:spacing w:before="40" w:after="60" w:line="300" w:lineRule="exact"/>
              <w:ind w:left="57" w:right="57"/>
              <w:jc w:val="center"/>
              <w:rPr>
                <w:rFonts w:cs="Traditional Arabic"/>
                <w:iCs/>
                <w:szCs w:val="24"/>
              </w:rPr>
            </w:pPr>
            <w:r w:rsidRPr="00434056">
              <w:rPr>
                <w:rFonts w:cs="Traditional Arabic"/>
                <w:iCs/>
                <w:szCs w:val="24"/>
                <w:rtl/>
              </w:rPr>
              <w:t>١٩٩٧</w:t>
            </w:r>
          </w:p>
        </w:tc>
        <w:tc>
          <w:tcPr>
            <w:tcW w:w="114" w:type="dxa"/>
            <w:tcBorders>
              <w:top w:val="single" w:sz="4" w:space="0" w:color="auto"/>
              <w:bottom w:val="nil"/>
            </w:tcBorders>
            <w:shd w:val="clear" w:color="auto" w:fill="auto"/>
            <w:vAlign w:val="bottom"/>
          </w:tcPr>
          <w:p w:rsidR="00CA4E90" w:rsidRPr="00434056" w:rsidRDefault="00CA4E90" w:rsidP="00F25EEE">
            <w:pPr>
              <w:pStyle w:val="SingleTxtG"/>
              <w:suppressAutoHyphens w:val="0"/>
              <w:bidi/>
              <w:spacing w:before="40" w:after="60" w:line="300" w:lineRule="exact"/>
              <w:ind w:left="57" w:right="57"/>
              <w:jc w:val="center"/>
              <w:rPr>
                <w:rFonts w:cs="Traditional Arabic"/>
                <w:iCs/>
                <w:szCs w:val="24"/>
              </w:rPr>
            </w:pPr>
          </w:p>
        </w:tc>
        <w:tc>
          <w:tcPr>
            <w:tcW w:w="2686" w:type="dxa"/>
            <w:gridSpan w:val="3"/>
            <w:tcBorders>
              <w:top w:val="single" w:sz="4" w:space="0" w:color="auto"/>
              <w:bottom w:val="single" w:sz="4" w:space="0" w:color="auto"/>
            </w:tcBorders>
            <w:shd w:val="clear" w:color="auto" w:fill="auto"/>
            <w:vAlign w:val="bottom"/>
          </w:tcPr>
          <w:p w:rsidR="00CA4E90" w:rsidRPr="00434056" w:rsidRDefault="00CA4E90" w:rsidP="00F25EEE">
            <w:pPr>
              <w:pStyle w:val="SingleTxtG"/>
              <w:suppressAutoHyphens w:val="0"/>
              <w:bidi/>
              <w:spacing w:before="40" w:after="60" w:line="300" w:lineRule="exact"/>
              <w:ind w:left="57" w:right="57"/>
              <w:jc w:val="center"/>
              <w:rPr>
                <w:rFonts w:cs="Traditional Arabic"/>
                <w:iCs/>
                <w:szCs w:val="24"/>
              </w:rPr>
            </w:pPr>
            <w:r w:rsidRPr="00434056">
              <w:rPr>
                <w:rFonts w:cs="Traditional Arabic"/>
                <w:iCs/>
                <w:szCs w:val="24"/>
                <w:rtl/>
              </w:rPr>
              <w:t>٢٠٠٥</w:t>
            </w:r>
          </w:p>
        </w:tc>
      </w:tr>
      <w:tr w:rsidR="00434056" w:rsidRPr="00434056" w:rsidTr="002B2F6B">
        <w:trPr>
          <w:trHeight w:val="240"/>
        </w:trPr>
        <w:tc>
          <w:tcPr>
            <w:tcW w:w="1718" w:type="dxa"/>
            <w:vMerge/>
            <w:tcBorders>
              <w:bottom w:val="single" w:sz="12" w:space="0" w:color="auto"/>
            </w:tcBorders>
            <w:shd w:val="clear" w:color="auto" w:fill="auto"/>
            <w:vAlign w:val="bottom"/>
          </w:tcPr>
          <w:p w:rsidR="00CA4E90" w:rsidRPr="00434056" w:rsidRDefault="00CA4E90" w:rsidP="00F25EEE">
            <w:pPr>
              <w:pStyle w:val="SingleTxtG"/>
              <w:suppressAutoHyphens w:val="0"/>
              <w:spacing w:before="40" w:after="60" w:line="300" w:lineRule="exact"/>
              <w:ind w:left="57" w:right="57"/>
              <w:jc w:val="left"/>
              <w:rPr>
                <w:rFonts w:cs="Traditional Arabic"/>
                <w:szCs w:val="24"/>
              </w:rPr>
            </w:pPr>
          </w:p>
        </w:tc>
        <w:tc>
          <w:tcPr>
            <w:tcW w:w="860" w:type="dxa"/>
            <w:tcBorders>
              <w:top w:val="single" w:sz="4" w:space="0" w:color="auto"/>
              <w:bottom w:val="single" w:sz="12" w:space="0" w:color="auto"/>
            </w:tcBorders>
            <w:shd w:val="clear" w:color="auto" w:fill="auto"/>
            <w:vAlign w:val="bottom"/>
          </w:tcPr>
          <w:p w:rsidR="00CA4E90" w:rsidRPr="00434056" w:rsidRDefault="00CA4E90" w:rsidP="00F25EEE">
            <w:pPr>
              <w:pStyle w:val="SingleTxtG"/>
              <w:suppressAutoHyphens w:val="0"/>
              <w:bidi/>
              <w:spacing w:before="40" w:after="60" w:line="300" w:lineRule="exact"/>
              <w:ind w:left="57" w:right="57"/>
              <w:jc w:val="lowKashida"/>
              <w:rPr>
                <w:rFonts w:cs="Traditional Arabic"/>
                <w:i/>
                <w:szCs w:val="24"/>
              </w:rPr>
            </w:pPr>
            <w:r w:rsidRPr="00434056">
              <w:rPr>
                <w:rFonts w:cs="Traditional Arabic"/>
                <w:i/>
                <w:iCs/>
                <w:szCs w:val="24"/>
                <w:rtl/>
              </w:rPr>
              <w:t>النساء</w:t>
            </w:r>
          </w:p>
        </w:tc>
        <w:tc>
          <w:tcPr>
            <w:tcW w:w="1239" w:type="dxa"/>
            <w:tcBorders>
              <w:top w:val="single" w:sz="4" w:space="0" w:color="auto"/>
              <w:bottom w:val="single" w:sz="12" w:space="0" w:color="auto"/>
            </w:tcBorders>
            <w:shd w:val="clear" w:color="auto" w:fill="auto"/>
            <w:vAlign w:val="bottom"/>
          </w:tcPr>
          <w:p w:rsidR="00CA4E90" w:rsidRPr="00434056" w:rsidRDefault="00CA4E90" w:rsidP="00F25EEE">
            <w:pPr>
              <w:pStyle w:val="SingleTxtG"/>
              <w:suppressAutoHyphens w:val="0"/>
              <w:bidi/>
              <w:spacing w:before="40" w:after="60" w:line="300" w:lineRule="exact"/>
              <w:ind w:left="57" w:right="57"/>
              <w:jc w:val="lowKashida"/>
              <w:rPr>
                <w:rFonts w:cs="Traditional Arabic"/>
                <w:iCs/>
                <w:szCs w:val="24"/>
              </w:rPr>
            </w:pPr>
            <w:r w:rsidRPr="00434056">
              <w:rPr>
                <w:rFonts w:cs="Traditional Arabic"/>
                <w:iCs/>
                <w:szCs w:val="24"/>
                <w:rtl/>
              </w:rPr>
              <w:t>الرجال</w:t>
            </w:r>
          </w:p>
        </w:tc>
        <w:tc>
          <w:tcPr>
            <w:tcW w:w="578" w:type="dxa"/>
            <w:tcBorders>
              <w:top w:val="single" w:sz="4" w:space="0" w:color="auto"/>
              <w:bottom w:val="single" w:sz="12" w:space="0" w:color="auto"/>
            </w:tcBorders>
            <w:shd w:val="clear" w:color="auto" w:fill="auto"/>
            <w:vAlign w:val="bottom"/>
          </w:tcPr>
          <w:p w:rsidR="00CA4E90" w:rsidRPr="00434056" w:rsidRDefault="00CA4E90" w:rsidP="00F25EEE">
            <w:pPr>
              <w:pStyle w:val="SingleTxtG"/>
              <w:suppressAutoHyphens w:val="0"/>
              <w:bidi/>
              <w:spacing w:before="40" w:after="60" w:line="300" w:lineRule="exact"/>
              <w:ind w:left="57" w:right="57"/>
              <w:jc w:val="lowKashida"/>
              <w:rPr>
                <w:rFonts w:cs="Traditional Arabic"/>
                <w:iCs/>
                <w:szCs w:val="24"/>
              </w:rPr>
            </w:pPr>
            <w:r w:rsidRPr="00434056">
              <w:rPr>
                <w:rFonts w:cs="Traditional Arabic"/>
                <w:iCs/>
                <w:szCs w:val="24"/>
                <w:rtl/>
              </w:rPr>
              <w:t>المؤشر</w:t>
            </w:r>
          </w:p>
        </w:tc>
        <w:tc>
          <w:tcPr>
            <w:tcW w:w="114" w:type="dxa"/>
            <w:tcBorders>
              <w:top w:val="nil"/>
              <w:bottom w:val="single" w:sz="12" w:space="0" w:color="auto"/>
            </w:tcBorders>
            <w:shd w:val="clear" w:color="auto" w:fill="auto"/>
            <w:vAlign w:val="bottom"/>
          </w:tcPr>
          <w:p w:rsidR="00CA4E90" w:rsidRPr="00434056" w:rsidRDefault="00CA4E90" w:rsidP="00F25EEE">
            <w:pPr>
              <w:pStyle w:val="SingleTxtG"/>
              <w:suppressAutoHyphens w:val="0"/>
              <w:bidi/>
              <w:spacing w:before="40" w:after="60" w:line="300" w:lineRule="exact"/>
              <w:ind w:left="57" w:right="57"/>
              <w:jc w:val="lowKashida"/>
              <w:rPr>
                <w:rFonts w:cs="Traditional Arabic"/>
                <w:iCs/>
                <w:szCs w:val="24"/>
              </w:rPr>
            </w:pPr>
          </w:p>
        </w:tc>
        <w:tc>
          <w:tcPr>
            <w:tcW w:w="1009" w:type="dxa"/>
            <w:tcBorders>
              <w:top w:val="single" w:sz="4" w:space="0" w:color="auto"/>
              <w:bottom w:val="single" w:sz="12" w:space="0" w:color="auto"/>
            </w:tcBorders>
            <w:shd w:val="clear" w:color="auto" w:fill="auto"/>
            <w:vAlign w:val="bottom"/>
          </w:tcPr>
          <w:p w:rsidR="00CA4E90" w:rsidRPr="00434056" w:rsidRDefault="00CA4E90" w:rsidP="00F25EEE">
            <w:pPr>
              <w:pStyle w:val="SingleTxtG"/>
              <w:suppressAutoHyphens w:val="0"/>
              <w:bidi/>
              <w:spacing w:before="40" w:after="60" w:line="300" w:lineRule="exact"/>
              <w:ind w:left="57" w:right="57"/>
              <w:jc w:val="lowKashida"/>
              <w:rPr>
                <w:rFonts w:cs="Traditional Arabic"/>
                <w:iCs/>
                <w:szCs w:val="24"/>
              </w:rPr>
            </w:pPr>
            <w:r w:rsidRPr="00434056">
              <w:rPr>
                <w:rFonts w:cs="Traditional Arabic"/>
                <w:iCs/>
                <w:szCs w:val="24"/>
                <w:rtl/>
              </w:rPr>
              <w:t>النساء</w:t>
            </w:r>
          </w:p>
        </w:tc>
        <w:tc>
          <w:tcPr>
            <w:tcW w:w="1159" w:type="dxa"/>
            <w:tcBorders>
              <w:top w:val="single" w:sz="4" w:space="0" w:color="auto"/>
              <w:bottom w:val="single" w:sz="12" w:space="0" w:color="auto"/>
            </w:tcBorders>
            <w:shd w:val="clear" w:color="auto" w:fill="auto"/>
            <w:vAlign w:val="bottom"/>
          </w:tcPr>
          <w:p w:rsidR="00CA4E90" w:rsidRPr="00434056" w:rsidRDefault="00CA4E90" w:rsidP="00F25EEE">
            <w:pPr>
              <w:pStyle w:val="SingleTxtG"/>
              <w:suppressAutoHyphens w:val="0"/>
              <w:bidi/>
              <w:spacing w:before="40" w:after="60" w:line="300" w:lineRule="exact"/>
              <w:ind w:left="57" w:right="57"/>
              <w:jc w:val="lowKashida"/>
              <w:rPr>
                <w:rFonts w:cs="Traditional Arabic"/>
                <w:iCs/>
                <w:szCs w:val="24"/>
              </w:rPr>
            </w:pPr>
            <w:r w:rsidRPr="00434056">
              <w:rPr>
                <w:rFonts w:cs="Traditional Arabic"/>
                <w:iCs/>
                <w:szCs w:val="24"/>
                <w:rtl/>
              </w:rPr>
              <w:t>الرجال</w:t>
            </w:r>
          </w:p>
        </w:tc>
        <w:tc>
          <w:tcPr>
            <w:tcW w:w="518" w:type="dxa"/>
            <w:tcBorders>
              <w:top w:val="single" w:sz="4" w:space="0" w:color="auto"/>
              <w:bottom w:val="single" w:sz="12" w:space="0" w:color="auto"/>
            </w:tcBorders>
            <w:shd w:val="clear" w:color="auto" w:fill="auto"/>
            <w:vAlign w:val="bottom"/>
          </w:tcPr>
          <w:p w:rsidR="00CA4E90" w:rsidRPr="00434056" w:rsidRDefault="00CA4E90" w:rsidP="00F25EEE">
            <w:pPr>
              <w:pStyle w:val="SingleTxtG"/>
              <w:suppressAutoHyphens w:val="0"/>
              <w:bidi/>
              <w:spacing w:before="40" w:after="60" w:line="300" w:lineRule="exact"/>
              <w:ind w:left="57" w:right="57"/>
              <w:jc w:val="lowKashida"/>
              <w:rPr>
                <w:rFonts w:cs="Traditional Arabic"/>
                <w:iCs/>
                <w:szCs w:val="24"/>
              </w:rPr>
            </w:pPr>
            <w:r w:rsidRPr="00434056">
              <w:rPr>
                <w:rFonts w:cs="Traditional Arabic"/>
                <w:iCs/>
                <w:szCs w:val="24"/>
                <w:rtl/>
              </w:rPr>
              <w:t>المؤشر</w:t>
            </w:r>
          </w:p>
        </w:tc>
      </w:tr>
      <w:tr w:rsidR="00434056" w:rsidRPr="00434056" w:rsidTr="002B2F6B">
        <w:trPr>
          <w:trHeight w:val="240"/>
        </w:trPr>
        <w:tc>
          <w:tcPr>
            <w:tcW w:w="1718" w:type="dxa"/>
            <w:tcBorders>
              <w:top w:val="single" w:sz="12" w:space="0" w:color="auto"/>
              <w:bottom w:val="single" w:sz="12" w:space="0" w:color="auto"/>
            </w:tcBorders>
            <w:shd w:val="clear" w:color="auto" w:fill="auto"/>
            <w:vAlign w:val="bottom"/>
          </w:tcPr>
          <w:p w:rsidR="00CA4E90" w:rsidRPr="00434056" w:rsidRDefault="00CA4E90" w:rsidP="00CA4E90">
            <w:pPr>
              <w:pStyle w:val="SingleTxtG"/>
              <w:suppressAutoHyphens w:val="0"/>
              <w:bidi/>
              <w:spacing w:before="40" w:after="60" w:line="300" w:lineRule="exact"/>
              <w:ind w:left="57" w:right="57"/>
              <w:jc w:val="lowKashida"/>
              <w:rPr>
                <w:rFonts w:cs="Traditional Arabic"/>
                <w:szCs w:val="24"/>
                <w:lang w:val="en-US"/>
              </w:rPr>
            </w:pPr>
            <w:r w:rsidRPr="00434056">
              <w:rPr>
                <w:rFonts w:cs="Traditional Arabic"/>
                <w:szCs w:val="24"/>
                <w:rtl/>
              </w:rPr>
              <w:t>عدم المساواة في الأجور</w:t>
            </w:r>
          </w:p>
        </w:tc>
        <w:tc>
          <w:tcPr>
            <w:tcW w:w="860" w:type="dxa"/>
            <w:tcBorders>
              <w:top w:val="single" w:sz="12" w:space="0" w:color="auto"/>
              <w:bottom w:val="single" w:sz="12" w:space="0" w:color="auto"/>
            </w:tcBorders>
            <w:shd w:val="clear" w:color="auto" w:fill="auto"/>
            <w:vAlign w:val="bottom"/>
          </w:tcPr>
          <w:p w:rsidR="00CA4E90" w:rsidRPr="00434056" w:rsidRDefault="00CA4E90" w:rsidP="00CA4E90">
            <w:pPr>
              <w:pStyle w:val="SingleTxtG"/>
              <w:suppressAutoHyphens w:val="0"/>
              <w:bidi/>
              <w:spacing w:before="40" w:after="60" w:line="300" w:lineRule="exact"/>
              <w:ind w:left="57" w:right="57"/>
              <w:jc w:val="lowKashida"/>
              <w:rPr>
                <w:rFonts w:cs="Traditional Arabic" w:hint="cs"/>
                <w:szCs w:val="24"/>
                <w:lang w:val="en-US"/>
              </w:rPr>
            </w:pPr>
            <w:r w:rsidRPr="0081041C">
              <w:rPr>
                <w:rFonts w:cs="Traditional Arabic" w:hint="cs"/>
                <w:szCs w:val="24"/>
                <w:rtl/>
                <w:lang w:val="en-US"/>
              </w:rPr>
              <w:t>879</w:t>
            </w:r>
            <w:r w:rsidRPr="00434056">
              <w:rPr>
                <w:rFonts w:cs="Traditional Arabic" w:hint="cs"/>
                <w:szCs w:val="24"/>
                <w:rtl/>
                <w:lang w:val="en-US"/>
              </w:rPr>
              <w:t xml:space="preserve"> يورو</w:t>
            </w:r>
          </w:p>
        </w:tc>
        <w:tc>
          <w:tcPr>
            <w:tcW w:w="1239" w:type="dxa"/>
            <w:tcBorders>
              <w:top w:val="single" w:sz="12" w:space="0" w:color="auto"/>
              <w:bottom w:val="single" w:sz="12" w:space="0" w:color="auto"/>
            </w:tcBorders>
            <w:shd w:val="clear" w:color="auto" w:fill="auto"/>
            <w:vAlign w:val="bottom"/>
          </w:tcPr>
          <w:p w:rsidR="00CA4E90" w:rsidRPr="00434056" w:rsidRDefault="00CA4E90" w:rsidP="00CA4E90">
            <w:pPr>
              <w:pStyle w:val="SingleTxtG"/>
              <w:suppressAutoHyphens w:val="0"/>
              <w:bidi/>
              <w:spacing w:before="40" w:after="60" w:line="300" w:lineRule="exact"/>
              <w:ind w:left="57" w:right="57"/>
              <w:jc w:val="lowKashida"/>
              <w:rPr>
                <w:rFonts w:cs="Traditional Arabic" w:hint="cs"/>
                <w:szCs w:val="24"/>
              </w:rPr>
            </w:pPr>
            <w:r w:rsidRPr="0081041C">
              <w:rPr>
                <w:rFonts w:cs="Traditional Arabic" w:hint="cs"/>
                <w:szCs w:val="24"/>
                <w:rtl/>
              </w:rPr>
              <w:t>280</w:t>
            </w:r>
            <w:r w:rsidRPr="00434056">
              <w:rPr>
                <w:rFonts w:cs="Traditional Arabic" w:hint="cs"/>
                <w:szCs w:val="24"/>
                <w:rtl/>
              </w:rPr>
              <w:t>.</w:t>
            </w:r>
            <w:r w:rsidRPr="0081041C">
              <w:rPr>
                <w:rFonts w:cs="Traditional Arabic" w:hint="cs"/>
                <w:szCs w:val="24"/>
                <w:rtl/>
              </w:rPr>
              <w:t>9</w:t>
            </w:r>
            <w:r w:rsidRPr="00434056">
              <w:rPr>
                <w:rFonts w:cs="Traditional Arabic" w:hint="cs"/>
                <w:szCs w:val="24"/>
                <w:rtl/>
              </w:rPr>
              <w:t> </w:t>
            </w:r>
            <w:r w:rsidRPr="0081041C">
              <w:rPr>
                <w:rFonts w:cs="Traditional Arabic" w:hint="cs"/>
                <w:szCs w:val="24"/>
                <w:rtl/>
              </w:rPr>
              <w:t>1</w:t>
            </w:r>
            <w:r w:rsidRPr="00434056">
              <w:rPr>
                <w:rFonts w:cs="Traditional Arabic" w:hint="cs"/>
                <w:szCs w:val="24"/>
                <w:rtl/>
              </w:rPr>
              <w:t xml:space="preserve"> يورو</w:t>
            </w:r>
          </w:p>
        </w:tc>
        <w:tc>
          <w:tcPr>
            <w:tcW w:w="578" w:type="dxa"/>
            <w:tcBorders>
              <w:top w:val="single" w:sz="12" w:space="0" w:color="auto"/>
              <w:bottom w:val="single" w:sz="12" w:space="0" w:color="auto"/>
            </w:tcBorders>
            <w:shd w:val="clear" w:color="auto" w:fill="auto"/>
            <w:vAlign w:val="bottom"/>
          </w:tcPr>
          <w:p w:rsidR="00CA4E90" w:rsidRPr="00434056" w:rsidRDefault="00CA4E90" w:rsidP="00CA4E90">
            <w:pPr>
              <w:pStyle w:val="SingleTxtG"/>
              <w:suppressAutoHyphens w:val="0"/>
              <w:bidi/>
              <w:spacing w:before="40" w:after="60" w:line="300" w:lineRule="exact"/>
              <w:ind w:left="57" w:right="57"/>
              <w:jc w:val="lowKashida"/>
              <w:rPr>
                <w:rFonts w:cs="Traditional Arabic" w:hint="cs"/>
                <w:szCs w:val="24"/>
                <w:lang w:val="en-US"/>
              </w:rPr>
            </w:pPr>
            <w:r w:rsidRPr="0081041C">
              <w:rPr>
                <w:rFonts w:cs="Traditional Arabic" w:hint="cs"/>
                <w:szCs w:val="24"/>
                <w:rtl/>
                <w:lang w:val="en-US"/>
              </w:rPr>
              <w:t>0</w:t>
            </w:r>
            <w:r w:rsidRPr="00434056">
              <w:rPr>
                <w:rFonts w:cs="Traditional Arabic" w:hint="cs"/>
                <w:szCs w:val="24"/>
                <w:rtl/>
                <w:lang w:val="en-US"/>
              </w:rPr>
              <w:t>.</w:t>
            </w:r>
            <w:r w:rsidRPr="0081041C">
              <w:rPr>
                <w:rFonts w:cs="Traditional Arabic" w:hint="cs"/>
                <w:szCs w:val="24"/>
                <w:rtl/>
                <w:lang w:val="en-US"/>
              </w:rPr>
              <w:t>69</w:t>
            </w:r>
          </w:p>
        </w:tc>
        <w:tc>
          <w:tcPr>
            <w:tcW w:w="1123" w:type="dxa"/>
            <w:gridSpan w:val="2"/>
            <w:tcBorders>
              <w:top w:val="single" w:sz="12" w:space="0" w:color="auto"/>
              <w:bottom w:val="single" w:sz="12" w:space="0" w:color="auto"/>
            </w:tcBorders>
            <w:shd w:val="clear" w:color="auto" w:fill="auto"/>
            <w:vAlign w:val="bottom"/>
          </w:tcPr>
          <w:p w:rsidR="00CA4E90" w:rsidRPr="00434056" w:rsidRDefault="00CA4E90" w:rsidP="00434056">
            <w:pPr>
              <w:pStyle w:val="SingleTxtG"/>
              <w:suppressAutoHyphens w:val="0"/>
              <w:bidi/>
              <w:spacing w:before="40" w:after="60" w:line="300" w:lineRule="exact"/>
              <w:ind w:left="113" w:right="57"/>
              <w:jc w:val="lowKashida"/>
              <w:rPr>
                <w:rFonts w:cs="Traditional Arabic" w:hint="cs"/>
                <w:szCs w:val="24"/>
              </w:rPr>
            </w:pPr>
            <w:r w:rsidRPr="0081041C">
              <w:rPr>
                <w:rFonts w:cs="Traditional Arabic" w:hint="cs"/>
                <w:szCs w:val="24"/>
                <w:rtl/>
              </w:rPr>
              <w:t>353</w:t>
            </w:r>
            <w:r w:rsidRPr="00434056">
              <w:rPr>
                <w:rFonts w:cs="Traditional Arabic" w:hint="cs"/>
                <w:szCs w:val="24"/>
                <w:rtl/>
              </w:rPr>
              <w:t> </w:t>
            </w:r>
            <w:r w:rsidRPr="0081041C">
              <w:rPr>
                <w:rFonts w:cs="Traditional Arabic" w:hint="cs"/>
                <w:szCs w:val="24"/>
                <w:rtl/>
              </w:rPr>
              <w:t>1</w:t>
            </w:r>
            <w:r w:rsidRPr="00434056">
              <w:rPr>
                <w:rFonts w:cs="Traditional Arabic" w:hint="cs"/>
                <w:szCs w:val="24"/>
                <w:rtl/>
              </w:rPr>
              <w:t xml:space="preserve"> يورو</w:t>
            </w:r>
          </w:p>
        </w:tc>
        <w:tc>
          <w:tcPr>
            <w:tcW w:w="1159" w:type="dxa"/>
            <w:tcBorders>
              <w:top w:val="single" w:sz="12" w:space="0" w:color="auto"/>
              <w:bottom w:val="single" w:sz="12" w:space="0" w:color="auto"/>
            </w:tcBorders>
            <w:shd w:val="clear" w:color="auto" w:fill="auto"/>
            <w:vAlign w:val="bottom"/>
          </w:tcPr>
          <w:p w:rsidR="00CA4E90" w:rsidRPr="00434056" w:rsidRDefault="00CA4E90" w:rsidP="00CA4E90">
            <w:pPr>
              <w:pStyle w:val="SingleTxtG"/>
              <w:suppressAutoHyphens w:val="0"/>
              <w:bidi/>
              <w:spacing w:before="40" w:after="60" w:line="300" w:lineRule="exact"/>
              <w:ind w:left="57" w:right="57"/>
              <w:jc w:val="lowKashida"/>
              <w:rPr>
                <w:rFonts w:cs="Traditional Arabic" w:hint="cs"/>
                <w:szCs w:val="24"/>
              </w:rPr>
            </w:pPr>
            <w:r w:rsidRPr="0081041C">
              <w:rPr>
                <w:rFonts w:cs="Traditional Arabic" w:hint="cs"/>
                <w:szCs w:val="24"/>
                <w:rtl/>
              </w:rPr>
              <w:t>001</w:t>
            </w:r>
            <w:r w:rsidRPr="00434056">
              <w:rPr>
                <w:rFonts w:cs="Traditional Arabic" w:hint="cs"/>
                <w:szCs w:val="24"/>
                <w:rtl/>
              </w:rPr>
              <w:t> </w:t>
            </w:r>
            <w:r w:rsidRPr="0081041C">
              <w:rPr>
                <w:rFonts w:cs="Traditional Arabic" w:hint="cs"/>
                <w:szCs w:val="24"/>
                <w:rtl/>
              </w:rPr>
              <w:t>2</w:t>
            </w:r>
            <w:r w:rsidRPr="00434056">
              <w:rPr>
                <w:rFonts w:cs="Traditional Arabic" w:hint="cs"/>
                <w:szCs w:val="24"/>
                <w:rtl/>
              </w:rPr>
              <w:t xml:space="preserve"> يورو</w:t>
            </w:r>
          </w:p>
        </w:tc>
        <w:tc>
          <w:tcPr>
            <w:tcW w:w="518" w:type="dxa"/>
            <w:tcBorders>
              <w:top w:val="single" w:sz="12" w:space="0" w:color="auto"/>
              <w:bottom w:val="single" w:sz="12" w:space="0" w:color="auto"/>
            </w:tcBorders>
            <w:shd w:val="clear" w:color="auto" w:fill="auto"/>
            <w:vAlign w:val="bottom"/>
          </w:tcPr>
          <w:p w:rsidR="00CA4E90" w:rsidRPr="00434056" w:rsidRDefault="00CA4E90" w:rsidP="00CA4E90">
            <w:pPr>
              <w:pStyle w:val="SingleTxtG"/>
              <w:suppressAutoHyphens w:val="0"/>
              <w:bidi/>
              <w:spacing w:before="40" w:after="60" w:line="300" w:lineRule="exact"/>
              <w:ind w:left="57" w:right="57"/>
              <w:jc w:val="lowKashida"/>
              <w:rPr>
                <w:rFonts w:cs="Traditional Arabic" w:hint="cs"/>
                <w:szCs w:val="24"/>
              </w:rPr>
            </w:pPr>
            <w:r w:rsidRPr="0081041C">
              <w:rPr>
                <w:rFonts w:cs="Traditional Arabic" w:hint="cs"/>
                <w:szCs w:val="24"/>
                <w:rtl/>
              </w:rPr>
              <w:t>0</w:t>
            </w:r>
            <w:r w:rsidRPr="00434056">
              <w:rPr>
                <w:rFonts w:cs="Traditional Arabic" w:hint="cs"/>
                <w:szCs w:val="24"/>
                <w:rtl/>
              </w:rPr>
              <w:t>.</w:t>
            </w:r>
            <w:r w:rsidRPr="0081041C">
              <w:rPr>
                <w:rFonts w:cs="Traditional Arabic" w:hint="cs"/>
                <w:szCs w:val="24"/>
                <w:rtl/>
              </w:rPr>
              <w:t>68</w:t>
            </w:r>
          </w:p>
        </w:tc>
      </w:tr>
    </w:tbl>
    <w:p w:rsidR="00434056" w:rsidRPr="00434056" w:rsidRDefault="00434056" w:rsidP="00434056">
      <w:pPr>
        <w:pStyle w:val="SingleTxtGA"/>
        <w:spacing w:before="200" w:after="60" w:line="300" w:lineRule="exact"/>
        <w:rPr>
          <w:sz w:val="16"/>
          <w:szCs w:val="26"/>
          <w:rtl/>
        </w:rPr>
      </w:pPr>
      <w:r w:rsidRPr="00434056">
        <w:rPr>
          <w:sz w:val="16"/>
          <w:szCs w:val="26"/>
          <w:rtl/>
        </w:rPr>
        <w:t xml:space="preserve">إعداد داخلي </w:t>
      </w:r>
    </w:p>
    <w:p w:rsidR="00CA4E90" w:rsidRPr="00434056" w:rsidRDefault="00434056" w:rsidP="00434056">
      <w:pPr>
        <w:pStyle w:val="SingleTxtGA"/>
        <w:spacing w:after="240" w:line="300" w:lineRule="exact"/>
        <w:ind w:left="1927" w:hanging="680"/>
        <w:rPr>
          <w:rFonts w:hint="cs"/>
          <w:spacing w:val="-2"/>
          <w:sz w:val="16"/>
          <w:szCs w:val="26"/>
        </w:rPr>
      </w:pPr>
      <w:r w:rsidRPr="00434056">
        <w:rPr>
          <w:i/>
          <w:iCs/>
          <w:spacing w:val="-2"/>
          <w:sz w:val="16"/>
          <w:szCs w:val="26"/>
          <w:rtl/>
        </w:rPr>
        <w:t>المصدران</w:t>
      </w:r>
      <w:r>
        <w:rPr>
          <w:i/>
          <w:iCs/>
          <w:spacing w:val="-2"/>
          <w:sz w:val="16"/>
          <w:szCs w:val="26"/>
          <w:rtl/>
        </w:rPr>
        <w:t>:</w:t>
      </w:r>
      <w:r>
        <w:rPr>
          <w:rFonts w:hint="cs"/>
          <w:i/>
          <w:iCs/>
          <w:spacing w:val="-2"/>
          <w:sz w:val="16"/>
          <w:szCs w:val="26"/>
          <w:rtl/>
        </w:rPr>
        <w:tab/>
      </w:r>
      <w:r>
        <w:rPr>
          <w:spacing w:val="-2"/>
          <w:sz w:val="16"/>
          <w:szCs w:val="26"/>
          <w:rtl/>
        </w:rPr>
        <w:t xml:space="preserve">الصندوق الأندوري </w:t>
      </w:r>
      <w:r w:rsidRPr="00434056">
        <w:rPr>
          <w:spacing w:val="-2"/>
          <w:sz w:val="16"/>
          <w:szCs w:val="26"/>
          <w:rtl/>
        </w:rPr>
        <w:t>للضمان الاجتماعي ووزارة العمل</w:t>
      </w:r>
      <w:r>
        <w:rPr>
          <w:rFonts w:hint="cs"/>
          <w:spacing w:val="-2"/>
          <w:sz w:val="16"/>
          <w:szCs w:val="26"/>
          <w:rtl/>
        </w:rPr>
        <w:t>.</w:t>
      </w:r>
    </w:p>
    <w:p w:rsidR="00434056" w:rsidRDefault="00434056" w:rsidP="002B2F6B">
      <w:pPr>
        <w:pStyle w:val="SingleTxtGA"/>
        <w:rPr>
          <w:rtl/>
        </w:rPr>
      </w:pPr>
      <w:r w:rsidRPr="0081041C">
        <w:rPr>
          <w:rtl/>
        </w:rPr>
        <w:t>232</w:t>
      </w:r>
      <w:r>
        <w:rPr>
          <w:rtl/>
        </w:rPr>
        <w:t>-</w:t>
      </w:r>
      <w:r>
        <w:rPr>
          <w:rFonts w:hint="cs"/>
          <w:rtl/>
        </w:rPr>
        <w:tab/>
      </w:r>
      <w:r>
        <w:rPr>
          <w:rtl/>
        </w:rPr>
        <w:t>يمكن أن تعزى الفوارق في الأجور بين الرجال والنساء في أندورا إلى عاملين اثنين. يصل النساء إلى وظائف منخفضة الأجر، مما يعني أن أجور الوظائف التي تشغلها النساء تقليدي</w:t>
      </w:r>
      <w:r w:rsidR="00DB63B6">
        <w:rPr>
          <w:rtl/>
        </w:rPr>
        <w:t xml:space="preserve">اً </w:t>
      </w:r>
      <w:r>
        <w:rPr>
          <w:rtl/>
        </w:rPr>
        <w:t>هي أقل من الأجور الأخرى. كما أن النساء أقل وصول</w:t>
      </w:r>
      <w:r w:rsidR="00DB63B6">
        <w:rPr>
          <w:rtl/>
        </w:rPr>
        <w:t xml:space="preserve">اً </w:t>
      </w:r>
      <w:r>
        <w:rPr>
          <w:rtl/>
        </w:rPr>
        <w:t>إلى مناصب المسؤولية، التي هي أعلى أجرا</w:t>
      </w:r>
      <w:r>
        <w:rPr>
          <w:rFonts w:hint="cs"/>
          <w:rtl/>
        </w:rPr>
        <w:t>ً</w:t>
      </w:r>
      <w:r>
        <w:rPr>
          <w:rtl/>
        </w:rPr>
        <w:t>، مما يفضي لاحقا</w:t>
      </w:r>
      <w:r>
        <w:rPr>
          <w:rFonts w:hint="cs"/>
          <w:rtl/>
        </w:rPr>
        <w:t>ً</w:t>
      </w:r>
      <w:r>
        <w:rPr>
          <w:rtl/>
        </w:rPr>
        <w:t xml:space="preserve"> إلى فرق هام في مستوى المعاشات التقاعدية المتلقاة.</w:t>
      </w:r>
    </w:p>
    <w:p w:rsidR="009710AC" w:rsidRDefault="00434056" w:rsidP="002B2F6B">
      <w:pPr>
        <w:pStyle w:val="SingleTxtGA"/>
        <w:rPr>
          <w:rFonts w:hint="cs"/>
          <w:rtl/>
        </w:rPr>
      </w:pPr>
      <w:r w:rsidRPr="0081041C">
        <w:rPr>
          <w:rtl/>
        </w:rPr>
        <w:t>233</w:t>
      </w:r>
      <w:r>
        <w:rPr>
          <w:rtl/>
        </w:rPr>
        <w:t>-</w:t>
      </w:r>
      <w:r>
        <w:rPr>
          <w:rFonts w:hint="cs"/>
          <w:rtl/>
        </w:rPr>
        <w:tab/>
      </w:r>
      <w:r>
        <w:rPr>
          <w:rtl/>
        </w:rPr>
        <w:t>وفيما يتعلق بالعمل المنزلي لدى الغير أو العمل لصالح المجتمع، بالإضافة إلى كون هذه الوظائف هي الأقل أجر</w:t>
      </w:r>
      <w:r w:rsidR="00DB63B6">
        <w:rPr>
          <w:rtl/>
        </w:rPr>
        <w:t xml:space="preserve">اً </w:t>
      </w:r>
      <w:r>
        <w:rPr>
          <w:rtl/>
        </w:rPr>
        <w:t>(حيث يعادل أجرها الحد الأدنى للأجور)، وكونها وظائف نسائية بالأساس، يتقاضى الرجال أجور</w:t>
      </w:r>
      <w:r w:rsidR="00DB63B6">
        <w:rPr>
          <w:rtl/>
        </w:rPr>
        <w:t xml:space="preserve">اً </w:t>
      </w:r>
      <w:r>
        <w:rPr>
          <w:rtl/>
        </w:rPr>
        <w:t xml:space="preserve">أعلى بنسبة تتراوح بين </w:t>
      </w:r>
      <w:r w:rsidRPr="0081041C">
        <w:rPr>
          <w:rtl/>
        </w:rPr>
        <w:t>50</w:t>
      </w:r>
      <w:r>
        <w:rPr>
          <w:rtl/>
        </w:rPr>
        <w:t xml:space="preserve"> </w:t>
      </w:r>
      <w:r w:rsidR="00874AC0">
        <w:rPr>
          <w:rFonts w:hint="cs"/>
          <w:rtl/>
        </w:rPr>
        <w:t xml:space="preserve">في </w:t>
      </w:r>
      <w:r>
        <w:rPr>
          <w:rtl/>
        </w:rPr>
        <w:t>المائة</w:t>
      </w:r>
      <w:r w:rsidR="005F6046">
        <w:rPr>
          <w:rtl/>
        </w:rPr>
        <w:t xml:space="preserve"> و</w:t>
      </w:r>
      <w:r w:rsidRPr="0081041C">
        <w:rPr>
          <w:rtl/>
        </w:rPr>
        <w:t>68</w:t>
      </w:r>
      <w:r>
        <w:rPr>
          <w:rtl/>
        </w:rPr>
        <w:t xml:space="preserve"> في المائة. ولهذا، فالأمر يتعلق هنا بتمييز مزدوج: يتلقى النساء أجور</w:t>
      </w:r>
      <w:r w:rsidR="00874AC0">
        <w:rPr>
          <w:rFonts w:hint="cs"/>
          <w:rtl/>
        </w:rPr>
        <w:t>اً</w:t>
      </w:r>
      <w:r>
        <w:rPr>
          <w:rtl/>
        </w:rPr>
        <w:t xml:space="preserve"> أقل عن وظائف تعتبر نسائية تقليديا</w:t>
      </w:r>
      <w:r>
        <w:rPr>
          <w:rFonts w:hint="cs"/>
          <w:rtl/>
        </w:rPr>
        <w:t>ً</w:t>
      </w:r>
      <w:r>
        <w:rPr>
          <w:rtl/>
        </w:rPr>
        <w:t xml:space="preserve"> وهن أقل وصولا</w:t>
      </w:r>
      <w:r>
        <w:rPr>
          <w:rFonts w:hint="cs"/>
          <w:rtl/>
        </w:rPr>
        <w:t>ً</w:t>
      </w:r>
      <w:r>
        <w:rPr>
          <w:rtl/>
        </w:rPr>
        <w:t xml:space="preserve"> إلى مناصب المسؤولية</w:t>
      </w:r>
      <w:r>
        <w:rPr>
          <w:rFonts w:hint="cs"/>
          <w:rtl/>
        </w:rPr>
        <w:t>.</w:t>
      </w:r>
    </w:p>
    <w:p w:rsidR="00DA2249" w:rsidRDefault="00DA2249" w:rsidP="002B2F6B">
      <w:pPr>
        <w:pStyle w:val="SingleTxtGA"/>
        <w:keepNext/>
        <w:keepLines/>
        <w:spacing w:after="0"/>
        <w:rPr>
          <w:rtl/>
        </w:rPr>
      </w:pPr>
      <w:r>
        <w:rPr>
          <w:rtl/>
        </w:rPr>
        <w:t xml:space="preserve">الجدول </w:t>
      </w:r>
      <w:r w:rsidRPr="0081041C">
        <w:rPr>
          <w:rtl/>
        </w:rPr>
        <w:t>46</w:t>
      </w:r>
    </w:p>
    <w:p w:rsidR="00DA2249" w:rsidRPr="00DA2249" w:rsidRDefault="00DA2249" w:rsidP="002B2F6B">
      <w:pPr>
        <w:pStyle w:val="SingleTxtGA"/>
        <w:keepNext/>
        <w:keepLines/>
        <w:rPr>
          <w:rFonts w:hint="cs"/>
          <w:b/>
          <w:bCs/>
          <w:rtl/>
        </w:rPr>
      </w:pPr>
      <w:r w:rsidRPr="00DA2249">
        <w:rPr>
          <w:b/>
          <w:bCs/>
          <w:rtl/>
        </w:rPr>
        <w:t>تطور متوسط مبالغ المعاشات، باليورو، بحسب نوع المعاش وبحسب نوع الجنس (</w:t>
      </w:r>
      <w:r w:rsidRPr="0081041C">
        <w:rPr>
          <w:b/>
          <w:bCs/>
          <w:rtl/>
        </w:rPr>
        <w:t>2000</w:t>
      </w:r>
      <w:r w:rsidRPr="00DA2249">
        <w:rPr>
          <w:b/>
          <w:bCs/>
          <w:rtl/>
        </w:rPr>
        <w:t>-</w:t>
      </w:r>
      <w:r w:rsidRPr="0081041C">
        <w:rPr>
          <w:b/>
          <w:bCs/>
          <w:rtl/>
        </w:rPr>
        <w:t>2005</w:t>
      </w:r>
      <w:r w:rsidRPr="00DA2249">
        <w:rPr>
          <w:b/>
          <w:bCs/>
          <w:rtl/>
        </w:rPr>
        <w:t>)</w:t>
      </w:r>
    </w:p>
    <w:tbl>
      <w:tblPr>
        <w:bidiVisual/>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876"/>
        <w:gridCol w:w="587"/>
        <w:gridCol w:w="588"/>
        <w:gridCol w:w="57"/>
        <w:gridCol w:w="601"/>
        <w:gridCol w:w="659"/>
        <w:gridCol w:w="57"/>
        <w:gridCol w:w="601"/>
        <w:gridCol w:w="659"/>
        <w:gridCol w:w="57"/>
        <w:gridCol w:w="602"/>
        <w:gridCol w:w="659"/>
        <w:gridCol w:w="57"/>
        <w:gridCol w:w="602"/>
        <w:gridCol w:w="659"/>
        <w:gridCol w:w="57"/>
        <w:gridCol w:w="602"/>
        <w:gridCol w:w="659"/>
      </w:tblGrid>
      <w:tr w:rsidR="00F25EEE" w:rsidRPr="00F25EEE" w:rsidTr="00F25EEE">
        <w:trPr>
          <w:trHeight w:val="266"/>
          <w:tblHeader/>
          <w:jc w:val="center"/>
        </w:trPr>
        <w:tc>
          <w:tcPr>
            <w:tcW w:w="1876" w:type="dxa"/>
            <w:vMerge w:val="restart"/>
            <w:tcBorders>
              <w:top w:val="single" w:sz="4" w:space="0" w:color="auto"/>
            </w:tcBorders>
            <w:shd w:val="clear" w:color="auto" w:fill="auto"/>
            <w:noWrap/>
            <w:vAlign w:val="bottom"/>
          </w:tcPr>
          <w:p w:rsidR="00F25EEE" w:rsidRPr="003850AB" w:rsidRDefault="00F25EEE" w:rsidP="00F25EEE">
            <w:pPr>
              <w:spacing w:before="20" w:after="40" w:line="280" w:lineRule="exact"/>
              <w:ind w:left="57" w:right="113"/>
              <w:rPr>
                <w:i/>
                <w:iCs/>
                <w:sz w:val="18"/>
                <w:szCs w:val="24"/>
              </w:rPr>
            </w:pPr>
            <w:r w:rsidRPr="003850AB">
              <w:rPr>
                <w:i/>
                <w:iCs/>
                <w:sz w:val="18"/>
                <w:szCs w:val="24"/>
                <w:rtl/>
              </w:rPr>
              <w:t>نوع المعاش</w:t>
            </w:r>
          </w:p>
        </w:tc>
        <w:tc>
          <w:tcPr>
            <w:tcW w:w="1175" w:type="dxa"/>
            <w:gridSpan w:val="2"/>
            <w:tcBorders>
              <w:top w:val="single" w:sz="4" w:space="0" w:color="auto"/>
              <w:bottom w:val="single" w:sz="4" w:space="0" w:color="auto"/>
            </w:tcBorders>
            <w:shd w:val="clear" w:color="auto" w:fill="auto"/>
            <w:noWrap/>
            <w:vAlign w:val="bottom"/>
          </w:tcPr>
          <w:p w:rsidR="00F25EEE" w:rsidRPr="003850AB" w:rsidRDefault="00F25EEE" w:rsidP="00F25EEE">
            <w:pPr>
              <w:spacing w:before="20" w:after="40" w:line="280" w:lineRule="exact"/>
              <w:jc w:val="center"/>
              <w:rPr>
                <w:rFonts w:hint="cs"/>
                <w:iCs/>
                <w:sz w:val="18"/>
                <w:szCs w:val="24"/>
              </w:rPr>
            </w:pPr>
            <w:r w:rsidRPr="003850AB">
              <w:rPr>
                <w:rFonts w:hint="cs"/>
                <w:iCs/>
                <w:sz w:val="18"/>
                <w:szCs w:val="24"/>
                <w:rtl/>
              </w:rPr>
              <w:t>2000</w:t>
            </w:r>
            <w:r w:rsidRPr="003850AB">
              <w:rPr>
                <w:rFonts w:hint="cs"/>
                <w:iCs/>
                <w:sz w:val="18"/>
                <w:szCs w:val="24"/>
                <w:rtl/>
              </w:rPr>
              <w:br/>
              <w:t>المعاش المتوسط</w:t>
            </w:r>
          </w:p>
        </w:tc>
        <w:tc>
          <w:tcPr>
            <w:tcW w:w="57" w:type="dxa"/>
            <w:tcBorders>
              <w:top w:val="single" w:sz="4" w:space="0" w:color="auto"/>
              <w:bottom w:val="nil"/>
            </w:tcBorders>
            <w:shd w:val="clear" w:color="auto" w:fill="auto"/>
            <w:noWrap/>
            <w:vAlign w:val="bottom"/>
          </w:tcPr>
          <w:p w:rsidR="00F25EEE" w:rsidRPr="003850AB" w:rsidRDefault="00F25EEE" w:rsidP="00F25EEE">
            <w:pPr>
              <w:spacing w:before="20" w:after="40" w:line="280" w:lineRule="exact"/>
              <w:jc w:val="center"/>
              <w:rPr>
                <w:iCs/>
                <w:sz w:val="18"/>
                <w:szCs w:val="24"/>
              </w:rPr>
            </w:pPr>
          </w:p>
        </w:tc>
        <w:tc>
          <w:tcPr>
            <w:tcW w:w="1260" w:type="dxa"/>
            <w:gridSpan w:val="2"/>
            <w:tcBorders>
              <w:top w:val="single" w:sz="4" w:space="0" w:color="auto"/>
              <w:bottom w:val="single" w:sz="4" w:space="0" w:color="auto"/>
            </w:tcBorders>
            <w:shd w:val="clear" w:color="auto" w:fill="auto"/>
            <w:vAlign w:val="bottom"/>
          </w:tcPr>
          <w:p w:rsidR="00F25EEE" w:rsidRPr="003850AB" w:rsidRDefault="00F25EEE" w:rsidP="00F25EEE">
            <w:pPr>
              <w:spacing w:before="20" w:after="40" w:line="280" w:lineRule="exact"/>
              <w:jc w:val="center"/>
              <w:rPr>
                <w:rFonts w:hint="cs"/>
                <w:iCs/>
                <w:sz w:val="18"/>
                <w:szCs w:val="24"/>
              </w:rPr>
            </w:pPr>
            <w:r w:rsidRPr="003850AB">
              <w:rPr>
                <w:rFonts w:hint="cs"/>
                <w:iCs/>
                <w:sz w:val="18"/>
                <w:szCs w:val="24"/>
                <w:rtl/>
              </w:rPr>
              <w:t>2001</w:t>
            </w:r>
            <w:r w:rsidRPr="003850AB">
              <w:rPr>
                <w:rFonts w:hint="cs"/>
                <w:iCs/>
                <w:sz w:val="18"/>
                <w:szCs w:val="24"/>
                <w:rtl/>
              </w:rPr>
              <w:br/>
              <w:t>المعاش المتوسط</w:t>
            </w:r>
          </w:p>
        </w:tc>
        <w:tc>
          <w:tcPr>
            <w:tcW w:w="57" w:type="dxa"/>
            <w:tcBorders>
              <w:top w:val="single" w:sz="4" w:space="0" w:color="auto"/>
              <w:bottom w:val="nil"/>
            </w:tcBorders>
            <w:shd w:val="clear" w:color="auto" w:fill="auto"/>
            <w:noWrap/>
            <w:vAlign w:val="bottom"/>
          </w:tcPr>
          <w:p w:rsidR="00F25EEE" w:rsidRPr="003850AB" w:rsidRDefault="00F25EEE" w:rsidP="00F25EEE">
            <w:pPr>
              <w:spacing w:before="20" w:after="40" w:line="280" w:lineRule="exact"/>
              <w:jc w:val="center"/>
              <w:rPr>
                <w:iCs/>
                <w:sz w:val="18"/>
                <w:szCs w:val="24"/>
              </w:rPr>
            </w:pPr>
          </w:p>
        </w:tc>
        <w:tc>
          <w:tcPr>
            <w:tcW w:w="1260" w:type="dxa"/>
            <w:gridSpan w:val="2"/>
            <w:tcBorders>
              <w:top w:val="single" w:sz="4" w:space="0" w:color="auto"/>
              <w:bottom w:val="single" w:sz="4" w:space="0" w:color="auto"/>
            </w:tcBorders>
            <w:shd w:val="clear" w:color="auto" w:fill="auto"/>
            <w:vAlign w:val="bottom"/>
          </w:tcPr>
          <w:p w:rsidR="00F25EEE" w:rsidRPr="003850AB" w:rsidRDefault="00F25EEE" w:rsidP="00F25EEE">
            <w:pPr>
              <w:spacing w:before="20" w:after="40" w:line="280" w:lineRule="exact"/>
              <w:jc w:val="center"/>
              <w:rPr>
                <w:rFonts w:hint="cs"/>
                <w:iCs/>
                <w:sz w:val="18"/>
                <w:szCs w:val="24"/>
              </w:rPr>
            </w:pPr>
            <w:r w:rsidRPr="003850AB">
              <w:rPr>
                <w:rFonts w:hint="cs"/>
                <w:iCs/>
                <w:sz w:val="18"/>
                <w:szCs w:val="24"/>
                <w:rtl/>
              </w:rPr>
              <w:t>2002</w:t>
            </w:r>
            <w:r w:rsidRPr="003850AB">
              <w:rPr>
                <w:rFonts w:hint="cs"/>
                <w:iCs/>
                <w:sz w:val="18"/>
                <w:szCs w:val="24"/>
                <w:rtl/>
              </w:rPr>
              <w:br/>
              <w:t>المعاش المتوسط</w:t>
            </w:r>
          </w:p>
        </w:tc>
        <w:tc>
          <w:tcPr>
            <w:tcW w:w="57" w:type="dxa"/>
            <w:tcBorders>
              <w:top w:val="single" w:sz="4" w:space="0" w:color="auto"/>
              <w:bottom w:val="nil"/>
            </w:tcBorders>
            <w:shd w:val="clear" w:color="auto" w:fill="auto"/>
            <w:noWrap/>
            <w:vAlign w:val="bottom"/>
          </w:tcPr>
          <w:p w:rsidR="00F25EEE" w:rsidRPr="003850AB" w:rsidRDefault="00F25EEE" w:rsidP="00F25EEE">
            <w:pPr>
              <w:spacing w:before="20" w:after="40" w:line="280" w:lineRule="exact"/>
              <w:jc w:val="center"/>
              <w:rPr>
                <w:iCs/>
                <w:sz w:val="18"/>
                <w:szCs w:val="24"/>
              </w:rPr>
            </w:pPr>
          </w:p>
        </w:tc>
        <w:tc>
          <w:tcPr>
            <w:tcW w:w="1261" w:type="dxa"/>
            <w:gridSpan w:val="2"/>
            <w:tcBorders>
              <w:top w:val="single" w:sz="4" w:space="0" w:color="auto"/>
              <w:bottom w:val="single" w:sz="4" w:space="0" w:color="auto"/>
            </w:tcBorders>
            <w:shd w:val="clear" w:color="auto" w:fill="auto"/>
            <w:vAlign w:val="bottom"/>
          </w:tcPr>
          <w:p w:rsidR="00F25EEE" w:rsidRPr="003850AB" w:rsidRDefault="00F25EEE" w:rsidP="00F25EEE">
            <w:pPr>
              <w:spacing w:before="20" w:after="40" w:line="280" w:lineRule="exact"/>
              <w:jc w:val="center"/>
              <w:rPr>
                <w:rFonts w:hint="cs"/>
                <w:iCs/>
                <w:sz w:val="18"/>
                <w:szCs w:val="24"/>
              </w:rPr>
            </w:pPr>
            <w:r w:rsidRPr="003850AB">
              <w:rPr>
                <w:rFonts w:hint="cs"/>
                <w:iCs/>
                <w:sz w:val="18"/>
                <w:szCs w:val="24"/>
                <w:rtl/>
              </w:rPr>
              <w:t>2003</w:t>
            </w:r>
            <w:r w:rsidRPr="003850AB">
              <w:rPr>
                <w:rFonts w:hint="cs"/>
                <w:iCs/>
                <w:sz w:val="18"/>
                <w:szCs w:val="24"/>
                <w:rtl/>
              </w:rPr>
              <w:br/>
              <w:t>المعاش المتوسط</w:t>
            </w:r>
          </w:p>
        </w:tc>
        <w:tc>
          <w:tcPr>
            <w:tcW w:w="57" w:type="dxa"/>
            <w:tcBorders>
              <w:top w:val="single" w:sz="4" w:space="0" w:color="auto"/>
              <w:bottom w:val="nil"/>
            </w:tcBorders>
            <w:shd w:val="clear" w:color="auto" w:fill="auto"/>
            <w:noWrap/>
            <w:vAlign w:val="bottom"/>
          </w:tcPr>
          <w:p w:rsidR="00F25EEE" w:rsidRPr="003850AB" w:rsidRDefault="00F25EEE" w:rsidP="00F25EEE">
            <w:pPr>
              <w:spacing w:before="20" w:after="40" w:line="280" w:lineRule="exact"/>
              <w:jc w:val="center"/>
              <w:rPr>
                <w:iCs/>
                <w:sz w:val="18"/>
                <w:szCs w:val="24"/>
              </w:rPr>
            </w:pPr>
          </w:p>
        </w:tc>
        <w:tc>
          <w:tcPr>
            <w:tcW w:w="1261" w:type="dxa"/>
            <w:gridSpan w:val="2"/>
            <w:tcBorders>
              <w:top w:val="single" w:sz="4" w:space="0" w:color="auto"/>
              <w:bottom w:val="single" w:sz="4" w:space="0" w:color="auto"/>
            </w:tcBorders>
            <w:shd w:val="clear" w:color="auto" w:fill="auto"/>
            <w:vAlign w:val="bottom"/>
          </w:tcPr>
          <w:p w:rsidR="00F25EEE" w:rsidRPr="003850AB" w:rsidRDefault="00F25EEE" w:rsidP="00F25EEE">
            <w:pPr>
              <w:spacing w:before="20" w:after="40" w:line="280" w:lineRule="exact"/>
              <w:jc w:val="center"/>
              <w:rPr>
                <w:rFonts w:hint="cs"/>
                <w:iCs/>
                <w:sz w:val="18"/>
                <w:szCs w:val="24"/>
              </w:rPr>
            </w:pPr>
            <w:r w:rsidRPr="003850AB">
              <w:rPr>
                <w:rFonts w:hint="cs"/>
                <w:iCs/>
                <w:sz w:val="18"/>
                <w:szCs w:val="24"/>
                <w:rtl/>
              </w:rPr>
              <w:t>2004</w:t>
            </w:r>
            <w:r w:rsidRPr="003850AB">
              <w:rPr>
                <w:rFonts w:hint="cs"/>
                <w:iCs/>
                <w:sz w:val="18"/>
                <w:szCs w:val="24"/>
                <w:rtl/>
              </w:rPr>
              <w:br/>
              <w:t>المعاش المتوسط</w:t>
            </w:r>
          </w:p>
        </w:tc>
        <w:tc>
          <w:tcPr>
            <w:tcW w:w="57" w:type="dxa"/>
            <w:tcBorders>
              <w:top w:val="single" w:sz="4" w:space="0" w:color="auto"/>
              <w:bottom w:val="nil"/>
            </w:tcBorders>
            <w:shd w:val="clear" w:color="auto" w:fill="auto"/>
            <w:noWrap/>
            <w:vAlign w:val="bottom"/>
          </w:tcPr>
          <w:p w:rsidR="00F25EEE" w:rsidRPr="003850AB" w:rsidRDefault="00F25EEE" w:rsidP="00F25EEE">
            <w:pPr>
              <w:spacing w:before="20" w:after="40" w:line="280" w:lineRule="exact"/>
              <w:jc w:val="center"/>
              <w:rPr>
                <w:iCs/>
                <w:sz w:val="18"/>
                <w:szCs w:val="24"/>
              </w:rPr>
            </w:pPr>
          </w:p>
        </w:tc>
        <w:tc>
          <w:tcPr>
            <w:tcW w:w="1261" w:type="dxa"/>
            <w:gridSpan w:val="2"/>
            <w:tcBorders>
              <w:top w:val="single" w:sz="4" w:space="0" w:color="auto"/>
              <w:bottom w:val="single" w:sz="4" w:space="0" w:color="auto"/>
            </w:tcBorders>
            <w:shd w:val="clear" w:color="auto" w:fill="auto"/>
            <w:vAlign w:val="bottom"/>
          </w:tcPr>
          <w:p w:rsidR="00F25EEE" w:rsidRPr="003850AB" w:rsidRDefault="00F25EEE" w:rsidP="00F25EEE">
            <w:pPr>
              <w:spacing w:before="20" w:after="40" w:line="280" w:lineRule="exact"/>
              <w:jc w:val="center"/>
              <w:rPr>
                <w:rFonts w:hint="cs"/>
                <w:iCs/>
                <w:sz w:val="18"/>
                <w:szCs w:val="24"/>
              </w:rPr>
            </w:pPr>
            <w:r w:rsidRPr="003850AB">
              <w:rPr>
                <w:rFonts w:hint="cs"/>
                <w:iCs/>
                <w:sz w:val="18"/>
                <w:szCs w:val="24"/>
                <w:rtl/>
              </w:rPr>
              <w:t>2005</w:t>
            </w:r>
            <w:r w:rsidRPr="003850AB">
              <w:rPr>
                <w:rFonts w:hint="cs"/>
                <w:iCs/>
                <w:sz w:val="18"/>
                <w:szCs w:val="24"/>
                <w:rtl/>
              </w:rPr>
              <w:br/>
              <w:t>المعاش المتوسط</w:t>
            </w:r>
          </w:p>
        </w:tc>
      </w:tr>
      <w:tr w:rsidR="00F25EEE" w:rsidRPr="00F25EEE" w:rsidTr="00F25EEE">
        <w:trPr>
          <w:trHeight w:val="266"/>
          <w:jc w:val="center"/>
        </w:trPr>
        <w:tc>
          <w:tcPr>
            <w:tcW w:w="1876" w:type="dxa"/>
            <w:vMerge/>
            <w:tcBorders>
              <w:bottom w:val="single" w:sz="12" w:space="0" w:color="auto"/>
            </w:tcBorders>
            <w:shd w:val="clear" w:color="auto" w:fill="auto"/>
            <w:noWrap/>
          </w:tcPr>
          <w:p w:rsidR="00F25EEE" w:rsidRPr="00F25EEE" w:rsidRDefault="00F25EEE" w:rsidP="00F25EEE">
            <w:pPr>
              <w:spacing w:before="20" w:after="40" w:line="280" w:lineRule="exact"/>
              <w:ind w:left="57" w:right="113"/>
              <w:rPr>
                <w:sz w:val="18"/>
                <w:szCs w:val="24"/>
              </w:rPr>
            </w:pPr>
          </w:p>
        </w:tc>
        <w:tc>
          <w:tcPr>
            <w:tcW w:w="587" w:type="dxa"/>
            <w:tcBorders>
              <w:top w:val="single" w:sz="4" w:space="0" w:color="auto"/>
              <w:bottom w:val="single" w:sz="12" w:space="0" w:color="auto"/>
            </w:tcBorders>
            <w:shd w:val="clear" w:color="auto" w:fill="auto"/>
            <w:noWrap/>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النساء</w:t>
            </w:r>
          </w:p>
        </w:tc>
        <w:tc>
          <w:tcPr>
            <w:tcW w:w="588" w:type="dxa"/>
            <w:tcBorders>
              <w:top w:val="single" w:sz="4" w:space="0" w:color="auto"/>
              <w:bottom w:val="single" w:sz="12" w:space="0" w:color="auto"/>
            </w:tcBorders>
            <w:shd w:val="clear" w:color="auto" w:fill="auto"/>
            <w:noWrap/>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الرجال</w:t>
            </w:r>
          </w:p>
        </w:tc>
        <w:tc>
          <w:tcPr>
            <w:tcW w:w="57" w:type="dxa"/>
            <w:tcBorders>
              <w:top w:val="nil"/>
              <w:bottom w:val="single" w:sz="12" w:space="0" w:color="auto"/>
            </w:tcBorders>
            <w:shd w:val="clear" w:color="auto" w:fill="auto"/>
            <w:noWrap/>
            <w:vAlign w:val="bottom"/>
          </w:tcPr>
          <w:p w:rsidR="00F25EEE" w:rsidRPr="003850AB" w:rsidRDefault="00F25EEE" w:rsidP="003850AB">
            <w:pPr>
              <w:spacing w:before="20" w:after="40" w:line="280" w:lineRule="exact"/>
              <w:ind w:left="28"/>
              <w:rPr>
                <w:iCs/>
                <w:sz w:val="18"/>
                <w:szCs w:val="24"/>
              </w:rPr>
            </w:pPr>
          </w:p>
        </w:tc>
        <w:tc>
          <w:tcPr>
            <w:tcW w:w="601" w:type="dxa"/>
            <w:tcBorders>
              <w:top w:val="single" w:sz="4" w:space="0" w:color="auto"/>
              <w:bottom w:val="single" w:sz="12" w:space="0" w:color="auto"/>
            </w:tcBorders>
            <w:shd w:val="clear" w:color="auto" w:fill="auto"/>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النساء</w:t>
            </w:r>
          </w:p>
        </w:tc>
        <w:tc>
          <w:tcPr>
            <w:tcW w:w="659" w:type="dxa"/>
            <w:tcBorders>
              <w:top w:val="single" w:sz="4" w:space="0" w:color="auto"/>
              <w:bottom w:val="single" w:sz="12" w:space="0" w:color="auto"/>
            </w:tcBorders>
            <w:shd w:val="clear" w:color="auto" w:fill="auto"/>
            <w:noWrap/>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الرجال</w:t>
            </w:r>
          </w:p>
        </w:tc>
        <w:tc>
          <w:tcPr>
            <w:tcW w:w="57" w:type="dxa"/>
            <w:tcBorders>
              <w:top w:val="nil"/>
              <w:bottom w:val="single" w:sz="12" w:space="0" w:color="auto"/>
            </w:tcBorders>
            <w:shd w:val="clear" w:color="auto" w:fill="auto"/>
            <w:noWrap/>
            <w:vAlign w:val="bottom"/>
          </w:tcPr>
          <w:p w:rsidR="00F25EEE" w:rsidRPr="003850AB" w:rsidRDefault="00F25EEE" w:rsidP="003850AB">
            <w:pPr>
              <w:spacing w:before="20" w:after="40" w:line="280" w:lineRule="exact"/>
              <w:ind w:left="28"/>
              <w:rPr>
                <w:iCs/>
                <w:sz w:val="18"/>
                <w:szCs w:val="24"/>
              </w:rPr>
            </w:pPr>
          </w:p>
        </w:tc>
        <w:tc>
          <w:tcPr>
            <w:tcW w:w="601" w:type="dxa"/>
            <w:tcBorders>
              <w:top w:val="single" w:sz="4" w:space="0" w:color="auto"/>
              <w:bottom w:val="single" w:sz="12" w:space="0" w:color="auto"/>
            </w:tcBorders>
            <w:shd w:val="clear" w:color="auto" w:fill="auto"/>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النساء</w:t>
            </w:r>
          </w:p>
        </w:tc>
        <w:tc>
          <w:tcPr>
            <w:tcW w:w="659" w:type="dxa"/>
            <w:tcBorders>
              <w:top w:val="single" w:sz="4" w:space="0" w:color="auto"/>
              <w:bottom w:val="single" w:sz="12" w:space="0" w:color="auto"/>
            </w:tcBorders>
            <w:shd w:val="clear" w:color="auto" w:fill="auto"/>
            <w:noWrap/>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الرجال</w:t>
            </w:r>
          </w:p>
        </w:tc>
        <w:tc>
          <w:tcPr>
            <w:tcW w:w="57" w:type="dxa"/>
            <w:tcBorders>
              <w:top w:val="nil"/>
              <w:bottom w:val="single" w:sz="12" w:space="0" w:color="auto"/>
            </w:tcBorders>
            <w:shd w:val="clear" w:color="auto" w:fill="auto"/>
            <w:noWrap/>
            <w:vAlign w:val="bottom"/>
          </w:tcPr>
          <w:p w:rsidR="00F25EEE" w:rsidRPr="003850AB" w:rsidRDefault="00F25EEE" w:rsidP="003850AB">
            <w:pPr>
              <w:spacing w:before="20" w:after="40" w:line="280" w:lineRule="exact"/>
              <w:ind w:left="28"/>
              <w:rPr>
                <w:iCs/>
                <w:sz w:val="18"/>
                <w:szCs w:val="24"/>
              </w:rPr>
            </w:pPr>
          </w:p>
        </w:tc>
        <w:tc>
          <w:tcPr>
            <w:tcW w:w="602" w:type="dxa"/>
            <w:tcBorders>
              <w:top w:val="single" w:sz="4" w:space="0" w:color="auto"/>
              <w:bottom w:val="single" w:sz="12" w:space="0" w:color="auto"/>
            </w:tcBorders>
            <w:shd w:val="clear" w:color="auto" w:fill="auto"/>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النساء</w:t>
            </w:r>
          </w:p>
        </w:tc>
        <w:tc>
          <w:tcPr>
            <w:tcW w:w="659" w:type="dxa"/>
            <w:tcBorders>
              <w:top w:val="single" w:sz="4" w:space="0" w:color="auto"/>
              <w:bottom w:val="single" w:sz="12" w:space="0" w:color="auto"/>
            </w:tcBorders>
            <w:shd w:val="clear" w:color="auto" w:fill="auto"/>
            <w:noWrap/>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الرجال</w:t>
            </w:r>
          </w:p>
        </w:tc>
        <w:tc>
          <w:tcPr>
            <w:tcW w:w="57" w:type="dxa"/>
            <w:tcBorders>
              <w:top w:val="nil"/>
              <w:bottom w:val="single" w:sz="12" w:space="0" w:color="auto"/>
            </w:tcBorders>
            <w:shd w:val="clear" w:color="auto" w:fill="auto"/>
            <w:noWrap/>
            <w:vAlign w:val="bottom"/>
          </w:tcPr>
          <w:p w:rsidR="00F25EEE" w:rsidRPr="003850AB" w:rsidRDefault="00F25EEE" w:rsidP="003850AB">
            <w:pPr>
              <w:spacing w:before="20" w:after="40" w:line="280" w:lineRule="exact"/>
              <w:ind w:left="28"/>
              <w:rPr>
                <w:iCs/>
                <w:sz w:val="18"/>
                <w:szCs w:val="24"/>
              </w:rPr>
            </w:pPr>
          </w:p>
        </w:tc>
        <w:tc>
          <w:tcPr>
            <w:tcW w:w="602" w:type="dxa"/>
            <w:tcBorders>
              <w:top w:val="single" w:sz="4" w:space="0" w:color="auto"/>
              <w:bottom w:val="single" w:sz="12" w:space="0" w:color="auto"/>
            </w:tcBorders>
            <w:shd w:val="clear" w:color="auto" w:fill="auto"/>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النساء</w:t>
            </w:r>
          </w:p>
        </w:tc>
        <w:tc>
          <w:tcPr>
            <w:tcW w:w="659" w:type="dxa"/>
            <w:tcBorders>
              <w:top w:val="single" w:sz="4" w:space="0" w:color="auto"/>
              <w:bottom w:val="single" w:sz="12" w:space="0" w:color="auto"/>
            </w:tcBorders>
            <w:shd w:val="clear" w:color="auto" w:fill="auto"/>
            <w:noWrap/>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الرجال</w:t>
            </w:r>
          </w:p>
        </w:tc>
        <w:tc>
          <w:tcPr>
            <w:tcW w:w="57" w:type="dxa"/>
            <w:tcBorders>
              <w:top w:val="nil"/>
              <w:bottom w:val="single" w:sz="12" w:space="0" w:color="auto"/>
            </w:tcBorders>
            <w:shd w:val="clear" w:color="auto" w:fill="auto"/>
            <w:noWrap/>
            <w:vAlign w:val="bottom"/>
          </w:tcPr>
          <w:p w:rsidR="00F25EEE" w:rsidRPr="003850AB" w:rsidRDefault="00F25EEE" w:rsidP="003850AB">
            <w:pPr>
              <w:spacing w:before="20" w:after="40" w:line="280" w:lineRule="exact"/>
              <w:ind w:left="28"/>
              <w:rPr>
                <w:iCs/>
                <w:sz w:val="18"/>
                <w:szCs w:val="24"/>
              </w:rPr>
            </w:pPr>
          </w:p>
        </w:tc>
        <w:tc>
          <w:tcPr>
            <w:tcW w:w="602" w:type="dxa"/>
            <w:tcBorders>
              <w:top w:val="single" w:sz="4" w:space="0" w:color="auto"/>
              <w:bottom w:val="single" w:sz="12" w:space="0" w:color="auto"/>
            </w:tcBorders>
            <w:shd w:val="clear" w:color="auto" w:fill="auto"/>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النساء</w:t>
            </w:r>
          </w:p>
        </w:tc>
        <w:tc>
          <w:tcPr>
            <w:tcW w:w="659" w:type="dxa"/>
            <w:tcBorders>
              <w:top w:val="single" w:sz="4" w:space="0" w:color="auto"/>
              <w:bottom w:val="single" w:sz="12" w:space="0" w:color="auto"/>
            </w:tcBorders>
            <w:shd w:val="clear" w:color="auto" w:fill="auto"/>
            <w:noWrap/>
            <w:vAlign w:val="bottom"/>
          </w:tcPr>
          <w:p w:rsidR="00F25EEE" w:rsidRPr="003850AB" w:rsidRDefault="00F25EEE" w:rsidP="003850AB">
            <w:pPr>
              <w:spacing w:before="20" w:after="40" w:line="280" w:lineRule="exact"/>
              <w:ind w:left="28"/>
              <w:rPr>
                <w:rFonts w:hint="cs"/>
                <w:iCs/>
                <w:sz w:val="18"/>
                <w:szCs w:val="24"/>
              </w:rPr>
            </w:pPr>
            <w:r w:rsidRPr="003850AB">
              <w:rPr>
                <w:rFonts w:hint="cs"/>
                <w:iCs/>
                <w:sz w:val="18"/>
                <w:szCs w:val="24"/>
                <w:rtl/>
              </w:rPr>
              <w:t>الرجال</w:t>
            </w:r>
          </w:p>
        </w:tc>
      </w:tr>
      <w:tr w:rsidR="00F25EEE" w:rsidRPr="00F25EEE" w:rsidTr="00F25EEE">
        <w:trPr>
          <w:trHeight w:val="266"/>
          <w:jc w:val="center"/>
        </w:trPr>
        <w:tc>
          <w:tcPr>
            <w:tcW w:w="1876" w:type="dxa"/>
            <w:tcBorders>
              <w:top w:val="single" w:sz="12" w:space="0" w:color="auto"/>
            </w:tcBorders>
            <w:shd w:val="clear" w:color="auto" w:fill="auto"/>
            <w:noWrap/>
          </w:tcPr>
          <w:p w:rsidR="00F25EEE" w:rsidRPr="00F25EEE" w:rsidRDefault="00F25EEE" w:rsidP="00F25EEE">
            <w:pPr>
              <w:spacing w:before="20" w:after="40" w:line="280" w:lineRule="exact"/>
              <w:ind w:left="57" w:right="113"/>
              <w:rPr>
                <w:sz w:val="18"/>
                <w:szCs w:val="24"/>
              </w:rPr>
            </w:pPr>
            <w:r w:rsidRPr="00F25EEE">
              <w:rPr>
                <w:sz w:val="18"/>
                <w:szCs w:val="24"/>
                <w:rtl/>
              </w:rPr>
              <w:t>العجز (الشيخوخة)</w:t>
            </w:r>
          </w:p>
        </w:tc>
        <w:tc>
          <w:tcPr>
            <w:tcW w:w="587" w:type="dxa"/>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٣٨٥</w:t>
            </w:r>
          </w:p>
        </w:tc>
        <w:tc>
          <w:tcPr>
            <w:tcW w:w="588" w:type="dxa"/>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٥٥١</w:t>
            </w:r>
          </w:p>
        </w:tc>
        <w:tc>
          <w:tcPr>
            <w:tcW w:w="658" w:type="dxa"/>
            <w:gridSpan w:val="2"/>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٣٩٩</w:t>
            </w:r>
          </w:p>
        </w:tc>
        <w:tc>
          <w:tcPr>
            <w:tcW w:w="659" w:type="dxa"/>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٥٨٥</w:t>
            </w:r>
          </w:p>
        </w:tc>
        <w:tc>
          <w:tcPr>
            <w:tcW w:w="658" w:type="dxa"/>
            <w:gridSpan w:val="2"/>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٤١١</w:t>
            </w:r>
          </w:p>
        </w:tc>
        <w:tc>
          <w:tcPr>
            <w:tcW w:w="659" w:type="dxa"/>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٥٩٣</w:t>
            </w:r>
          </w:p>
        </w:tc>
        <w:tc>
          <w:tcPr>
            <w:tcW w:w="659" w:type="dxa"/>
            <w:gridSpan w:val="2"/>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٤٢٨</w:t>
            </w:r>
          </w:p>
        </w:tc>
        <w:tc>
          <w:tcPr>
            <w:tcW w:w="659" w:type="dxa"/>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٦١٢</w:t>
            </w:r>
          </w:p>
        </w:tc>
        <w:tc>
          <w:tcPr>
            <w:tcW w:w="659" w:type="dxa"/>
            <w:gridSpan w:val="2"/>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٤٤٠</w:t>
            </w:r>
          </w:p>
        </w:tc>
        <w:tc>
          <w:tcPr>
            <w:tcW w:w="659" w:type="dxa"/>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٦١٩</w:t>
            </w:r>
          </w:p>
        </w:tc>
        <w:tc>
          <w:tcPr>
            <w:tcW w:w="659" w:type="dxa"/>
            <w:gridSpan w:val="2"/>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٤٥٣</w:t>
            </w:r>
          </w:p>
        </w:tc>
        <w:tc>
          <w:tcPr>
            <w:tcW w:w="659" w:type="dxa"/>
            <w:tcBorders>
              <w:top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٦٣٧</w:t>
            </w:r>
          </w:p>
        </w:tc>
      </w:tr>
      <w:tr w:rsidR="00F25EEE" w:rsidRPr="00F25EEE" w:rsidTr="00F25EEE">
        <w:trPr>
          <w:trHeight w:val="266"/>
          <w:jc w:val="center"/>
        </w:trPr>
        <w:tc>
          <w:tcPr>
            <w:tcW w:w="1876" w:type="dxa"/>
            <w:shd w:val="clear" w:color="auto" w:fill="auto"/>
            <w:noWrap/>
          </w:tcPr>
          <w:p w:rsidR="00F25EEE" w:rsidRPr="00F25EEE" w:rsidRDefault="00F25EEE" w:rsidP="00F25EEE">
            <w:pPr>
              <w:spacing w:before="20" w:after="40" w:line="280" w:lineRule="exact"/>
              <w:ind w:left="57" w:right="113"/>
              <w:rPr>
                <w:sz w:val="18"/>
                <w:szCs w:val="24"/>
              </w:rPr>
            </w:pPr>
            <w:r w:rsidRPr="00F25EEE">
              <w:rPr>
                <w:sz w:val="18"/>
                <w:szCs w:val="24"/>
                <w:rtl/>
              </w:rPr>
              <w:t>العجز (المرض)</w:t>
            </w:r>
          </w:p>
        </w:tc>
        <w:tc>
          <w:tcPr>
            <w:tcW w:w="587"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٣٦٣</w:t>
            </w:r>
          </w:p>
        </w:tc>
        <w:tc>
          <w:tcPr>
            <w:tcW w:w="588"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٤٢٣</w:t>
            </w:r>
          </w:p>
        </w:tc>
        <w:tc>
          <w:tcPr>
            <w:tcW w:w="658"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٣٧٢</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٤٣٩</w:t>
            </w:r>
          </w:p>
        </w:tc>
        <w:tc>
          <w:tcPr>
            <w:tcW w:w="658"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٣٧٧</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٤٤٤</w:t>
            </w: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٣٩٣</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٤٥٢</w:t>
            </w: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٤١٤</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٤٥٩</w:t>
            </w: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٤٢٨</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٤٨١</w:t>
            </w:r>
          </w:p>
        </w:tc>
      </w:tr>
      <w:tr w:rsidR="00F25EEE" w:rsidRPr="00F25EEE" w:rsidTr="00F25EEE">
        <w:trPr>
          <w:trHeight w:val="266"/>
          <w:jc w:val="center"/>
        </w:trPr>
        <w:tc>
          <w:tcPr>
            <w:tcW w:w="1876" w:type="dxa"/>
            <w:shd w:val="clear" w:color="auto" w:fill="auto"/>
            <w:noWrap/>
          </w:tcPr>
          <w:p w:rsidR="00F25EEE" w:rsidRPr="00F25EEE" w:rsidRDefault="00F25EEE" w:rsidP="00F25EEE">
            <w:pPr>
              <w:spacing w:before="20" w:after="40" w:line="280" w:lineRule="exact"/>
              <w:ind w:left="57" w:right="113"/>
              <w:rPr>
                <w:sz w:val="18"/>
                <w:szCs w:val="24"/>
              </w:rPr>
            </w:pPr>
            <w:r w:rsidRPr="00F25EEE">
              <w:rPr>
                <w:sz w:val="18"/>
                <w:szCs w:val="24"/>
                <w:rtl/>
              </w:rPr>
              <w:t>العجز (حوادث العمل)</w:t>
            </w:r>
          </w:p>
        </w:tc>
        <w:tc>
          <w:tcPr>
            <w:tcW w:w="587"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٢٣٩</w:t>
            </w:r>
          </w:p>
        </w:tc>
        <w:tc>
          <w:tcPr>
            <w:tcW w:w="588"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٤١٨</w:t>
            </w:r>
          </w:p>
        </w:tc>
        <w:tc>
          <w:tcPr>
            <w:tcW w:w="658"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٢٥٦</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٤٠٧</w:t>
            </w:r>
          </w:p>
        </w:tc>
        <w:tc>
          <w:tcPr>
            <w:tcW w:w="658"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٣٠٩</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٣٩٧</w:t>
            </w: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٢٩٥</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٤٤٨</w:t>
            </w: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٢٢٥</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٤٥٨</w:t>
            </w: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٢٥٨</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٤٦٢</w:t>
            </w:r>
          </w:p>
        </w:tc>
      </w:tr>
      <w:tr w:rsidR="00F25EEE" w:rsidRPr="00F25EEE" w:rsidTr="00F25EEE">
        <w:trPr>
          <w:trHeight w:val="266"/>
          <w:jc w:val="center"/>
        </w:trPr>
        <w:tc>
          <w:tcPr>
            <w:tcW w:w="1876" w:type="dxa"/>
            <w:shd w:val="clear" w:color="auto" w:fill="auto"/>
            <w:noWrap/>
          </w:tcPr>
          <w:p w:rsidR="00F25EEE" w:rsidRPr="00F25EEE" w:rsidRDefault="00F25EEE" w:rsidP="00F25EEE">
            <w:pPr>
              <w:spacing w:before="20" w:after="40" w:line="280" w:lineRule="exact"/>
              <w:ind w:left="57" w:right="113"/>
              <w:rPr>
                <w:sz w:val="18"/>
                <w:szCs w:val="24"/>
              </w:rPr>
            </w:pPr>
          </w:p>
        </w:tc>
        <w:tc>
          <w:tcPr>
            <w:tcW w:w="587"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588"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658"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658"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p>
        </w:tc>
      </w:tr>
      <w:tr w:rsidR="00F25EEE" w:rsidRPr="00F25EEE" w:rsidTr="00F25EEE">
        <w:trPr>
          <w:trHeight w:val="266"/>
          <w:jc w:val="center"/>
        </w:trPr>
        <w:tc>
          <w:tcPr>
            <w:tcW w:w="1876" w:type="dxa"/>
            <w:shd w:val="clear" w:color="auto" w:fill="auto"/>
            <w:noWrap/>
          </w:tcPr>
          <w:p w:rsidR="00F25EEE" w:rsidRPr="00F25EEE" w:rsidRDefault="00F25EEE" w:rsidP="00F25EEE">
            <w:pPr>
              <w:spacing w:before="20" w:after="40" w:line="280" w:lineRule="exact"/>
              <w:ind w:left="57" w:right="113"/>
              <w:rPr>
                <w:spacing w:val="-2"/>
                <w:w w:val="90"/>
                <w:sz w:val="18"/>
                <w:szCs w:val="24"/>
              </w:rPr>
            </w:pPr>
            <w:r w:rsidRPr="00F25EEE">
              <w:rPr>
                <w:spacing w:val="-2"/>
                <w:w w:val="90"/>
                <w:sz w:val="18"/>
                <w:szCs w:val="24"/>
                <w:rtl/>
              </w:rPr>
              <w:t>الشيخوخة دون دفع اشتراكات</w:t>
            </w:r>
          </w:p>
        </w:tc>
        <w:tc>
          <w:tcPr>
            <w:tcW w:w="587"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١٨٤</w:t>
            </w:r>
          </w:p>
        </w:tc>
        <w:tc>
          <w:tcPr>
            <w:tcW w:w="588"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١٨٢</w:t>
            </w:r>
          </w:p>
        </w:tc>
        <w:tc>
          <w:tcPr>
            <w:tcW w:w="658"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١٩١</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١٩٧</w:t>
            </w:r>
          </w:p>
        </w:tc>
        <w:tc>
          <w:tcPr>
            <w:tcW w:w="658"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١٩٥</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١٩٥</w:t>
            </w: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٢٠٢</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٢٠٨</w:t>
            </w: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٢١١</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٢١٠</w:t>
            </w:r>
          </w:p>
        </w:tc>
        <w:tc>
          <w:tcPr>
            <w:tcW w:w="659" w:type="dxa"/>
            <w:gridSpan w:val="2"/>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٢٢٥</w:t>
            </w:r>
          </w:p>
        </w:tc>
        <w:tc>
          <w:tcPr>
            <w:tcW w:w="659" w:type="dxa"/>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٢١٧</w:t>
            </w:r>
          </w:p>
        </w:tc>
      </w:tr>
      <w:tr w:rsidR="00F25EEE" w:rsidRPr="00F25EEE" w:rsidTr="00F25EEE">
        <w:trPr>
          <w:trHeight w:val="266"/>
          <w:jc w:val="center"/>
        </w:trPr>
        <w:tc>
          <w:tcPr>
            <w:tcW w:w="1876" w:type="dxa"/>
            <w:tcBorders>
              <w:bottom w:val="single" w:sz="12" w:space="0" w:color="auto"/>
            </w:tcBorders>
            <w:shd w:val="clear" w:color="auto" w:fill="auto"/>
            <w:noWrap/>
          </w:tcPr>
          <w:p w:rsidR="00F25EEE" w:rsidRPr="00F25EEE" w:rsidRDefault="00F25EEE" w:rsidP="00F25EEE">
            <w:pPr>
              <w:spacing w:before="20" w:after="40" w:line="280" w:lineRule="exact"/>
              <w:ind w:left="57" w:right="113"/>
              <w:rPr>
                <w:sz w:val="18"/>
                <w:szCs w:val="24"/>
              </w:rPr>
            </w:pPr>
            <w:r w:rsidRPr="00F25EEE">
              <w:rPr>
                <w:sz w:val="18"/>
                <w:szCs w:val="24"/>
                <w:rtl/>
              </w:rPr>
              <w:t>الشيخوخة الرئيسية</w:t>
            </w:r>
          </w:p>
        </w:tc>
        <w:tc>
          <w:tcPr>
            <w:tcW w:w="587" w:type="dxa"/>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٢٦٢</w:t>
            </w:r>
          </w:p>
        </w:tc>
        <w:tc>
          <w:tcPr>
            <w:tcW w:w="588" w:type="dxa"/>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٣٥٨</w:t>
            </w:r>
          </w:p>
        </w:tc>
        <w:tc>
          <w:tcPr>
            <w:tcW w:w="658" w:type="dxa"/>
            <w:gridSpan w:val="2"/>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٢٦٥</w:t>
            </w:r>
          </w:p>
        </w:tc>
        <w:tc>
          <w:tcPr>
            <w:tcW w:w="659" w:type="dxa"/>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٣٧٠</w:t>
            </w:r>
          </w:p>
        </w:tc>
        <w:tc>
          <w:tcPr>
            <w:tcW w:w="658" w:type="dxa"/>
            <w:gridSpan w:val="2"/>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٢٧٠</w:t>
            </w:r>
          </w:p>
        </w:tc>
        <w:tc>
          <w:tcPr>
            <w:tcW w:w="659" w:type="dxa"/>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٣٧٤</w:t>
            </w:r>
          </w:p>
        </w:tc>
        <w:tc>
          <w:tcPr>
            <w:tcW w:w="659" w:type="dxa"/>
            <w:gridSpan w:val="2"/>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٢٧٧</w:t>
            </w:r>
          </w:p>
        </w:tc>
        <w:tc>
          <w:tcPr>
            <w:tcW w:w="659" w:type="dxa"/>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٣٨٤</w:t>
            </w:r>
          </w:p>
        </w:tc>
        <w:tc>
          <w:tcPr>
            <w:tcW w:w="659" w:type="dxa"/>
            <w:gridSpan w:val="2"/>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٢٨٢</w:t>
            </w:r>
          </w:p>
        </w:tc>
        <w:tc>
          <w:tcPr>
            <w:tcW w:w="659" w:type="dxa"/>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٣٩٢</w:t>
            </w:r>
          </w:p>
        </w:tc>
        <w:tc>
          <w:tcPr>
            <w:tcW w:w="659" w:type="dxa"/>
            <w:gridSpan w:val="2"/>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٢٨٨</w:t>
            </w:r>
          </w:p>
        </w:tc>
        <w:tc>
          <w:tcPr>
            <w:tcW w:w="659" w:type="dxa"/>
            <w:tcBorders>
              <w:bottom w:val="single" w:sz="12" w:space="0" w:color="auto"/>
            </w:tcBorders>
            <w:shd w:val="clear" w:color="auto" w:fill="auto"/>
            <w:noWrap/>
            <w:vAlign w:val="bottom"/>
          </w:tcPr>
          <w:p w:rsidR="00F25EEE" w:rsidRPr="00F25EEE" w:rsidRDefault="00F25EEE" w:rsidP="003850AB">
            <w:pPr>
              <w:bidi w:val="0"/>
              <w:spacing w:before="20" w:after="40" w:line="280" w:lineRule="exact"/>
              <w:ind w:right="28"/>
              <w:jc w:val="right"/>
              <w:rPr>
                <w:sz w:val="18"/>
                <w:szCs w:val="24"/>
              </w:rPr>
            </w:pPr>
            <w:r w:rsidRPr="00F25EEE">
              <w:rPr>
                <w:sz w:val="18"/>
                <w:szCs w:val="24"/>
                <w:rtl/>
              </w:rPr>
              <w:t>٤٠٢</w:t>
            </w:r>
          </w:p>
        </w:tc>
      </w:tr>
    </w:tbl>
    <w:p w:rsidR="00F0323E" w:rsidRPr="00F0323E" w:rsidRDefault="00F0323E" w:rsidP="00F0323E">
      <w:pPr>
        <w:pStyle w:val="SingleTxtGA"/>
        <w:spacing w:before="200" w:after="60" w:line="300" w:lineRule="exact"/>
        <w:rPr>
          <w:sz w:val="16"/>
          <w:szCs w:val="26"/>
          <w:rtl/>
        </w:rPr>
      </w:pPr>
      <w:r w:rsidRPr="00F0323E">
        <w:rPr>
          <w:sz w:val="16"/>
          <w:szCs w:val="26"/>
          <w:rtl/>
        </w:rPr>
        <w:t xml:space="preserve">إعداد داخلي </w:t>
      </w:r>
    </w:p>
    <w:p w:rsidR="00F0323E" w:rsidRPr="00F0323E" w:rsidRDefault="00F0323E" w:rsidP="00F0323E">
      <w:pPr>
        <w:pStyle w:val="SingleTxtGA"/>
        <w:spacing w:after="200" w:line="300" w:lineRule="exact"/>
        <w:ind w:left="1927" w:hanging="680"/>
        <w:rPr>
          <w:rFonts w:hint="cs"/>
          <w:spacing w:val="-2"/>
          <w:sz w:val="16"/>
          <w:szCs w:val="26"/>
          <w:rtl/>
        </w:rPr>
      </w:pPr>
      <w:r w:rsidRPr="00F0323E">
        <w:rPr>
          <w:i/>
          <w:iCs/>
          <w:spacing w:val="-2"/>
          <w:sz w:val="16"/>
          <w:szCs w:val="26"/>
          <w:rtl/>
        </w:rPr>
        <w:t>المصدر</w:t>
      </w:r>
      <w:r>
        <w:rPr>
          <w:i/>
          <w:iCs/>
          <w:spacing w:val="-2"/>
          <w:sz w:val="16"/>
          <w:szCs w:val="26"/>
          <w:rtl/>
        </w:rPr>
        <w:t>:</w:t>
      </w:r>
      <w:r>
        <w:rPr>
          <w:rFonts w:hint="cs"/>
          <w:i/>
          <w:iCs/>
          <w:spacing w:val="-2"/>
          <w:sz w:val="16"/>
          <w:szCs w:val="26"/>
          <w:rtl/>
        </w:rPr>
        <w:tab/>
      </w:r>
      <w:r>
        <w:rPr>
          <w:spacing w:val="-2"/>
          <w:sz w:val="16"/>
          <w:szCs w:val="26"/>
          <w:rtl/>
        </w:rPr>
        <w:t>الصندوق الأندوري</w:t>
      </w:r>
      <w:r w:rsidRPr="00F0323E">
        <w:rPr>
          <w:spacing w:val="-2"/>
          <w:sz w:val="16"/>
          <w:szCs w:val="26"/>
          <w:rtl/>
        </w:rPr>
        <w:t xml:space="preserve"> للضمان الاجتماع</w:t>
      </w:r>
      <w:r>
        <w:rPr>
          <w:rFonts w:hint="cs"/>
          <w:spacing w:val="-2"/>
          <w:sz w:val="16"/>
          <w:szCs w:val="26"/>
          <w:rtl/>
        </w:rPr>
        <w:t>ي.</w:t>
      </w:r>
    </w:p>
    <w:p w:rsidR="00F0323E" w:rsidRDefault="00F0323E" w:rsidP="00F0323E">
      <w:pPr>
        <w:pStyle w:val="SingleTxtGA"/>
        <w:keepLines/>
        <w:spacing w:line="360" w:lineRule="exact"/>
        <w:rPr>
          <w:rtl/>
        </w:rPr>
      </w:pPr>
      <w:r w:rsidRPr="0081041C">
        <w:rPr>
          <w:rtl/>
        </w:rPr>
        <w:t>234</w:t>
      </w:r>
      <w:r>
        <w:rPr>
          <w:rtl/>
        </w:rPr>
        <w:t>-</w:t>
      </w:r>
      <w:r>
        <w:rPr>
          <w:rFonts w:hint="cs"/>
          <w:rtl/>
        </w:rPr>
        <w:tab/>
      </w:r>
      <w:r>
        <w:rPr>
          <w:rtl/>
        </w:rPr>
        <w:t>في مجال منع التمييز ضد المرأة بسبب الزواج أو الأمومة، وضمان</w:t>
      </w:r>
      <w:r w:rsidR="00DB63B6">
        <w:rPr>
          <w:rtl/>
        </w:rPr>
        <w:t xml:space="preserve">اً </w:t>
      </w:r>
      <w:r>
        <w:rPr>
          <w:rtl/>
        </w:rPr>
        <w:t xml:space="preserve">لحقها الفعلي في العمل، يحظر القانون الأندوري تسريح الموظفة الحامل. وهو ينص كجزاء على ذلك على تعويض يدفعه صاحب العمل، ولا يمكن أن يقل عن أجر ثلاثة أشهر عن كل سنة خدمة في المؤسسة، مع تمكين الموظفة من المطالبة بإعادة إدماجها في المؤسسة. وسيرد ذكر أحكام الفقرتين </w:t>
      </w:r>
      <w:r w:rsidRPr="0081041C">
        <w:rPr>
          <w:rtl/>
        </w:rPr>
        <w:t>4</w:t>
      </w:r>
      <w:r w:rsidR="005F6046">
        <w:rPr>
          <w:rtl/>
        </w:rPr>
        <w:t xml:space="preserve"> و</w:t>
      </w:r>
      <w:r w:rsidRPr="0081041C">
        <w:rPr>
          <w:rtl/>
        </w:rPr>
        <w:t>5</w:t>
      </w:r>
      <w:r>
        <w:rPr>
          <w:rtl/>
        </w:rPr>
        <w:t xml:space="preserve"> من المادة </w:t>
      </w:r>
      <w:r w:rsidRPr="0081041C">
        <w:rPr>
          <w:rtl/>
        </w:rPr>
        <w:t>76</w:t>
      </w:r>
      <w:r>
        <w:rPr>
          <w:rtl/>
        </w:rPr>
        <w:t xml:space="preserve"> من القانون المتعلق بعقود العمل فيما يلي.</w:t>
      </w:r>
    </w:p>
    <w:p w:rsidR="00F0323E" w:rsidRDefault="00F0323E" w:rsidP="00F0323E">
      <w:pPr>
        <w:pStyle w:val="SingleTxtGA"/>
        <w:rPr>
          <w:rtl/>
        </w:rPr>
      </w:pPr>
      <w:r w:rsidRPr="0081041C">
        <w:rPr>
          <w:rtl/>
        </w:rPr>
        <w:t>235</w:t>
      </w:r>
      <w:r>
        <w:rPr>
          <w:rtl/>
        </w:rPr>
        <w:t>-</w:t>
      </w:r>
      <w:r>
        <w:rPr>
          <w:rFonts w:hint="cs"/>
          <w:rtl/>
        </w:rPr>
        <w:tab/>
      </w:r>
      <w:r>
        <w:rPr>
          <w:rtl/>
        </w:rPr>
        <w:t>واعتمدت أندورا</w:t>
      </w:r>
      <w:r w:rsidR="005F6046">
        <w:rPr>
          <w:rtl/>
        </w:rPr>
        <w:t xml:space="preserve"> </w:t>
      </w:r>
      <w:r>
        <w:rPr>
          <w:rtl/>
        </w:rPr>
        <w:t>أيض</w:t>
      </w:r>
      <w:r w:rsidR="00DB63B6">
        <w:rPr>
          <w:rtl/>
        </w:rPr>
        <w:t xml:space="preserve">اً </w:t>
      </w:r>
      <w:r>
        <w:rPr>
          <w:rtl/>
        </w:rPr>
        <w:t xml:space="preserve">مجمل المادة </w:t>
      </w:r>
      <w:r w:rsidRPr="0081041C">
        <w:rPr>
          <w:rtl/>
        </w:rPr>
        <w:t>8</w:t>
      </w:r>
      <w:r>
        <w:rPr>
          <w:rtl/>
        </w:rPr>
        <w:t xml:space="preserve"> من الميثاق الاجتماعي الأوروبي في صيغته المنقحة (حق النساء العاملات في حماية الأمومة).</w:t>
      </w:r>
    </w:p>
    <w:p w:rsidR="00F0323E" w:rsidRDefault="00F0323E" w:rsidP="00F0323E">
      <w:pPr>
        <w:pStyle w:val="SingleTxtGA"/>
        <w:rPr>
          <w:rtl/>
        </w:rPr>
      </w:pPr>
      <w:r w:rsidRPr="0081041C">
        <w:rPr>
          <w:rtl/>
        </w:rPr>
        <w:t>236</w:t>
      </w:r>
      <w:r>
        <w:rPr>
          <w:rtl/>
        </w:rPr>
        <w:t>-</w:t>
      </w:r>
      <w:r>
        <w:rPr>
          <w:rFonts w:hint="cs"/>
          <w:rtl/>
        </w:rPr>
        <w:tab/>
      </w:r>
      <w:r>
        <w:rPr>
          <w:rtl/>
        </w:rPr>
        <w:t xml:space="preserve">وينص التشريع الأندوري في المادة </w:t>
      </w:r>
      <w:r w:rsidRPr="0081041C">
        <w:rPr>
          <w:rtl/>
        </w:rPr>
        <w:t>21</w:t>
      </w:r>
      <w:r>
        <w:rPr>
          <w:rtl/>
        </w:rPr>
        <w:t xml:space="preserve"> من القانون المتعلق بعقود العمل على الحق في إجازة الأمومة. وقد اعتمدت أندورا مجمل المادة </w:t>
      </w:r>
      <w:r w:rsidRPr="0081041C">
        <w:rPr>
          <w:rtl/>
        </w:rPr>
        <w:t>8</w:t>
      </w:r>
      <w:r>
        <w:rPr>
          <w:rtl/>
        </w:rPr>
        <w:t xml:space="preserve"> من الميثاق الاجتماعي الأوروبي في صيغته المنقحة (حق النساء العاملات في حماية الأمومة).</w:t>
      </w:r>
    </w:p>
    <w:p w:rsidR="00F0323E" w:rsidRDefault="00F0323E" w:rsidP="00F0323E">
      <w:pPr>
        <w:pStyle w:val="SingleTxtGA"/>
        <w:rPr>
          <w:rtl/>
        </w:rPr>
      </w:pPr>
      <w:r w:rsidRPr="0081041C">
        <w:rPr>
          <w:rtl/>
        </w:rPr>
        <w:t>237</w:t>
      </w:r>
      <w:r>
        <w:rPr>
          <w:rtl/>
        </w:rPr>
        <w:t>-</w:t>
      </w:r>
      <w:r>
        <w:rPr>
          <w:rFonts w:hint="cs"/>
          <w:rtl/>
        </w:rPr>
        <w:tab/>
      </w:r>
      <w:r>
        <w:rPr>
          <w:rtl/>
        </w:rPr>
        <w:t xml:space="preserve">وفيما يتعلق بإنشاء خدمات الدعم الاجتماعي اللازمة لتمكين الوالدين من التوفيق بين الالتزامات العائلية والمسؤوليات المهنية والمشاركة في الحياة العامة، ولا سيما عن طريق تعزيز إنشاء وتطوير شبكة من دور رعاية الأطفال، ينبغي أن نذكر القانون المتعلق بدور </w:t>
      </w:r>
      <w:r w:rsidRPr="00F0323E">
        <w:rPr>
          <w:spacing w:val="-3"/>
          <w:rtl/>
        </w:rPr>
        <w:t xml:space="preserve">رعاية الأطفال الذي اعتُمد في عام </w:t>
      </w:r>
      <w:r w:rsidRPr="0081041C">
        <w:rPr>
          <w:spacing w:val="-3"/>
          <w:rtl/>
        </w:rPr>
        <w:t>1995</w:t>
      </w:r>
      <w:r w:rsidRPr="00F0323E">
        <w:rPr>
          <w:spacing w:val="-3"/>
          <w:rtl/>
        </w:rPr>
        <w:t xml:space="preserve">، والذي بلوره نظام </w:t>
      </w:r>
      <w:r w:rsidRPr="0081041C">
        <w:rPr>
          <w:spacing w:val="-3"/>
          <w:rtl/>
        </w:rPr>
        <w:t>30</w:t>
      </w:r>
      <w:r w:rsidRPr="00F0323E">
        <w:rPr>
          <w:spacing w:val="-3"/>
          <w:rtl/>
        </w:rPr>
        <w:t xml:space="preserve"> تشرين الثاني/نوفمبر </w:t>
      </w:r>
      <w:r w:rsidRPr="0081041C">
        <w:rPr>
          <w:spacing w:val="-3"/>
          <w:rtl/>
        </w:rPr>
        <w:t>1995</w:t>
      </w:r>
      <w:r>
        <w:rPr>
          <w:rtl/>
        </w:rPr>
        <w:t xml:space="preserve"> المتعلق بدور رعاية الأطفال، الذي أجري عليه آخر تعديل في</w:t>
      </w:r>
      <w:r w:rsidR="007414BA">
        <w:rPr>
          <w:rFonts w:hint="cs"/>
          <w:rtl/>
        </w:rPr>
        <w:t xml:space="preserve"> </w:t>
      </w:r>
      <w:r w:rsidRPr="0081041C">
        <w:rPr>
          <w:rtl/>
        </w:rPr>
        <w:t>27</w:t>
      </w:r>
      <w:r>
        <w:rPr>
          <w:rtl/>
        </w:rPr>
        <w:t xml:space="preserve"> أيار/مايو </w:t>
      </w:r>
      <w:r w:rsidRPr="0081041C">
        <w:rPr>
          <w:rtl/>
        </w:rPr>
        <w:t>2005</w:t>
      </w:r>
      <w:r>
        <w:rPr>
          <w:rtl/>
        </w:rPr>
        <w:t>. وينبغي أن نذكُر أيض</w:t>
      </w:r>
      <w:r w:rsidR="00DB63B6">
        <w:rPr>
          <w:rtl/>
        </w:rPr>
        <w:t xml:space="preserve">اً </w:t>
      </w:r>
      <w:r>
        <w:rPr>
          <w:rtl/>
        </w:rPr>
        <w:t xml:space="preserve">في هذا الصدد النظام المتعلق بحضانة الأطفال، الذي أقرته الحكومة في </w:t>
      </w:r>
      <w:r w:rsidRPr="0081041C">
        <w:rPr>
          <w:rtl/>
        </w:rPr>
        <w:t>28</w:t>
      </w:r>
      <w:r>
        <w:rPr>
          <w:rtl/>
        </w:rPr>
        <w:t xml:space="preserve"> شباط/فبراير </w:t>
      </w:r>
      <w:r w:rsidRPr="0081041C">
        <w:rPr>
          <w:rtl/>
        </w:rPr>
        <w:t>2001</w:t>
      </w:r>
      <w:r>
        <w:rPr>
          <w:rtl/>
        </w:rPr>
        <w:t>.</w:t>
      </w:r>
    </w:p>
    <w:p w:rsidR="00F0323E" w:rsidRDefault="00F0323E" w:rsidP="00F0323E">
      <w:pPr>
        <w:pStyle w:val="HChGA"/>
        <w:rPr>
          <w:rtl/>
        </w:rPr>
      </w:pPr>
      <w:r w:rsidRPr="00F0323E">
        <w:rPr>
          <w:rFonts w:hint="cs"/>
          <w:sz w:val="24"/>
          <w:szCs w:val="34"/>
          <w:rtl/>
        </w:rPr>
        <w:tab/>
      </w:r>
      <w:bookmarkStart w:id="43" w:name="_Toc339618499"/>
      <w:r w:rsidRPr="00F0323E">
        <w:rPr>
          <w:sz w:val="24"/>
          <w:szCs w:val="34"/>
          <w:rtl/>
        </w:rPr>
        <w:t>ثالث عشر-</w:t>
      </w:r>
      <w:r>
        <w:rPr>
          <w:rFonts w:hint="cs"/>
          <w:rtl/>
        </w:rPr>
        <w:tab/>
      </w:r>
      <w:r>
        <w:rPr>
          <w:rtl/>
        </w:rPr>
        <w:t>التوفيق بين الحياة الأسرية والحياة المهنية</w:t>
      </w:r>
      <w:bookmarkEnd w:id="43"/>
    </w:p>
    <w:p w:rsidR="00F0323E" w:rsidRDefault="00F0323E" w:rsidP="00F0323E">
      <w:pPr>
        <w:pStyle w:val="SingleTxtGA"/>
        <w:rPr>
          <w:rtl/>
        </w:rPr>
      </w:pPr>
      <w:r w:rsidRPr="0081041C">
        <w:rPr>
          <w:rtl/>
        </w:rPr>
        <w:t>238</w:t>
      </w:r>
      <w:r>
        <w:rPr>
          <w:rtl/>
        </w:rPr>
        <w:t>-</w:t>
      </w:r>
      <w:r>
        <w:rPr>
          <w:rFonts w:hint="cs"/>
          <w:rtl/>
        </w:rPr>
        <w:tab/>
      </w:r>
      <w:r>
        <w:rPr>
          <w:rtl/>
        </w:rPr>
        <w:t>تشير المؤشرات القابلة للقياس الكمي إلى أن من يتولى إدارة وتنظيم الحياة اليومية للأسرة في أندورا هم النساء في الغالب.</w:t>
      </w:r>
    </w:p>
    <w:p w:rsidR="00F0323E" w:rsidRDefault="00F0323E" w:rsidP="00DB63B6">
      <w:pPr>
        <w:pStyle w:val="SingleTxtGA"/>
        <w:rPr>
          <w:rtl/>
        </w:rPr>
      </w:pPr>
      <w:r w:rsidRPr="0081041C">
        <w:rPr>
          <w:rtl/>
        </w:rPr>
        <w:t>239</w:t>
      </w:r>
      <w:r>
        <w:rPr>
          <w:rtl/>
        </w:rPr>
        <w:t>-</w:t>
      </w:r>
      <w:r>
        <w:rPr>
          <w:rFonts w:hint="cs"/>
          <w:rtl/>
        </w:rPr>
        <w:tab/>
      </w:r>
      <w:r>
        <w:rPr>
          <w:rtl/>
        </w:rPr>
        <w:t xml:space="preserve">ولمعرفة طريقة عيش الأمهات العاملات مختلف أوقات اليوم وإدارتهن لتلك الأوقات، أجريت دراسة استقصائية نوعية في عام </w:t>
      </w:r>
      <w:r w:rsidRPr="0081041C">
        <w:rPr>
          <w:rtl/>
        </w:rPr>
        <w:t>2005</w:t>
      </w:r>
      <w:r>
        <w:rPr>
          <w:rtl/>
        </w:rPr>
        <w:t xml:space="preserve"> بشأن الموضوع التالي: ما هي نظرة الأمهات العاملات لوضعهن الحالي فيما يتعلق بالتوفيق بين حياتهن الشخصية والأسرية والمهنية، وما</w:t>
      </w:r>
      <w:r w:rsidR="00DB63B6">
        <w:rPr>
          <w:rFonts w:hint="cs"/>
          <w:rtl/>
        </w:rPr>
        <w:t> </w:t>
      </w:r>
      <w:r>
        <w:rPr>
          <w:rtl/>
        </w:rPr>
        <w:t>هي الآثار والعواقب المترتبة على الجهود اللازمة لذلك التوفيق؟</w:t>
      </w:r>
    </w:p>
    <w:p w:rsidR="00F0323E" w:rsidRDefault="00F0323E" w:rsidP="00F0323E">
      <w:pPr>
        <w:pStyle w:val="SingleTxtGA"/>
        <w:rPr>
          <w:rtl/>
        </w:rPr>
      </w:pPr>
      <w:r w:rsidRPr="0081041C">
        <w:rPr>
          <w:rtl/>
        </w:rPr>
        <w:t>240</w:t>
      </w:r>
      <w:r>
        <w:rPr>
          <w:rtl/>
        </w:rPr>
        <w:t>-</w:t>
      </w:r>
      <w:r>
        <w:rPr>
          <w:rFonts w:hint="cs"/>
          <w:rtl/>
        </w:rPr>
        <w:tab/>
      </w:r>
      <w:r>
        <w:rPr>
          <w:rtl/>
        </w:rPr>
        <w:t>وتمثل الهدف الثاني من تلك الدراسة الاستقصائية في تحديد الاختلافات بين الرجال والنساء بشأن معنى الوقت وأدوار كل منهما في الاضطلاع بالمهام المنزلية.</w:t>
      </w:r>
    </w:p>
    <w:p w:rsidR="00F0323E" w:rsidRDefault="00F0323E" w:rsidP="00D623FC">
      <w:pPr>
        <w:pStyle w:val="H1GA"/>
        <w:spacing w:before="120"/>
        <w:rPr>
          <w:rtl/>
        </w:rPr>
      </w:pPr>
      <w:r>
        <w:rPr>
          <w:rtl/>
        </w:rPr>
        <w:tab/>
      </w:r>
      <w:r>
        <w:rPr>
          <w:rtl/>
        </w:rPr>
        <w:tab/>
      </w:r>
      <w:bookmarkStart w:id="44" w:name="_Toc339618500"/>
      <w:r>
        <w:rPr>
          <w:rtl/>
        </w:rPr>
        <w:t>التدابير الحكومية</w:t>
      </w:r>
      <w:bookmarkEnd w:id="44"/>
    </w:p>
    <w:p w:rsidR="00F0323E" w:rsidRDefault="00F0323E" w:rsidP="00F0323E">
      <w:pPr>
        <w:pStyle w:val="H23GA"/>
        <w:rPr>
          <w:rtl/>
        </w:rPr>
      </w:pPr>
      <w:r>
        <w:rPr>
          <w:rFonts w:hint="cs"/>
          <w:rtl/>
        </w:rPr>
        <w:tab/>
      </w:r>
      <w:r>
        <w:rPr>
          <w:rFonts w:hint="cs"/>
          <w:rtl/>
        </w:rPr>
        <w:tab/>
      </w:r>
      <w:r>
        <w:rPr>
          <w:rtl/>
        </w:rPr>
        <w:t>ثنائية المرأة والعمل</w:t>
      </w:r>
    </w:p>
    <w:p w:rsidR="00F0323E" w:rsidRPr="00F0323E" w:rsidRDefault="00F0323E" w:rsidP="00F0323E">
      <w:pPr>
        <w:pStyle w:val="SingleTxtGA"/>
        <w:rPr>
          <w:spacing w:val="2"/>
          <w:rtl/>
        </w:rPr>
      </w:pPr>
      <w:r w:rsidRPr="0081041C">
        <w:rPr>
          <w:spacing w:val="2"/>
          <w:rtl/>
        </w:rPr>
        <w:t>241</w:t>
      </w:r>
      <w:r w:rsidRPr="00F0323E">
        <w:rPr>
          <w:spacing w:val="2"/>
          <w:rtl/>
        </w:rPr>
        <w:t>-</w:t>
      </w:r>
      <w:r w:rsidRPr="00F0323E">
        <w:rPr>
          <w:rFonts w:hint="cs"/>
          <w:spacing w:val="2"/>
          <w:rtl/>
        </w:rPr>
        <w:tab/>
      </w:r>
      <w:r w:rsidRPr="00F0323E">
        <w:rPr>
          <w:spacing w:val="2"/>
          <w:rtl/>
        </w:rPr>
        <w:t xml:space="preserve">وقد اضطلعت وزارة الصحة </w:t>
      </w:r>
      <w:r w:rsidR="007414BA">
        <w:rPr>
          <w:rFonts w:hint="cs"/>
          <w:spacing w:val="2"/>
          <w:rtl/>
        </w:rPr>
        <w:t>و</w:t>
      </w:r>
      <w:r w:rsidRPr="00F0323E">
        <w:rPr>
          <w:spacing w:val="2"/>
          <w:rtl/>
        </w:rPr>
        <w:t>الرفاه الاجتماعي بالعديد من البرامج والمشاريع والأنشطة في إطار هذه الأولوية الاستراتيجية، مثل: برنامج للتوفيق بين الحياة الأسرية والحياة المهنية في أندورا، إجراءات تروم تحسين المهارات المهنية للنساء اللواتي يعشن في حالة ضعف بالتعاون مع الرابطات النسائية، حملة</w:t>
      </w:r>
      <w:r w:rsidR="005F6046">
        <w:rPr>
          <w:spacing w:val="2"/>
          <w:rtl/>
        </w:rPr>
        <w:t xml:space="preserve"> </w:t>
      </w:r>
      <w:r w:rsidRPr="00F0323E">
        <w:rPr>
          <w:spacing w:val="2"/>
          <w:rtl/>
        </w:rPr>
        <w:t>"تو كريوس؟"(هل تعتقد أن الأمر ممكن؟) التي نوقش خلالها اختلاف الأحوال المعيشية على المستويين الأسري والمهني وتأثيره على حياة الرجال والنساء.</w:t>
      </w:r>
    </w:p>
    <w:p w:rsidR="00F0323E" w:rsidRDefault="00F0323E" w:rsidP="00F0323E">
      <w:pPr>
        <w:pStyle w:val="H23GA"/>
        <w:rPr>
          <w:rtl/>
        </w:rPr>
      </w:pPr>
      <w:r>
        <w:rPr>
          <w:rtl/>
        </w:rPr>
        <w:tab/>
      </w:r>
      <w:r>
        <w:rPr>
          <w:rtl/>
        </w:rPr>
        <w:tab/>
        <w:t>برنامج وزارة الصحة والرفاه الاجتماعي للتوفيق بين الحياة الأسرية والحياة المهنية</w:t>
      </w:r>
    </w:p>
    <w:p w:rsidR="00F0323E" w:rsidRDefault="00F0323E" w:rsidP="00F0323E">
      <w:pPr>
        <w:pStyle w:val="SingleTxtGA"/>
        <w:rPr>
          <w:rtl/>
        </w:rPr>
      </w:pPr>
      <w:r w:rsidRPr="0081041C">
        <w:rPr>
          <w:rtl/>
        </w:rPr>
        <w:t>242</w:t>
      </w:r>
      <w:r>
        <w:rPr>
          <w:rtl/>
        </w:rPr>
        <w:t>-</w:t>
      </w:r>
      <w:r>
        <w:rPr>
          <w:rFonts w:hint="cs"/>
          <w:rtl/>
        </w:rPr>
        <w:tab/>
      </w:r>
      <w:r>
        <w:rPr>
          <w:rtl/>
        </w:rPr>
        <w:t>وقد صيغ هذا البرنامج مع أخذ التغيرات الاجتماعية التي طالت المجتمع الأندوري في الاعتبار. وساهمت عوامل مثل إدماج المرأة في سوق العمل، ووجود أزواج ذوي دخل مزدوج، والحاجة إلى تعاون الزوجين في القيام بالأعمال المنزلية، وتزايد عدد الأسر الوحيدة الوالد، وتأخر الأمومة المتزايد، وانخفاض معدل الولادات، والافتقار إلى شبكة اجتماعية في أوساط المهاجرين ووجود توقيت عمل طويل، ساهمت في توعية المهتمين بالسياسة بمشكلة التوفيق بين الحياة الأسرية والحياة المهنية.</w:t>
      </w:r>
    </w:p>
    <w:p w:rsidR="00F0323E" w:rsidRDefault="00F0323E" w:rsidP="00F0323E">
      <w:pPr>
        <w:pStyle w:val="HChGA"/>
        <w:rPr>
          <w:rtl/>
        </w:rPr>
      </w:pPr>
      <w:r>
        <w:rPr>
          <w:rtl/>
        </w:rPr>
        <w:tab/>
      </w:r>
      <w:bookmarkStart w:id="45" w:name="_Toc339618501"/>
      <w:r w:rsidRPr="00F0323E">
        <w:rPr>
          <w:sz w:val="24"/>
          <w:szCs w:val="34"/>
          <w:rtl/>
        </w:rPr>
        <w:t>رابع عشر-</w:t>
      </w:r>
      <w:r>
        <w:rPr>
          <w:rFonts w:hint="cs"/>
          <w:rtl/>
        </w:rPr>
        <w:tab/>
      </w:r>
      <w:r>
        <w:rPr>
          <w:rtl/>
        </w:rPr>
        <w:t>القضاء على جميع أشكال التمييز ضد المرأة في مجال الرعاية الصحية</w:t>
      </w:r>
      <w:bookmarkEnd w:id="45"/>
    </w:p>
    <w:p w:rsidR="00F0323E" w:rsidRDefault="00F0323E" w:rsidP="00DB63B6">
      <w:pPr>
        <w:pStyle w:val="SingleTxtGA"/>
        <w:rPr>
          <w:rtl/>
        </w:rPr>
      </w:pPr>
      <w:r w:rsidRPr="0081041C">
        <w:rPr>
          <w:rtl/>
        </w:rPr>
        <w:t>243</w:t>
      </w:r>
      <w:r>
        <w:rPr>
          <w:rtl/>
        </w:rPr>
        <w:t>-</w:t>
      </w:r>
      <w:r>
        <w:rPr>
          <w:rFonts w:hint="cs"/>
          <w:rtl/>
        </w:rPr>
        <w:tab/>
      </w:r>
      <w:r>
        <w:rPr>
          <w:rtl/>
        </w:rPr>
        <w:t>كما ذكر آنفا</w:t>
      </w:r>
      <w:r w:rsidR="00DB63B6">
        <w:rPr>
          <w:rFonts w:hint="cs"/>
          <w:rtl/>
        </w:rPr>
        <w:t>ًَ،</w:t>
      </w:r>
      <w:r>
        <w:rPr>
          <w:rtl/>
        </w:rPr>
        <w:t xml:space="preserve"> في عرض اللجنة المتعلق بالمادتين </w:t>
      </w:r>
      <w:r w:rsidRPr="0081041C">
        <w:rPr>
          <w:rtl/>
        </w:rPr>
        <w:t>1</w:t>
      </w:r>
      <w:r w:rsidR="005F6046">
        <w:rPr>
          <w:rtl/>
        </w:rPr>
        <w:t xml:space="preserve"> و</w:t>
      </w:r>
      <w:r w:rsidRPr="0081041C">
        <w:rPr>
          <w:rtl/>
        </w:rPr>
        <w:t>2</w:t>
      </w:r>
      <w:r>
        <w:rPr>
          <w:rtl/>
        </w:rPr>
        <w:t xml:space="preserve">، تكفل المادة </w:t>
      </w:r>
      <w:r w:rsidRPr="0081041C">
        <w:rPr>
          <w:rtl/>
        </w:rPr>
        <w:t>30</w:t>
      </w:r>
      <w:r>
        <w:rPr>
          <w:rtl/>
        </w:rPr>
        <w:t xml:space="preserve"> من دستور إمارة أندورا الحماية الصحية والحق في الحصول على خدمات لتلبية الاحتياجات الشخصية الأخرى. ويضمن القانون العام المتعلق بالصحة العامة، الذي أقره المجلس العام في </w:t>
      </w:r>
      <w:r w:rsidRPr="0081041C">
        <w:rPr>
          <w:rtl/>
        </w:rPr>
        <w:t>20</w:t>
      </w:r>
      <w:r>
        <w:rPr>
          <w:rtl/>
        </w:rPr>
        <w:t xml:space="preserve"> آذار/مارس </w:t>
      </w:r>
      <w:r w:rsidRPr="0081041C">
        <w:rPr>
          <w:rtl/>
        </w:rPr>
        <w:t>1989</w:t>
      </w:r>
      <w:r>
        <w:rPr>
          <w:rtl/>
        </w:rPr>
        <w:t>، الحق في الحماية الصحية. ولا ترتبط فعالية الحق في الحماية الصحية إلا</w:t>
      </w:r>
      <w:r w:rsidR="00DB63B6">
        <w:rPr>
          <w:rFonts w:hint="cs"/>
          <w:rtl/>
        </w:rPr>
        <w:t> </w:t>
      </w:r>
      <w:r>
        <w:rPr>
          <w:rtl/>
        </w:rPr>
        <w:t>بشروط الإقامة الفعلية والقانونية في إمارة أندورا، دون تمييز على أساس الجنس لممارسة هذا الحق والتمتع به. وأخير</w:t>
      </w:r>
      <w:r w:rsidR="00DB63B6">
        <w:rPr>
          <w:rtl/>
        </w:rPr>
        <w:t xml:space="preserve">اً، </w:t>
      </w:r>
      <w:r>
        <w:rPr>
          <w:rtl/>
        </w:rPr>
        <w:t xml:space="preserve">ينبغي أن نشير إلى أن أندورا اعتمدت مجمل المادة </w:t>
      </w:r>
      <w:r w:rsidRPr="0081041C">
        <w:rPr>
          <w:rtl/>
        </w:rPr>
        <w:t>11</w:t>
      </w:r>
      <w:r>
        <w:rPr>
          <w:rtl/>
        </w:rPr>
        <w:t xml:space="preserve"> (الحق في الحماية الصحية)</w:t>
      </w:r>
      <w:r w:rsidR="005F6046">
        <w:rPr>
          <w:rtl/>
        </w:rPr>
        <w:t xml:space="preserve"> و</w:t>
      </w:r>
      <w:r>
        <w:rPr>
          <w:rtl/>
        </w:rPr>
        <w:t xml:space="preserve">المادة </w:t>
      </w:r>
      <w:r w:rsidRPr="0081041C">
        <w:rPr>
          <w:rtl/>
        </w:rPr>
        <w:t>12</w:t>
      </w:r>
      <w:r>
        <w:rPr>
          <w:rtl/>
        </w:rPr>
        <w:t xml:space="preserve"> (الحق في الضمان الاجتماعي)</w:t>
      </w:r>
      <w:r w:rsidR="005F6046">
        <w:rPr>
          <w:rtl/>
        </w:rPr>
        <w:t xml:space="preserve"> و</w:t>
      </w:r>
      <w:r>
        <w:rPr>
          <w:rtl/>
        </w:rPr>
        <w:t xml:space="preserve">المادة </w:t>
      </w:r>
      <w:r w:rsidRPr="0081041C">
        <w:rPr>
          <w:rtl/>
        </w:rPr>
        <w:t>13</w:t>
      </w:r>
      <w:r>
        <w:rPr>
          <w:rtl/>
        </w:rPr>
        <w:t xml:space="preserve"> (الحق في الرعاية الاجتماعية والطبية) من الميثاق الاجتماعي الأوروبي في صيغته المنقحة.</w:t>
      </w:r>
    </w:p>
    <w:p w:rsidR="00F0323E" w:rsidRDefault="00F0323E" w:rsidP="00F0323E">
      <w:pPr>
        <w:pStyle w:val="SingleTxtGA"/>
        <w:rPr>
          <w:rtl/>
        </w:rPr>
      </w:pPr>
      <w:r w:rsidRPr="0081041C">
        <w:rPr>
          <w:rtl/>
        </w:rPr>
        <w:t>244</w:t>
      </w:r>
      <w:r>
        <w:rPr>
          <w:rtl/>
        </w:rPr>
        <w:t>-</w:t>
      </w:r>
      <w:r>
        <w:rPr>
          <w:rFonts w:hint="cs"/>
          <w:rtl/>
        </w:rPr>
        <w:tab/>
      </w:r>
      <w:r>
        <w:rPr>
          <w:rtl/>
        </w:rPr>
        <w:t>تقدم الرعاية الصحية في أندورا من قبل الخدمات الصحية الحكومية (خدمة الرعاية الصحية الأندورية) والأفراد والكيانات الخاصة.</w:t>
      </w:r>
    </w:p>
    <w:p w:rsidR="00F0323E" w:rsidRDefault="00F0323E" w:rsidP="00D623FC">
      <w:pPr>
        <w:pStyle w:val="H1GA"/>
        <w:spacing w:before="120"/>
        <w:rPr>
          <w:rtl/>
        </w:rPr>
      </w:pPr>
      <w:r>
        <w:rPr>
          <w:rFonts w:hint="cs"/>
          <w:rtl/>
        </w:rPr>
        <w:tab/>
      </w:r>
      <w:bookmarkStart w:id="46" w:name="_Toc339618502"/>
      <w:r>
        <w:rPr>
          <w:rtl/>
        </w:rPr>
        <w:t>ألف-</w:t>
      </w:r>
      <w:r>
        <w:rPr>
          <w:rFonts w:hint="cs"/>
          <w:rtl/>
        </w:rPr>
        <w:tab/>
      </w:r>
      <w:r>
        <w:rPr>
          <w:rtl/>
        </w:rPr>
        <w:t>التغطية بالرعاية الصحية</w:t>
      </w:r>
      <w:bookmarkEnd w:id="46"/>
    </w:p>
    <w:p w:rsidR="00F0323E" w:rsidRDefault="00F0323E" w:rsidP="00D623FC">
      <w:pPr>
        <w:pStyle w:val="SingleTxtGA"/>
        <w:rPr>
          <w:rtl/>
        </w:rPr>
      </w:pPr>
      <w:r w:rsidRPr="0081041C">
        <w:rPr>
          <w:rtl/>
        </w:rPr>
        <w:t>245</w:t>
      </w:r>
      <w:r>
        <w:rPr>
          <w:rtl/>
        </w:rPr>
        <w:t>-</w:t>
      </w:r>
      <w:r>
        <w:rPr>
          <w:rFonts w:hint="cs"/>
          <w:rtl/>
        </w:rPr>
        <w:tab/>
      </w:r>
      <w:r>
        <w:rPr>
          <w:rtl/>
        </w:rPr>
        <w:t>وفقا</w:t>
      </w:r>
      <w:r>
        <w:rPr>
          <w:rFonts w:hint="cs"/>
          <w:rtl/>
        </w:rPr>
        <w:t>ً</w:t>
      </w:r>
      <w:r>
        <w:rPr>
          <w:rtl/>
        </w:rPr>
        <w:t xml:space="preserve"> لبيانات الدراسة الاستقصائية الوطنية المتعلقة بالصحة لعام </w:t>
      </w:r>
      <w:r w:rsidRPr="0081041C">
        <w:rPr>
          <w:rtl/>
        </w:rPr>
        <w:t>2002</w:t>
      </w:r>
      <w:r>
        <w:rPr>
          <w:rtl/>
        </w:rPr>
        <w:t xml:space="preserve">، كان </w:t>
      </w:r>
      <w:r w:rsidRPr="0081041C">
        <w:rPr>
          <w:rtl/>
        </w:rPr>
        <w:t>99</w:t>
      </w:r>
      <w:r>
        <w:rPr>
          <w:rtl/>
        </w:rPr>
        <w:t xml:space="preserve"> في المائة من الأشخاص المستجوبين يتوفرون على تغطية بالرعاية الصحية. كما أن</w:t>
      </w:r>
      <w:r w:rsidR="007414BA">
        <w:rPr>
          <w:rFonts w:hint="cs"/>
          <w:rtl/>
        </w:rPr>
        <w:t xml:space="preserve"> </w:t>
      </w:r>
      <w:r w:rsidRPr="0081041C">
        <w:rPr>
          <w:rtl/>
        </w:rPr>
        <w:t>61</w:t>
      </w:r>
      <w:r>
        <w:rPr>
          <w:rtl/>
        </w:rPr>
        <w:t xml:space="preserve"> في المائة من الرجال و</w:t>
      </w:r>
      <w:r w:rsidRPr="0081041C">
        <w:rPr>
          <w:rtl/>
        </w:rPr>
        <w:t>65</w:t>
      </w:r>
      <w:r>
        <w:rPr>
          <w:rtl/>
        </w:rPr>
        <w:t xml:space="preserve"> في المائة من النساء كانوا مشمولين بالتغطية الصحية من قبل الصندوق الأندوري للضمان الاجتماعي دون غيره</w:t>
      </w:r>
      <w:r w:rsidR="005F6046">
        <w:rPr>
          <w:rtl/>
        </w:rPr>
        <w:t xml:space="preserve"> و</w:t>
      </w:r>
      <w:r w:rsidRPr="0081041C">
        <w:rPr>
          <w:rtl/>
        </w:rPr>
        <w:t>27</w:t>
      </w:r>
      <w:r>
        <w:rPr>
          <w:rtl/>
        </w:rPr>
        <w:t xml:space="preserve"> في المائة من الرجال</w:t>
      </w:r>
      <w:r w:rsidR="005F6046">
        <w:rPr>
          <w:rtl/>
        </w:rPr>
        <w:t xml:space="preserve"> و</w:t>
      </w:r>
      <w:r w:rsidRPr="0081041C">
        <w:rPr>
          <w:rtl/>
        </w:rPr>
        <w:t>23</w:t>
      </w:r>
      <w:r>
        <w:rPr>
          <w:rtl/>
        </w:rPr>
        <w:t xml:space="preserve"> في المائة من النساء كانوا يتوفرون أيض</w:t>
      </w:r>
      <w:r w:rsidR="00DB63B6">
        <w:rPr>
          <w:rtl/>
        </w:rPr>
        <w:t xml:space="preserve">اً </w:t>
      </w:r>
      <w:r>
        <w:rPr>
          <w:rtl/>
        </w:rPr>
        <w:t>على تأمين صحي خاص.</w:t>
      </w:r>
    </w:p>
    <w:p w:rsidR="00F0323E" w:rsidRDefault="00F0323E" w:rsidP="00F0323E">
      <w:pPr>
        <w:pStyle w:val="H1GA"/>
        <w:rPr>
          <w:rtl/>
        </w:rPr>
      </w:pPr>
      <w:r>
        <w:rPr>
          <w:rFonts w:hint="cs"/>
          <w:rtl/>
        </w:rPr>
        <w:tab/>
      </w:r>
      <w:bookmarkStart w:id="47" w:name="_Toc339618503"/>
      <w:r>
        <w:rPr>
          <w:rtl/>
        </w:rPr>
        <w:t>باء-</w:t>
      </w:r>
      <w:r>
        <w:rPr>
          <w:rFonts w:hint="cs"/>
          <w:rtl/>
        </w:rPr>
        <w:tab/>
      </w:r>
      <w:r>
        <w:rPr>
          <w:rtl/>
        </w:rPr>
        <w:t>فيروس نقص المناعة البشري/الإيدز</w:t>
      </w:r>
      <w:bookmarkEnd w:id="47"/>
    </w:p>
    <w:p w:rsidR="00F0323E" w:rsidRDefault="00F0323E" w:rsidP="00F0323E">
      <w:pPr>
        <w:pStyle w:val="SingleTxtGA"/>
        <w:rPr>
          <w:rtl/>
        </w:rPr>
      </w:pPr>
      <w:r w:rsidRPr="0081041C">
        <w:rPr>
          <w:rtl/>
        </w:rPr>
        <w:t>246</w:t>
      </w:r>
      <w:r>
        <w:rPr>
          <w:rtl/>
        </w:rPr>
        <w:t>-</w:t>
      </w:r>
      <w:r>
        <w:rPr>
          <w:rFonts w:hint="cs"/>
          <w:rtl/>
        </w:rPr>
        <w:tab/>
      </w:r>
      <w:r>
        <w:rPr>
          <w:rtl/>
        </w:rPr>
        <w:t xml:space="preserve">أطلق في عام </w:t>
      </w:r>
      <w:r w:rsidRPr="0081041C">
        <w:rPr>
          <w:rtl/>
        </w:rPr>
        <w:t>2004</w:t>
      </w:r>
      <w:r>
        <w:rPr>
          <w:rtl/>
        </w:rPr>
        <w:t xml:space="preserve"> تعداد لحالات فيروس </w:t>
      </w:r>
      <w:r w:rsidR="0002538C">
        <w:rPr>
          <w:rtl/>
        </w:rPr>
        <w:t>نقص المناعة البشري</w:t>
      </w:r>
      <w:r>
        <w:rPr>
          <w:rtl/>
        </w:rPr>
        <w:t xml:space="preserve">/الإيدز القديمة وكذا مشروع لرصد هذا الوباء، مع تسجيل الحالات. والجهة المكلفة برصد ومراقبة البيانات في أندورا هي قسم الرصد الوبائي التابع لوزارة الصحة والرفاه الاجتماعي والأسرة. </w:t>
      </w:r>
    </w:p>
    <w:p w:rsidR="00F0323E" w:rsidRDefault="00F0323E" w:rsidP="00F0323E">
      <w:pPr>
        <w:pStyle w:val="H1GA"/>
        <w:rPr>
          <w:rtl/>
        </w:rPr>
      </w:pPr>
      <w:r>
        <w:rPr>
          <w:rtl/>
        </w:rPr>
        <w:tab/>
      </w:r>
      <w:bookmarkStart w:id="48" w:name="_Toc339618504"/>
      <w:r>
        <w:rPr>
          <w:rtl/>
        </w:rPr>
        <w:t>جيم-</w:t>
      </w:r>
      <w:r>
        <w:rPr>
          <w:rFonts w:hint="cs"/>
          <w:rtl/>
        </w:rPr>
        <w:tab/>
      </w:r>
      <w:r>
        <w:rPr>
          <w:rtl/>
        </w:rPr>
        <w:t>الحملات الإعلامية والوقائية</w:t>
      </w:r>
      <w:bookmarkEnd w:id="48"/>
    </w:p>
    <w:p w:rsidR="00F0323E" w:rsidRDefault="00F0323E" w:rsidP="00F0323E">
      <w:pPr>
        <w:pStyle w:val="SingleTxtGA"/>
        <w:rPr>
          <w:rtl/>
        </w:rPr>
      </w:pPr>
      <w:r w:rsidRPr="0081041C">
        <w:rPr>
          <w:rtl/>
        </w:rPr>
        <w:t>247</w:t>
      </w:r>
      <w:r>
        <w:rPr>
          <w:rtl/>
        </w:rPr>
        <w:t>-</w:t>
      </w:r>
      <w:r>
        <w:rPr>
          <w:rFonts w:hint="cs"/>
          <w:rtl/>
        </w:rPr>
        <w:tab/>
      </w:r>
      <w:r>
        <w:rPr>
          <w:rtl/>
        </w:rPr>
        <w:t xml:space="preserve">ركز اليوم العالمي للقلب في عام </w:t>
      </w:r>
      <w:r w:rsidRPr="0081041C">
        <w:rPr>
          <w:rtl/>
        </w:rPr>
        <w:t>2003</w:t>
      </w:r>
      <w:r>
        <w:rPr>
          <w:rtl/>
        </w:rPr>
        <w:t>، على أمراض القلب والشرايين لدى النساء المسنات. وقد بلورت وزارة الصحة والرفاه الاجتماعي، تحت شعار (قلب معافى مدى الحياة)، حملة إعلامية بشأن الوقاية من أمراض القلب، والسلوك المحفوف بالمخاطر بالنسبة للنساء من جميع الأعمار وعواقب ذلك السلوك على رفاه النساء.</w:t>
      </w:r>
    </w:p>
    <w:p w:rsidR="00F0323E" w:rsidRDefault="00F0323E" w:rsidP="00F0323E">
      <w:pPr>
        <w:pStyle w:val="SingleTxtGA"/>
        <w:rPr>
          <w:rtl/>
        </w:rPr>
      </w:pPr>
      <w:r w:rsidRPr="0081041C">
        <w:rPr>
          <w:rtl/>
        </w:rPr>
        <w:t>248</w:t>
      </w:r>
      <w:r>
        <w:rPr>
          <w:rtl/>
        </w:rPr>
        <w:t>-</w:t>
      </w:r>
      <w:r>
        <w:rPr>
          <w:rFonts w:hint="cs"/>
          <w:rtl/>
        </w:rPr>
        <w:tab/>
      </w:r>
      <w:r>
        <w:rPr>
          <w:rtl/>
        </w:rPr>
        <w:t xml:space="preserve">وفي آب/أغسطس </w:t>
      </w:r>
      <w:r w:rsidRPr="0081041C">
        <w:rPr>
          <w:rtl/>
        </w:rPr>
        <w:t>2004</w:t>
      </w:r>
      <w:r>
        <w:rPr>
          <w:rtl/>
        </w:rPr>
        <w:t>، قامت حملة مكافحة القوالب النمطية المبنية على نوع الجنس بإبلاغ السكان بآثار الممارسة غير المتكافئة للرياضة لدى النساء والرجال على الصحة، ولا سيما على صحة النساء.</w:t>
      </w:r>
    </w:p>
    <w:p w:rsidR="00F0323E" w:rsidRDefault="00F0323E" w:rsidP="00BE19A3">
      <w:pPr>
        <w:pStyle w:val="SingleTxtGA"/>
        <w:rPr>
          <w:rtl/>
        </w:rPr>
      </w:pPr>
      <w:r w:rsidRPr="0081041C">
        <w:rPr>
          <w:rtl/>
        </w:rPr>
        <w:t>249</w:t>
      </w:r>
      <w:r>
        <w:rPr>
          <w:rtl/>
        </w:rPr>
        <w:t>-</w:t>
      </w:r>
      <w:r>
        <w:rPr>
          <w:rFonts w:hint="cs"/>
          <w:rtl/>
        </w:rPr>
        <w:tab/>
      </w:r>
      <w:r>
        <w:rPr>
          <w:rtl/>
        </w:rPr>
        <w:t>كما ذكر آنف</w:t>
      </w:r>
      <w:r w:rsidR="00DB63B6">
        <w:rPr>
          <w:rtl/>
        </w:rPr>
        <w:t xml:space="preserve">اً </w:t>
      </w:r>
      <w:r>
        <w:rPr>
          <w:rtl/>
        </w:rPr>
        <w:t xml:space="preserve">في عرض اللجنة المتعلق بالمادة </w:t>
      </w:r>
      <w:r w:rsidRPr="0081041C">
        <w:rPr>
          <w:rtl/>
        </w:rPr>
        <w:t>7</w:t>
      </w:r>
      <w:r>
        <w:rPr>
          <w:rtl/>
        </w:rPr>
        <w:t>، منحت وزارة الصحة والرفاه الاجتماعي والأسرة دعم</w:t>
      </w:r>
      <w:r w:rsidR="00DB63B6">
        <w:rPr>
          <w:rtl/>
        </w:rPr>
        <w:t xml:space="preserve">اً </w:t>
      </w:r>
      <w:r>
        <w:rPr>
          <w:rtl/>
        </w:rPr>
        <w:t xml:space="preserve">لرابطة النساء المهاجرات ونساء أندورا في حدود مبلغ </w:t>
      </w:r>
      <w:r w:rsidR="00BE19A3" w:rsidRPr="0081041C">
        <w:rPr>
          <w:rFonts w:hint="cs"/>
          <w:rtl/>
        </w:rPr>
        <w:t>214</w:t>
      </w:r>
      <w:r w:rsidR="00BE19A3">
        <w:rPr>
          <w:rFonts w:hint="cs"/>
          <w:rtl/>
        </w:rPr>
        <w:t> </w:t>
      </w:r>
      <w:r w:rsidR="00BE19A3" w:rsidRPr="0081041C">
        <w:rPr>
          <w:rFonts w:hint="cs"/>
          <w:rtl/>
        </w:rPr>
        <w:t>14</w:t>
      </w:r>
      <w:r w:rsidR="005F6046">
        <w:rPr>
          <w:rtl/>
        </w:rPr>
        <w:t xml:space="preserve"> </w:t>
      </w:r>
      <w:r>
        <w:rPr>
          <w:rtl/>
        </w:rPr>
        <w:t>يورو من أجل مشروعها المتعلق بالمساواة في مجال الصحة الجنسية والإنجابية.</w:t>
      </w:r>
    </w:p>
    <w:p w:rsidR="00F0323E" w:rsidRDefault="00F0323E" w:rsidP="00F0323E">
      <w:pPr>
        <w:pStyle w:val="H1GA"/>
        <w:rPr>
          <w:rtl/>
        </w:rPr>
      </w:pPr>
      <w:r>
        <w:rPr>
          <w:rFonts w:hint="cs"/>
          <w:rtl/>
        </w:rPr>
        <w:tab/>
      </w:r>
      <w:bookmarkStart w:id="49" w:name="_Toc339618505"/>
      <w:r>
        <w:rPr>
          <w:rtl/>
        </w:rPr>
        <w:t>دال-</w:t>
      </w:r>
      <w:r>
        <w:rPr>
          <w:rFonts w:hint="cs"/>
          <w:rtl/>
        </w:rPr>
        <w:tab/>
      </w:r>
      <w:r>
        <w:rPr>
          <w:rtl/>
        </w:rPr>
        <w:t>برنامج الوقاية من سرطان الثدي</w:t>
      </w:r>
      <w:bookmarkEnd w:id="49"/>
    </w:p>
    <w:p w:rsidR="00F0323E" w:rsidRDefault="00F0323E" w:rsidP="00BE19A3">
      <w:pPr>
        <w:pStyle w:val="SingleTxtGA"/>
        <w:rPr>
          <w:rtl/>
        </w:rPr>
      </w:pPr>
      <w:r w:rsidRPr="0081041C">
        <w:rPr>
          <w:rtl/>
        </w:rPr>
        <w:t>250</w:t>
      </w:r>
      <w:r>
        <w:rPr>
          <w:rtl/>
        </w:rPr>
        <w:t>-</w:t>
      </w:r>
      <w:r>
        <w:rPr>
          <w:rFonts w:hint="cs"/>
          <w:rtl/>
        </w:rPr>
        <w:tab/>
      </w:r>
      <w:r>
        <w:rPr>
          <w:rtl/>
        </w:rPr>
        <w:t xml:space="preserve">في عام </w:t>
      </w:r>
      <w:r w:rsidRPr="0081041C">
        <w:rPr>
          <w:rtl/>
        </w:rPr>
        <w:t>2005</w:t>
      </w:r>
      <w:r>
        <w:rPr>
          <w:rtl/>
        </w:rPr>
        <w:t>، أُبرم اتفاق مع المعهد الكاتالوني للأورام من أجل بلورة برنامج للوقاية من سرطان الثدي في أندورا، بلغ تمويله</w:t>
      </w:r>
      <w:r w:rsidR="00BE19A3">
        <w:rPr>
          <w:rFonts w:hint="cs"/>
          <w:rtl/>
        </w:rPr>
        <w:t xml:space="preserve"> </w:t>
      </w:r>
      <w:r w:rsidR="00BE19A3" w:rsidRPr="0081041C">
        <w:rPr>
          <w:rFonts w:hint="cs"/>
          <w:rtl/>
        </w:rPr>
        <w:t>914</w:t>
      </w:r>
      <w:r w:rsidR="00BE19A3">
        <w:rPr>
          <w:rFonts w:hint="cs"/>
          <w:rtl/>
        </w:rPr>
        <w:t> </w:t>
      </w:r>
      <w:r w:rsidR="00BE19A3" w:rsidRPr="0081041C">
        <w:rPr>
          <w:rFonts w:hint="cs"/>
          <w:rtl/>
        </w:rPr>
        <w:t>84</w:t>
      </w:r>
      <w:r w:rsidR="005F6046">
        <w:rPr>
          <w:rtl/>
        </w:rPr>
        <w:t xml:space="preserve"> </w:t>
      </w:r>
      <w:r>
        <w:rPr>
          <w:rtl/>
        </w:rPr>
        <w:t>يورو. وتجدر الإشارة إلى أن الحصول على الكشف المجاني كان من أهم مطالب رابطة النساء المهاجرات ونساء أندورا الموجهة إلى الحكومة.</w:t>
      </w:r>
    </w:p>
    <w:p w:rsidR="00F0323E" w:rsidRDefault="00F0323E" w:rsidP="00F0323E">
      <w:pPr>
        <w:pStyle w:val="SingleTxtGA"/>
        <w:rPr>
          <w:rtl/>
        </w:rPr>
      </w:pPr>
      <w:r w:rsidRPr="0081041C">
        <w:rPr>
          <w:rtl/>
        </w:rPr>
        <w:t>251</w:t>
      </w:r>
      <w:r>
        <w:rPr>
          <w:rtl/>
        </w:rPr>
        <w:t>-</w:t>
      </w:r>
      <w:r>
        <w:rPr>
          <w:rFonts w:hint="cs"/>
          <w:rtl/>
        </w:rPr>
        <w:tab/>
      </w:r>
      <w:r>
        <w:rPr>
          <w:rtl/>
        </w:rPr>
        <w:t xml:space="preserve">وتنص المادة </w:t>
      </w:r>
      <w:r w:rsidRPr="0081041C">
        <w:rPr>
          <w:rtl/>
        </w:rPr>
        <w:t>10</w:t>
      </w:r>
      <w:r>
        <w:rPr>
          <w:rtl/>
        </w:rPr>
        <w:t xml:space="preserve"> من الأنظمة التقنية للصندوق الوطني للضمان الاجتماعي على أن النساء الحوامل يستفدن من أربع فحوصات طبية مجانية خلال فترة حملهن.</w:t>
      </w:r>
    </w:p>
    <w:p w:rsidR="00F0323E" w:rsidRPr="001611D4" w:rsidRDefault="00F0323E" w:rsidP="00F0323E">
      <w:pPr>
        <w:pStyle w:val="SingleTxtGA"/>
        <w:rPr>
          <w:spacing w:val="-8"/>
          <w:rtl/>
        </w:rPr>
      </w:pPr>
      <w:r w:rsidRPr="0081041C">
        <w:rPr>
          <w:spacing w:val="-8"/>
          <w:rtl/>
        </w:rPr>
        <w:t>252</w:t>
      </w:r>
      <w:r w:rsidRPr="001611D4">
        <w:rPr>
          <w:spacing w:val="-8"/>
          <w:rtl/>
        </w:rPr>
        <w:t>-</w:t>
      </w:r>
      <w:r w:rsidRPr="001611D4">
        <w:rPr>
          <w:rFonts w:hint="cs"/>
          <w:spacing w:val="-8"/>
          <w:rtl/>
        </w:rPr>
        <w:tab/>
      </w:r>
      <w:r w:rsidRPr="001611D4">
        <w:rPr>
          <w:spacing w:val="-8"/>
          <w:rtl/>
        </w:rPr>
        <w:t>وتسدد تكاليف جميع الفحوصات الأخرى وفقا</w:t>
      </w:r>
      <w:r w:rsidR="001611D4">
        <w:rPr>
          <w:rFonts w:hint="cs"/>
          <w:spacing w:val="-8"/>
          <w:rtl/>
        </w:rPr>
        <w:t>ً</w:t>
      </w:r>
      <w:r w:rsidRPr="001611D4">
        <w:rPr>
          <w:spacing w:val="-8"/>
          <w:rtl/>
        </w:rPr>
        <w:t xml:space="preserve"> للأسعار التي اعتمدها الضمان الاجتماعي.</w:t>
      </w:r>
    </w:p>
    <w:p w:rsidR="00F0323E" w:rsidRDefault="00F0323E" w:rsidP="00F0323E">
      <w:pPr>
        <w:pStyle w:val="H1GA"/>
        <w:rPr>
          <w:rtl/>
        </w:rPr>
      </w:pPr>
      <w:r>
        <w:rPr>
          <w:rtl/>
        </w:rPr>
        <w:tab/>
      </w:r>
      <w:bookmarkStart w:id="50" w:name="_Toc339618506"/>
      <w:r>
        <w:rPr>
          <w:rtl/>
        </w:rPr>
        <w:t>هاء-</w:t>
      </w:r>
      <w:r>
        <w:rPr>
          <w:rFonts w:hint="cs"/>
          <w:rtl/>
        </w:rPr>
        <w:tab/>
      </w:r>
      <w:r>
        <w:rPr>
          <w:rtl/>
        </w:rPr>
        <w:t>التدابير الحكومية</w:t>
      </w:r>
      <w:bookmarkEnd w:id="50"/>
    </w:p>
    <w:p w:rsidR="00F0323E" w:rsidRPr="001611D4" w:rsidRDefault="00F0323E" w:rsidP="001611D4">
      <w:pPr>
        <w:pStyle w:val="SingleTxtGA"/>
        <w:rPr>
          <w:spacing w:val="2"/>
          <w:rtl/>
        </w:rPr>
      </w:pPr>
      <w:r w:rsidRPr="0081041C">
        <w:rPr>
          <w:spacing w:val="2"/>
          <w:rtl/>
        </w:rPr>
        <w:t>253</w:t>
      </w:r>
      <w:r w:rsidRPr="001611D4">
        <w:rPr>
          <w:spacing w:val="2"/>
          <w:rtl/>
        </w:rPr>
        <w:t>-</w:t>
      </w:r>
      <w:r w:rsidRPr="001611D4">
        <w:rPr>
          <w:rFonts w:hint="cs"/>
          <w:spacing w:val="2"/>
          <w:rtl/>
        </w:rPr>
        <w:tab/>
      </w:r>
      <w:r w:rsidRPr="001611D4">
        <w:rPr>
          <w:spacing w:val="2"/>
          <w:rtl/>
        </w:rPr>
        <w:t xml:space="preserve">برنامج الأم والطفل هو برنامج تابع لخدمة الرعاية الصحية الأندورية، ولا سيما فيما يتعلق بخدمات الرعاية الصحية الأولية. وقد أنشئ هذا البرنامج في عام </w:t>
      </w:r>
      <w:r w:rsidRPr="0081041C">
        <w:rPr>
          <w:spacing w:val="2"/>
          <w:rtl/>
        </w:rPr>
        <w:t>1993</w:t>
      </w:r>
      <w:r w:rsidRPr="001611D4">
        <w:rPr>
          <w:spacing w:val="2"/>
          <w:rtl/>
        </w:rPr>
        <w:t>، وهو يقدم الرعاية للنساء في سن الإنجاب، ويقوم برصد حالات الحمل الخطيرة ويوفر الرعاية للأم بعد الولادة مباشرة وللمولود. وقد ظل هذا البرنامج ينظم دورات الإعداد للولادة منذ عام</w:t>
      </w:r>
      <w:r w:rsidR="001611D4">
        <w:rPr>
          <w:rFonts w:hint="cs"/>
          <w:spacing w:val="2"/>
          <w:rtl/>
        </w:rPr>
        <w:t> </w:t>
      </w:r>
      <w:r w:rsidRPr="0081041C">
        <w:rPr>
          <w:spacing w:val="2"/>
          <w:rtl/>
        </w:rPr>
        <w:t>2004</w:t>
      </w:r>
      <w:r w:rsidRPr="001611D4">
        <w:rPr>
          <w:spacing w:val="2"/>
          <w:rtl/>
        </w:rPr>
        <w:t>.</w:t>
      </w:r>
    </w:p>
    <w:p w:rsidR="00F0323E" w:rsidRDefault="00F0323E" w:rsidP="00F0323E">
      <w:pPr>
        <w:pStyle w:val="HChGA"/>
        <w:rPr>
          <w:rtl/>
        </w:rPr>
      </w:pPr>
      <w:r>
        <w:rPr>
          <w:rFonts w:hint="cs"/>
          <w:sz w:val="24"/>
          <w:szCs w:val="34"/>
          <w:rtl/>
        </w:rPr>
        <w:tab/>
      </w:r>
      <w:bookmarkStart w:id="51" w:name="_Toc339618507"/>
      <w:r w:rsidRPr="00F0323E">
        <w:rPr>
          <w:sz w:val="20"/>
          <w:szCs w:val="30"/>
          <w:rtl/>
        </w:rPr>
        <w:t>خامس عشر-</w:t>
      </w:r>
      <w:r>
        <w:rPr>
          <w:rFonts w:hint="cs"/>
          <w:sz w:val="24"/>
          <w:szCs w:val="34"/>
          <w:rtl/>
        </w:rPr>
        <w:tab/>
      </w:r>
      <w:r>
        <w:rPr>
          <w:rtl/>
        </w:rPr>
        <w:t>القضاء على جميع أشكال التمييز ضد المرأة في مجالات الحياة الاقتصادية والاجتماعية</w:t>
      </w:r>
      <w:bookmarkEnd w:id="51"/>
    </w:p>
    <w:p w:rsidR="00F0323E" w:rsidRDefault="00F0323E" w:rsidP="00F0323E">
      <w:pPr>
        <w:pStyle w:val="SingleTxtGA"/>
        <w:rPr>
          <w:rtl/>
        </w:rPr>
      </w:pPr>
      <w:r w:rsidRPr="0081041C">
        <w:rPr>
          <w:rtl/>
        </w:rPr>
        <w:t>254</w:t>
      </w:r>
      <w:r>
        <w:rPr>
          <w:rtl/>
        </w:rPr>
        <w:t>-</w:t>
      </w:r>
      <w:r>
        <w:rPr>
          <w:rFonts w:hint="cs"/>
          <w:rtl/>
        </w:rPr>
        <w:tab/>
      </w:r>
      <w:r>
        <w:rPr>
          <w:rtl/>
        </w:rPr>
        <w:t xml:space="preserve">تقر المادة </w:t>
      </w:r>
      <w:r w:rsidRPr="0081041C">
        <w:rPr>
          <w:rtl/>
        </w:rPr>
        <w:t>30</w:t>
      </w:r>
      <w:r>
        <w:rPr>
          <w:rtl/>
        </w:rPr>
        <w:t xml:space="preserve"> من الفصل الخامس من دستور إمارة أندورا (الحقوق والمبادئ الاقتصادية والاجتماعية والثقافية) "الحق في الحماية الصحية وفي الاستفادة من استحقاقات الضمان الاجتماعي من أجل الاحتياجات الأخرى".</w:t>
      </w:r>
    </w:p>
    <w:p w:rsidR="00F0323E" w:rsidRDefault="00F0323E" w:rsidP="00F0323E">
      <w:pPr>
        <w:pStyle w:val="H1GA"/>
        <w:rPr>
          <w:rtl/>
        </w:rPr>
      </w:pPr>
      <w:r>
        <w:rPr>
          <w:rFonts w:hint="cs"/>
          <w:rtl/>
        </w:rPr>
        <w:tab/>
      </w:r>
      <w:bookmarkStart w:id="52" w:name="_Toc339618508"/>
      <w:r>
        <w:rPr>
          <w:rtl/>
        </w:rPr>
        <w:t>ألف-</w:t>
      </w:r>
      <w:r>
        <w:rPr>
          <w:rFonts w:hint="cs"/>
          <w:rtl/>
        </w:rPr>
        <w:tab/>
      </w:r>
      <w:r>
        <w:rPr>
          <w:rtl/>
        </w:rPr>
        <w:t>التدابير المتخذة</w:t>
      </w:r>
      <w:bookmarkEnd w:id="52"/>
      <w:r>
        <w:rPr>
          <w:rtl/>
        </w:rPr>
        <w:t xml:space="preserve"> </w:t>
      </w:r>
    </w:p>
    <w:p w:rsidR="00F0323E" w:rsidRDefault="00F0323E" w:rsidP="00292231">
      <w:pPr>
        <w:pStyle w:val="SingleTxtGA"/>
        <w:rPr>
          <w:rtl/>
        </w:rPr>
      </w:pPr>
      <w:r w:rsidRPr="0081041C">
        <w:rPr>
          <w:rtl/>
        </w:rPr>
        <w:t>255</w:t>
      </w:r>
      <w:r>
        <w:rPr>
          <w:rtl/>
        </w:rPr>
        <w:t>-</w:t>
      </w:r>
      <w:r>
        <w:rPr>
          <w:rFonts w:hint="cs"/>
          <w:rtl/>
        </w:rPr>
        <w:tab/>
      </w:r>
      <w:r>
        <w:rPr>
          <w:rtl/>
        </w:rPr>
        <w:t xml:space="preserve">أقر المجلس العام، في </w:t>
      </w:r>
      <w:r w:rsidRPr="0081041C">
        <w:rPr>
          <w:rtl/>
        </w:rPr>
        <w:t>7</w:t>
      </w:r>
      <w:r>
        <w:rPr>
          <w:rtl/>
        </w:rPr>
        <w:t xml:space="preserve"> نيسان/أبريل </w:t>
      </w:r>
      <w:r w:rsidRPr="0081041C">
        <w:rPr>
          <w:rtl/>
        </w:rPr>
        <w:t>2006</w:t>
      </w:r>
      <w:r>
        <w:rPr>
          <w:rtl/>
        </w:rPr>
        <w:t xml:space="preserve">، القانون رقم </w:t>
      </w:r>
      <w:r w:rsidR="00292231">
        <w:rPr>
          <w:rFonts w:hint="cs"/>
          <w:rtl/>
        </w:rPr>
        <w:t>4/2006</w:t>
      </w:r>
      <w:r>
        <w:rPr>
          <w:rtl/>
        </w:rPr>
        <w:t xml:space="preserve"> المتعلق بالتدابير العاجلة والمحددة في الزمن التي تروم إصلاح نظام الضمان الاجتماعي لتكييفه مع التغيرات الاجتماعية والاقتصادية التي طالت سكان أندورا خلال السنوات الماضية وتلبية مطالبهم. ويتضمن القانون المذكور سلسلة من التدابير الرامية إلى تحسين الحماية الاجتماعية.</w:t>
      </w:r>
    </w:p>
    <w:p w:rsidR="00F0323E" w:rsidRDefault="00F0323E" w:rsidP="00F0323E">
      <w:pPr>
        <w:pStyle w:val="SingleTxtGA"/>
        <w:rPr>
          <w:rtl/>
        </w:rPr>
      </w:pPr>
      <w:r w:rsidRPr="0081041C">
        <w:rPr>
          <w:rtl/>
        </w:rPr>
        <w:t>256</w:t>
      </w:r>
      <w:r>
        <w:rPr>
          <w:rtl/>
        </w:rPr>
        <w:t>-</w:t>
      </w:r>
      <w:r>
        <w:rPr>
          <w:rFonts w:hint="cs"/>
          <w:rtl/>
        </w:rPr>
        <w:tab/>
      </w:r>
      <w:r>
        <w:rPr>
          <w:rtl/>
        </w:rPr>
        <w:t xml:space="preserve">ويحدد القانون المذكور استحقاقات اليتامى في نسبة </w:t>
      </w:r>
      <w:r w:rsidRPr="0081041C">
        <w:rPr>
          <w:rtl/>
        </w:rPr>
        <w:t>30</w:t>
      </w:r>
      <w:r>
        <w:rPr>
          <w:rtl/>
        </w:rPr>
        <w:t xml:space="preserve"> في المائة على الأقل من الأجر الأدنى وإعانات الترمل في نسبة </w:t>
      </w:r>
      <w:r w:rsidRPr="0081041C">
        <w:rPr>
          <w:rtl/>
        </w:rPr>
        <w:t>50</w:t>
      </w:r>
      <w:r>
        <w:rPr>
          <w:rtl/>
        </w:rPr>
        <w:t xml:space="preserve"> في المائة من الأجر الأدنى، وهو يتممها حين تقل عن هذه النسبة.</w:t>
      </w:r>
    </w:p>
    <w:p w:rsidR="00F0323E" w:rsidRDefault="00F0323E" w:rsidP="00F0323E">
      <w:pPr>
        <w:pStyle w:val="H1GA"/>
        <w:spacing w:before="120"/>
        <w:rPr>
          <w:rtl/>
        </w:rPr>
      </w:pPr>
      <w:r>
        <w:rPr>
          <w:rFonts w:hint="cs"/>
          <w:rtl/>
        </w:rPr>
        <w:tab/>
      </w:r>
      <w:bookmarkStart w:id="53" w:name="_Toc339618509"/>
      <w:r>
        <w:rPr>
          <w:rtl/>
        </w:rPr>
        <w:t>باء-</w:t>
      </w:r>
      <w:r>
        <w:rPr>
          <w:rFonts w:hint="cs"/>
          <w:rtl/>
        </w:rPr>
        <w:tab/>
      </w:r>
      <w:r>
        <w:rPr>
          <w:rtl/>
        </w:rPr>
        <w:t>استحقاقات المساعدة الاجتماعية</w:t>
      </w:r>
      <w:bookmarkEnd w:id="53"/>
    </w:p>
    <w:p w:rsidR="00F0323E" w:rsidRDefault="00F0323E" w:rsidP="00BE19A3">
      <w:pPr>
        <w:pStyle w:val="SingleTxtGA"/>
        <w:rPr>
          <w:rtl/>
        </w:rPr>
      </w:pPr>
      <w:r w:rsidRPr="0081041C">
        <w:rPr>
          <w:spacing w:val="-4"/>
          <w:rtl/>
        </w:rPr>
        <w:t>257</w:t>
      </w:r>
      <w:r w:rsidRPr="00BE19A3">
        <w:rPr>
          <w:spacing w:val="-4"/>
          <w:rtl/>
        </w:rPr>
        <w:t>-</w:t>
      </w:r>
      <w:r w:rsidRPr="00BE19A3">
        <w:rPr>
          <w:rFonts w:hint="cs"/>
          <w:spacing w:val="-4"/>
          <w:rtl/>
        </w:rPr>
        <w:tab/>
      </w:r>
      <w:r w:rsidRPr="00BE19A3">
        <w:rPr>
          <w:spacing w:val="-4"/>
          <w:rtl/>
        </w:rPr>
        <w:t xml:space="preserve">يبلور نظام </w:t>
      </w:r>
      <w:r w:rsidRPr="0081041C">
        <w:rPr>
          <w:spacing w:val="-4"/>
          <w:rtl/>
        </w:rPr>
        <w:t>4</w:t>
      </w:r>
      <w:r w:rsidRPr="00BE19A3">
        <w:rPr>
          <w:spacing w:val="-4"/>
          <w:rtl/>
        </w:rPr>
        <w:t xml:space="preserve"> كانون الأول/ديسمبر </w:t>
      </w:r>
      <w:r w:rsidRPr="0081041C">
        <w:rPr>
          <w:spacing w:val="-4"/>
          <w:rtl/>
        </w:rPr>
        <w:t>1996</w:t>
      </w:r>
      <w:r w:rsidRPr="00BE19A3">
        <w:rPr>
          <w:spacing w:val="-4"/>
          <w:rtl/>
        </w:rPr>
        <w:t xml:space="preserve"> المتعلق بالمساعدة الاجتماعية المادتين </w:t>
      </w:r>
      <w:r w:rsidRPr="0081041C">
        <w:rPr>
          <w:spacing w:val="-4"/>
          <w:rtl/>
        </w:rPr>
        <w:t>6</w:t>
      </w:r>
      <w:r w:rsidR="00BE19A3" w:rsidRPr="00BE19A3">
        <w:rPr>
          <w:rFonts w:hint="cs"/>
          <w:spacing w:val="-4"/>
          <w:rtl/>
        </w:rPr>
        <w:t>-</w:t>
      </w:r>
      <w:r w:rsidRPr="0081041C">
        <w:rPr>
          <w:spacing w:val="-4"/>
          <w:rtl/>
        </w:rPr>
        <w:t>4</w:t>
      </w:r>
      <w:r>
        <w:rPr>
          <w:rtl/>
        </w:rPr>
        <w:t xml:space="preserve"> </w:t>
      </w:r>
      <w:r w:rsidRPr="00F0323E">
        <w:rPr>
          <w:spacing w:val="-6"/>
          <w:rtl/>
        </w:rPr>
        <w:t>و</w:t>
      </w:r>
      <w:r w:rsidRPr="0081041C">
        <w:rPr>
          <w:spacing w:val="-6"/>
          <w:rtl/>
        </w:rPr>
        <w:t>12</w:t>
      </w:r>
      <w:r w:rsidR="00BE19A3">
        <w:rPr>
          <w:rFonts w:hint="cs"/>
          <w:spacing w:val="-6"/>
          <w:rtl/>
        </w:rPr>
        <w:t>-</w:t>
      </w:r>
      <w:r w:rsidRPr="0081041C">
        <w:rPr>
          <w:spacing w:val="-6"/>
          <w:rtl/>
        </w:rPr>
        <w:t>8</w:t>
      </w:r>
      <w:r w:rsidRPr="00F0323E">
        <w:rPr>
          <w:spacing w:val="-6"/>
          <w:rtl/>
        </w:rPr>
        <w:t xml:space="preserve"> من الخطة الوطنية للخدمات الاجتماعية، التي أقرتها الحكومة في </w:t>
      </w:r>
      <w:r w:rsidRPr="0081041C">
        <w:rPr>
          <w:spacing w:val="-6"/>
          <w:rtl/>
        </w:rPr>
        <w:t>26</w:t>
      </w:r>
      <w:r w:rsidRPr="00F0323E">
        <w:rPr>
          <w:spacing w:val="-6"/>
          <w:rtl/>
        </w:rPr>
        <w:t xml:space="preserve"> نيسان/أبريل </w:t>
      </w:r>
      <w:r w:rsidRPr="0081041C">
        <w:rPr>
          <w:spacing w:val="-6"/>
          <w:rtl/>
        </w:rPr>
        <w:t>1995</w:t>
      </w:r>
      <w:r w:rsidRPr="00F0323E">
        <w:rPr>
          <w:spacing w:val="-6"/>
          <w:rtl/>
        </w:rPr>
        <w:t>:</w:t>
      </w:r>
      <w:r>
        <w:rPr>
          <w:rtl/>
        </w:rPr>
        <w:t xml:space="preserve"> وهو يحدد مختلف أنواع الإعانات المالية وخصائصها.</w:t>
      </w:r>
    </w:p>
    <w:p w:rsidR="00F0323E" w:rsidRDefault="00F0323E" w:rsidP="00874AC0">
      <w:pPr>
        <w:pStyle w:val="SingleTxtGA"/>
        <w:rPr>
          <w:rtl/>
        </w:rPr>
      </w:pPr>
      <w:r w:rsidRPr="0081041C">
        <w:rPr>
          <w:rtl/>
        </w:rPr>
        <w:t>258</w:t>
      </w:r>
      <w:r>
        <w:rPr>
          <w:rtl/>
        </w:rPr>
        <w:t>-</w:t>
      </w:r>
      <w:r>
        <w:rPr>
          <w:rFonts w:hint="cs"/>
          <w:rtl/>
        </w:rPr>
        <w:tab/>
      </w:r>
      <w:r>
        <w:rPr>
          <w:rtl/>
        </w:rPr>
        <w:t>يبين الجدول التالي تطور توزيع المستفيدين من استحقاقات المساعدة الاجتماعية من عام</w:t>
      </w:r>
      <w:r>
        <w:rPr>
          <w:rFonts w:hint="cs"/>
          <w:rtl/>
        </w:rPr>
        <w:t> </w:t>
      </w:r>
      <w:r w:rsidRPr="0081041C">
        <w:rPr>
          <w:rtl/>
        </w:rPr>
        <w:t>2003</w:t>
      </w:r>
      <w:r>
        <w:rPr>
          <w:rtl/>
        </w:rPr>
        <w:t xml:space="preserve"> إلى عام </w:t>
      </w:r>
      <w:r w:rsidRPr="0081041C">
        <w:rPr>
          <w:rtl/>
        </w:rPr>
        <w:t>2006</w:t>
      </w:r>
      <w:r>
        <w:rPr>
          <w:rtl/>
        </w:rPr>
        <w:t>. ومن الواضح أن النساء يمثلن أغلب المستفيدين من المساعدة الرسمية لأسرهن. وقد بلغ عدد النساء اللواتي قدمن طلب</w:t>
      </w:r>
      <w:r w:rsidR="00DB63B6">
        <w:rPr>
          <w:rtl/>
        </w:rPr>
        <w:t xml:space="preserve">اً </w:t>
      </w:r>
      <w:r>
        <w:rPr>
          <w:rtl/>
        </w:rPr>
        <w:t xml:space="preserve">للحصول على استحقاق المساعدة الاجتماعية في عام </w:t>
      </w:r>
      <w:r w:rsidRPr="0081041C">
        <w:rPr>
          <w:rtl/>
        </w:rPr>
        <w:t>2006</w:t>
      </w:r>
      <w:r>
        <w:rPr>
          <w:rtl/>
        </w:rPr>
        <w:t>، ثلاثة أضعاف</w:t>
      </w:r>
      <w:r w:rsidR="00874AC0" w:rsidRPr="009710AC">
        <w:rPr>
          <w:spacing w:val="-4"/>
          <w:szCs w:val="28"/>
          <w:vertAlign w:val="superscript"/>
          <w:rtl/>
        </w:rPr>
        <w:t>(</w:t>
      </w:r>
      <w:r w:rsidR="00874AC0" w:rsidRPr="009710AC">
        <w:rPr>
          <w:rStyle w:val="FootnoteReference"/>
          <w:spacing w:val="-4"/>
          <w:sz w:val="20"/>
          <w:rtl/>
        </w:rPr>
        <w:footnoteReference w:id="10"/>
      </w:r>
      <w:r w:rsidR="00874AC0" w:rsidRPr="009710AC">
        <w:rPr>
          <w:spacing w:val="-4"/>
          <w:szCs w:val="28"/>
          <w:vertAlign w:val="superscript"/>
          <w:rtl/>
        </w:rPr>
        <w:t>)</w:t>
      </w:r>
      <w:r>
        <w:rPr>
          <w:rtl/>
        </w:rPr>
        <w:t xml:space="preserve"> عدد الرجال (يتبين من هذا الجدول مرة أخرى أن مسؤولية بقاء الأسرة تقع على عاتق النساء).</w:t>
      </w:r>
    </w:p>
    <w:p w:rsidR="00F0323E" w:rsidRDefault="00F0323E" w:rsidP="00F0323E">
      <w:pPr>
        <w:pStyle w:val="SingleTxtGA"/>
        <w:keepNext/>
        <w:keepLines/>
        <w:spacing w:after="0"/>
        <w:rPr>
          <w:rtl/>
        </w:rPr>
      </w:pPr>
      <w:r>
        <w:rPr>
          <w:rtl/>
        </w:rPr>
        <w:t xml:space="preserve">الجدول </w:t>
      </w:r>
      <w:r w:rsidRPr="0081041C">
        <w:rPr>
          <w:rtl/>
        </w:rPr>
        <w:t>47</w:t>
      </w:r>
    </w:p>
    <w:p w:rsidR="00613123" w:rsidRPr="00F0323E" w:rsidRDefault="00F0323E" w:rsidP="00F0323E">
      <w:pPr>
        <w:pStyle w:val="SingleTxtGA"/>
        <w:keepNext/>
        <w:keepLines/>
        <w:rPr>
          <w:rFonts w:hint="cs"/>
          <w:b/>
          <w:bCs/>
          <w:rtl/>
        </w:rPr>
      </w:pPr>
      <w:r w:rsidRPr="00F0323E">
        <w:rPr>
          <w:b/>
          <w:bCs/>
          <w:rtl/>
        </w:rPr>
        <w:t>توزيع المستفيدين من استحقاقات المساعدة الاجتماعية التي تقدمها خدمات الرعاية الاجتماعية، بحسب نوع الجنس (المجموع والنسب المئوية) (</w:t>
      </w:r>
      <w:r w:rsidRPr="0081041C">
        <w:rPr>
          <w:b/>
          <w:bCs/>
          <w:rtl/>
        </w:rPr>
        <w:t>2003</w:t>
      </w:r>
      <w:r w:rsidRPr="00F0323E">
        <w:rPr>
          <w:b/>
          <w:bCs/>
          <w:rtl/>
        </w:rPr>
        <w:t>-</w:t>
      </w:r>
      <w:r w:rsidRPr="0081041C">
        <w:rPr>
          <w:b/>
          <w:bCs/>
          <w:rtl/>
        </w:rPr>
        <w:t>2007</w:t>
      </w:r>
      <w:r w:rsidRPr="00F0323E">
        <w:rPr>
          <w:b/>
          <w:bCs/>
          <w:rtl/>
        </w:rPr>
        <w:t>)</w:t>
      </w:r>
    </w:p>
    <w:tbl>
      <w:tblPr>
        <w:bidiVisual/>
        <w:tblW w:w="7195" w:type="dxa"/>
        <w:tblInd w:w="1239" w:type="dxa"/>
        <w:tblBorders>
          <w:top w:val="single" w:sz="4" w:space="0" w:color="auto"/>
        </w:tblBorders>
        <w:tblLayout w:type="fixed"/>
        <w:tblCellMar>
          <w:left w:w="0" w:type="dxa"/>
          <w:right w:w="0" w:type="dxa"/>
        </w:tblCellMar>
        <w:tblLook w:val="00B7" w:firstRow="1" w:lastRow="0" w:firstColumn="1" w:lastColumn="0" w:noHBand="0" w:noVBand="0"/>
      </w:tblPr>
      <w:tblGrid>
        <w:gridCol w:w="924"/>
        <w:gridCol w:w="854"/>
        <w:gridCol w:w="1189"/>
        <w:gridCol w:w="756"/>
        <w:gridCol w:w="1344"/>
        <w:gridCol w:w="1036"/>
        <w:gridCol w:w="1092"/>
      </w:tblGrid>
      <w:tr w:rsidR="00A15F78" w:rsidRPr="00A15F78" w:rsidTr="00292231">
        <w:trPr>
          <w:trHeight w:val="240"/>
          <w:tblHeader/>
        </w:trPr>
        <w:tc>
          <w:tcPr>
            <w:tcW w:w="924" w:type="dxa"/>
            <w:tcBorders>
              <w:top w:val="single" w:sz="4" w:space="0" w:color="auto"/>
              <w:bottom w:val="single" w:sz="12" w:space="0" w:color="auto"/>
            </w:tcBorders>
            <w:shd w:val="clear" w:color="auto" w:fill="auto"/>
            <w:vAlign w:val="bottom"/>
          </w:tcPr>
          <w:p w:rsidR="00A15F78" w:rsidRPr="003850AB" w:rsidRDefault="00A15F78" w:rsidP="00A15F78">
            <w:pPr>
              <w:pStyle w:val="SingleTxtG"/>
              <w:suppressAutoHyphens w:val="0"/>
              <w:bidi/>
              <w:spacing w:before="40" w:after="60" w:line="300" w:lineRule="exact"/>
              <w:ind w:left="57" w:right="170"/>
              <w:jc w:val="lowKashida"/>
              <w:rPr>
                <w:rFonts w:cs="Traditional Arabic"/>
                <w:i/>
                <w:iCs/>
                <w:szCs w:val="28"/>
                <w:lang w:val="en-US"/>
              </w:rPr>
            </w:pPr>
            <w:r w:rsidRPr="003850AB">
              <w:rPr>
                <w:rFonts w:cs="Traditional Arabic"/>
                <w:i/>
                <w:iCs/>
                <w:szCs w:val="28"/>
                <w:rtl/>
              </w:rPr>
              <w:t>السنة</w:t>
            </w:r>
          </w:p>
        </w:tc>
        <w:tc>
          <w:tcPr>
            <w:tcW w:w="854" w:type="dxa"/>
            <w:tcBorders>
              <w:top w:val="single" w:sz="4" w:space="0" w:color="auto"/>
              <w:bottom w:val="single" w:sz="12" w:space="0" w:color="auto"/>
            </w:tcBorders>
            <w:shd w:val="clear" w:color="auto" w:fill="auto"/>
            <w:vAlign w:val="bottom"/>
          </w:tcPr>
          <w:p w:rsidR="00A15F78" w:rsidRPr="003850AB" w:rsidRDefault="00A15F78" w:rsidP="00A15F78">
            <w:pPr>
              <w:pStyle w:val="SingleTxtG"/>
              <w:suppressAutoHyphens w:val="0"/>
              <w:bidi/>
              <w:spacing w:before="40" w:after="60" w:line="300" w:lineRule="exact"/>
              <w:ind w:left="57" w:right="170"/>
              <w:jc w:val="lowKashida"/>
              <w:rPr>
                <w:rFonts w:cs="Traditional Arabic"/>
                <w:i/>
                <w:iCs/>
                <w:szCs w:val="28"/>
                <w:lang w:val="en-US"/>
              </w:rPr>
            </w:pPr>
            <w:r w:rsidRPr="003850AB">
              <w:rPr>
                <w:rFonts w:cs="Traditional Arabic"/>
                <w:i/>
                <w:iCs/>
                <w:szCs w:val="28"/>
                <w:rtl/>
              </w:rPr>
              <w:t>النساء</w:t>
            </w:r>
          </w:p>
        </w:tc>
        <w:tc>
          <w:tcPr>
            <w:tcW w:w="1189" w:type="dxa"/>
            <w:tcBorders>
              <w:top w:val="single" w:sz="4" w:space="0" w:color="auto"/>
              <w:bottom w:val="single" w:sz="12" w:space="0" w:color="auto"/>
            </w:tcBorders>
            <w:shd w:val="clear" w:color="auto" w:fill="auto"/>
            <w:vAlign w:val="bottom"/>
          </w:tcPr>
          <w:p w:rsidR="00A15F78" w:rsidRPr="003850AB" w:rsidRDefault="00A15F78" w:rsidP="00A15F78">
            <w:pPr>
              <w:pStyle w:val="SingleTxtG"/>
              <w:suppressAutoHyphens w:val="0"/>
              <w:bidi/>
              <w:spacing w:before="40" w:after="60" w:line="300" w:lineRule="exact"/>
              <w:ind w:left="57" w:right="170"/>
              <w:jc w:val="lowKashida"/>
              <w:rPr>
                <w:rFonts w:cs="Traditional Arabic"/>
                <w:i/>
                <w:iCs/>
                <w:szCs w:val="28"/>
                <w:lang w:val="en-US"/>
              </w:rPr>
            </w:pPr>
            <w:r w:rsidRPr="003850AB">
              <w:rPr>
                <w:rFonts w:cs="Traditional Arabic"/>
                <w:i/>
                <w:iCs/>
                <w:szCs w:val="28"/>
                <w:rtl/>
              </w:rPr>
              <w:t>النسبة المئوية</w:t>
            </w:r>
          </w:p>
        </w:tc>
        <w:tc>
          <w:tcPr>
            <w:tcW w:w="756" w:type="dxa"/>
            <w:tcBorders>
              <w:top w:val="single" w:sz="4" w:space="0" w:color="auto"/>
              <w:bottom w:val="single" w:sz="12" w:space="0" w:color="auto"/>
            </w:tcBorders>
            <w:shd w:val="clear" w:color="auto" w:fill="auto"/>
            <w:vAlign w:val="bottom"/>
          </w:tcPr>
          <w:p w:rsidR="00A15F78" w:rsidRPr="003850AB" w:rsidRDefault="00A15F78" w:rsidP="00A15F78">
            <w:pPr>
              <w:pStyle w:val="SingleTxtG"/>
              <w:suppressAutoHyphens w:val="0"/>
              <w:bidi/>
              <w:spacing w:before="40" w:after="60" w:line="300" w:lineRule="exact"/>
              <w:ind w:left="57" w:right="170"/>
              <w:jc w:val="lowKashida"/>
              <w:rPr>
                <w:rFonts w:cs="Traditional Arabic"/>
                <w:i/>
                <w:iCs/>
                <w:szCs w:val="28"/>
                <w:lang w:val="en-US"/>
              </w:rPr>
            </w:pPr>
            <w:r w:rsidRPr="003850AB">
              <w:rPr>
                <w:rFonts w:cs="Traditional Arabic"/>
                <w:i/>
                <w:iCs/>
                <w:szCs w:val="28"/>
                <w:rtl/>
              </w:rPr>
              <w:t>الرجال</w:t>
            </w:r>
          </w:p>
        </w:tc>
        <w:tc>
          <w:tcPr>
            <w:tcW w:w="1344" w:type="dxa"/>
            <w:tcBorders>
              <w:top w:val="single" w:sz="4" w:space="0" w:color="auto"/>
              <w:bottom w:val="single" w:sz="12" w:space="0" w:color="auto"/>
            </w:tcBorders>
            <w:shd w:val="clear" w:color="auto" w:fill="auto"/>
            <w:vAlign w:val="bottom"/>
          </w:tcPr>
          <w:p w:rsidR="00A15F78" w:rsidRPr="003850AB" w:rsidRDefault="00A15F78" w:rsidP="00A15F78">
            <w:pPr>
              <w:pStyle w:val="SingleTxtG"/>
              <w:suppressAutoHyphens w:val="0"/>
              <w:bidi/>
              <w:spacing w:before="40" w:after="60" w:line="300" w:lineRule="exact"/>
              <w:ind w:left="57" w:right="170"/>
              <w:jc w:val="lowKashida"/>
              <w:rPr>
                <w:rFonts w:cs="Traditional Arabic"/>
                <w:i/>
                <w:iCs/>
                <w:szCs w:val="28"/>
                <w:lang w:val="en-US"/>
              </w:rPr>
            </w:pPr>
            <w:r w:rsidRPr="003850AB">
              <w:rPr>
                <w:rFonts w:cs="Traditional Arabic"/>
                <w:i/>
                <w:iCs/>
                <w:szCs w:val="28"/>
                <w:rtl/>
              </w:rPr>
              <w:t>النسبة المئوية</w:t>
            </w:r>
          </w:p>
        </w:tc>
        <w:tc>
          <w:tcPr>
            <w:tcW w:w="1036" w:type="dxa"/>
            <w:tcBorders>
              <w:top w:val="single" w:sz="4" w:space="0" w:color="auto"/>
              <w:bottom w:val="single" w:sz="12" w:space="0" w:color="auto"/>
            </w:tcBorders>
            <w:shd w:val="clear" w:color="auto" w:fill="auto"/>
            <w:vAlign w:val="bottom"/>
          </w:tcPr>
          <w:p w:rsidR="00A15F78" w:rsidRPr="00292231" w:rsidRDefault="00A15F78" w:rsidP="00A15F78">
            <w:pPr>
              <w:pStyle w:val="SingleTxtG"/>
              <w:suppressAutoHyphens w:val="0"/>
              <w:bidi/>
              <w:spacing w:before="40" w:after="60" w:line="300" w:lineRule="exact"/>
              <w:ind w:left="57" w:right="170"/>
              <w:jc w:val="lowKashida"/>
              <w:rPr>
                <w:rFonts w:cs="Traditional Arabic"/>
                <w:b/>
                <w:bCs/>
                <w:i/>
                <w:iCs/>
                <w:szCs w:val="28"/>
                <w:lang w:val="en-US"/>
              </w:rPr>
            </w:pPr>
            <w:r w:rsidRPr="00292231">
              <w:rPr>
                <w:rFonts w:cs="Traditional Arabic"/>
                <w:b/>
                <w:bCs/>
                <w:i/>
                <w:iCs/>
                <w:szCs w:val="28"/>
                <w:rtl/>
              </w:rPr>
              <w:t>إجمالي عدد المستفيدين</w:t>
            </w:r>
          </w:p>
        </w:tc>
        <w:tc>
          <w:tcPr>
            <w:tcW w:w="1092" w:type="dxa"/>
            <w:tcBorders>
              <w:top w:val="single" w:sz="4" w:space="0" w:color="auto"/>
              <w:bottom w:val="single" w:sz="12" w:space="0" w:color="auto"/>
            </w:tcBorders>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i/>
                <w:iCs/>
                <w:spacing w:val="-4"/>
                <w:szCs w:val="28"/>
                <w:lang w:val="en-US"/>
              </w:rPr>
            </w:pPr>
            <w:r w:rsidRPr="00292231">
              <w:rPr>
                <w:rFonts w:cs="Traditional Arabic"/>
                <w:b/>
                <w:bCs/>
                <w:i/>
                <w:iCs/>
                <w:spacing w:val="-4"/>
                <w:szCs w:val="28"/>
                <w:rtl/>
              </w:rPr>
              <w:t>إجمال</w:t>
            </w:r>
            <w:r w:rsidRPr="00292231">
              <w:rPr>
                <w:rFonts w:cs="Traditional Arabic" w:hint="cs"/>
                <w:b/>
                <w:bCs/>
                <w:i/>
                <w:iCs/>
                <w:spacing w:val="-4"/>
                <w:szCs w:val="28"/>
                <w:rtl/>
              </w:rPr>
              <w:t>ـ</w:t>
            </w:r>
            <w:r w:rsidRPr="00292231">
              <w:rPr>
                <w:rFonts w:cs="Traditional Arabic"/>
                <w:b/>
                <w:bCs/>
                <w:i/>
                <w:iCs/>
                <w:spacing w:val="-4"/>
                <w:szCs w:val="28"/>
                <w:rtl/>
              </w:rPr>
              <w:t>ي عدد الاستحقاقات</w:t>
            </w:r>
          </w:p>
        </w:tc>
      </w:tr>
      <w:tr w:rsidR="00A15F78" w:rsidRPr="00A15F78" w:rsidTr="00292231">
        <w:trPr>
          <w:trHeight w:val="240"/>
        </w:trPr>
        <w:tc>
          <w:tcPr>
            <w:tcW w:w="924" w:type="dxa"/>
            <w:tcBorders>
              <w:top w:val="single" w:sz="12" w:space="0" w:color="auto"/>
            </w:tcBorders>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٢٠٠٣</w:t>
            </w:r>
          </w:p>
        </w:tc>
        <w:tc>
          <w:tcPr>
            <w:tcW w:w="854" w:type="dxa"/>
            <w:tcBorders>
              <w:top w:val="single" w:sz="12" w:space="0" w:color="auto"/>
            </w:tcBorders>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٩٥</w:t>
            </w:r>
          </w:p>
        </w:tc>
        <w:tc>
          <w:tcPr>
            <w:tcW w:w="1189" w:type="dxa"/>
            <w:tcBorders>
              <w:top w:val="single" w:sz="12" w:space="0" w:color="auto"/>
            </w:tcBorders>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٧٤</w:t>
            </w:r>
          </w:p>
        </w:tc>
        <w:tc>
          <w:tcPr>
            <w:tcW w:w="756" w:type="dxa"/>
            <w:tcBorders>
              <w:top w:val="single" w:sz="12" w:space="0" w:color="auto"/>
            </w:tcBorders>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٣٣</w:t>
            </w:r>
          </w:p>
        </w:tc>
        <w:tc>
          <w:tcPr>
            <w:tcW w:w="1344" w:type="dxa"/>
            <w:tcBorders>
              <w:top w:val="single" w:sz="12" w:space="0" w:color="auto"/>
            </w:tcBorders>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٢٦</w:t>
            </w:r>
          </w:p>
        </w:tc>
        <w:tc>
          <w:tcPr>
            <w:tcW w:w="1036" w:type="dxa"/>
            <w:tcBorders>
              <w:top w:val="single" w:sz="12" w:space="0" w:color="auto"/>
            </w:tcBorders>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szCs w:val="28"/>
              </w:rPr>
            </w:pPr>
            <w:r w:rsidRPr="00292231">
              <w:rPr>
                <w:rFonts w:cs="Traditional Arabic"/>
                <w:b/>
                <w:bCs/>
                <w:szCs w:val="28"/>
                <w:rtl/>
              </w:rPr>
              <w:t>١٢٨</w:t>
            </w:r>
          </w:p>
        </w:tc>
        <w:tc>
          <w:tcPr>
            <w:tcW w:w="1092" w:type="dxa"/>
            <w:tcBorders>
              <w:top w:val="single" w:sz="12" w:space="0" w:color="auto"/>
            </w:tcBorders>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szCs w:val="28"/>
              </w:rPr>
            </w:pPr>
            <w:r w:rsidRPr="00292231">
              <w:rPr>
                <w:rFonts w:cs="Traditional Arabic"/>
                <w:b/>
                <w:bCs/>
                <w:szCs w:val="28"/>
                <w:rtl/>
              </w:rPr>
              <w:t>١٦٢</w:t>
            </w:r>
          </w:p>
        </w:tc>
      </w:tr>
      <w:tr w:rsidR="00A15F78" w:rsidRPr="00A15F78" w:rsidTr="00292231">
        <w:trPr>
          <w:trHeight w:val="240"/>
        </w:trPr>
        <w:tc>
          <w:tcPr>
            <w:tcW w:w="924"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٢٠٠٤</w:t>
            </w:r>
          </w:p>
        </w:tc>
        <w:tc>
          <w:tcPr>
            <w:tcW w:w="854"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٩٥</w:t>
            </w:r>
          </w:p>
        </w:tc>
        <w:tc>
          <w:tcPr>
            <w:tcW w:w="1189"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٧٩</w:t>
            </w:r>
          </w:p>
        </w:tc>
        <w:tc>
          <w:tcPr>
            <w:tcW w:w="756"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٢٦</w:t>
            </w:r>
          </w:p>
        </w:tc>
        <w:tc>
          <w:tcPr>
            <w:tcW w:w="1344"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٢١</w:t>
            </w:r>
          </w:p>
        </w:tc>
        <w:tc>
          <w:tcPr>
            <w:tcW w:w="1036" w:type="dxa"/>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szCs w:val="28"/>
              </w:rPr>
            </w:pPr>
            <w:r w:rsidRPr="00292231">
              <w:rPr>
                <w:rFonts w:cs="Traditional Arabic"/>
                <w:b/>
                <w:bCs/>
                <w:szCs w:val="28"/>
                <w:rtl/>
              </w:rPr>
              <w:t>١٢١</w:t>
            </w:r>
          </w:p>
        </w:tc>
        <w:tc>
          <w:tcPr>
            <w:tcW w:w="1092" w:type="dxa"/>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szCs w:val="28"/>
              </w:rPr>
            </w:pPr>
            <w:r w:rsidRPr="00292231">
              <w:rPr>
                <w:rFonts w:cs="Traditional Arabic"/>
                <w:b/>
                <w:bCs/>
                <w:szCs w:val="28"/>
                <w:rtl/>
              </w:rPr>
              <w:t>١٥٩</w:t>
            </w:r>
          </w:p>
        </w:tc>
      </w:tr>
      <w:tr w:rsidR="00A15F78" w:rsidRPr="00A15F78" w:rsidTr="00292231">
        <w:trPr>
          <w:trHeight w:val="240"/>
        </w:trPr>
        <w:tc>
          <w:tcPr>
            <w:tcW w:w="924"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٢٠٠٥</w:t>
            </w:r>
          </w:p>
        </w:tc>
        <w:tc>
          <w:tcPr>
            <w:tcW w:w="854"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١٠٨</w:t>
            </w:r>
          </w:p>
        </w:tc>
        <w:tc>
          <w:tcPr>
            <w:tcW w:w="1189"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٧٦</w:t>
            </w:r>
          </w:p>
        </w:tc>
        <w:tc>
          <w:tcPr>
            <w:tcW w:w="756"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٣٥</w:t>
            </w:r>
          </w:p>
        </w:tc>
        <w:tc>
          <w:tcPr>
            <w:tcW w:w="1344"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٢٤</w:t>
            </w:r>
          </w:p>
        </w:tc>
        <w:tc>
          <w:tcPr>
            <w:tcW w:w="1036" w:type="dxa"/>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szCs w:val="28"/>
              </w:rPr>
            </w:pPr>
            <w:r w:rsidRPr="00292231">
              <w:rPr>
                <w:rFonts w:cs="Traditional Arabic"/>
                <w:b/>
                <w:bCs/>
                <w:szCs w:val="28"/>
                <w:rtl/>
              </w:rPr>
              <w:t>١٤٣</w:t>
            </w:r>
          </w:p>
        </w:tc>
        <w:tc>
          <w:tcPr>
            <w:tcW w:w="1092" w:type="dxa"/>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szCs w:val="28"/>
              </w:rPr>
            </w:pPr>
            <w:r w:rsidRPr="00292231">
              <w:rPr>
                <w:rFonts w:cs="Traditional Arabic"/>
                <w:b/>
                <w:bCs/>
                <w:szCs w:val="28"/>
                <w:rtl/>
              </w:rPr>
              <w:t>١٨٢</w:t>
            </w:r>
          </w:p>
        </w:tc>
      </w:tr>
      <w:tr w:rsidR="00A15F78" w:rsidRPr="00A15F78" w:rsidTr="00292231">
        <w:trPr>
          <w:trHeight w:val="240"/>
        </w:trPr>
        <w:tc>
          <w:tcPr>
            <w:tcW w:w="924"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٢٠٠٦</w:t>
            </w:r>
          </w:p>
        </w:tc>
        <w:tc>
          <w:tcPr>
            <w:tcW w:w="854"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٨٤</w:t>
            </w:r>
          </w:p>
        </w:tc>
        <w:tc>
          <w:tcPr>
            <w:tcW w:w="1189"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٧٨</w:t>
            </w:r>
          </w:p>
        </w:tc>
        <w:tc>
          <w:tcPr>
            <w:tcW w:w="756"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٢٤</w:t>
            </w:r>
          </w:p>
        </w:tc>
        <w:tc>
          <w:tcPr>
            <w:tcW w:w="1344" w:type="dxa"/>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٢٢</w:t>
            </w:r>
          </w:p>
        </w:tc>
        <w:tc>
          <w:tcPr>
            <w:tcW w:w="1036" w:type="dxa"/>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szCs w:val="28"/>
              </w:rPr>
            </w:pPr>
            <w:r w:rsidRPr="00292231">
              <w:rPr>
                <w:rFonts w:cs="Traditional Arabic"/>
                <w:b/>
                <w:bCs/>
                <w:szCs w:val="28"/>
                <w:rtl/>
              </w:rPr>
              <w:t>١٠٨</w:t>
            </w:r>
          </w:p>
        </w:tc>
        <w:tc>
          <w:tcPr>
            <w:tcW w:w="1092" w:type="dxa"/>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szCs w:val="28"/>
              </w:rPr>
            </w:pPr>
            <w:r w:rsidRPr="00292231">
              <w:rPr>
                <w:rFonts w:cs="Traditional Arabic"/>
                <w:b/>
                <w:bCs/>
                <w:szCs w:val="28"/>
                <w:rtl/>
              </w:rPr>
              <w:t>١٤١</w:t>
            </w:r>
          </w:p>
        </w:tc>
      </w:tr>
      <w:tr w:rsidR="00A15F78" w:rsidRPr="00A15F78" w:rsidTr="00292231">
        <w:trPr>
          <w:trHeight w:val="240"/>
        </w:trPr>
        <w:tc>
          <w:tcPr>
            <w:tcW w:w="924" w:type="dxa"/>
            <w:tcBorders>
              <w:bottom w:val="single" w:sz="12" w:space="0" w:color="auto"/>
            </w:tcBorders>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٢٠٠٧</w:t>
            </w:r>
          </w:p>
        </w:tc>
        <w:tc>
          <w:tcPr>
            <w:tcW w:w="854" w:type="dxa"/>
            <w:tcBorders>
              <w:bottom w:val="single" w:sz="12" w:space="0" w:color="auto"/>
            </w:tcBorders>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١٢٦</w:t>
            </w:r>
          </w:p>
        </w:tc>
        <w:tc>
          <w:tcPr>
            <w:tcW w:w="1189" w:type="dxa"/>
            <w:tcBorders>
              <w:bottom w:val="single" w:sz="12" w:space="0" w:color="auto"/>
            </w:tcBorders>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٦٩</w:t>
            </w:r>
          </w:p>
        </w:tc>
        <w:tc>
          <w:tcPr>
            <w:tcW w:w="756" w:type="dxa"/>
            <w:tcBorders>
              <w:bottom w:val="single" w:sz="12" w:space="0" w:color="auto"/>
            </w:tcBorders>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٥٦</w:t>
            </w:r>
          </w:p>
        </w:tc>
        <w:tc>
          <w:tcPr>
            <w:tcW w:w="1344" w:type="dxa"/>
            <w:tcBorders>
              <w:bottom w:val="single" w:sz="12" w:space="0" w:color="auto"/>
            </w:tcBorders>
            <w:shd w:val="clear" w:color="auto" w:fill="auto"/>
            <w:vAlign w:val="bottom"/>
          </w:tcPr>
          <w:p w:rsidR="00A15F78" w:rsidRPr="00A15F78" w:rsidRDefault="00A15F78" w:rsidP="00A15F78">
            <w:pPr>
              <w:pStyle w:val="SingleTxtG"/>
              <w:suppressAutoHyphens w:val="0"/>
              <w:bidi/>
              <w:spacing w:before="40" w:after="60" w:line="300" w:lineRule="exact"/>
              <w:ind w:left="57" w:right="57"/>
              <w:jc w:val="lowKashida"/>
              <w:rPr>
                <w:rFonts w:cs="Traditional Arabic"/>
                <w:szCs w:val="28"/>
              </w:rPr>
            </w:pPr>
            <w:r w:rsidRPr="00A15F78">
              <w:rPr>
                <w:rFonts w:cs="Traditional Arabic"/>
                <w:szCs w:val="28"/>
                <w:rtl/>
              </w:rPr>
              <w:t>٣١</w:t>
            </w:r>
          </w:p>
        </w:tc>
        <w:tc>
          <w:tcPr>
            <w:tcW w:w="1036" w:type="dxa"/>
            <w:tcBorders>
              <w:bottom w:val="single" w:sz="12" w:space="0" w:color="auto"/>
            </w:tcBorders>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szCs w:val="28"/>
              </w:rPr>
            </w:pPr>
            <w:r w:rsidRPr="00292231">
              <w:rPr>
                <w:rFonts w:cs="Traditional Arabic"/>
                <w:b/>
                <w:bCs/>
                <w:szCs w:val="28"/>
                <w:rtl/>
              </w:rPr>
              <w:t>١٨٢</w:t>
            </w:r>
          </w:p>
        </w:tc>
        <w:tc>
          <w:tcPr>
            <w:tcW w:w="1092" w:type="dxa"/>
            <w:tcBorders>
              <w:bottom w:val="single" w:sz="12" w:space="0" w:color="auto"/>
            </w:tcBorders>
            <w:shd w:val="clear" w:color="auto" w:fill="auto"/>
            <w:vAlign w:val="bottom"/>
          </w:tcPr>
          <w:p w:rsidR="00A15F78" w:rsidRPr="00292231" w:rsidRDefault="00A15F78" w:rsidP="00A15F78">
            <w:pPr>
              <w:pStyle w:val="SingleTxtG"/>
              <w:suppressAutoHyphens w:val="0"/>
              <w:bidi/>
              <w:spacing w:before="40" w:after="60" w:line="300" w:lineRule="exact"/>
              <w:ind w:left="57" w:right="57"/>
              <w:jc w:val="lowKashida"/>
              <w:rPr>
                <w:rFonts w:cs="Traditional Arabic"/>
                <w:b/>
                <w:bCs/>
                <w:szCs w:val="28"/>
              </w:rPr>
            </w:pPr>
            <w:r w:rsidRPr="00292231">
              <w:rPr>
                <w:rFonts w:cs="Traditional Arabic"/>
                <w:b/>
                <w:bCs/>
                <w:szCs w:val="28"/>
                <w:rtl/>
              </w:rPr>
              <w:t>٢٥٢</w:t>
            </w:r>
          </w:p>
        </w:tc>
      </w:tr>
    </w:tbl>
    <w:p w:rsidR="00D623FC" w:rsidRPr="00D623FC" w:rsidRDefault="00D623FC" w:rsidP="00D623FC">
      <w:pPr>
        <w:pStyle w:val="SingleTxtGA"/>
        <w:spacing w:before="200" w:after="60" w:line="300" w:lineRule="exact"/>
        <w:rPr>
          <w:sz w:val="16"/>
          <w:szCs w:val="26"/>
          <w:rtl/>
        </w:rPr>
      </w:pPr>
      <w:r w:rsidRPr="00D623FC">
        <w:rPr>
          <w:sz w:val="16"/>
          <w:szCs w:val="26"/>
          <w:rtl/>
        </w:rPr>
        <w:t>إعداد داخلي</w:t>
      </w:r>
    </w:p>
    <w:p w:rsidR="00D623FC" w:rsidRPr="00D623FC" w:rsidRDefault="00D623FC" w:rsidP="00D623FC">
      <w:pPr>
        <w:pStyle w:val="SingleTxtGA"/>
        <w:spacing w:after="200" w:line="300" w:lineRule="exact"/>
        <w:ind w:left="1927" w:hanging="680"/>
        <w:rPr>
          <w:rFonts w:hint="cs"/>
          <w:spacing w:val="-2"/>
          <w:sz w:val="16"/>
          <w:szCs w:val="26"/>
          <w:rtl/>
        </w:rPr>
      </w:pPr>
      <w:r w:rsidRPr="00D623FC">
        <w:rPr>
          <w:i/>
          <w:iCs/>
          <w:spacing w:val="-2"/>
          <w:sz w:val="16"/>
          <w:szCs w:val="26"/>
          <w:rtl/>
        </w:rPr>
        <w:t>المصدر:</w:t>
      </w:r>
      <w:r>
        <w:rPr>
          <w:rFonts w:hint="cs"/>
          <w:i/>
          <w:iCs/>
          <w:spacing w:val="-2"/>
          <w:sz w:val="16"/>
          <w:szCs w:val="26"/>
          <w:rtl/>
        </w:rPr>
        <w:tab/>
      </w:r>
      <w:r w:rsidRPr="00D623FC">
        <w:rPr>
          <w:spacing w:val="-2"/>
          <w:sz w:val="16"/>
          <w:szCs w:val="26"/>
          <w:rtl/>
        </w:rPr>
        <w:t>تقارير أنشطة وزارة الرفاه الاجتماعي والأسرة (</w:t>
      </w:r>
      <w:r w:rsidRPr="0081041C">
        <w:rPr>
          <w:spacing w:val="-2"/>
          <w:sz w:val="16"/>
          <w:szCs w:val="26"/>
          <w:rtl/>
        </w:rPr>
        <w:t>2001</w:t>
      </w:r>
      <w:r w:rsidRPr="00D623FC">
        <w:rPr>
          <w:spacing w:val="-2"/>
          <w:sz w:val="16"/>
          <w:szCs w:val="26"/>
          <w:rtl/>
        </w:rPr>
        <w:t>-</w:t>
      </w:r>
      <w:r w:rsidRPr="0081041C">
        <w:rPr>
          <w:spacing w:val="-2"/>
          <w:sz w:val="16"/>
          <w:szCs w:val="26"/>
          <w:rtl/>
        </w:rPr>
        <w:t>2007</w:t>
      </w:r>
      <w:r w:rsidRPr="00D623FC">
        <w:rPr>
          <w:spacing w:val="-2"/>
          <w:sz w:val="16"/>
          <w:szCs w:val="26"/>
          <w:rtl/>
        </w:rPr>
        <w:t>)</w:t>
      </w:r>
      <w:r>
        <w:rPr>
          <w:rFonts w:hint="cs"/>
          <w:spacing w:val="-2"/>
          <w:sz w:val="16"/>
          <w:szCs w:val="26"/>
          <w:rtl/>
        </w:rPr>
        <w:t>.</w:t>
      </w:r>
    </w:p>
    <w:p w:rsidR="00D623FC" w:rsidRPr="00D623FC" w:rsidRDefault="00D623FC" w:rsidP="00D623FC">
      <w:pPr>
        <w:pStyle w:val="SingleTxtGA"/>
        <w:rPr>
          <w:spacing w:val="2"/>
          <w:rtl/>
        </w:rPr>
      </w:pPr>
      <w:r w:rsidRPr="0081041C">
        <w:rPr>
          <w:spacing w:val="2"/>
          <w:rtl/>
        </w:rPr>
        <w:t>259</w:t>
      </w:r>
      <w:r w:rsidRPr="00D623FC">
        <w:rPr>
          <w:spacing w:val="2"/>
          <w:rtl/>
        </w:rPr>
        <w:t>-</w:t>
      </w:r>
      <w:r w:rsidRPr="00D623FC">
        <w:rPr>
          <w:rFonts w:hint="cs"/>
          <w:spacing w:val="2"/>
          <w:rtl/>
        </w:rPr>
        <w:tab/>
      </w:r>
      <w:r w:rsidRPr="00D623FC">
        <w:rPr>
          <w:spacing w:val="2"/>
          <w:rtl/>
        </w:rPr>
        <w:t>خصص ما يقارب نصف العدد الإجمالي للاستحقاقات للنساء اللائي يربين أطفالهن</w:t>
      </w:r>
      <w:r>
        <w:rPr>
          <w:rFonts w:hint="cs"/>
          <w:spacing w:val="2"/>
          <w:rtl/>
        </w:rPr>
        <w:t> </w:t>
      </w:r>
      <w:r w:rsidRPr="00D623FC">
        <w:rPr>
          <w:spacing w:val="2"/>
          <w:rtl/>
        </w:rPr>
        <w:t>وحدهن.</w:t>
      </w:r>
    </w:p>
    <w:p w:rsidR="00D623FC" w:rsidRDefault="00D623FC" w:rsidP="00BE19A3">
      <w:pPr>
        <w:pStyle w:val="SingleTxtGA"/>
        <w:rPr>
          <w:rtl/>
        </w:rPr>
      </w:pPr>
      <w:r w:rsidRPr="0081041C">
        <w:rPr>
          <w:rtl/>
        </w:rPr>
        <w:t>260</w:t>
      </w:r>
      <w:r>
        <w:rPr>
          <w:rtl/>
        </w:rPr>
        <w:t>-</w:t>
      </w:r>
      <w:r>
        <w:rPr>
          <w:rFonts w:hint="cs"/>
          <w:rtl/>
        </w:rPr>
        <w:tab/>
      </w:r>
      <w:r>
        <w:rPr>
          <w:rtl/>
        </w:rPr>
        <w:t xml:space="preserve">لقد عرفت ميزانية وزارة الصحة والرفاه الاجتماعي والأسرة زيادة في الميزانية المكرسة لهذه الاستحقاقات بنسبة </w:t>
      </w:r>
      <w:r w:rsidRPr="0081041C">
        <w:rPr>
          <w:rtl/>
        </w:rPr>
        <w:t>71</w:t>
      </w:r>
      <w:r>
        <w:rPr>
          <w:rtl/>
        </w:rPr>
        <w:t xml:space="preserve"> في المائة خلال فترة </w:t>
      </w:r>
      <w:r w:rsidRPr="0081041C">
        <w:rPr>
          <w:rtl/>
        </w:rPr>
        <w:t>2002</w:t>
      </w:r>
      <w:r>
        <w:rPr>
          <w:rtl/>
        </w:rPr>
        <w:t>-</w:t>
      </w:r>
      <w:r w:rsidRPr="0081041C">
        <w:rPr>
          <w:rtl/>
        </w:rPr>
        <w:t>2007</w:t>
      </w:r>
      <w:r>
        <w:rPr>
          <w:rtl/>
        </w:rPr>
        <w:t>: فقد زادت من مبلغ</w:t>
      </w:r>
      <w:r w:rsidR="00BE19A3">
        <w:rPr>
          <w:rFonts w:hint="cs"/>
          <w:rtl/>
        </w:rPr>
        <w:t xml:space="preserve"> </w:t>
      </w:r>
      <w:r w:rsidR="00BE19A3" w:rsidRPr="0081041C">
        <w:rPr>
          <w:rFonts w:hint="cs"/>
          <w:rtl/>
        </w:rPr>
        <w:t>531</w:t>
      </w:r>
      <w:r w:rsidR="00BE19A3">
        <w:rPr>
          <w:rFonts w:hint="cs"/>
          <w:rtl/>
        </w:rPr>
        <w:t>.</w:t>
      </w:r>
      <w:r w:rsidR="00BE19A3" w:rsidRPr="0081041C">
        <w:rPr>
          <w:rFonts w:hint="cs"/>
          <w:rtl/>
        </w:rPr>
        <w:t>33</w:t>
      </w:r>
      <w:r w:rsidR="00BE19A3">
        <w:rPr>
          <w:rFonts w:hint="cs"/>
          <w:rtl/>
        </w:rPr>
        <w:t> </w:t>
      </w:r>
      <w:r w:rsidR="00BE19A3" w:rsidRPr="0081041C">
        <w:rPr>
          <w:rFonts w:hint="cs"/>
          <w:rtl/>
        </w:rPr>
        <w:t>315</w:t>
      </w:r>
      <w:r>
        <w:rPr>
          <w:rtl/>
        </w:rPr>
        <w:t xml:space="preserve"> يورو إلى مبلغ</w:t>
      </w:r>
      <w:r w:rsidR="00BE19A3">
        <w:rPr>
          <w:rFonts w:hint="cs"/>
          <w:rtl/>
        </w:rPr>
        <w:t xml:space="preserve"> </w:t>
      </w:r>
      <w:r w:rsidR="00BE19A3" w:rsidRPr="0081041C">
        <w:rPr>
          <w:rFonts w:hint="cs"/>
          <w:rtl/>
        </w:rPr>
        <w:t>426</w:t>
      </w:r>
      <w:r w:rsidR="00BE19A3">
        <w:rPr>
          <w:rFonts w:hint="cs"/>
          <w:rtl/>
        </w:rPr>
        <w:t>.</w:t>
      </w:r>
      <w:r w:rsidR="00BE19A3" w:rsidRPr="0081041C">
        <w:rPr>
          <w:rFonts w:hint="cs"/>
          <w:rtl/>
        </w:rPr>
        <w:t>37</w:t>
      </w:r>
      <w:r w:rsidR="00BE19A3">
        <w:rPr>
          <w:rFonts w:hint="cs"/>
          <w:rtl/>
        </w:rPr>
        <w:t> </w:t>
      </w:r>
      <w:r w:rsidR="00BE19A3" w:rsidRPr="0081041C">
        <w:rPr>
          <w:rFonts w:hint="cs"/>
          <w:rtl/>
        </w:rPr>
        <w:t>540</w:t>
      </w:r>
      <w:r>
        <w:rPr>
          <w:rtl/>
        </w:rPr>
        <w:t xml:space="preserve"> يورو.</w:t>
      </w:r>
    </w:p>
    <w:p w:rsidR="00D623FC" w:rsidRDefault="00D623FC" w:rsidP="00D623FC">
      <w:pPr>
        <w:pStyle w:val="H1GA"/>
        <w:rPr>
          <w:rtl/>
        </w:rPr>
      </w:pPr>
      <w:r>
        <w:rPr>
          <w:rFonts w:hint="cs"/>
          <w:rtl/>
        </w:rPr>
        <w:tab/>
      </w:r>
      <w:bookmarkStart w:id="54" w:name="_Toc339618510"/>
      <w:r>
        <w:rPr>
          <w:rtl/>
        </w:rPr>
        <w:t>جيم-</w:t>
      </w:r>
      <w:r>
        <w:rPr>
          <w:rFonts w:hint="cs"/>
          <w:rtl/>
        </w:rPr>
        <w:tab/>
      </w:r>
      <w:r>
        <w:rPr>
          <w:rtl/>
        </w:rPr>
        <w:t>الإعانات السكنية التي تمنحها وزارة الإسكان</w:t>
      </w:r>
      <w:bookmarkEnd w:id="54"/>
    </w:p>
    <w:p w:rsidR="00D623FC" w:rsidRDefault="00D623FC" w:rsidP="00BE19A3">
      <w:pPr>
        <w:pStyle w:val="SingleTxtGA"/>
        <w:rPr>
          <w:rtl/>
        </w:rPr>
      </w:pPr>
      <w:r w:rsidRPr="0081041C">
        <w:rPr>
          <w:rtl/>
        </w:rPr>
        <w:t>261</w:t>
      </w:r>
      <w:r>
        <w:rPr>
          <w:rtl/>
        </w:rPr>
        <w:t>-</w:t>
      </w:r>
      <w:r>
        <w:rPr>
          <w:rFonts w:hint="cs"/>
          <w:rtl/>
        </w:rPr>
        <w:tab/>
      </w:r>
      <w:r>
        <w:rPr>
          <w:rtl/>
        </w:rPr>
        <w:t xml:space="preserve">خلال عامي </w:t>
      </w:r>
      <w:r w:rsidRPr="0081041C">
        <w:rPr>
          <w:rtl/>
        </w:rPr>
        <w:t>2005</w:t>
      </w:r>
      <w:r w:rsidR="005F6046">
        <w:rPr>
          <w:rtl/>
        </w:rPr>
        <w:t xml:space="preserve"> و</w:t>
      </w:r>
      <w:r w:rsidRPr="0081041C">
        <w:rPr>
          <w:rtl/>
        </w:rPr>
        <w:t>2006</w:t>
      </w:r>
      <w:r>
        <w:rPr>
          <w:rtl/>
        </w:rPr>
        <w:t xml:space="preserve">، منحت وزارة الإسكان على التوالي </w:t>
      </w:r>
      <w:r w:rsidRPr="0081041C">
        <w:rPr>
          <w:rtl/>
        </w:rPr>
        <w:t>64</w:t>
      </w:r>
      <w:r>
        <w:rPr>
          <w:rtl/>
        </w:rPr>
        <w:t xml:space="preserve"> في المائة و</w:t>
      </w:r>
      <w:r w:rsidRPr="0081041C">
        <w:rPr>
          <w:rtl/>
        </w:rPr>
        <w:t>70</w:t>
      </w:r>
      <w:r>
        <w:rPr>
          <w:rtl/>
        </w:rPr>
        <w:t xml:space="preserve"> في المائة من الإعانات السكنية للنساء، أي ما مجموعه</w:t>
      </w:r>
      <w:r w:rsidR="00BE19A3">
        <w:rPr>
          <w:rFonts w:hint="cs"/>
          <w:rtl/>
        </w:rPr>
        <w:t xml:space="preserve"> </w:t>
      </w:r>
      <w:r w:rsidR="00BE19A3" w:rsidRPr="0081041C">
        <w:rPr>
          <w:rFonts w:hint="cs"/>
          <w:rtl/>
        </w:rPr>
        <w:t>050</w:t>
      </w:r>
      <w:r w:rsidR="00BE19A3">
        <w:rPr>
          <w:rFonts w:hint="cs"/>
          <w:rtl/>
        </w:rPr>
        <w:t>.</w:t>
      </w:r>
      <w:r w:rsidR="00BE19A3" w:rsidRPr="0081041C">
        <w:rPr>
          <w:rFonts w:hint="cs"/>
          <w:rtl/>
        </w:rPr>
        <w:t>23</w:t>
      </w:r>
      <w:r w:rsidR="00BE19A3">
        <w:rPr>
          <w:rFonts w:hint="cs"/>
          <w:rtl/>
        </w:rPr>
        <w:t> </w:t>
      </w:r>
      <w:r w:rsidR="00BE19A3" w:rsidRPr="0081041C">
        <w:rPr>
          <w:rFonts w:hint="cs"/>
          <w:rtl/>
        </w:rPr>
        <w:t>306</w:t>
      </w:r>
      <w:r>
        <w:rPr>
          <w:rtl/>
        </w:rPr>
        <w:t xml:space="preserve"> يورو في عام</w:t>
      </w:r>
      <w:r>
        <w:rPr>
          <w:rFonts w:hint="cs"/>
          <w:rtl/>
        </w:rPr>
        <w:t> </w:t>
      </w:r>
      <w:r w:rsidRPr="0081041C">
        <w:rPr>
          <w:rtl/>
        </w:rPr>
        <w:t>2005</w:t>
      </w:r>
      <w:r>
        <w:rPr>
          <w:rtl/>
        </w:rPr>
        <w:t xml:space="preserve"> و</w:t>
      </w:r>
      <w:r w:rsidR="00BE19A3" w:rsidRPr="0081041C">
        <w:rPr>
          <w:rFonts w:hint="cs"/>
          <w:rtl/>
        </w:rPr>
        <w:t>250</w:t>
      </w:r>
      <w:r w:rsidR="00BE19A3">
        <w:rPr>
          <w:rFonts w:hint="cs"/>
          <w:rtl/>
        </w:rPr>
        <w:t>.</w:t>
      </w:r>
      <w:r w:rsidR="00BE19A3" w:rsidRPr="0081041C">
        <w:rPr>
          <w:rFonts w:hint="cs"/>
          <w:rtl/>
        </w:rPr>
        <w:t>48</w:t>
      </w:r>
      <w:r w:rsidR="00BE19A3">
        <w:rPr>
          <w:rFonts w:hint="cs"/>
          <w:rtl/>
        </w:rPr>
        <w:t> </w:t>
      </w:r>
      <w:r w:rsidR="00BE19A3" w:rsidRPr="0081041C">
        <w:rPr>
          <w:rFonts w:hint="cs"/>
          <w:rtl/>
        </w:rPr>
        <w:t>634</w:t>
      </w:r>
      <w:r w:rsidR="005F6046">
        <w:rPr>
          <w:rtl/>
        </w:rPr>
        <w:t xml:space="preserve"> </w:t>
      </w:r>
      <w:r>
        <w:rPr>
          <w:rtl/>
        </w:rPr>
        <w:t xml:space="preserve">يورو في عام </w:t>
      </w:r>
      <w:r w:rsidRPr="0081041C">
        <w:rPr>
          <w:rtl/>
        </w:rPr>
        <w:t>2006</w:t>
      </w:r>
      <w:r>
        <w:rPr>
          <w:rtl/>
        </w:rPr>
        <w:t xml:space="preserve">، أي بزيادة قدرها </w:t>
      </w:r>
      <w:r w:rsidRPr="0081041C">
        <w:rPr>
          <w:rtl/>
        </w:rPr>
        <w:t>107</w:t>
      </w:r>
      <w:r>
        <w:rPr>
          <w:rtl/>
        </w:rPr>
        <w:t xml:space="preserve"> في المائة.</w:t>
      </w:r>
    </w:p>
    <w:p w:rsidR="00D623FC" w:rsidRDefault="00D623FC" w:rsidP="00D623FC">
      <w:pPr>
        <w:pStyle w:val="SingleTxtGA"/>
        <w:rPr>
          <w:rtl/>
        </w:rPr>
      </w:pPr>
      <w:r w:rsidRPr="0081041C">
        <w:rPr>
          <w:rtl/>
        </w:rPr>
        <w:t>262</w:t>
      </w:r>
      <w:r>
        <w:rPr>
          <w:rtl/>
        </w:rPr>
        <w:t>-</w:t>
      </w:r>
      <w:r>
        <w:rPr>
          <w:rFonts w:hint="cs"/>
          <w:rtl/>
        </w:rPr>
        <w:tab/>
      </w:r>
      <w:r>
        <w:rPr>
          <w:rtl/>
        </w:rPr>
        <w:t xml:space="preserve">وفي عام </w:t>
      </w:r>
      <w:r w:rsidRPr="0081041C">
        <w:rPr>
          <w:rtl/>
        </w:rPr>
        <w:t>2006</w:t>
      </w:r>
      <w:r>
        <w:rPr>
          <w:rtl/>
        </w:rPr>
        <w:t>، مُنح ربع الإعانات السكنية للنساء اللائي يربين أطفالهن وحدهن ومُنح سدسها للنساء المسنات.</w:t>
      </w:r>
    </w:p>
    <w:p w:rsidR="00D623FC" w:rsidRDefault="00D623FC" w:rsidP="00D623FC">
      <w:pPr>
        <w:pStyle w:val="SingleTxtGA"/>
        <w:rPr>
          <w:rtl/>
        </w:rPr>
      </w:pPr>
      <w:r w:rsidRPr="0081041C">
        <w:rPr>
          <w:rtl/>
        </w:rPr>
        <w:t>263</w:t>
      </w:r>
      <w:r>
        <w:rPr>
          <w:rtl/>
        </w:rPr>
        <w:t>-</w:t>
      </w:r>
      <w:r>
        <w:rPr>
          <w:rFonts w:hint="cs"/>
          <w:rtl/>
        </w:rPr>
        <w:tab/>
      </w:r>
      <w:r>
        <w:rPr>
          <w:rtl/>
        </w:rPr>
        <w:t xml:space="preserve">وهناك مجموعة أخرى من السكان تعد من أكبر المستفيدين من الإعانات السكنية: ألا وهي مجموعة الشابات؛ ففي عام </w:t>
      </w:r>
      <w:r w:rsidRPr="0081041C">
        <w:rPr>
          <w:rtl/>
        </w:rPr>
        <w:t>2005</w:t>
      </w:r>
      <w:r>
        <w:rPr>
          <w:rtl/>
        </w:rPr>
        <w:t xml:space="preserve">، بلغت الإعانات السكنية التي تلقتها الشابات نسبة </w:t>
      </w:r>
      <w:r w:rsidRPr="0081041C">
        <w:rPr>
          <w:rtl/>
        </w:rPr>
        <w:t>59</w:t>
      </w:r>
      <w:r>
        <w:rPr>
          <w:rtl/>
        </w:rPr>
        <w:t xml:space="preserve"> في المائة من المبلغ الإجمالي للإعانات السكنية المخصصة للشباب ونسبة </w:t>
      </w:r>
      <w:r w:rsidRPr="0081041C">
        <w:rPr>
          <w:rtl/>
        </w:rPr>
        <w:t>96</w:t>
      </w:r>
      <w:r>
        <w:rPr>
          <w:rtl/>
        </w:rPr>
        <w:t xml:space="preserve"> في المائة في عام </w:t>
      </w:r>
      <w:r w:rsidRPr="0081041C">
        <w:rPr>
          <w:rtl/>
        </w:rPr>
        <w:t>2006</w:t>
      </w:r>
      <w:r>
        <w:rPr>
          <w:rtl/>
        </w:rPr>
        <w:t>.</w:t>
      </w:r>
    </w:p>
    <w:p w:rsidR="00D623FC" w:rsidRDefault="00D623FC" w:rsidP="00D623FC">
      <w:pPr>
        <w:pStyle w:val="HChGA"/>
        <w:rPr>
          <w:rtl/>
        </w:rPr>
      </w:pPr>
      <w:bookmarkStart w:id="55" w:name="_Toc339618511"/>
      <w:r w:rsidRPr="00D623FC">
        <w:rPr>
          <w:sz w:val="20"/>
          <w:szCs w:val="30"/>
          <w:rtl/>
        </w:rPr>
        <w:t>سادس عشر-</w:t>
      </w:r>
      <w:r>
        <w:rPr>
          <w:rFonts w:hint="cs"/>
          <w:rtl/>
        </w:rPr>
        <w:tab/>
      </w:r>
      <w:r>
        <w:rPr>
          <w:rtl/>
        </w:rPr>
        <w:t>القضاء على جميع أشكال التمييز ضد المرأة في الحياة المدنية</w:t>
      </w:r>
      <w:bookmarkEnd w:id="55"/>
    </w:p>
    <w:p w:rsidR="00D623FC" w:rsidRDefault="00D623FC" w:rsidP="00BE19A3">
      <w:pPr>
        <w:pStyle w:val="SingleTxtGA"/>
        <w:rPr>
          <w:rtl/>
        </w:rPr>
      </w:pPr>
      <w:r w:rsidRPr="0081041C">
        <w:rPr>
          <w:rtl/>
        </w:rPr>
        <w:t>264</w:t>
      </w:r>
      <w:r>
        <w:rPr>
          <w:rtl/>
        </w:rPr>
        <w:t>-</w:t>
      </w:r>
      <w:r>
        <w:rPr>
          <w:rFonts w:hint="cs"/>
          <w:rtl/>
        </w:rPr>
        <w:tab/>
      </w:r>
      <w:r>
        <w:rPr>
          <w:rtl/>
        </w:rPr>
        <w:t xml:space="preserve">يقر الدستور في المادة </w:t>
      </w:r>
      <w:r w:rsidRPr="0081041C">
        <w:rPr>
          <w:rtl/>
        </w:rPr>
        <w:t>13</w:t>
      </w:r>
      <w:r w:rsidR="00BE19A3">
        <w:rPr>
          <w:rFonts w:hint="cs"/>
          <w:rtl/>
        </w:rPr>
        <w:t>-</w:t>
      </w:r>
      <w:r w:rsidRPr="0081041C">
        <w:rPr>
          <w:rtl/>
        </w:rPr>
        <w:t>3</w:t>
      </w:r>
      <w:r>
        <w:rPr>
          <w:rtl/>
        </w:rPr>
        <w:t xml:space="preserve"> نفس الحقوق والواجبات بالنسبة للزوجين. وقد أدمج القانون التنظيمي المتعلق بالزواج المؤرخ </w:t>
      </w:r>
      <w:r w:rsidRPr="0081041C">
        <w:rPr>
          <w:rtl/>
        </w:rPr>
        <w:t>30</w:t>
      </w:r>
      <w:r>
        <w:rPr>
          <w:rtl/>
        </w:rPr>
        <w:t xml:space="preserve"> حزيران/يونيه </w:t>
      </w:r>
      <w:r w:rsidRPr="0081041C">
        <w:rPr>
          <w:rtl/>
        </w:rPr>
        <w:t>1995</w:t>
      </w:r>
      <w:r>
        <w:rPr>
          <w:rtl/>
        </w:rPr>
        <w:t xml:space="preserve"> هذا المبدأ وبلوره.</w:t>
      </w:r>
    </w:p>
    <w:p w:rsidR="00D623FC" w:rsidRPr="00D623FC" w:rsidRDefault="00D623FC" w:rsidP="00D623FC">
      <w:pPr>
        <w:pStyle w:val="SingleTxtGA"/>
        <w:rPr>
          <w:spacing w:val="2"/>
          <w:rtl/>
        </w:rPr>
      </w:pPr>
      <w:r w:rsidRPr="0081041C">
        <w:rPr>
          <w:spacing w:val="2"/>
          <w:rtl/>
        </w:rPr>
        <w:t>265</w:t>
      </w:r>
      <w:r w:rsidRPr="00D623FC">
        <w:rPr>
          <w:spacing w:val="2"/>
          <w:rtl/>
        </w:rPr>
        <w:t>-</w:t>
      </w:r>
      <w:r w:rsidRPr="00D623FC">
        <w:rPr>
          <w:rFonts w:hint="cs"/>
          <w:spacing w:val="2"/>
          <w:rtl/>
        </w:rPr>
        <w:tab/>
      </w:r>
      <w:r w:rsidRPr="00D623FC">
        <w:rPr>
          <w:spacing w:val="2"/>
          <w:rtl/>
        </w:rPr>
        <w:t xml:space="preserve">وتعترف المادة </w:t>
      </w:r>
      <w:r w:rsidRPr="0081041C">
        <w:rPr>
          <w:spacing w:val="2"/>
          <w:rtl/>
        </w:rPr>
        <w:t>27</w:t>
      </w:r>
      <w:r w:rsidRPr="00D623FC">
        <w:rPr>
          <w:spacing w:val="2"/>
          <w:rtl/>
        </w:rPr>
        <w:t xml:space="preserve"> من الفصل الخامس من دستور إمارة أندورا (الحقوق والمبادئ الاقتصادية والاجتماعية والثقافية) بالحق في الملكية الخاصة والميراث، دون فرض أية قيود أخرى غير تلك التي تمليها المصلحة العامة. ولا يمكن حرمان أي كان من ممتلكاته أو</w:t>
      </w:r>
      <w:r>
        <w:rPr>
          <w:rFonts w:hint="cs"/>
          <w:spacing w:val="2"/>
          <w:rtl/>
        </w:rPr>
        <w:t> </w:t>
      </w:r>
      <w:r w:rsidRPr="00D623FC">
        <w:rPr>
          <w:spacing w:val="2"/>
          <w:rtl/>
        </w:rPr>
        <w:t>حقوقه، إلا لأسباب تقتضيها المصلحة العامة، وفي مقابل تعويض عادل وفق</w:t>
      </w:r>
      <w:r w:rsidR="00DB63B6">
        <w:rPr>
          <w:spacing w:val="2"/>
          <w:rtl/>
        </w:rPr>
        <w:t xml:space="preserve">اً </w:t>
      </w:r>
      <w:r w:rsidRPr="00D623FC">
        <w:rPr>
          <w:spacing w:val="2"/>
          <w:rtl/>
        </w:rPr>
        <w:t xml:space="preserve">للشروط التي ينص عليها القانون. </w:t>
      </w:r>
    </w:p>
    <w:p w:rsidR="00D623FC" w:rsidRDefault="00D623FC" w:rsidP="00D623FC">
      <w:pPr>
        <w:pStyle w:val="SingleTxtGA"/>
        <w:rPr>
          <w:rtl/>
        </w:rPr>
      </w:pPr>
      <w:r w:rsidRPr="0081041C">
        <w:rPr>
          <w:rtl/>
        </w:rPr>
        <w:t>266</w:t>
      </w:r>
      <w:r>
        <w:rPr>
          <w:rtl/>
        </w:rPr>
        <w:t>-</w:t>
      </w:r>
      <w:r>
        <w:rPr>
          <w:rFonts w:hint="cs"/>
          <w:rtl/>
        </w:rPr>
        <w:tab/>
      </w:r>
      <w:r>
        <w:rPr>
          <w:rtl/>
        </w:rPr>
        <w:t xml:space="preserve">ويقر دستور إمارة أندورا في المادة </w:t>
      </w:r>
      <w:r w:rsidRPr="0081041C">
        <w:rPr>
          <w:rtl/>
        </w:rPr>
        <w:t>10</w:t>
      </w:r>
      <w:r>
        <w:rPr>
          <w:rtl/>
        </w:rPr>
        <w:t xml:space="preserve"> حق الجميع في اللجوء إلى المحكمة لاستصدار قرار يرتكز على مسوغ قانوني، وبالحق في محاكمة عادلة، وفي الدفاع والمؤازرة من قبل محام، وفي محاكمة تدوم لمدة معقولة، وفي افتراض البراءة وفي الإطلاع على التهمة، وفي عدم الإجبار على الاعتراف بالجرم، وفي عدم فرض الإدلاء بشهادة ضد الذات وبالحق في الوصول إلى سبل الانتصاف في حالة الدعوى الجنائية.</w:t>
      </w:r>
    </w:p>
    <w:p w:rsidR="00D623FC" w:rsidRDefault="00292231" w:rsidP="00D623FC">
      <w:pPr>
        <w:pStyle w:val="SingleTxtGA"/>
        <w:rPr>
          <w:rtl/>
        </w:rPr>
      </w:pPr>
      <w:r>
        <w:rPr>
          <w:rFonts w:hint="cs"/>
          <w:rtl/>
        </w:rPr>
        <w:t>267</w:t>
      </w:r>
      <w:r w:rsidR="00D623FC">
        <w:rPr>
          <w:rtl/>
        </w:rPr>
        <w:t>-</w:t>
      </w:r>
      <w:r w:rsidR="00D623FC">
        <w:rPr>
          <w:rFonts w:hint="cs"/>
          <w:rtl/>
        </w:rPr>
        <w:tab/>
      </w:r>
      <w:r w:rsidR="00D623FC">
        <w:rPr>
          <w:rtl/>
        </w:rPr>
        <w:t xml:space="preserve">ويقر دستور إمارة أندورا في المادة </w:t>
      </w:r>
      <w:r w:rsidR="00D623FC" w:rsidRPr="0081041C">
        <w:rPr>
          <w:rtl/>
        </w:rPr>
        <w:t>21</w:t>
      </w:r>
      <w:r w:rsidR="005F6046">
        <w:rPr>
          <w:rtl/>
        </w:rPr>
        <w:t xml:space="preserve"> </w:t>
      </w:r>
      <w:r w:rsidR="00D623FC">
        <w:rPr>
          <w:rtl/>
        </w:rPr>
        <w:t>حق أي شخص في التنقل بحرية في الأراضي الوطنية، وفي مغادرة البلد والدخول إليه حسب الشروط التي يحددها القانون. وتنص الفقرة الثانية من المادة المذكورة على حق المواطنين والأجانب المقيمين بصفة قانونية في أندورا في تحديد مكان إقامتهم في أراضي إمارة أندورا بحرية.</w:t>
      </w:r>
    </w:p>
    <w:p w:rsidR="00D623FC" w:rsidRDefault="00D623FC" w:rsidP="00292231">
      <w:pPr>
        <w:pStyle w:val="SingleTxtGA"/>
        <w:rPr>
          <w:rtl/>
        </w:rPr>
      </w:pPr>
      <w:r w:rsidRPr="0081041C">
        <w:rPr>
          <w:rtl/>
        </w:rPr>
        <w:t>26</w:t>
      </w:r>
      <w:r w:rsidR="00292231">
        <w:rPr>
          <w:rFonts w:hint="cs"/>
          <w:rtl/>
        </w:rPr>
        <w:t>8</w:t>
      </w:r>
      <w:r>
        <w:rPr>
          <w:rtl/>
        </w:rPr>
        <w:t>-</w:t>
      </w:r>
      <w:r>
        <w:rPr>
          <w:rFonts w:hint="cs"/>
          <w:rtl/>
        </w:rPr>
        <w:tab/>
      </w:r>
      <w:r>
        <w:rPr>
          <w:rtl/>
        </w:rPr>
        <w:t>ويكرس هذا المبدأ أيض</w:t>
      </w:r>
      <w:r w:rsidR="00DB63B6">
        <w:rPr>
          <w:rtl/>
        </w:rPr>
        <w:t xml:space="preserve">اً </w:t>
      </w:r>
      <w:r>
        <w:rPr>
          <w:rtl/>
        </w:rPr>
        <w:t xml:space="preserve">القانون التنظيمي المؤرخ </w:t>
      </w:r>
      <w:r w:rsidRPr="0081041C">
        <w:rPr>
          <w:rtl/>
        </w:rPr>
        <w:t>14</w:t>
      </w:r>
      <w:r>
        <w:rPr>
          <w:rtl/>
        </w:rPr>
        <w:t xml:space="preserve"> أيار/مايو </w:t>
      </w:r>
      <w:r w:rsidRPr="0081041C">
        <w:rPr>
          <w:rtl/>
        </w:rPr>
        <w:t>2002</w:t>
      </w:r>
      <w:r>
        <w:rPr>
          <w:rtl/>
        </w:rPr>
        <w:t xml:space="preserve"> المتعلق بالهجرة، الذي ينص في المادة </w:t>
      </w:r>
      <w:r w:rsidRPr="0081041C">
        <w:rPr>
          <w:rtl/>
        </w:rPr>
        <w:t>16</w:t>
      </w:r>
      <w:r>
        <w:rPr>
          <w:rtl/>
        </w:rPr>
        <w:t xml:space="preserve"> على مبدأ حرية التنقل. ولا تطلب دائرة الهجرة أي ترخيص بالنسبة للأجانب الذين يوجدون في أندورا بغرض السياحة، ويمكنهم أن يتنقلوا بحرية ويختاروا مكان إيوائهم على أراضي إمارة أندورا.</w:t>
      </w:r>
    </w:p>
    <w:p w:rsidR="00D623FC" w:rsidRDefault="00D623FC" w:rsidP="00292231">
      <w:pPr>
        <w:pStyle w:val="SingleTxtGA"/>
        <w:rPr>
          <w:rtl/>
        </w:rPr>
      </w:pPr>
      <w:r w:rsidRPr="0081041C">
        <w:rPr>
          <w:rtl/>
        </w:rPr>
        <w:t>26</w:t>
      </w:r>
      <w:r w:rsidR="00292231">
        <w:rPr>
          <w:rFonts w:hint="cs"/>
          <w:rtl/>
        </w:rPr>
        <w:t>9</w:t>
      </w:r>
      <w:r>
        <w:rPr>
          <w:rtl/>
        </w:rPr>
        <w:t>-</w:t>
      </w:r>
      <w:r>
        <w:rPr>
          <w:rFonts w:hint="cs"/>
          <w:rtl/>
        </w:rPr>
        <w:tab/>
      </w:r>
      <w:r>
        <w:rPr>
          <w:rtl/>
        </w:rPr>
        <w:t xml:space="preserve">وتجدر الإشارة إلى أن دستور إمارة أندورا يؤكد في المادة </w:t>
      </w:r>
      <w:r w:rsidRPr="0081041C">
        <w:rPr>
          <w:rtl/>
        </w:rPr>
        <w:t>13</w:t>
      </w:r>
      <w:r w:rsidR="00BE19A3">
        <w:rPr>
          <w:rFonts w:hint="cs"/>
          <w:rtl/>
        </w:rPr>
        <w:t>-</w:t>
      </w:r>
      <w:r w:rsidRPr="0081041C">
        <w:rPr>
          <w:rtl/>
        </w:rPr>
        <w:t>3</w:t>
      </w:r>
      <w:r w:rsidR="005F6046">
        <w:rPr>
          <w:rtl/>
        </w:rPr>
        <w:t xml:space="preserve"> </w:t>
      </w:r>
      <w:r>
        <w:rPr>
          <w:rtl/>
        </w:rPr>
        <w:t xml:space="preserve">أن "للزوجين نفس الحقوق والواجبات. والأطفال متساوون أمام القانون، بغض النظر عن نسبهم". كما يطبق القانون التنظيمي المؤرخ </w:t>
      </w:r>
      <w:r w:rsidRPr="0081041C">
        <w:rPr>
          <w:rtl/>
        </w:rPr>
        <w:t>30</w:t>
      </w:r>
      <w:r>
        <w:rPr>
          <w:rtl/>
        </w:rPr>
        <w:t xml:space="preserve"> حزيران/يونيه </w:t>
      </w:r>
      <w:r w:rsidRPr="0081041C">
        <w:rPr>
          <w:rtl/>
        </w:rPr>
        <w:t>1995</w:t>
      </w:r>
      <w:r>
        <w:rPr>
          <w:rtl/>
        </w:rPr>
        <w:t xml:space="preserve"> والمتعلق بالزواج مبدأ المساواة بين الرجال والنساء وينص في المادة </w:t>
      </w:r>
      <w:r w:rsidRPr="0081041C">
        <w:rPr>
          <w:rtl/>
        </w:rPr>
        <w:t>10</w:t>
      </w:r>
      <w:r>
        <w:rPr>
          <w:rtl/>
        </w:rPr>
        <w:t xml:space="preserve"> على أن "الزواج يمنح كلا الزوجين نفس الحقوق ويفرض عليهما نفس الواجبات، ومنها الالتزام بالاستجابة لحاجيات الأطفال وتعليمهم". وتنص المادة </w:t>
      </w:r>
      <w:r w:rsidRPr="0081041C">
        <w:rPr>
          <w:rtl/>
        </w:rPr>
        <w:t>12</w:t>
      </w:r>
      <w:r>
        <w:rPr>
          <w:rtl/>
        </w:rPr>
        <w:t xml:space="preserve"> من نفس القانون على أن كلا الوالدين يمارسان السلطة الأبوية بالشراكة. ومنذ تقديم التقرير الأولي إلى اللجنة، لم تعدل التشريعات الوطنية في هذا المجال، لكن ألغيت المادة</w:t>
      </w:r>
      <w:r>
        <w:rPr>
          <w:rFonts w:hint="cs"/>
          <w:rtl/>
        </w:rPr>
        <w:t> </w:t>
      </w:r>
      <w:r w:rsidRPr="0081041C">
        <w:rPr>
          <w:rtl/>
        </w:rPr>
        <w:t>13</w:t>
      </w:r>
      <w:r>
        <w:rPr>
          <w:rtl/>
        </w:rPr>
        <w:t xml:space="preserve"> من القانون التنظيمي المتعلق بالزواج.</w:t>
      </w:r>
    </w:p>
    <w:p w:rsidR="00D623FC" w:rsidRDefault="00D623FC" w:rsidP="00292231">
      <w:pPr>
        <w:pStyle w:val="SingleTxtGA"/>
        <w:rPr>
          <w:rtl/>
        </w:rPr>
      </w:pPr>
      <w:r w:rsidRPr="0081041C">
        <w:rPr>
          <w:spacing w:val="-2"/>
          <w:rtl/>
        </w:rPr>
        <w:t>2</w:t>
      </w:r>
      <w:r w:rsidR="00292231">
        <w:rPr>
          <w:rFonts w:hint="cs"/>
          <w:spacing w:val="-2"/>
          <w:rtl/>
        </w:rPr>
        <w:t>70</w:t>
      </w:r>
      <w:r w:rsidRPr="00D623FC">
        <w:rPr>
          <w:spacing w:val="-2"/>
          <w:rtl/>
        </w:rPr>
        <w:t>-</w:t>
      </w:r>
      <w:r w:rsidRPr="00D623FC">
        <w:rPr>
          <w:rFonts w:hint="cs"/>
          <w:spacing w:val="-2"/>
          <w:rtl/>
        </w:rPr>
        <w:tab/>
      </w:r>
      <w:r w:rsidRPr="00D623FC">
        <w:rPr>
          <w:spacing w:val="-2"/>
          <w:rtl/>
        </w:rPr>
        <w:t>ويذكر أنه وفقا</w:t>
      </w:r>
      <w:r>
        <w:rPr>
          <w:rFonts w:hint="cs"/>
          <w:spacing w:val="-2"/>
          <w:rtl/>
        </w:rPr>
        <w:t>ً</w:t>
      </w:r>
      <w:r w:rsidRPr="00D623FC">
        <w:rPr>
          <w:spacing w:val="-2"/>
          <w:rtl/>
        </w:rPr>
        <w:t xml:space="preserve"> للملاحظات الختامية للجنة، المؤرخة </w:t>
      </w:r>
      <w:r w:rsidRPr="0081041C">
        <w:rPr>
          <w:spacing w:val="-2"/>
          <w:rtl/>
        </w:rPr>
        <w:t>3</w:t>
      </w:r>
      <w:r w:rsidRPr="00D623FC">
        <w:rPr>
          <w:spacing w:val="-2"/>
          <w:rtl/>
        </w:rPr>
        <w:t xml:space="preserve"> تشرين الثاني/نوفمبر </w:t>
      </w:r>
      <w:r w:rsidRPr="0081041C">
        <w:rPr>
          <w:spacing w:val="-2"/>
          <w:rtl/>
        </w:rPr>
        <w:t>2004</w:t>
      </w:r>
      <w:r w:rsidRPr="00D623FC">
        <w:rPr>
          <w:spacing w:val="-2"/>
          <w:rtl/>
        </w:rPr>
        <w:t>،</w:t>
      </w:r>
      <w:r>
        <w:rPr>
          <w:rtl/>
        </w:rPr>
        <w:t xml:space="preserve"> ألغيت المادة </w:t>
      </w:r>
      <w:r w:rsidRPr="0081041C">
        <w:rPr>
          <w:rtl/>
        </w:rPr>
        <w:t>13</w:t>
      </w:r>
      <w:r>
        <w:rPr>
          <w:rtl/>
        </w:rPr>
        <w:t xml:space="preserve"> من القانون التنظيمي المتعلق بالزواج، التي كانت تحظر زواج الأرامل قبل انقضاء أجل </w:t>
      </w:r>
      <w:r w:rsidRPr="0081041C">
        <w:rPr>
          <w:rtl/>
        </w:rPr>
        <w:t>300</w:t>
      </w:r>
      <w:r>
        <w:rPr>
          <w:rtl/>
        </w:rPr>
        <w:t xml:space="preserve"> يوم.</w:t>
      </w:r>
    </w:p>
    <w:p w:rsidR="00D623FC" w:rsidRDefault="00D623FC" w:rsidP="00AF3EFE">
      <w:pPr>
        <w:pStyle w:val="SingleTxtGA"/>
        <w:rPr>
          <w:rtl/>
        </w:rPr>
      </w:pPr>
      <w:r w:rsidRPr="0081041C">
        <w:rPr>
          <w:rtl/>
        </w:rPr>
        <w:t>2</w:t>
      </w:r>
      <w:r w:rsidR="00292231">
        <w:rPr>
          <w:rFonts w:hint="cs"/>
          <w:rtl/>
        </w:rPr>
        <w:t>71</w:t>
      </w:r>
      <w:r>
        <w:rPr>
          <w:rtl/>
        </w:rPr>
        <w:t>-</w:t>
      </w:r>
      <w:r>
        <w:rPr>
          <w:rFonts w:hint="cs"/>
          <w:rtl/>
        </w:rPr>
        <w:tab/>
      </w:r>
      <w:r>
        <w:rPr>
          <w:rtl/>
        </w:rPr>
        <w:t>وينبغي أن نذكر أيض</w:t>
      </w:r>
      <w:r w:rsidR="00DB63B6">
        <w:rPr>
          <w:rtl/>
        </w:rPr>
        <w:t xml:space="preserve">اً </w:t>
      </w:r>
      <w:r>
        <w:rPr>
          <w:rtl/>
        </w:rPr>
        <w:t xml:space="preserve">اعتماد القانون التنظيمي </w:t>
      </w:r>
      <w:r w:rsidR="00AF3EFE">
        <w:rPr>
          <w:rFonts w:hint="cs"/>
          <w:rtl/>
        </w:rPr>
        <w:t>15/2004</w:t>
      </w:r>
      <w:r>
        <w:rPr>
          <w:rtl/>
        </w:rPr>
        <w:t xml:space="preserve"> المؤرخ </w:t>
      </w:r>
      <w:r w:rsidRPr="0081041C">
        <w:rPr>
          <w:rtl/>
        </w:rPr>
        <w:t>3</w:t>
      </w:r>
      <w:r>
        <w:rPr>
          <w:rtl/>
        </w:rPr>
        <w:t xml:space="preserve"> تشرين الثاني/</w:t>
      </w:r>
      <w:r>
        <w:rPr>
          <w:rFonts w:hint="cs"/>
          <w:rtl/>
        </w:rPr>
        <w:t xml:space="preserve"> </w:t>
      </w:r>
      <w:r>
        <w:rPr>
          <w:rtl/>
        </w:rPr>
        <w:t xml:space="preserve">نوفمبر </w:t>
      </w:r>
      <w:r w:rsidRPr="0081041C">
        <w:rPr>
          <w:rtl/>
        </w:rPr>
        <w:t>2004</w:t>
      </w:r>
      <w:r>
        <w:rPr>
          <w:rtl/>
        </w:rPr>
        <w:t xml:space="preserve"> المتعلق بالعجز وهيئات الوصاية والمادة </w:t>
      </w:r>
      <w:r w:rsidRPr="0081041C">
        <w:rPr>
          <w:rtl/>
        </w:rPr>
        <w:t>168</w:t>
      </w:r>
      <w:r>
        <w:rPr>
          <w:rtl/>
        </w:rPr>
        <w:t xml:space="preserve"> المتعلقة بعدم احترام واجب توفير الرعاية للأولاد، الذي ينص عليه قانون العقوبات المؤرخ </w:t>
      </w:r>
      <w:r w:rsidRPr="0081041C">
        <w:rPr>
          <w:rtl/>
        </w:rPr>
        <w:t>21</w:t>
      </w:r>
      <w:r>
        <w:rPr>
          <w:rtl/>
        </w:rPr>
        <w:t xml:space="preserve"> شباط/فبراير </w:t>
      </w:r>
      <w:r w:rsidRPr="0081041C">
        <w:rPr>
          <w:rtl/>
        </w:rPr>
        <w:t>2005</w:t>
      </w:r>
      <w:r>
        <w:rPr>
          <w:rtl/>
        </w:rPr>
        <w:t>.</w:t>
      </w:r>
    </w:p>
    <w:p w:rsidR="00D623FC" w:rsidRDefault="00D623FC" w:rsidP="00292231">
      <w:pPr>
        <w:pStyle w:val="SingleTxtGA"/>
        <w:rPr>
          <w:rtl/>
        </w:rPr>
      </w:pPr>
      <w:r w:rsidRPr="0081041C">
        <w:rPr>
          <w:rtl/>
        </w:rPr>
        <w:t>27</w:t>
      </w:r>
      <w:r w:rsidR="00292231">
        <w:rPr>
          <w:rFonts w:hint="cs"/>
          <w:rtl/>
        </w:rPr>
        <w:t>2</w:t>
      </w:r>
      <w:r>
        <w:rPr>
          <w:rtl/>
        </w:rPr>
        <w:t>-</w:t>
      </w:r>
      <w:r>
        <w:rPr>
          <w:rFonts w:hint="cs"/>
          <w:rtl/>
        </w:rPr>
        <w:tab/>
      </w:r>
      <w:r>
        <w:rPr>
          <w:rtl/>
        </w:rPr>
        <w:t xml:space="preserve">وتنص المادة </w:t>
      </w:r>
      <w:r w:rsidRPr="0081041C">
        <w:rPr>
          <w:rtl/>
        </w:rPr>
        <w:t>16</w:t>
      </w:r>
      <w:r>
        <w:rPr>
          <w:rtl/>
        </w:rPr>
        <w:t xml:space="preserve"> من الاتفاقية الدولية لحقوق الطفل على أنه لا يجوز التدخل في الحياة الخاصة لأي طفل</w:t>
      </w:r>
      <w:r w:rsidR="005F6046">
        <w:rPr>
          <w:rtl/>
        </w:rPr>
        <w:t xml:space="preserve"> و</w:t>
      </w:r>
      <w:r>
        <w:rPr>
          <w:rtl/>
        </w:rPr>
        <w:t>لا في شؤون أسرته أو مسكنه أو مراسلاته، ولا يجوز المساس غير المشروع بشرفه وسمعته. ويحدد</w:t>
      </w:r>
      <w:r w:rsidR="005F6046">
        <w:rPr>
          <w:rtl/>
        </w:rPr>
        <w:t xml:space="preserve"> </w:t>
      </w:r>
      <w:r>
        <w:rPr>
          <w:rtl/>
        </w:rPr>
        <w:t xml:space="preserve">القانون السن الأدنى للزواج في أندورا في </w:t>
      </w:r>
      <w:r w:rsidRPr="0081041C">
        <w:rPr>
          <w:rtl/>
        </w:rPr>
        <w:t>16</w:t>
      </w:r>
      <w:r>
        <w:rPr>
          <w:rtl/>
        </w:rPr>
        <w:t xml:space="preserve"> سنة بالنسبة للرجال والنساء على حد سواء.</w:t>
      </w:r>
    </w:p>
    <w:p w:rsidR="00434056" w:rsidRDefault="00D623FC" w:rsidP="00292231">
      <w:pPr>
        <w:pStyle w:val="SingleTxtGA"/>
        <w:rPr>
          <w:rFonts w:hint="cs"/>
          <w:spacing w:val="-4"/>
          <w:rtl/>
        </w:rPr>
      </w:pPr>
      <w:r w:rsidRPr="0081041C">
        <w:rPr>
          <w:spacing w:val="-4"/>
          <w:rtl/>
        </w:rPr>
        <w:t>27</w:t>
      </w:r>
      <w:r w:rsidR="00292231">
        <w:rPr>
          <w:rFonts w:hint="cs"/>
          <w:spacing w:val="-4"/>
          <w:rtl/>
        </w:rPr>
        <w:t>3</w:t>
      </w:r>
      <w:r w:rsidRPr="00D623FC">
        <w:rPr>
          <w:spacing w:val="-4"/>
          <w:rtl/>
        </w:rPr>
        <w:t>-</w:t>
      </w:r>
      <w:r w:rsidRPr="00D623FC">
        <w:rPr>
          <w:rFonts w:hint="cs"/>
          <w:spacing w:val="-4"/>
          <w:rtl/>
        </w:rPr>
        <w:tab/>
      </w:r>
      <w:r w:rsidRPr="00D623FC">
        <w:rPr>
          <w:spacing w:val="-4"/>
          <w:rtl/>
        </w:rPr>
        <w:t xml:space="preserve">وقد زاد عدد الزيجات في أندورا من عام </w:t>
      </w:r>
      <w:r w:rsidRPr="0081041C">
        <w:rPr>
          <w:spacing w:val="-4"/>
          <w:rtl/>
        </w:rPr>
        <w:t>1997</w:t>
      </w:r>
      <w:r w:rsidRPr="00D623FC">
        <w:rPr>
          <w:spacing w:val="-4"/>
          <w:rtl/>
        </w:rPr>
        <w:t xml:space="preserve"> إلى عام </w:t>
      </w:r>
      <w:r w:rsidRPr="0081041C">
        <w:rPr>
          <w:spacing w:val="-4"/>
          <w:rtl/>
        </w:rPr>
        <w:t>2006</w:t>
      </w:r>
      <w:r w:rsidRPr="00D623FC">
        <w:rPr>
          <w:spacing w:val="-4"/>
          <w:rtl/>
        </w:rPr>
        <w:t xml:space="preserve">، بنسبة </w:t>
      </w:r>
      <w:r w:rsidRPr="0081041C">
        <w:rPr>
          <w:spacing w:val="-4"/>
          <w:rtl/>
        </w:rPr>
        <w:t>196</w:t>
      </w:r>
      <w:r w:rsidRPr="00D623FC">
        <w:rPr>
          <w:spacing w:val="-4"/>
          <w:rtl/>
        </w:rPr>
        <w:t xml:space="preserve"> في المائة.</w:t>
      </w:r>
    </w:p>
    <w:p w:rsidR="00D623FC" w:rsidRDefault="00D623FC" w:rsidP="004C5353">
      <w:pPr>
        <w:pStyle w:val="SingleTxtGA"/>
        <w:keepNext/>
        <w:keepLines/>
        <w:spacing w:after="0"/>
        <w:rPr>
          <w:rtl/>
        </w:rPr>
      </w:pPr>
      <w:r>
        <w:rPr>
          <w:rtl/>
        </w:rPr>
        <w:t xml:space="preserve">الشكل البياني </w:t>
      </w:r>
      <w:r w:rsidRPr="0081041C">
        <w:rPr>
          <w:rtl/>
        </w:rPr>
        <w:t>8</w:t>
      </w:r>
    </w:p>
    <w:p w:rsidR="00D623FC" w:rsidRPr="004C5353" w:rsidRDefault="00D623FC" w:rsidP="004C5353">
      <w:pPr>
        <w:pStyle w:val="SingleTxtGA"/>
        <w:keepNext/>
        <w:keepLines/>
        <w:rPr>
          <w:b/>
          <w:bCs/>
          <w:rtl/>
        </w:rPr>
      </w:pPr>
      <w:r w:rsidRPr="004C5353">
        <w:rPr>
          <w:b/>
          <w:bCs/>
          <w:rtl/>
        </w:rPr>
        <w:t>تطور العدد الإجمالي للزيجات (</w:t>
      </w:r>
      <w:r w:rsidRPr="0081041C">
        <w:rPr>
          <w:b/>
          <w:bCs/>
          <w:rtl/>
        </w:rPr>
        <w:t>1997</w:t>
      </w:r>
      <w:r w:rsidRPr="004C5353">
        <w:rPr>
          <w:b/>
          <w:bCs/>
          <w:rtl/>
        </w:rPr>
        <w:t>-</w:t>
      </w:r>
      <w:r w:rsidRPr="0081041C">
        <w:rPr>
          <w:b/>
          <w:bCs/>
          <w:rtl/>
        </w:rPr>
        <w:t>2006</w:t>
      </w:r>
      <w:r w:rsidRPr="004C5353">
        <w:rPr>
          <w:b/>
          <w:bCs/>
          <w:rtl/>
        </w:rPr>
        <w:t>)</w:t>
      </w:r>
    </w:p>
    <w:p w:rsidR="00D623FC" w:rsidRPr="004C5353" w:rsidRDefault="004C5353" w:rsidP="004C5353">
      <w:pPr>
        <w:pStyle w:val="SingleTxtGA"/>
        <w:spacing w:after="0" w:line="240" w:lineRule="auto"/>
        <w:jc w:val="center"/>
        <w:rPr>
          <w:szCs w:val="20"/>
          <w:rtl/>
        </w:rPr>
      </w:pPr>
      <w:r>
        <w:pict>
          <v:shape id="_x0000_i1034" type="#_x0000_t75" style="width:369pt;height:199.5pt" o:allowoverlap="f">
            <v:imagedata r:id="rId28" o:title=""/>
          </v:shape>
        </w:pict>
      </w:r>
    </w:p>
    <w:p w:rsidR="00D623FC" w:rsidRPr="004C5353" w:rsidRDefault="004C5353" w:rsidP="004C5353">
      <w:pPr>
        <w:pStyle w:val="SingleTxtGA"/>
        <w:spacing w:before="200" w:after="60" w:line="300" w:lineRule="exact"/>
        <w:rPr>
          <w:rFonts w:hint="cs"/>
          <w:sz w:val="16"/>
          <w:szCs w:val="26"/>
          <w:rtl/>
        </w:rPr>
      </w:pPr>
      <w:r>
        <w:rPr>
          <w:sz w:val="16"/>
          <w:szCs w:val="26"/>
          <w:rtl/>
        </w:rPr>
        <w:t>إعداد داخلي</w:t>
      </w:r>
    </w:p>
    <w:p w:rsidR="00D623FC" w:rsidRPr="004C5353" w:rsidRDefault="00D623FC" w:rsidP="004C5353">
      <w:pPr>
        <w:pStyle w:val="SingleTxtGA"/>
        <w:spacing w:after="200" w:line="300" w:lineRule="exact"/>
        <w:ind w:left="1927" w:hanging="680"/>
        <w:rPr>
          <w:rFonts w:hint="cs"/>
          <w:spacing w:val="-2"/>
          <w:sz w:val="16"/>
          <w:szCs w:val="26"/>
          <w:rtl/>
        </w:rPr>
      </w:pPr>
      <w:r w:rsidRPr="004C5353">
        <w:rPr>
          <w:i/>
          <w:iCs/>
          <w:spacing w:val="-2"/>
          <w:sz w:val="16"/>
          <w:szCs w:val="26"/>
          <w:rtl/>
        </w:rPr>
        <w:t>المصدر</w:t>
      </w:r>
      <w:r w:rsidR="004C5353">
        <w:rPr>
          <w:i/>
          <w:iCs/>
          <w:spacing w:val="-2"/>
          <w:sz w:val="16"/>
          <w:szCs w:val="26"/>
          <w:rtl/>
        </w:rPr>
        <w:t>:</w:t>
      </w:r>
      <w:r w:rsidR="004C5353">
        <w:rPr>
          <w:rFonts w:hint="cs"/>
          <w:i/>
          <w:iCs/>
          <w:spacing w:val="-2"/>
          <w:sz w:val="16"/>
          <w:szCs w:val="26"/>
          <w:rtl/>
        </w:rPr>
        <w:tab/>
      </w:r>
      <w:r w:rsidR="004C5353" w:rsidRPr="004C5353">
        <w:rPr>
          <w:spacing w:val="-2"/>
          <w:sz w:val="16"/>
          <w:szCs w:val="26"/>
          <w:rtl/>
        </w:rPr>
        <w:t>دائرة الدراسات بوزارة المالية</w:t>
      </w:r>
      <w:r w:rsidR="004C5353" w:rsidRPr="004C5353">
        <w:rPr>
          <w:rFonts w:hint="cs"/>
          <w:spacing w:val="-2"/>
          <w:sz w:val="16"/>
          <w:szCs w:val="26"/>
          <w:rtl/>
        </w:rPr>
        <w:t>.</w:t>
      </w:r>
    </w:p>
    <w:p w:rsidR="00D623FC" w:rsidRDefault="004C5353" w:rsidP="004C5353">
      <w:pPr>
        <w:pStyle w:val="HChGA"/>
        <w:spacing w:before="120"/>
        <w:rPr>
          <w:rFonts w:hint="cs"/>
          <w:rtl/>
        </w:rPr>
      </w:pPr>
      <w:r>
        <w:rPr>
          <w:rFonts w:hint="cs"/>
          <w:rtl/>
        </w:rPr>
        <w:tab/>
      </w:r>
      <w:bookmarkStart w:id="56" w:name="_Toc339618512"/>
      <w:r w:rsidR="00D623FC" w:rsidRPr="004C5353">
        <w:rPr>
          <w:sz w:val="24"/>
          <w:szCs w:val="34"/>
          <w:rtl/>
        </w:rPr>
        <w:t>سابع عشر</w:t>
      </w:r>
      <w:r w:rsidRPr="004C5353">
        <w:rPr>
          <w:sz w:val="24"/>
          <w:szCs w:val="34"/>
          <w:rtl/>
        </w:rPr>
        <w:t>-</w:t>
      </w:r>
      <w:r>
        <w:rPr>
          <w:rFonts w:hint="cs"/>
          <w:rtl/>
        </w:rPr>
        <w:tab/>
      </w:r>
      <w:r>
        <w:rPr>
          <w:rtl/>
        </w:rPr>
        <w:t>استنتاج</w:t>
      </w:r>
      <w:bookmarkEnd w:id="56"/>
    </w:p>
    <w:p w:rsidR="00D623FC" w:rsidRDefault="00D623FC" w:rsidP="00292231">
      <w:pPr>
        <w:pStyle w:val="SingleTxtGA"/>
        <w:rPr>
          <w:rtl/>
        </w:rPr>
      </w:pPr>
      <w:r w:rsidRPr="0081041C">
        <w:rPr>
          <w:rtl/>
        </w:rPr>
        <w:t>27</w:t>
      </w:r>
      <w:r w:rsidR="00292231">
        <w:rPr>
          <w:rFonts w:hint="cs"/>
          <w:rtl/>
        </w:rPr>
        <w:t>4</w:t>
      </w:r>
      <w:r w:rsidR="004C5353">
        <w:rPr>
          <w:rtl/>
        </w:rPr>
        <w:t>-</w:t>
      </w:r>
      <w:r w:rsidR="004C5353">
        <w:rPr>
          <w:rFonts w:hint="cs"/>
          <w:rtl/>
        </w:rPr>
        <w:tab/>
      </w:r>
      <w:r>
        <w:rPr>
          <w:rtl/>
        </w:rPr>
        <w:t>لاحظنا على مدى مراحل هذه الدراسة التشعب الذي يتسم به التمييز كظاهرة متعددة الأبعاد تقتضي اتباع نهج متعدد التخصصات والعمل وفق منظور أفقي.</w:t>
      </w:r>
    </w:p>
    <w:p w:rsidR="00D623FC" w:rsidRDefault="00D623FC" w:rsidP="00292231">
      <w:pPr>
        <w:pStyle w:val="SingleTxtGA"/>
        <w:rPr>
          <w:rtl/>
        </w:rPr>
      </w:pPr>
      <w:r w:rsidRPr="0081041C">
        <w:rPr>
          <w:rtl/>
        </w:rPr>
        <w:t>27</w:t>
      </w:r>
      <w:r w:rsidR="00292231">
        <w:rPr>
          <w:rFonts w:hint="cs"/>
          <w:rtl/>
        </w:rPr>
        <w:t>5</w:t>
      </w:r>
      <w:r w:rsidR="004C5353">
        <w:rPr>
          <w:rtl/>
        </w:rPr>
        <w:t>-</w:t>
      </w:r>
      <w:r w:rsidR="004C5353">
        <w:rPr>
          <w:rFonts w:hint="cs"/>
          <w:rtl/>
        </w:rPr>
        <w:tab/>
      </w:r>
      <w:r>
        <w:rPr>
          <w:rtl/>
        </w:rPr>
        <w:t>وقد التزمت أندورا، خلال السنوات المقبلة، بمكافحة جميع أشكال التمييز ضد المرأة، مع مراعاة المنظور الجنساني في تنفيذ سياسات جديدة.</w:t>
      </w:r>
    </w:p>
    <w:p w:rsidR="00D623FC" w:rsidRDefault="00D623FC" w:rsidP="00292231">
      <w:pPr>
        <w:pStyle w:val="SingleTxtGA"/>
        <w:rPr>
          <w:rtl/>
        </w:rPr>
      </w:pPr>
      <w:r w:rsidRPr="0081041C">
        <w:rPr>
          <w:rtl/>
        </w:rPr>
        <w:t>27</w:t>
      </w:r>
      <w:r w:rsidR="00292231">
        <w:rPr>
          <w:rFonts w:hint="cs"/>
          <w:rtl/>
        </w:rPr>
        <w:t>6</w:t>
      </w:r>
      <w:r w:rsidR="004C5353">
        <w:rPr>
          <w:rtl/>
        </w:rPr>
        <w:t>-</w:t>
      </w:r>
      <w:r w:rsidR="004C5353">
        <w:rPr>
          <w:rFonts w:hint="cs"/>
          <w:rtl/>
        </w:rPr>
        <w:tab/>
      </w:r>
      <w:r>
        <w:rPr>
          <w:rtl/>
        </w:rPr>
        <w:t>وسيكون من أهم النقاط الزيادة في تمثيل النساء في الحياة العامة وفي مناصب صنع القرار خلال السنوات المقبلة.</w:t>
      </w:r>
    </w:p>
    <w:p w:rsidR="00D623FC" w:rsidRDefault="00D623FC" w:rsidP="00292231">
      <w:pPr>
        <w:pStyle w:val="SingleTxtGA"/>
        <w:rPr>
          <w:rtl/>
        </w:rPr>
      </w:pPr>
      <w:r w:rsidRPr="0081041C">
        <w:rPr>
          <w:rtl/>
        </w:rPr>
        <w:t>27</w:t>
      </w:r>
      <w:r w:rsidR="00292231">
        <w:rPr>
          <w:rFonts w:hint="cs"/>
          <w:rtl/>
        </w:rPr>
        <w:t>7</w:t>
      </w:r>
      <w:r w:rsidR="004C5353">
        <w:rPr>
          <w:rtl/>
        </w:rPr>
        <w:t>-</w:t>
      </w:r>
      <w:r w:rsidR="004C5353">
        <w:rPr>
          <w:rFonts w:hint="cs"/>
          <w:rtl/>
        </w:rPr>
        <w:tab/>
      </w:r>
      <w:r>
        <w:rPr>
          <w:rtl/>
        </w:rPr>
        <w:t>واتضحت لنا أيض</w:t>
      </w:r>
      <w:r w:rsidR="00DB63B6">
        <w:rPr>
          <w:rtl/>
        </w:rPr>
        <w:t xml:space="preserve">اً </w:t>
      </w:r>
      <w:r>
        <w:rPr>
          <w:rtl/>
        </w:rPr>
        <w:t>أهمية اتخاذ بعض التدابير لتعزيز التوفيق بين الحياة المهنية والحياة الأسرية من منظور تحقيق التكافؤ بين النساء والرجال.</w:t>
      </w:r>
    </w:p>
    <w:p w:rsidR="00D623FC" w:rsidRDefault="00D623FC" w:rsidP="00292231">
      <w:pPr>
        <w:pStyle w:val="SingleTxtGA"/>
        <w:rPr>
          <w:rtl/>
        </w:rPr>
      </w:pPr>
      <w:r w:rsidRPr="0081041C">
        <w:rPr>
          <w:rtl/>
        </w:rPr>
        <w:t>27</w:t>
      </w:r>
      <w:r w:rsidR="00292231">
        <w:rPr>
          <w:rFonts w:hint="cs"/>
          <w:rtl/>
        </w:rPr>
        <w:t>8</w:t>
      </w:r>
      <w:r w:rsidR="004C5353">
        <w:rPr>
          <w:rtl/>
        </w:rPr>
        <w:t>-</w:t>
      </w:r>
      <w:r w:rsidR="004C5353">
        <w:rPr>
          <w:rFonts w:hint="cs"/>
          <w:rtl/>
        </w:rPr>
        <w:tab/>
      </w:r>
      <w:r>
        <w:rPr>
          <w:rtl/>
        </w:rPr>
        <w:t>ومن أهم العناصر العمل بالاشتراك مع وزارة التعليم لتعزيز حلقات العمل المخصصة للشباب والمتعلقة بقيم المساواة بين الجنسين والقوالب النمطية الجنسانية والعنف.</w:t>
      </w:r>
    </w:p>
    <w:p w:rsidR="00D623FC" w:rsidRPr="004C5353" w:rsidRDefault="00D623FC" w:rsidP="00292231">
      <w:pPr>
        <w:pStyle w:val="SingleTxtGA"/>
        <w:rPr>
          <w:spacing w:val="2"/>
          <w:rtl/>
        </w:rPr>
      </w:pPr>
      <w:r w:rsidRPr="0081041C">
        <w:rPr>
          <w:spacing w:val="2"/>
          <w:rtl/>
        </w:rPr>
        <w:t>27</w:t>
      </w:r>
      <w:r w:rsidR="00292231">
        <w:rPr>
          <w:rFonts w:hint="cs"/>
          <w:spacing w:val="2"/>
          <w:rtl/>
        </w:rPr>
        <w:t>9</w:t>
      </w:r>
      <w:r w:rsidR="004C5353" w:rsidRPr="004C5353">
        <w:rPr>
          <w:spacing w:val="2"/>
          <w:rtl/>
        </w:rPr>
        <w:t>-</w:t>
      </w:r>
      <w:r w:rsidR="004C5353" w:rsidRPr="004C5353">
        <w:rPr>
          <w:rFonts w:hint="cs"/>
          <w:spacing w:val="2"/>
          <w:rtl/>
        </w:rPr>
        <w:tab/>
      </w:r>
      <w:r w:rsidRPr="004C5353">
        <w:rPr>
          <w:spacing w:val="2"/>
          <w:rtl/>
        </w:rPr>
        <w:t>ومن أهم النقاط أيض</w:t>
      </w:r>
      <w:r w:rsidR="00DB63B6">
        <w:rPr>
          <w:spacing w:val="2"/>
          <w:rtl/>
        </w:rPr>
        <w:t xml:space="preserve">اً، </w:t>
      </w:r>
      <w:r w:rsidRPr="004C5353">
        <w:rPr>
          <w:spacing w:val="2"/>
          <w:rtl/>
        </w:rPr>
        <w:t>ولا سيما في مجتمع تقليدي جد</w:t>
      </w:r>
      <w:r w:rsidR="00DB63B6">
        <w:rPr>
          <w:spacing w:val="2"/>
          <w:rtl/>
        </w:rPr>
        <w:t xml:space="preserve">اً </w:t>
      </w:r>
      <w:r w:rsidRPr="004C5353">
        <w:rPr>
          <w:spacing w:val="2"/>
          <w:rtl/>
        </w:rPr>
        <w:t>مثل مجتمعنا، هناك نزع الطابع الاعتيادي عن المهام المنوطة بالمرأة، كعامل يرمي إلى تحقيق المساواة بالنسبة للنساء، وذلك لأن قيام عامة الناس بالمهام التي تعتبر تقليدي</w:t>
      </w:r>
      <w:r w:rsidR="00DB63B6">
        <w:rPr>
          <w:spacing w:val="2"/>
          <w:rtl/>
        </w:rPr>
        <w:t xml:space="preserve">اً </w:t>
      </w:r>
      <w:r w:rsidRPr="004C5353">
        <w:rPr>
          <w:spacing w:val="2"/>
          <w:rtl/>
        </w:rPr>
        <w:t>"نسائية" يحرر المرأة من تلك القيود (التي تتجلى بالأساس في توفير الرعاية للأشخاص "المعتمدين على الرعاية" مثل الأطفال أو</w:t>
      </w:r>
      <w:r w:rsidR="004C5353">
        <w:rPr>
          <w:rFonts w:hint="cs"/>
          <w:spacing w:val="2"/>
          <w:rtl/>
        </w:rPr>
        <w:t> </w:t>
      </w:r>
      <w:r w:rsidRPr="004C5353">
        <w:rPr>
          <w:spacing w:val="2"/>
          <w:rtl/>
        </w:rPr>
        <w:t>الأشخاص المسنين وغيرهم) ويترك لها ما يكفي من الوقت لكي تعمل وتكتسب استقلاليتها الاقتصادية.</w:t>
      </w:r>
    </w:p>
    <w:p w:rsidR="00D623FC" w:rsidRDefault="00D623FC" w:rsidP="00292231">
      <w:pPr>
        <w:pStyle w:val="SingleTxtGA"/>
        <w:rPr>
          <w:rtl/>
        </w:rPr>
      </w:pPr>
      <w:r w:rsidRPr="0081041C">
        <w:rPr>
          <w:rtl/>
        </w:rPr>
        <w:t>2</w:t>
      </w:r>
      <w:r w:rsidR="00292231">
        <w:rPr>
          <w:rFonts w:hint="cs"/>
          <w:rtl/>
        </w:rPr>
        <w:t>80</w:t>
      </w:r>
      <w:r w:rsidR="004C5353">
        <w:rPr>
          <w:rtl/>
        </w:rPr>
        <w:t>-</w:t>
      </w:r>
      <w:r w:rsidR="004C5353">
        <w:rPr>
          <w:rFonts w:hint="cs"/>
          <w:rtl/>
        </w:rPr>
        <w:tab/>
      </w:r>
      <w:r>
        <w:rPr>
          <w:rtl/>
        </w:rPr>
        <w:t>وفي هذا السياق، تعمل وزارة الصحة والرفاه الاجتماعي والعمل على إنشاء شبكات لتوفير الرعاية الاجتماعية والطبية بالمنازل لكون استقلالية النساء ترتبط ارتباطا</w:t>
      </w:r>
      <w:r w:rsidR="00421890">
        <w:rPr>
          <w:rFonts w:hint="cs"/>
          <w:rtl/>
        </w:rPr>
        <w:t>ً</w:t>
      </w:r>
      <w:r>
        <w:rPr>
          <w:rtl/>
        </w:rPr>
        <w:t xml:space="preserve"> وثيقا</w:t>
      </w:r>
      <w:r w:rsidR="00421890">
        <w:rPr>
          <w:rFonts w:hint="cs"/>
          <w:rtl/>
        </w:rPr>
        <w:t>ً</w:t>
      </w:r>
      <w:r>
        <w:rPr>
          <w:rtl/>
        </w:rPr>
        <w:t xml:space="preserve"> بمشاكل توفير الرعاية، أي بالأساس حضانة الأطفال وتوفير الرعاية للأشخاص المسنين وغيرهم من الأشخاص المعتمدين على الرعاية. ويتطلب تحقيق قدر أكبر من المساواة اعتبار توفير الرعاية للأشخاص المعتمدين على الرعاية تحدي</w:t>
      </w:r>
      <w:r w:rsidR="00DB63B6">
        <w:rPr>
          <w:rtl/>
        </w:rPr>
        <w:t xml:space="preserve">اً </w:t>
      </w:r>
      <w:r>
        <w:rPr>
          <w:rtl/>
        </w:rPr>
        <w:t>يهم المجتمع ككل.</w:t>
      </w:r>
    </w:p>
    <w:p w:rsidR="00D623FC" w:rsidRDefault="00D623FC" w:rsidP="00292231">
      <w:pPr>
        <w:pStyle w:val="SingleTxtGA"/>
        <w:rPr>
          <w:rFonts w:hint="cs"/>
          <w:spacing w:val="-2"/>
          <w:rtl/>
        </w:rPr>
      </w:pPr>
      <w:r w:rsidRPr="0081041C">
        <w:rPr>
          <w:spacing w:val="-2"/>
          <w:rtl/>
        </w:rPr>
        <w:t>28</w:t>
      </w:r>
      <w:r w:rsidR="00292231">
        <w:rPr>
          <w:rFonts w:hint="cs"/>
          <w:spacing w:val="-2"/>
          <w:rtl/>
        </w:rPr>
        <w:t>1</w:t>
      </w:r>
      <w:r w:rsidR="004C5353" w:rsidRPr="004C5353">
        <w:rPr>
          <w:spacing w:val="-2"/>
          <w:rtl/>
        </w:rPr>
        <w:t>-</w:t>
      </w:r>
      <w:r w:rsidR="004C5353" w:rsidRPr="004C5353">
        <w:rPr>
          <w:rFonts w:hint="cs"/>
          <w:spacing w:val="-2"/>
          <w:rtl/>
        </w:rPr>
        <w:tab/>
      </w:r>
      <w:r w:rsidRPr="004C5353">
        <w:rPr>
          <w:spacing w:val="-2"/>
          <w:rtl/>
        </w:rPr>
        <w:t>ويكمن هدفنا في تحقيق مجتمع أكثر عدل</w:t>
      </w:r>
      <w:r w:rsidR="00DB63B6">
        <w:rPr>
          <w:spacing w:val="-2"/>
          <w:rtl/>
        </w:rPr>
        <w:t xml:space="preserve">اً </w:t>
      </w:r>
      <w:r w:rsidRPr="004C5353">
        <w:rPr>
          <w:spacing w:val="-2"/>
          <w:rtl/>
        </w:rPr>
        <w:t>ومساواة من خلال اعتماد سياسات المساواة التي تشكل أحد المحركات الرئيسية للتغيير الاجتماعي والتنمية الاجتماعية والاقتصادية.</w:t>
      </w:r>
    </w:p>
    <w:p w:rsidR="004C5353" w:rsidRPr="004C5353" w:rsidRDefault="004C5353" w:rsidP="004C5353">
      <w:pPr>
        <w:pStyle w:val="HChGA"/>
        <w:pageBreakBefore/>
        <w:spacing w:before="120"/>
        <w:rPr>
          <w:rtl/>
        </w:rPr>
      </w:pPr>
      <w:bookmarkStart w:id="57" w:name="_Toc339618513"/>
      <w:r w:rsidRPr="004C5353">
        <w:rPr>
          <w:rtl/>
        </w:rPr>
        <w:t>المرفقات</w:t>
      </w:r>
      <w:bookmarkEnd w:id="57"/>
    </w:p>
    <w:p w:rsidR="004C5353" w:rsidRPr="004C5353" w:rsidRDefault="004C5353" w:rsidP="004C5353">
      <w:pPr>
        <w:pStyle w:val="HChGA"/>
        <w:rPr>
          <w:rtl/>
        </w:rPr>
      </w:pPr>
      <w:r>
        <w:rPr>
          <w:rFonts w:hint="cs"/>
          <w:rtl/>
        </w:rPr>
        <w:tab/>
      </w:r>
      <w:bookmarkStart w:id="58" w:name="_Toc339618514"/>
      <w:r w:rsidRPr="004C5353">
        <w:rPr>
          <w:rtl/>
        </w:rPr>
        <w:t>الأول</w:t>
      </w:r>
      <w:r>
        <w:rPr>
          <w:rFonts w:hint="cs"/>
          <w:rtl/>
        </w:rPr>
        <w:t>-</w:t>
      </w:r>
      <w:r>
        <w:rPr>
          <w:rFonts w:hint="cs"/>
          <w:rtl/>
        </w:rPr>
        <w:tab/>
      </w:r>
      <w:r w:rsidRPr="004C5353">
        <w:rPr>
          <w:rtl/>
        </w:rPr>
        <w:t>الجداول المتعلقة بمؤشرات التعليم</w:t>
      </w:r>
      <w:bookmarkEnd w:id="58"/>
      <w:r w:rsidRPr="004C5353">
        <w:rPr>
          <w:rtl/>
        </w:rPr>
        <w:t xml:space="preserve"> </w:t>
      </w:r>
    </w:p>
    <w:p w:rsidR="004C5353" w:rsidRPr="004C5353" w:rsidRDefault="004C5353" w:rsidP="004C5353">
      <w:pPr>
        <w:pStyle w:val="SingleTxtGA"/>
        <w:rPr>
          <w:rtl/>
        </w:rPr>
      </w:pPr>
      <w:r w:rsidRPr="0081041C">
        <w:rPr>
          <w:rtl/>
        </w:rPr>
        <w:t>1</w:t>
      </w:r>
      <w:r>
        <w:rPr>
          <w:rtl/>
        </w:rPr>
        <w:t>-</w:t>
      </w:r>
      <w:r>
        <w:rPr>
          <w:rFonts w:hint="cs"/>
          <w:rtl/>
        </w:rPr>
        <w:tab/>
      </w:r>
      <w:r w:rsidRPr="004C5353">
        <w:rPr>
          <w:rtl/>
        </w:rPr>
        <w:t xml:space="preserve">تطور عدد السكان الملتحقين بالمدارس بحسب السن ونوع الجنس، </w:t>
      </w:r>
      <w:r w:rsidRPr="0081041C">
        <w:rPr>
          <w:rtl/>
        </w:rPr>
        <w:t>1997</w:t>
      </w:r>
      <w:r w:rsidRPr="004C5353">
        <w:rPr>
          <w:rtl/>
        </w:rPr>
        <w:t>-</w:t>
      </w:r>
      <w:r w:rsidRPr="0081041C">
        <w:rPr>
          <w:rtl/>
        </w:rPr>
        <w:t>2005</w:t>
      </w:r>
    </w:p>
    <w:p w:rsidR="004C5353" w:rsidRPr="004C5353" w:rsidRDefault="004C5353" w:rsidP="004C5353">
      <w:pPr>
        <w:pStyle w:val="SingleTxtGA"/>
        <w:rPr>
          <w:spacing w:val="-2"/>
          <w:rtl/>
        </w:rPr>
      </w:pPr>
      <w:r w:rsidRPr="0081041C">
        <w:rPr>
          <w:spacing w:val="-2"/>
          <w:rtl/>
        </w:rPr>
        <w:t>2</w:t>
      </w:r>
      <w:r>
        <w:rPr>
          <w:spacing w:val="-2"/>
          <w:rtl/>
        </w:rPr>
        <w:t>-</w:t>
      </w:r>
      <w:r>
        <w:rPr>
          <w:rFonts w:hint="cs"/>
          <w:spacing w:val="-2"/>
          <w:rtl/>
        </w:rPr>
        <w:tab/>
      </w:r>
      <w:r w:rsidRPr="004C5353">
        <w:rPr>
          <w:spacing w:val="-2"/>
          <w:rtl/>
        </w:rPr>
        <w:t xml:space="preserve">تطور العدد الإجمالي للسكان بحسب السن ونوع الجنس، </w:t>
      </w:r>
      <w:r w:rsidRPr="0081041C">
        <w:rPr>
          <w:spacing w:val="-2"/>
          <w:rtl/>
        </w:rPr>
        <w:t>1997</w:t>
      </w:r>
      <w:r w:rsidRPr="004C5353">
        <w:rPr>
          <w:spacing w:val="-2"/>
          <w:rtl/>
        </w:rPr>
        <w:t>-</w:t>
      </w:r>
      <w:r w:rsidRPr="0081041C">
        <w:rPr>
          <w:spacing w:val="-2"/>
          <w:rtl/>
        </w:rPr>
        <w:t>2005</w:t>
      </w:r>
    </w:p>
    <w:p w:rsidR="004C5353" w:rsidRPr="004C5353" w:rsidRDefault="004C5353" w:rsidP="004C5353">
      <w:pPr>
        <w:pStyle w:val="SingleTxtGA"/>
        <w:rPr>
          <w:spacing w:val="-2"/>
          <w:rtl/>
        </w:rPr>
      </w:pPr>
      <w:r w:rsidRPr="0081041C">
        <w:rPr>
          <w:spacing w:val="-2"/>
          <w:rtl/>
        </w:rPr>
        <w:t>3</w:t>
      </w:r>
      <w:r>
        <w:rPr>
          <w:spacing w:val="-2"/>
          <w:rtl/>
        </w:rPr>
        <w:t>-</w:t>
      </w:r>
      <w:r>
        <w:rPr>
          <w:rFonts w:hint="cs"/>
          <w:spacing w:val="-2"/>
          <w:rtl/>
        </w:rPr>
        <w:tab/>
      </w:r>
      <w:r w:rsidRPr="004C5353">
        <w:rPr>
          <w:spacing w:val="-2"/>
          <w:rtl/>
        </w:rPr>
        <w:t xml:space="preserve">الطلبة المسجلون بحسب المستويات ونظام التعليم ونوع الجنس، </w:t>
      </w:r>
      <w:r w:rsidRPr="0081041C">
        <w:rPr>
          <w:spacing w:val="-2"/>
          <w:rtl/>
        </w:rPr>
        <w:t>1997</w:t>
      </w:r>
      <w:r w:rsidRPr="004C5353">
        <w:rPr>
          <w:spacing w:val="-2"/>
          <w:rtl/>
        </w:rPr>
        <w:t>-</w:t>
      </w:r>
      <w:r w:rsidRPr="0081041C">
        <w:rPr>
          <w:spacing w:val="-2"/>
          <w:rtl/>
        </w:rPr>
        <w:t>2005</w:t>
      </w:r>
    </w:p>
    <w:p w:rsidR="004C5353" w:rsidRPr="00AF3EFE" w:rsidRDefault="004C5353" w:rsidP="00AF3EFE">
      <w:pPr>
        <w:pStyle w:val="SingleTxtGA"/>
        <w:rPr>
          <w:spacing w:val="4"/>
          <w:rtl/>
        </w:rPr>
      </w:pPr>
      <w:r w:rsidRPr="00AF3EFE">
        <w:rPr>
          <w:spacing w:val="4"/>
          <w:rtl/>
        </w:rPr>
        <w:t>4-</w:t>
      </w:r>
      <w:r w:rsidRPr="00AF3EFE">
        <w:rPr>
          <w:rFonts w:hint="cs"/>
          <w:spacing w:val="4"/>
          <w:rtl/>
        </w:rPr>
        <w:tab/>
      </w:r>
      <w:r w:rsidRPr="00AF3EFE">
        <w:rPr>
          <w:spacing w:val="4"/>
          <w:rtl/>
        </w:rPr>
        <w:t>العدد الإجمالي للطلبة المستفيدين من المنح بحسب المستويات ونوع الجنس،</w:t>
      </w:r>
      <w:r w:rsidR="00AF3EFE">
        <w:rPr>
          <w:rFonts w:hint="cs"/>
          <w:spacing w:val="4"/>
          <w:rtl/>
        </w:rPr>
        <w:t> </w:t>
      </w:r>
      <w:r w:rsidRPr="00AF3EFE">
        <w:rPr>
          <w:spacing w:val="4"/>
          <w:rtl/>
        </w:rPr>
        <w:t>1997-2005</w:t>
      </w:r>
    </w:p>
    <w:p w:rsidR="004C5353" w:rsidRPr="00AF3EFE" w:rsidRDefault="004C5353" w:rsidP="004C5353">
      <w:pPr>
        <w:pStyle w:val="SingleTxtGA"/>
        <w:rPr>
          <w:spacing w:val="4"/>
          <w:rtl/>
        </w:rPr>
      </w:pPr>
      <w:r w:rsidRPr="00AF3EFE">
        <w:rPr>
          <w:spacing w:val="4"/>
          <w:rtl/>
        </w:rPr>
        <w:t>5-</w:t>
      </w:r>
      <w:r w:rsidRPr="00AF3EFE">
        <w:rPr>
          <w:rFonts w:hint="cs"/>
          <w:spacing w:val="4"/>
          <w:rtl/>
        </w:rPr>
        <w:tab/>
      </w:r>
      <w:r w:rsidRPr="00AF3EFE">
        <w:rPr>
          <w:spacing w:val="4"/>
          <w:rtl/>
        </w:rPr>
        <w:t>بيانات عن العاملين في مجال التعليم بحسب نوع الجنس ومستوى التعليم ونظام التعليم، 1997-2005</w:t>
      </w:r>
    </w:p>
    <w:p w:rsidR="004C5353" w:rsidRPr="004C5353" w:rsidRDefault="004C5353" w:rsidP="004C5353">
      <w:pPr>
        <w:pStyle w:val="SingleTxtGA"/>
        <w:rPr>
          <w:spacing w:val="-2"/>
          <w:rtl/>
        </w:rPr>
      </w:pPr>
      <w:r w:rsidRPr="0081041C">
        <w:rPr>
          <w:spacing w:val="-2"/>
          <w:rtl/>
        </w:rPr>
        <w:t>6</w:t>
      </w:r>
      <w:r>
        <w:rPr>
          <w:spacing w:val="-2"/>
          <w:rtl/>
        </w:rPr>
        <w:t>-</w:t>
      </w:r>
      <w:r>
        <w:rPr>
          <w:rFonts w:hint="cs"/>
          <w:spacing w:val="-2"/>
          <w:rtl/>
        </w:rPr>
        <w:tab/>
      </w:r>
      <w:r w:rsidRPr="004C5353">
        <w:rPr>
          <w:spacing w:val="-2"/>
          <w:rtl/>
        </w:rPr>
        <w:t xml:space="preserve">طلبة التعليم العالي بحسب التخصصات ونوع الجنس، </w:t>
      </w:r>
      <w:r w:rsidRPr="0081041C">
        <w:rPr>
          <w:spacing w:val="-2"/>
          <w:rtl/>
        </w:rPr>
        <w:t>1997</w:t>
      </w:r>
      <w:r w:rsidRPr="004C5353">
        <w:rPr>
          <w:spacing w:val="-2"/>
          <w:rtl/>
        </w:rPr>
        <w:t>-</w:t>
      </w:r>
      <w:r w:rsidRPr="0081041C">
        <w:rPr>
          <w:spacing w:val="-2"/>
          <w:rtl/>
        </w:rPr>
        <w:t>2005</w:t>
      </w:r>
    </w:p>
    <w:p w:rsidR="004C5353" w:rsidRPr="004C5353" w:rsidRDefault="004C5353" w:rsidP="004C5353">
      <w:pPr>
        <w:pStyle w:val="HChGA"/>
        <w:pageBreakBefore/>
        <w:spacing w:before="120"/>
        <w:rPr>
          <w:rFonts w:hint="cs"/>
          <w:rtl/>
        </w:rPr>
      </w:pPr>
      <w:r>
        <w:rPr>
          <w:rFonts w:hint="cs"/>
          <w:rtl/>
        </w:rPr>
        <w:tab/>
      </w:r>
      <w:bookmarkStart w:id="59" w:name="_Toc339618515"/>
      <w:r w:rsidRPr="004C5353">
        <w:rPr>
          <w:rtl/>
        </w:rPr>
        <w:t>الثاني</w:t>
      </w:r>
      <w:r>
        <w:rPr>
          <w:rFonts w:hint="cs"/>
          <w:rtl/>
        </w:rPr>
        <w:t>-</w:t>
      </w:r>
      <w:r>
        <w:rPr>
          <w:rFonts w:hint="cs"/>
          <w:rtl/>
        </w:rPr>
        <w:tab/>
      </w:r>
      <w:r>
        <w:rPr>
          <w:rtl/>
        </w:rPr>
        <w:t>الجداول المتعلقة بمؤشرات العمل</w:t>
      </w:r>
      <w:bookmarkEnd w:id="59"/>
    </w:p>
    <w:p w:rsidR="004C5353" w:rsidRPr="004C5353" w:rsidRDefault="004C5353" w:rsidP="004C5353">
      <w:pPr>
        <w:pStyle w:val="SingleTxtGA"/>
        <w:rPr>
          <w:spacing w:val="-4"/>
          <w:rtl/>
        </w:rPr>
      </w:pPr>
      <w:r w:rsidRPr="0081041C">
        <w:rPr>
          <w:spacing w:val="-4"/>
          <w:rtl/>
        </w:rPr>
        <w:t>1</w:t>
      </w:r>
      <w:r w:rsidRPr="004C5353">
        <w:rPr>
          <w:spacing w:val="-4"/>
          <w:rtl/>
        </w:rPr>
        <w:t>-</w:t>
      </w:r>
      <w:r w:rsidRPr="004C5353">
        <w:rPr>
          <w:rFonts w:hint="cs"/>
          <w:spacing w:val="-4"/>
          <w:rtl/>
        </w:rPr>
        <w:tab/>
      </w:r>
      <w:r w:rsidRPr="004C5353">
        <w:rPr>
          <w:spacing w:val="-4"/>
          <w:rtl/>
        </w:rPr>
        <w:t>تطور العدد الإجمالي للسكان الذين يتلقون أجر</w:t>
      </w:r>
      <w:r w:rsidR="00DB63B6">
        <w:rPr>
          <w:spacing w:val="-4"/>
          <w:rtl/>
        </w:rPr>
        <w:t xml:space="preserve">اً </w:t>
      </w:r>
      <w:r w:rsidRPr="004C5353">
        <w:rPr>
          <w:spacing w:val="-4"/>
          <w:rtl/>
        </w:rPr>
        <w:t xml:space="preserve">بحسب نوع الجنس، </w:t>
      </w:r>
      <w:r w:rsidRPr="0081041C">
        <w:rPr>
          <w:spacing w:val="-4"/>
          <w:rtl/>
        </w:rPr>
        <w:t>1997</w:t>
      </w:r>
      <w:r w:rsidRPr="004C5353">
        <w:rPr>
          <w:spacing w:val="-4"/>
          <w:rtl/>
        </w:rPr>
        <w:t>-</w:t>
      </w:r>
      <w:r w:rsidRPr="0081041C">
        <w:rPr>
          <w:spacing w:val="-4"/>
          <w:rtl/>
        </w:rPr>
        <w:t>2005</w:t>
      </w:r>
    </w:p>
    <w:p w:rsidR="004C5353" w:rsidRPr="004C5353" w:rsidRDefault="004C5353" w:rsidP="004C5353">
      <w:pPr>
        <w:pStyle w:val="SingleTxtGA"/>
        <w:rPr>
          <w:rtl/>
        </w:rPr>
      </w:pPr>
      <w:r w:rsidRPr="0081041C">
        <w:rPr>
          <w:rtl/>
        </w:rPr>
        <w:t>2</w:t>
      </w:r>
      <w:r>
        <w:rPr>
          <w:rtl/>
        </w:rPr>
        <w:t>-</w:t>
      </w:r>
      <w:r>
        <w:rPr>
          <w:rFonts w:hint="cs"/>
          <w:rtl/>
        </w:rPr>
        <w:tab/>
      </w:r>
      <w:r w:rsidRPr="004C5353">
        <w:rPr>
          <w:rtl/>
        </w:rPr>
        <w:t xml:space="preserve">تطور إجمالي الأجر المتوسط بحسب نوع الجنس، </w:t>
      </w:r>
      <w:r w:rsidRPr="0081041C">
        <w:rPr>
          <w:rtl/>
        </w:rPr>
        <w:t>1997</w:t>
      </w:r>
      <w:r w:rsidRPr="004C5353">
        <w:rPr>
          <w:rtl/>
        </w:rPr>
        <w:t>-</w:t>
      </w:r>
      <w:r w:rsidRPr="0081041C">
        <w:rPr>
          <w:rtl/>
        </w:rPr>
        <w:t>2005</w:t>
      </w:r>
    </w:p>
    <w:p w:rsidR="004C5353" w:rsidRPr="004C5353" w:rsidRDefault="004C5353" w:rsidP="004C5353">
      <w:pPr>
        <w:pStyle w:val="SingleTxtGA"/>
        <w:rPr>
          <w:rtl/>
        </w:rPr>
      </w:pPr>
      <w:r w:rsidRPr="0081041C">
        <w:rPr>
          <w:rtl/>
        </w:rPr>
        <w:t>3</w:t>
      </w:r>
      <w:r>
        <w:rPr>
          <w:rtl/>
        </w:rPr>
        <w:t>-</w:t>
      </w:r>
      <w:r>
        <w:rPr>
          <w:rFonts w:hint="cs"/>
          <w:rtl/>
        </w:rPr>
        <w:tab/>
      </w:r>
      <w:r w:rsidRPr="004C5353">
        <w:rPr>
          <w:rtl/>
        </w:rPr>
        <w:t xml:space="preserve">الأجر المتوسط بحسب النشاط ونوع الجنس، </w:t>
      </w:r>
      <w:r w:rsidRPr="0081041C">
        <w:rPr>
          <w:rtl/>
        </w:rPr>
        <w:t>1997</w:t>
      </w:r>
      <w:r w:rsidRPr="004C5353">
        <w:rPr>
          <w:rtl/>
        </w:rPr>
        <w:t>-</w:t>
      </w:r>
      <w:r w:rsidRPr="0081041C">
        <w:rPr>
          <w:rtl/>
        </w:rPr>
        <w:t>2005</w:t>
      </w:r>
    </w:p>
    <w:p w:rsidR="004C5353" w:rsidRPr="004C5353" w:rsidRDefault="004C5353" w:rsidP="004C5353">
      <w:pPr>
        <w:pStyle w:val="SingleTxtGA"/>
        <w:rPr>
          <w:rtl/>
        </w:rPr>
      </w:pPr>
      <w:r w:rsidRPr="0081041C">
        <w:rPr>
          <w:rtl/>
        </w:rPr>
        <w:t>4</w:t>
      </w:r>
      <w:r>
        <w:rPr>
          <w:rtl/>
        </w:rPr>
        <w:t>-</w:t>
      </w:r>
      <w:r>
        <w:rPr>
          <w:rFonts w:hint="cs"/>
          <w:rtl/>
        </w:rPr>
        <w:tab/>
      </w:r>
      <w:r w:rsidRPr="004C5353">
        <w:rPr>
          <w:rtl/>
        </w:rPr>
        <w:t>الأشخاص الذين يتلقون أجر</w:t>
      </w:r>
      <w:r w:rsidR="00DB63B6">
        <w:rPr>
          <w:rtl/>
        </w:rPr>
        <w:t xml:space="preserve">اً </w:t>
      </w:r>
      <w:r w:rsidRPr="004C5353">
        <w:rPr>
          <w:rtl/>
        </w:rPr>
        <w:t xml:space="preserve">بحسب القطاع ونوع الجنس، </w:t>
      </w:r>
      <w:r w:rsidRPr="0081041C">
        <w:rPr>
          <w:rtl/>
        </w:rPr>
        <w:t>1997</w:t>
      </w:r>
      <w:r w:rsidRPr="004C5353">
        <w:rPr>
          <w:rtl/>
        </w:rPr>
        <w:t>-</w:t>
      </w:r>
      <w:r w:rsidRPr="0081041C">
        <w:rPr>
          <w:rtl/>
        </w:rPr>
        <w:t>2005</w:t>
      </w:r>
    </w:p>
    <w:p w:rsidR="004C5353" w:rsidRPr="004C5353" w:rsidRDefault="004C5353" w:rsidP="004C5353">
      <w:pPr>
        <w:pStyle w:val="SingleTxtGA"/>
        <w:rPr>
          <w:rtl/>
        </w:rPr>
      </w:pPr>
      <w:r w:rsidRPr="0081041C">
        <w:rPr>
          <w:rtl/>
        </w:rPr>
        <w:t>5</w:t>
      </w:r>
      <w:r>
        <w:rPr>
          <w:rtl/>
        </w:rPr>
        <w:t>-</w:t>
      </w:r>
      <w:r>
        <w:rPr>
          <w:rFonts w:hint="cs"/>
          <w:rtl/>
        </w:rPr>
        <w:tab/>
      </w:r>
      <w:r w:rsidRPr="004C5353">
        <w:rPr>
          <w:rtl/>
        </w:rPr>
        <w:t xml:space="preserve">ضريبة الشغل بحسب نوع الجنس والقطاع، </w:t>
      </w:r>
      <w:r w:rsidRPr="0081041C">
        <w:rPr>
          <w:rtl/>
        </w:rPr>
        <w:t>1997</w:t>
      </w:r>
      <w:r w:rsidRPr="004C5353">
        <w:rPr>
          <w:rtl/>
        </w:rPr>
        <w:t>-</w:t>
      </w:r>
      <w:r w:rsidRPr="0081041C">
        <w:rPr>
          <w:rtl/>
        </w:rPr>
        <w:t>2005</w:t>
      </w:r>
    </w:p>
    <w:p w:rsidR="004C5353" w:rsidRPr="004C5353" w:rsidRDefault="004C5353" w:rsidP="004C5353">
      <w:pPr>
        <w:pStyle w:val="SingleTxtGA"/>
        <w:rPr>
          <w:rtl/>
        </w:rPr>
      </w:pPr>
      <w:r w:rsidRPr="0081041C">
        <w:rPr>
          <w:rtl/>
        </w:rPr>
        <w:t>6</w:t>
      </w:r>
      <w:r>
        <w:rPr>
          <w:rtl/>
        </w:rPr>
        <w:t>-</w:t>
      </w:r>
      <w:r>
        <w:rPr>
          <w:rFonts w:hint="cs"/>
          <w:rtl/>
        </w:rPr>
        <w:tab/>
      </w:r>
      <w:r w:rsidRPr="004C5353">
        <w:rPr>
          <w:rtl/>
        </w:rPr>
        <w:t xml:space="preserve">القوى العاملة بحسب السن ونوع الجنس، </w:t>
      </w:r>
      <w:r w:rsidRPr="0081041C">
        <w:rPr>
          <w:rtl/>
        </w:rPr>
        <w:t>1997</w:t>
      </w:r>
      <w:r w:rsidRPr="004C5353">
        <w:rPr>
          <w:rtl/>
        </w:rPr>
        <w:t>-</w:t>
      </w:r>
      <w:r w:rsidRPr="0081041C">
        <w:rPr>
          <w:rtl/>
        </w:rPr>
        <w:t>2005</w:t>
      </w:r>
    </w:p>
    <w:p w:rsidR="004C5353" w:rsidRPr="004C5353" w:rsidRDefault="004C5353" w:rsidP="004C5353">
      <w:pPr>
        <w:pStyle w:val="SingleTxtGA"/>
        <w:rPr>
          <w:rtl/>
        </w:rPr>
      </w:pPr>
      <w:r w:rsidRPr="0081041C">
        <w:rPr>
          <w:rtl/>
        </w:rPr>
        <w:t>7</w:t>
      </w:r>
      <w:r>
        <w:rPr>
          <w:rtl/>
        </w:rPr>
        <w:t>-</w:t>
      </w:r>
      <w:r>
        <w:rPr>
          <w:rFonts w:hint="cs"/>
          <w:rtl/>
        </w:rPr>
        <w:tab/>
      </w:r>
      <w:r w:rsidRPr="004C5353">
        <w:rPr>
          <w:rtl/>
        </w:rPr>
        <w:t xml:space="preserve">تطور ميزانية خطة الاهتمام بالمرأة، </w:t>
      </w:r>
      <w:r w:rsidRPr="0081041C">
        <w:rPr>
          <w:rtl/>
        </w:rPr>
        <w:t>2002</w:t>
      </w:r>
      <w:r w:rsidRPr="004C5353">
        <w:rPr>
          <w:rtl/>
        </w:rPr>
        <w:t>-</w:t>
      </w:r>
      <w:r w:rsidRPr="0081041C">
        <w:rPr>
          <w:rtl/>
        </w:rPr>
        <w:t>2007</w:t>
      </w:r>
    </w:p>
    <w:p w:rsidR="004C5353" w:rsidRPr="004C5353" w:rsidRDefault="004C5353" w:rsidP="004C5353">
      <w:pPr>
        <w:pStyle w:val="SingleTxtGA"/>
        <w:rPr>
          <w:rtl/>
        </w:rPr>
      </w:pPr>
      <w:r w:rsidRPr="0081041C">
        <w:rPr>
          <w:rtl/>
        </w:rPr>
        <w:t>8</w:t>
      </w:r>
      <w:r>
        <w:rPr>
          <w:rtl/>
        </w:rPr>
        <w:t>-</w:t>
      </w:r>
      <w:r>
        <w:rPr>
          <w:rFonts w:hint="cs"/>
          <w:rtl/>
        </w:rPr>
        <w:tab/>
      </w:r>
      <w:r w:rsidRPr="004C5353">
        <w:rPr>
          <w:rtl/>
        </w:rPr>
        <w:t xml:space="preserve">المشاريع التجارية بحسب نوع جنس أصحابها، </w:t>
      </w:r>
      <w:r w:rsidRPr="0081041C">
        <w:rPr>
          <w:rtl/>
        </w:rPr>
        <w:t>1997</w:t>
      </w:r>
      <w:r w:rsidRPr="004C5353">
        <w:rPr>
          <w:rtl/>
        </w:rPr>
        <w:t>-</w:t>
      </w:r>
      <w:r w:rsidRPr="0081041C">
        <w:rPr>
          <w:rtl/>
        </w:rPr>
        <w:t>2005</w:t>
      </w:r>
    </w:p>
    <w:p w:rsidR="004C5353" w:rsidRPr="004C5353" w:rsidRDefault="004C5353" w:rsidP="004C5353">
      <w:pPr>
        <w:pStyle w:val="SingleTxtGA"/>
        <w:rPr>
          <w:rtl/>
        </w:rPr>
      </w:pPr>
      <w:r w:rsidRPr="0081041C">
        <w:rPr>
          <w:rtl/>
        </w:rPr>
        <w:t>9</w:t>
      </w:r>
      <w:r>
        <w:rPr>
          <w:rtl/>
        </w:rPr>
        <w:t>-</w:t>
      </w:r>
      <w:r>
        <w:rPr>
          <w:rFonts w:hint="cs"/>
          <w:rtl/>
        </w:rPr>
        <w:tab/>
      </w:r>
      <w:r w:rsidRPr="004C5353">
        <w:rPr>
          <w:rtl/>
        </w:rPr>
        <w:t xml:space="preserve">متوسط الإعانات بحسب نوع التقاعد ونوع الجنس، </w:t>
      </w:r>
      <w:r w:rsidRPr="0081041C">
        <w:rPr>
          <w:rtl/>
        </w:rPr>
        <w:t>2000</w:t>
      </w:r>
      <w:r w:rsidRPr="004C5353">
        <w:rPr>
          <w:rtl/>
        </w:rPr>
        <w:t>-</w:t>
      </w:r>
      <w:r w:rsidRPr="0081041C">
        <w:rPr>
          <w:rtl/>
        </w:rPr>
        <w:t>2005</w:t>
      </w:r>
    </w:p>
    <w:p w:rsidR="004C5353" w:rsidRPr="004C5353" w:rsidRDefault="004C5353" w:rsidP="004C5353">
      <w:pPr>
        <w:pStyle w:val="SingleTxtGA"/>
        <w:rPr>
          <w:rtl/>
        </w:rPr>
      </w:pPr>
      <w:r w:rsidRPr="0081041C">
        <w:rPr>
          <w:rtl/>
        </w:rPr>
        <w:t>10</w:t>
      </w:r>
      <w:r>
        <w:rPr>
          <w:rtl/>
        </w:rPr>
        <w:t>-</w:t>
      </w:r>
      <w:r>
        <w:rPr>
          <w:rFonts w:hint="cs"/>
          <w:rtl/>
        </w:rPr>
        <w:tab/>
      </w:r>
      <w:r w:rsidRPr="004C5353">
        <w:rPr>
          <w:rtl/>
        </w:rPr>
        <w:t xml:space="preserve">السكان البالغون سن العمل، بحسب السنة ونوع الجنس، </w:t>
      </w:r>
      <w:r w:rsidRPr="0081041C">
        <w:rPr>
          <w:rtl/>
        </w:rPr>
        <w:t>1997</w:t>
      </w:r>
      <w:r w:rsidRPr="004C5353">
        <w:rPr>
          <w:rtl/>
        </w:rPr>
        <w:t>-</w:t>
      </w:r>
      <w:r w:rsidRPr="0081041C">
        <w:rPr>
          <w:rtl/>
        </w:rPr>
        <w:t>2005</w:t>
      </w:r>
    </w:p>
    <w:p w:rsidR="004C5353" w:rsidRDefault="004C5353" w:rsidP="004C5353">
      <w:pPr>
        <w:pStyle w:val="SingleTxtGA"/>
        <w:rPr>
          <w:rFonts w:hint="cs"/>
          <w:spacing w:val="-6"/>
          <w:rtl/>
        </w:rPr>
      </w:pPr>
      <w:r w:rsidRPr="0081041C">
        <w:rPr>
          <w:spacing w:val="-6"/>
          <w:rtl/>
        </w:rPr>
        <w:t>11</w:t>
      </w:r>
      <w:r w:rsidRPr="004C5353">
        <w:rPr>
          <w:spacing w:val="-6"/>
          <w:rtl/>
        </w:rPr>
        <w:t>-</w:t>
      </w:r>
      <w:r w:rsidRPr="004C5353">
        <w:rPr>
          <w:rFonts w:hint="cs"/>
          <w:spacing w:val="-6"/>
          <w:rtl/>
        </w:rPr>
        <w:tab/>
      </w:r>
      <w:r w:rsidRPr="004C5353">
        <w:rPr>
          <w:spacing w:val="-6"/>
          <w:rtl/>
        </w:rPr>
        <w:t xml:space="preserve">تشكيل القطاعات بحسب نوع جنس الأشخاص الذين يتلقون الأجر، </w:t>
      </w:r>
      <w:r w:rsidRPr="0081041C">
        <w:rPr>
          <w:spacing w:val="-6"/>
          <w:rtl/>
        </w:rPr>
        <w:t>1997</w:t>
      </w:r>
      <w:r w:rsidRPr="004C5353">
        <w:rPr>
          <w:spacing w:val="-6"/>
          <w:rtl/>
        </w:rPr>
        <w:t>-</w:t>
      </w:r>
      <w:r w:rsidRPr="0081041C">
        <w:rPr>
          <w:spacing w:val="-6"/>
          <w:rtl/>
        </w:rPr>
        <w:t>2005</w:t>
      </w:r>
    </w:p>
    <w:p w:rsidR="004C5353" w:rsidRPr="004C5353" w:rsidRDefault="004C5353" w:rsidP="004C5353">
      <w:pPr>
        <w:spacing w:before="120"/>
        <w:jc w:val="center"/>
        <w:rPr>
          <w:u w:val="single"/>
        </w:rPr>
      </w:pPr>
      <w:r>
        <w:rPr>
          <w:u w:val="single"/>
          <w:rtl/>
        </w:rPr>
        <w:tab/>
      </w:r>
      <w:r>
        <w:rPr>
          <w:u w:val="single"/>
          <w:rtl/>
        </w:rPr>
        <w:tab/>
      </w:r>
      <w:r>
        <w:rPr>
          <w:u w:val="single"/>
          <w:rtl/>
        </w:rPr>
        <w:tab/>
      </w:r>
    </w:p>
    <w:sectPr w:rsidR="004C5353" w:rsidRPr="004C5353" w:rsidSect="00EA6633">
      <w:headerReference w:type="default" r:id="rId29"/>
      <w:footerReference w:type="default" r:id="rId30"/>
      <w:endnotePr>
        <w:numFmt w:val="decimal"/>
      </w:endnotePr>
      <w:pgSz w:w="11906" w:h="16838" w:code="9"/>
      <w:pgMar w:top="1701" w:right="1134" w:bottom="2268" w:left="1134" w:header="1134" w:footer="1701"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C3" w:rsidRPr="00FE6865" w:rsidRDefault="000906C3" w:rsidP="00FE6865">
      <w:pPr>
        <w:pStyle w:val="Footer"/>
      </w:pPr>
    </w:p>
  </w:endnote>
  <w:endnote w:type="continuationSeparator" w:id="0">
    <w:p w:rsidR="000906C3" w:rsidRDefault="0009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Pr="0002407F" w:rsidRDefault="00427720" w:rsidP="000706C5">
    <w:pPr>
      <w:pStyle w:val="Footer"/>
      <w:tabs>
        <w:tab w:val="right" w:pos="9598"/>
      </w:tabs>
    </w:pPr>
    <w:r>
      <w:t>GE</w:t>
    </w:r>
    <w:r>
      <w:rPr>
        <w:rtl/>
      </w:rPr>
      <w:t>.</w:t>
    </w:r>
    <w:r>
      <w:t>12-41487</w:t>
    </w:r>
    <w:r>
      <w:rPr>
        <w:rtl/>
      </w:rPr>
      <w:tab/>
    </w:r>
    <w:r w:rsidRPr="0002407F">
      <w:rPr>
        <w:b/>
        <w:sz w:val="18"/>
      </w:rPr>
      <w:fldChar w:fldCharType="begin"/>
    </w:r>
    <w:r w:rsidRPr="0002407F">
      <w:rPr>
        <w:b/>
        <w:sz w:val="18"/>
        <w:rtl/>
      </w:rPr>
      <w:instrText xml:space="preserve"> </w:instrText>
    </w:r>
    <w:r w:rsidRPr="0002407F">
      <w:rPr>
        <w:b/>
        <w:sz w:val="18"/>
      </w:rPr>
      <w:instrText>PAGE</w:instrText>
    </w:r>
    <w:r w:rsidRPr="0002407F">
      <w:rPr>
        <w:b/>
        <w:sz w:val="18"/>
        <w:rtl/>
      </w:rPr>
      <w:instrText xml:space="preserve">  \* </w:instrText>
    </w:r>
    <w:r w:rsidRPr="0002407F">
      <w:rPr>
        <w:b/>
        <w:sz w:val="18"/>
      </w:rPr>
      <w:instrText>MERGEFORMAT</w:instrText>
    </w:r>
    <w:r w:rsidRPr="0002407F">
      <w:rPr>
        <w:b/>
        <w:sz w:val="18"/>
        <w:rtl/>
      </w:rPr>
      <w:instrText xml:space="preserve"> </w:instrText>
    </w:r>
    <w:r w:rsidRPr="0002407F">
      <w:rPr>
        <w:b/>
        <w:sz w:val="18"/>
      </w:rPr>
      <w:fldChar w:fldCharType="separate"/>
    </w:r>
    <w:r w:rsidR="00F25FF5">
      <w:rPr>
        <w:b/>
        <w:noProof/>
        <w:sz w:val="18"/>
      </w:rPr>
      <w:t>80</w:t>
    </w:r>
    <w:r w:rsidRPr="0002407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Pr="0002407F" w:rsidRDefault="00427720" w:rsidP="000706C5">
    <w:pPr>
      <w:pStyle w:val="Footer"/>
      <w:tabs>
        <w:tab w:val="right" w:pos="9598"/>
      </w:tabs>
      <w:rPr>
        <w:b/>
        <w:sz w:val="18"/>
      </w:rPr>
    </w:pPr>
    <w:r w:rsidRPr="0002407F">
      <w:rPr>
        <w:b/>
        <w:sz w:val="18"/>
        <w:rtl/>
      </w:rPr>
      <w:fldChar w:fldCharType="begin"/>
    </w:r>
    <w:r w:rsidRPr="0002407F">
      <w:rPr>
        <w:b/>
        <w:sz w:val="18"/>
        <w:rtl/>
      </w:rPr>
      <w:instrText xml:space="preserve"> </w:instrText>
    </w:r>
    <w:r w:rsidRPr="0002407F">
      <w:rPr>
        <w:b/>
        <w:sz w:val="18"/>
      </w:rPr>
      <w:instrText>PAGE</w:instrText>
    </w:r>
    <w:r w:rsidRPr="0002407F">
      <w:rPr>
        <w:b/>
        <w:sz w:val="18"/>
        <w:rtl/>
      </w:rPr>
      <w:instrText xml:space="preserve">  \* </w:instrText>
    </w:r>
    <w:r w:rsidRPr="0002407F">
      <w:rPr>
        <w:b/>
        <w:sz w:val="18"/>
      </w:rPr>
      <w:instrText>MERGEFORMAT</w:instrText>
    </w:r>
    <w:r w:rsidRPr="0002407F">
      <w:rPr>
        <w:b/>
        <w:sz w:val="18"/>
        <w:rtl/>
      </w:rPr>
      <w:instrText xml:space="preserve"> </w:instrText>
    </w:r>
    <w:r w:rsidRPr="0002407F">
      <w:rPr>
        <w:b/>
        <w:sz w:val="18"/>
        <w:rtl/>
      </w:rPr>
      <w:fldChar w:fldCharType="separate"/>
    </w:r>
    <w:r w:rsidR="00F25FF5">
      <w:rPr>
        <w:b/>
        <w:noProof/>
        <w:sz w:val="18"/>
      </w:rPr>
      <w:t>31</w:t>
    </w:r>
    <w:r w:rsidRPr="0002407F">
      <w:rPr>
        <w:b/>
        <w:sz w:val="18"/>
        <w:rtl/>
      </w:rPr>
      <w:fldChar w:fldCharType="end"/>
    </w:r>
    <w:r>
      <w:rPr>
        <w:b/>
        <w:sz w:val="18"/>
        <w:rtl/>
      </w:rPr>
      <w:tab/>
    </w:r>
    <w:r>
      <w:t>GE</w:t>
    </w:r>
    <w:r>
      <w:rPr>
        <w:rtl/>
      </w:rPr>
      <w:t>.</w:t>
    </w:r>
    <w:r>
      <w:t>12-41487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Default="00427720" w:rsidP="001841FA">
    <w:pPr>
      <w:pStyle w:val="Footer"/>
      <w:jc w:val="right"/>
    </w:pPr>
    <w:r>
      <w:rPr>
        <w:sz w:val="20"/>
      </w:rPr>
      <w:t>(A)   GE.12-41487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6;mso-position-horizontal-relative:text;mso-position-vertical-relative:text" wrapcoords="-177 0 -177 20965 21600 20965 21600 0 -177 0" o:allowincell="f">
          <v:imagedata r:id="rId1" o:title="PleaseRecycleArabic"/>
          <w10:wrap type="tight"/>
          <w10:anchorlock/>
        </v:shape>
      </w:pict>
    </w:r>
    <w:r>
      <w:rPr>
        <w:sz w:val="20"/>
      </w:rPr>
      <w:t xml:space="preserve">    270912    0</w:t>
    </w:r>
    <w:r w:rsidR="001841FA">
      <w:rPr>
        <w:sz w:val="20"/>
      </w:rPr>
      <w:t>6</w:t>
    </w:r>
    <w:r>
      <w:rPr>
        <w:sz w:val="20"/>
      </w:rPr>
      <w:t>1112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Pr="009E0902" w:rsidRDefault="00427720" w:rsidP="009E0902">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Pr="00613123" w:rsidRDefault="00427720" w:rsidP="00EA6633">
    <w:pPr>
      <w:pStyle w:val="Footer"/>
      <w:tabs>
        <w:tab w:val="right" w:pos="9631"/>
      </w:tabs>
      <w:rPr>
        <w:lang w:val="en-US"/>
      </w:rPr>
    </w:pPr>
    <w:r w:rsidRPr="0002407F">
      <w:rPr>
        <w:b/>
        <w:sz w:val="18"/>
        <w:rtl/>
      </w:rPr>
      <w:fldChar w:fldCharType="begin"/>
    </w:r>
    <w:r w:rsidRPr="0002407F">
      <w:rPr>
        <w:b/>
        <w:sz w:val="18"/>
        <w:rtl/>
      </w:rPr>
      <w:instrText xml:space="preserve"> </w:instrText>
    </w:r>
    <w:r w:rsidRPr="0002407F">
      <w:rPr>
        <w:b/>
        <w:sz w:val="18"/>
      </w:rPr>
      <w:instrText>PAGE</w:instrText>
    </w:r>
    <w:r w:rsidRPr="0002407F">
      <w:rPr>
        <w:b/>
        <w:sz w:val="18"/>
        <w:rtl/>
      </w:rPr>
      <w:instrText xml:space="preserve">  \* </w:instrText>
    </w:r>
    <w:r w:rsidRPr="0002407F">
      <w:rPr>
        <w:b/>
        <w:sz w:val="18"/>
      </w:rPr>
      <w:instrText>MERGEFORMAT</w:instrText>
    </w:r>
    <w:r w:rsidRPr="0002407F">
      <w:rPr>
        <w:b/>
        <w:sz w:val="18"/>
        <w:rtl/>
      </w:rPr>
      <w:instrText xml:space="preserve"> </w:instrText>
    </w:r>
    <w:r w:rsidRPr="0002407F">
      <w:rPr>
        <w:b/>
        <w:sz w:val="18"/>
        <w:rtl/>
      </w:rPr>
      <w:fldChar w:fldCharType="separate"/>
    </w:r>
    <w:r w:rsidR="00F25FF5">
      <w:rPr>
        <w:b/>
        <w:noProof/>
        <w:sz w:val="18"/>
      </w:rPr>
      <w:t>81</w:t>
    </w:r>
    <w:r w:rsidRPr="0002407F">
      <w:rPr>
        <w:b/>
        <w:sz w:val="18"/>
        <w:rtl/>
      </w:rPr>
      <w:fldChar w:fldCharType="end"/>
    </w:r>
    <w:r>
      <w:rPr>
        <w:b/>
        <w:sz w:val="18"/>
        <w:rtl/>
      </w:rPr>
      <w:tab/>
    </w:r>
    <w:r>
      <w:t>GE</w:t>
    </w:r>
    <w:r>
      <w:rPr>
        <w:rtl/>
      </w:rPr>
      <w:t>.</w:t>
    </w:r>
    <w:r>
      <w:t>12-41487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C3" w:rsidRDefault="000906C3" w:rsidP="00834FF4">
      <w:pPr>
        <w:pStyle w:val="Footer"/>
        <w:bidi/>
        <w:spacing w:after="80" w:line="200" w:lineRule="exact"/>
        <w:ind w:left="680"/>
      </w:pPr>
      <w:r>
        <w:rPr>
          <w:rFonts w:hint="cs"/>
          <w:rtl/>
        </w:rPr>
        <w:t>__________</w:t>
      </w:r>
    </w:p>
  </w:footnote>
  <w:footnote w:type="continuationSeparator" w:id="0">
    <w:p w:rsidR="000906C3" w:rsidRDefault="000906C3" w:rsidP="00834FF4">
      <w:pPr>
        <w:pStyle w:val="Footer"/>
        <w:bidi/>
        <w:spacing w:after="80" w:line="200" w:lineRule="exact"/>
        <w:ind w:left="680"/>
      </w:pPr>
      <w:r>
        <w:rPr>
          <w:rFonts w:hint="cs"/>
          <w:rtl/>
        </w:rPr>
        <w:t>__________</w:t>
      </w:r>
    </w:p>
  </w:footnote>
  <w:footnote w:id="1">
    <w:p w:rsidR="00427720" w:rsidRPr="0002407F" w:rsidRDefault="00427720" w:rsidP="0002407F">
      <w:pPr>
        <w:pStyle w:val="footnoteText0"/>
        <w:rPr>
          <w:rFonts w:hint="cs"/>
        </w:rPr>
      </w:pPr>
      <w:r>
        <w:rPr>
          <w:rtl/>
        </w:rPr>
        <w:tab/>
      </w:r>
      <w:r w:rsidRPr="0002407F">
        <w:rPr>
          <w:rStyle w:val="FootnoteReference"/>
          <w:sz w:val="20"/>
          <w:vertAlign w:val="baseline"/>
          <w:rtl/>
        </w:rPr>
        <w:t>*</w:t>
      </w:r>
      <w:r>
        <w:rPr>
          <w:rtl/>
        </w:rPr>
        <w:tab/>
      </w:r>
      <w:r w:rsidRPr="00FD3589">
        <w:rPr>
          <w:rtl/>
          <w:lang w:bidi="ar"/>
        </w:rPr>
        <w:t>وفقاً للمعلومات التي أُحيلت إلى الدول الأطراف فيما يتعلق بتجهيز تقاريرها، لم تُحرَّر هذه الوثيقة رسمياً قبل إرسالها إلى دوائر الترجمة التحريرية في الأمم المتحدة.</w:t>
      </w:r>
    </w:p>
  </w:footnote>
  <w:footnote w:id="2">
    <w:p w:rsidR="00427720" w:rsidRPr="00BE7666" w:rsidRDefault="00427720" w:rsidP="00260C57">
      <w:pPr>
        <w:pStyle w:val="FootnoteText"/>
        <w:numPr>
          <w:ilvl w:val="0"/>
          <w:numId w:val="7"/>
        </w:numPr>
        <w:tabs>
          <w:tab w:val="clear" w:pos="1292"/>
          <w:tab w:val="left" w:pos="1239"/>
        </w:tabs>
        <w:spacing w:after="60" w:line="240" w:lineRule="exact"/>
        <w:ind w:left="1248" w:right="1247"/>
        <w:rPr>
          <w:rFonts w:hint="cs"/>
          <w:lang w:val="fr-FR"/>
        </w:rPr>
      </w:pPr>
      <w:r w:rsidRPr="00BE7666">
        <w:rPr>
          <w:lang w:val="fr-FR"/>
        </w:rPr>
        <w:t>Publication des Nations Unies, numéro de vente: F.97.XVII.10</w:t>
      </w:r>
      <w:r w:rsidRPr="00BE7666">
        <w:rPr>
          <w:rtl/>
          <w:lang w:val="fr-FR"/>
        </w:rPr>
        <w:t>.</w:t>
      </w:r>
    </w:p>
  </w:footnote>
  <w:footnote w:id="3">
    <w:p w:rsidR="00427720" w:rsidRPr="00BE7666" w:rsidRDefault="00427720" w:rsidP="007B3960">
      <w:pPr>
        <w:pStyle w:val="FootnoteText"/>
        <w:numPr>
          <w:ilvl w:val="0"/>
          <w:numId w:val="7"/>
        </w:numPr>
        <w:tabs>
          <w:tab w:val="clear" w:pos="1292"/>
          <w:tab w:val="left" w:pos="1239"/>
        </w:tabs>
        <w:spacing w:after="60" w:line="300" w:lineRule="exact"/>
        <w:ind w:left="1247" w:right="1247"/>
        <w:rPr>
          <w:rFonts w:hint="cs"/>
          <w:lang w:val="fr-FR"/>
        </w:rPr>
      </w:pPr>
      <w:r w:rsidRPr="007C2DF1">
        <w:rPr>
          <w:rtl/>
          <w:lang w:val="fr-FR"/>
        </w:rPr>
        <w:t xml:space="preserve">بالرغم من أن الموافقة على الميزانية الأولى التي ركزت على تعزيز حقوق المرأة تشكل خطوة إلى الأمام، تجدر الإشارة إلى أنها لا تمثل سوى 0.8 في المائة من </w:t>
      </w:r>
      <w:r>
        <w:rPr>
          <w:rFonts w:hint="cs"/>
          <w:rtl/>
          <w:lang w:val="fr-FR"/>
        </w:rPr>
        <w:t xml:space="preserve">إجمالي </w:t>
      </w:r>
      <w:r w:rsidRPr="007C2DF1">
        <w:rPr>
          <w:rtl/>
          <w:lang w:val="fr-FR"/>
        </w:rPr>
        <w:t xml:space="preserve">ميزانية </w:t>
      </w:r>
      <w:r>
        <w:rPr>
          <w:rtl/>
          <w:lang w:val="fr-FR"/>
        </w:rPr>
        <w:t>وزارة الصحة والرفاه الاجتماعي و</w:t>
      </w:r>
      <w:r w:rsidRPr="007C2DF1">
        <w:rPr>
          <w:rtl/>
          <w:lang w:val="fr-FR"/>
        </w:rPr>
        <w:t xml:space="preserve">0.04 في المائة من </w:t>
      </w:r>
      <w:r>
        <w:rPr>
          <w:rFonts w:hint="cs"/>
          <w:rtl/>
          <w:lang w:val="fr-FR"/>
        </w:rPr>
        <w:t xml:space="preserve">إجمالي </w:t>
      </w:r>
      <w:r w:rsidRPr="007C2DF1">
        <w:rPr>
          <w:rtl/>
          <w:lang w:val="fr-FR"/>
        </w:rPr>
        <w:t>ميزانية الحكومة لعام 2006.</w:t>
      </w:r>
    </w:p>
  </w:footnote>
  <w:footnote w:id="4">
    <w:p w:rsidR="00427720" w:rsidRPr="00BE7666" w:rsidRDefault="00427720" w:rsidP="007B3960">
      <w:pPr>
        <w:pStyle w:val="FootnoteText"/>
        <w:numPr>
          <w:ilvl w:val="0"/>
          <w:numId w:val="7"/>
        </w:numPr>
        <w:tabs>
          <w:tab w:val="clear" w:pos="1292"/>
          <w:tab w:val="left" w:pos="1239"/>
        </w:tabs>
        <w:spacing w:after="60" w:line="300" w:lineRule="exact"/>
        <w:ind w:left="1247" w:right="1247"/>
        <w:rPr>
          <w:rFonts w:hint="cs"/>
          <w:lang w:val="fr-FR"/>
        </w:rPr>
      </w:pPr>
      <w:r w:rsidRPr="00B764F7">
        <w:rPr>
          <w:rtl/>
          <w:lang w:val="fr-FR"/>
        </w:rPr>
        <w:t>جميع المبالغ المذكورة في هذا التقرير هي باليورو</w:t>
      </w:r>
      <w:r>
        <w:rPr>
          <w:rFonts w:hint="cs"/>
          <w:rtl/>
          <w:lang w:val="fr-FR"/>
        </w:rPr>
        <w:t>.</w:t>
      </w:r>
    </w:p>
  </w:footnote>
  <w:footnote w:id="5">
    <w:p w:rsidR="00427720" w:rsidRPr="00BE7666" w:rsidRDefault="00427720" w:rsidP="00310595">
      <w:pPr>
        <w:pStyle w:val="FootnoteText"/>
        <w:numPr>
          <w:ilvl w:val="0"/>
          <w:numId w:val="7"/>
        </w:numPr>
        <w:tabs>
          <w:tab w:val="clear" w:pos="1292"/>
          <w:tab w:val="left" w:pos="1239"/>
        </w:tabs>
        <w:spacing w:after="60" w:line="300" w:lineRule="exact"/>
        <w:ind w:left="1247" w:right="1247"/>
        <w:rPr>
          <w:rFonts w:hint="cs"/>
          <w:lang w:val="fr-FR"/>
        </w:rPr>
      </w:pPr>
      <w:r w:rsidRPr="002F2DF8">
        <w:rPr>
          <w:rtl/>
          <w:lang w:val="fr-FR"/>
        </w:rPr>
        <w:t>للمزيد من المعلومات، يرجى الرجوع إلى مرسوم 30 نيسان/ أبريل 2005 المتعلق بإقرار النظام المتعلق بإعانات المساكن الإيجارية (</w:t>
      </w:r>
      <w:r>
        <w:rPr>
          <w:rFonts w:hint="cs"/>
          <w:rtl/>
          <w:lang w:val="fr-FR"/>
        </w:rPr>
        <w:t xml:space="preserve">الجريدة الرسمية لإمارة أندورا، العدد </w:t>
      </w:r>
      <w:r w:rsidRPr="002F2DF8">
        <w:rPr>
          <w:rtl/>
          <w:lang w:val="fr-FR"/>
        </w:rPr>
        <w:t>30 المؤرخ 6 نيسان/أبريل 2005).</w:t>
      </w:r>
    </w:p>
  </w:footnote>
  <w:footnote w:id="6">
    <w:p w:rsidR="00427720" w:rsidRPr="000A38C1" w:rsidRDefault="00427720" w:rsidP="000A38C1">
      <w:pPr>
        <w:pStyle w:val="FootnoteText"/>
        <w:numPr>
          <w:ilvl w:val="0"/>
          <w:numId w:val="7"/>
        </w:numPr>
        <w:tabs>
          <w:tab w:val="clear" w:pos="1292"/>
          <w:tab w:val="left" w:pos="1239"/>
        </w:tabs>
        <w:spacing w:after="60" w:line="300" w:lineRule="exact"/>
        <w:ind w:left="1247" w:right="1247"/>
        <w:rPr>
          <w:rFonts w:hint="cs"/>
          <w:spacing w:val="-2"/>
          <w:lang w:val="fr-FR"/>
        </w:rPr>
      </w:pPr>
      <w:r w:rsidRPr="000A38C1">
        <w:rPr>
          <w:spacing w:val="-2"/>
          <w:rtl/>
          <w:lang w:val="fr-FR"/>
        </w:rPr>
        <w:t>أنشئ سجل الجمعيات بموجب القانون التنظيمي المؤرخ 29 كانون الأول/ديسمبر 2000 المتعلق بالجمعيات، والذي جرت بلورته بموجب المرسوم المؤرخ 1 آب/أغسطس 2001 المتعلق بإقرار نظام سجل الجمعيات.</w:t>
      </w:r>
    </w:p>
  </w:footnote>
  <w:footnote w:id="7">
    <w:p w:rsidR="00427720" w:rsidRPr="00BE7666" w:rsidRDefault="00427720" w:rsidP="00CA4E90">
      <w:pPr>
        <w:pStyle w:val="FootnoteText"/>
        <w:numPr>
          <w:ilvl w:val="0"/>
          <w:numId w:val="7"/>
        </w:numPr>
        <w:tabs>
          <w:tab w:val="clear" w:pos="1292"/>
          <w:tab w:val="left" w:pos="1239"/>
        </w:tabs>
        <w:spacing w:after="60" w:line="300" w:lineRule="exact"/>
        <w:ind w:left="1247" w:right="1247"/>
        <w:rPr>
          <w:rFonts w:hint="cs"/>
          <w:lang w:val="fr-FR"/>
        </w:rPr>
      </w:pPr>
      <w:r w:rsidRPr="009710AC">
        <w:rPr>
          <w:rtl/>
          <w:lang w:val="fr-FR"/>
        </w:rPr>
        <w:t>يفوق معدل ال</w:t>
      </w:r>
      <w:r>
        <w:rPr>
          <w:rtl/>
          <w:lang w:val="fr-FR"/>
        </w:rPr>
        <w:t>توظيف المذكور الأهداف الوسيطة ل</w:t>
      </w:r>
      <w:r>
        <w:rPr>
          <w:rFonts w:hint="cs"/>
          <w:rtl/>
          <w:lang w:val="fr-FR"/>
        </w:rPr>
        <w:t>ا</w:t>
      </w:r>
      <w:r w:rsidRPr="009710AC">
        <w:rPr>
          <w:rtl/>
          <w:lang w:val="fr-FR"/>
        </w:rPr>
        <w:t>ستراتيجية لشبونة (70 في المائة بالنسبة للرجال و60 في المائة بالنسبة للنساء).</w:t>
      </w:r>
    </w:p>
  </w:footnote>
  <w:footnote w:id="8">
    <w:p w:rsidR="00427720" w:rsidRPr="006A642E" w:rsidRDefault="006A642E" w:rsidP="009710AC">
      <w:pPr>
        <w:pStyle w:val="FootnoteText"/>
        <w:numPr>
          <w:ilvl w:val="0"/>
          <w:numId w:val="7"/>
        </w:numPr>
        <w:tabs>
          <w:tab w:val="clear" w:pos="1292"/>
          <w:tab w:val="left" w:pos="1239"/>
        </w:tabs>
        <w:spacing w:after="60" w:line="300" w:lineRule="exact"/>
        <w:ind w:left="1247" w:right="1247"/>
        <w:rPr>
          <w:rFonts w:hint="cs"/>
        </w:rPr>
      </w:pPr>
      <w:r w:rsidRPr="006A642E">
        <w:t>Carrasco, C. and Domínguez, M., 2003</w:t>
      </w:r>
      <w:r w:rsidR="00427720">
        <w:rPr>
          <w:rFonts w:hint="cs"/>
          <w:rtl/>
          <w:lang w:val="fr-FR"/>
        </w:rPr>
        <w:t>.</w:t>
      </w:r>
    </w:p>
  </w:footnote>
  <w:footnote w:id="9">
    <w:p w:rsidR="00427720" w:rsidRPr="00BE7666" w:rsidRDefault="00874AC0" w:rsidP="002B2F6B">
      <w:pPr>
        <w:pStyle w:val="FootnoteText"/>
        <w:numPr>
          <w:ilvl w:val="0"/>
          <w:numId w:val="7"/>
        </w:numPr>
        <w:tabs>
          <w:tab w:val="clear" w:pos="1292"/>
          <w:tab w:val="left" w:pos="1239"/>
        </w:tabs>
        <w:spacing w:after="60" w:line="300" w:lineRule="exact"/>
        <w:ind w:left="1247" w:right="1247"/>
        <w:rPr>
          <w:rFonts w:hint="cs"/>
          <w:lang w:val="fr-FR"/>
        </w:rPr>
      </w:pPr>
      <w:r w:rsidRPr="00874AC0">
        <w:rPr>
          <w:rFonts w:hint="cs"/>
          <w:i/>
          <w:iCs/>
          <w:rtl/>
          <w:lang w:val="fr-FR"/>
        </w:rPr>
        <w:t>المرجع</w:t>
      </w:r>
      <w:r>
        <w:rPr>
          <w:rFonts w:hint="cs"/>
          <w:rtl/>
          <w:lang w:val="fr-FR"/>
        </w:rPr>
        <w:t xml:space="preserve"> </w:t>
      </w:r>
      <w:r w:rsidRPr="00874AC0">
        <w:rPr>
          <w:rFonts w:hint="cs"/>
          <w:i/>
          <w:iCs/>
          <w:rtl/>
          <w:lang w:val="fr-FR"/>
        </w:rPr>
        <w:t>نفسه</w:t>
      </w:r>
      <w:r w:rsidR="00427720" w:rsidRPr="00874AC0">
        <w:rPr>
          <w:rFonts w:hint="cs"/>
          <w:i/>
          <w:iCs/>
          <w:rtl/>
          <w:lang w:val="fr-FR"/>
        </w:rPr>
        <w:t>.</w:t>
      </w:r>
    </w:p>
  </w:footnote>
  <w:footnote w:id="10">
    <w:p w:rsidR="00874AC0" w:rsidRPr="00BE7666" w:rsidRDefault="00874AC0" w:rsidP="00874AC0">
      <w:pPr>
        <w:pStyle w:val="FootnoteText"/>
        <w:numPr>
          <w:ilvl w:val="0"/>
          <w:numId w:val="7"/>
        </w:numPr>
        <w:tabs>
          <w:tab w:val="clear" w:pos="1292"/>
          <w:tab w:val="left" w:pos="1239"/>
        </w:tabs>
        <w:spacing w:after="60" w:line="300" w:lineRule="exact"/>
        <w:ind w:left="1247" w:right="1247"/>
        <w:rPr>
          <w:rFonts w:hint="cs"/>
          <w:lang w:val="fr-FR"/>
        </w:rPr>
      </w:pPr>
      <w:r w:rsidRPr="00F0323E">
        <w:rPr>
          <w:rtl/>
          <w:lang w:val="fr-FR"/>
        </w:rPr>
        <w:t>بلغت النسبة بالضبط</w:t>
      </w:r>
      <w:r>
        <w:rPr>
          <w:rFonts w:hint="cs"/>
          <w:rtl/>
          <w:lang w:val="fr-FR"/>
        </w:rPr>
        <w:t xml:space="preserve"> 3.5</w:t>
      </w:r>
      <w:r>
        <w:rPr>
          <w:rtl/>
          <w:lang w:val="fr-FR"/>
        </w:rPr>
        <w:t xml:space="preserve"> </w:t>
      </w:r>
      <w:r w:rsidRPr="00F0323E">
        <w:rPr>
          <w:rtl/>
          <w:lang w:val="fr-FR"/>
        </w:rPr>
        <w:t>من النساء مقابل رجل واحد</w:t>
      </w:r>
      <w:r>
        <w:rPr>
          <w:rFonts w:hint="cs"/>
          <w:rtl/>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Pr="0002407F" w:rsidRDefault="00427720" w:rsidP="0002407F">
    <w:pPr>
      <w:pStyle w:val="Header"/>
      <w:jc w:val="right"/>
    </w:pPr>
    <w:r w:rsidRPr="0002407F">
      <w:t>CEDAW/C/AND/2-3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Pr="0002407F" w:rsidRDefault="00427720" w:rsidP="0002407F">
    <w:pPr>
      <w:pStyle w:val="Header"/>
      <w:jc w:val="left"/>
    </w:pPr>
    <w:r w:rsidRPr="0002407F">
      <w:t>CEDAW/C/AND/2-3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Default="0042772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427720" w:rsidRPr="00460CB7" w:rsidRDefault="00427720"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Pr="009E0902" w:rsidRDefault="00427720" w:rsidP="009E0902">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6" type="#_x0000_t202" style="position:absolute;left:0;text-align:left;margin-left:47pt;margin-top:56.65pt;width:17.55pt;height:481.9pt;z-index:5;mso-position-horizontal-relative:page;mso-position-vertical-relative:page" o:allowincell="f" stroked="f">
          <v:textbox style="layout-flow:vertical" inset="0,0,0,0">
            <w:txbxContent>
              <w:p w:rsidR="00427720" w:rsidRPr="0002407F" w:rsidRDefault="00427720" w:rsidP="009E0902">
                <w:pPr>
                  <w:pStyle w:val="Footer"/>
                  <w:tabs>
                    <w:tab w:val="right" w:pos="9598"/>
                  </w:tabs>
                  <w:rPr>
                    <w:b/>
                    <w:sz w:val="18"/>
                  </w:rPr>
                </w:pPr>
                <w:r w:rsidRPr="0002407F">
                  <w:rPr>
                    <w:b/>
                    <w:sz w:val="18"/>
                    <w:rtl/>
                  </w:rPr>
                  <w:fldChar w:fldCharType="begin"/>
                </w:r>
                <w:r w:rsidRPr="0002407F">
                  <w:rPr>
                    <w:b/>
                    <w:sz w:val="18"/>
                    <w:rtl/>
                  </w:rPr>
                  <w:instrText xml:space="preserve"> </w:instrText>
                </w:r>
                <w:r w:rsidRPr="0002407F">
                  <w:rPr>
                    <w:b/>
                    <w:sz w:val="18"/>
                  </w:rPr>
                  <w:instrText>PAGE</w:instrText>
                </w:r>
                <w:r w:rsidRPr="0002407F">
                  <w:rPr>
                    <w:b/>
                    <w:sz w:val="18"/>
                    <w:rtl/>
                  </w:rPr>
                  <w:instrText xml:space="preserve">  \* </w:instrText>
                </w:r>
                <w:r w:rsidRPr="0002407F">
                  <w:rPr>
                    <w:b/>
                    <w:sz w:val="18"/>
                  </w:rPr>
                  <w:instrText>MERGEFORMAT</w:instrText>
                </w:r>
                <w:r w:rsidRPr="0002407F">
                  <w:rPr>
                    <w:b/>
                    <w:sz w:val="18"/>
                    <w:rtl/>
                  </w:rPr>
                  <w:instrText xml:space="preserve"> </w:instrText>
                </w:r>
                <w:r w:rsidRPr="0002407F">
                  <w:rPr>
                    <w:b/>
                    <w:sz w:val="18"/>
                    <w:rtl/>
                  </w:rPr>
                  <w:fldChar w:fldCharType="separate"/>
                </w:r>
                <w:r w:rsidR="00F25FF5">
                  <w:rPr>
                    <w:b/>
                    <w:noProof/>
                    <w:sz w:val="18"/>
                  </w:rPr>
                  <w:t>33</w:t>
                </w:r>
                <w:r w:rsidRPr="0002407F">
                  <w:rPr>
                    <w:b/>
                    <w:sz w:val="18"/>
                    <w:rtl/>
                  </w:rPr>
                  <w:fldChar w:fldCharType="end"/>
                </w:r>
                <w:r>
                  <w:rPr>
                    <w:b/>
                    <w:sz w:val="18"/>
                    <w:rtl/>
                  </w:rPr>
                  <w:tab/>
                </w:r>
                <w:r>
                  <w:t>GE</w:t>
                </w:r>
                <w:r>
                  <w:rPr>
                    <w:rtl/>
                  </w:rPr>
                  <w:t>.</w:t>
                </w:r>
                <w:r>
                  <w:t>12-41487</w:t>
                </w:r>
              </w:p>
              <w:p w:rsidR="00427720" w:rsidRDefault="00427720">
                <w:pPr>
                  <w:rPr>
                    <w:rFonts w:hint="cs"/>
                  </w:rPr>
                </w:pPr>
              </w:p>
            </w:txbxContent>
          </v:textbox>
          <w10:wrap anchorx="page"/>
          <w10:anchorlock/>
        </v:shape>
      </w:pict>
    </w:r>
    <w:r>
      <w:rPr>
        <w:noProof/>
      </w:rPr>
      <w:pict>
        <v:shape id="_x0000_s2055" type="#_x0000_t202" style="position:absolute;left:0;text-align:left;margin-left:763.35pt;margin-top:56.65pt;width:17.55pt;height:481.9pt;z-index:4;mso-position-horizontal-relative:page;mso-position-vertical-relative:page" o:allowincell="f" stroked="f">
          <v:textbox style="layout-flow:vertical" inset="0,0,0,0">
            <w:txbxContent>
              <w:p w:rsidR="00427720" w:rsidRPr="0002407F" w:rsidRDefault="00427720" w:rsidP="009E0902">
                <w:pPr>
                  <w:pStyle w:val="Header"/>
                  <w:jc w:val="left"/>
                </w:pPr>
                <w:r w:rsidRPr="0002407F">
                  <w:t>CEDAW/C/AND/2-3</w:t>
                </w:r>
              </w:p>
              <w:p w:rsidR="00427720" w:rsidRDefault="00427720">
                <w:pPr>
                  <w:rPr>
                    <w:rFonts w:hint="cs"/>
                  </w:rPr>
                </w:pPr>
              </w:p>
            </w:txbxContent>
          </v:textbox>
          <w10:wrap anchorx="page"/>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Default="0042772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4" type="#_x0000_t202" style="position:absolute;left:0;text-align:left;margin-left:189pt;margin-top:19.35pt;width:234pt;height:97.65pt;z-index:3" o:allowincell="f" filled="f" stroked="f">
          <v:textbox inset="0,0,2mm,0">
            <w:txbxContent>
              <w:p w:rsidR="00427720" w:rsidRPr="00460CB7" w:rsidRDefault="00427720"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0" w:rsidRPr="00613123" w:rsidRDefault="00427720" w:rsidP="00EA6633">
    <w:pPr>
      <w:pStyle w:val="Header"/>
      <w:pBdr>
        <w:bottom w:val="single" w:sz="4" w:space="1" w:color="auto"/>
      </w:pBdr>
    </w:pPr>
    <w:r w:rsidRPr="0002407F">
      <w:t>CEDAW/C/AND/2-3</w:t>
    </w:r>
    <w:r>
      <w:rPr>
        <w:noProof/>
      </w:rPr>
      <w:pict>
        <v:shapetype id="_x0000_t202" coordsize="21600,21600" o:spt="202" path="m,l,21600r21600,l21600,xe">
          <v:stroke joinstyle="miter"/>
          <v:path gradientshapeok="t" o:connecttype="rect"/>
        </v:shapetype>
        <v:shape id="_x0000_s2059" type="#_x0000_t202" style="position:absolute;left:0;text-align:left;margin-left:761.5pt;margin-top:56.65pt;width:17.55pt;height:481.9pt;z-index:6;mso-position-horizontal-relative:page;mso-position-vertical-relative:page" o:allowincell="f" stroked="f">
          <v:textbox style="layout-flow:vertical;mso-next-textbox:#_x0000_s2059" inset="0,0,0,0">
            <w:txbxContent>
              <w:p w:rsidR="00427720" w:rsidRPr="00297337" w:rsidRDefault="00427720" w:rsidP="00613123">
                <w:pPr>
                  <w:pStyle w:val="Header"/>
                  <w:jc w:val="left"/>
                </w:pPr>
                <w:r>
                  <w:t>CEDAW/C/AND/2-3</w:t>
                </w:r>
              </w:p>
              <w:p w:rsidR="00427720" w:rsidRDefault="00427720">
                <w:pPr>
                  <w:rPr>
                    <w:rFonts w:hint="cs"/>
                  </w:rPr>
                </w:pPr>
              </w:p>
            </w:txbxContent>
          </v:textbox>
          <w10:wrap anchorx="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D3398"/>
    <w:multiLevelType w:val="multilevel"/>
    <w:tmpl w:val="1382A4FE"/>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
    <w:nsid w:val="25F272F0"/>
    <w:multiLevelType w:val="hybridMultilevel"/>
    <w:tmpl w:val="FB8E2C08"/>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080AB6"/>
    <w:multiLevelType w:val="multilevel"/>
    <w:tmpl w:val="286E81C2"/>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57385996"/>
    <w:multiLevelType w:val="hybridMultilevel"/>
    <w:tmpl w:val="C7F829C2"/>
    <w:lvl w:ilvl="0" w:tplc="3266BC76">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
    <w:nsid w:val="71896AB3"/>
    <w:multiLevelType w:val="multilevel"/>
    <w:tmpl w:val="078CCD7E"/>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9"/>
  </w:num>
  <w:num w:numId="3">
    <w:abstractNumId w:val="4"/>
  </w:num>
  <w:num w:numId="4">
    <w:abstractNumId w:val="10"/>
  </w:num>
  <w:num w:numId="5">
    <w:abstractNumId w:val="6"/>
  </w:num>
  <w:num w:numId="6">
    <w:abstractNumId w:val="0"/>
  </w:num>
  <w:num w:numId="7">
    <w:abstractNumId w:val="7"/>
  </w:num>
  <w:num w:numId="8">
    <w:abstractNumId w:val="2"/>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lvlOverride w:ilvl="0">
      <w:startOverride w:val="1"/>
    </w:lvlOverride>
  </w:num>
  <w:num w:numId="15">
    <w:abstractNumId w:val="2"/>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8"/>
  </w:num>
  <w:num w:numId="20">
    <w:abstractNumId w:val="2"/>
    <w:lvlOverride w:ilvl="0">
      <w:startOverride w:val="1"/>
    </w:lvlOverride>
  </w:num>
  <w:num w:numId="21">
    <w:abstractNumId w:val="5"/>
  </w:num>
  <w:num w:numId="22">
    <w:abstractNumId w:val="2"/>
    <w:lvlOverride w:ilvl="0">
      <w:startOverride w:val="1"/>
    </w:lvlOverride>
  </w:num>
  <w:num w:numId="23">
    <w:abstractNumId w:val="1"/>
  </w:num>
  <w:num w:numId="24">
    <w:abstractNumId w:val="2"/>
    <w:lvlOverride w:ilvl="0">
      <w:startOverride w:val="1"/>
    </w:lvlOverride>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B69"/>
    <w:rsid w:val="0002407F"/>
    <w:rsid w:val="0002538C"/>
    <w:rsid w:val="00040E25"/>
    <w:rsid w:val="00042149"/>
    <w:rsid w:val="000448E5"/>
    <w:rsid w:val="000648EA"/>
    <w:rsid w:val="000706C5"/>
    <w:rsid w:val="0007311A"/>
    <w:rsid w:val="00074437"/>
    <w:rsid w:val="000906C3"/>
    <w:rsid w:val="00092389"/>
    <w:rsid w:val="000957C8"/>
    <w:rsid w:val="00097049"/>
    <w:rsid w:val="000A04D5"/>
    <w:rsid w:val="000A38C1"/>
    <w:rsid w:val="000B52F2"/>
    <w:rsid w:val="000C63B0"/>
    <w:rsid w:val="000D0EAE"/>
    <w:rsid w:val="000D5380"/>
    <w:rsid w:val="000D6654"/>
    <w:rsid w:val="000E103D"/>
    <w:rsid w:val="000F0264"/>
    <w:rsid w:val="000F2EBF"/>
    <w:rsid w:val="000F3A9F"/>
    <w:rsid w:val="000F5FF6"/>
    <w:rsid w:val="001022B5"/>
    <w:rsid w:val="00113FA5"/>
    <w:rsid w:val="00124F4C"/>
    <w:rsid w:val="001455A0"/>
    <w:rsid w:val="001572A1"/>
    <w:rsid w:val="001602A3"/>
    <w:rsid w:val="001611D4"/>
    <w:rsid w:val="001642CF"/>
    <w:rsid w:val="001672E3"/>
    <w:rsid w:val="00183771"/>
    <w:rsid w:val="001841FA"/>
    <w:rsid w:val="00194E9F"/>
    <w:rsid w:val="001A5161"/>
    <w:rsid w:val="001A60BD"/>
    <w:rsid w:val="001B14B2"/>
    <w:rsid w:val="00211B4A"/>
    <w:rsid w:val="002225D3"/>
    <w:rsid w:val="002241FA"/>
    <w:rsid w:val="002244FB"/>
    <w:rsid w:val="00232277"/>
    <w:rsid w:val="0023367D"/>
    <w:rsid w:val="002339D1"/>
    <w:rsid w:val="0023736D"/>
    <w:rsid w:val="002547B0"/>
    <w:rsid w:val="002550A7"/>
    <w:rsid w:val="00257225"/>
    <w:rsid w:val="00260C57"/>
    <w:rsid w:val="00261167"/>
    <w:rsid w:val="00274028"/>
    <w:rsid w:val="00292231"/>
    <w:rsid w:val="00297337"/>
    <w:rsid w:val="002A2049"/>
    <w:rsid w:val="002B2F6B"/>
    <w:rsid w:val="002B781E"/>
    <w:rsid w:val="002D4C45"/>
    <w:rsid w:val="002F2DF8"/>
    <w:rsid w:val="00310160"/>
    <w:rsid w:val="00310595"/>
    <w:rsid w:val="00315B69"/>
    <w:rsid w:val="003176D0"/>
    <w:rsid w:val="00341A8C"/>
    <w:rsid w:val="003519E6"/>
    <w:rsid w:val="00352E11"/>
    <w:rsid w:val="00363EEF"/>
    <w:rsid w:val="003850AB"/>
    <w:rsid w:val="0039043D"/>
    <w:rsid w:val="003B2220"/>
    <w:rsid w:val="003B4356"/>
    <w:rsid w:val="003B482A"/>
    <w:rsid w:val="003F08A8"/>
    <w:rsid w:val="003F233F"/>
    <w:rsid w:val="00421890"/>
    <w:rsid w:val="004250E3"/>
    <w:rsid w:val="00427720"/>
    <w:rsid w:val="00434056"/>
    <w:rsid w:val="004505E5"/>
    <w:rsid w:val="00460CB7"/>
    <w:rsid w:val="00472A81"/>
    <w:rsid w:val="00473BA0"/>
    <w:rsid w:val="00491C6C"/>
    <w:rsid w:val="004A20A6"/>
    <w:rsid w:val="004B2C92"/>
    <w:rsid w:val="004C5353"/>
    <w:rsid w:val="004D6A3A"/>
    <w:rsid w:val="004F4AD7"/>
    <w:rsid w:val="0054681A"/>
    <w:rsid w:val="00555D93"/>
    <w:rsid w:val="00557CD3"/>
    <w:rsid w:val="00571432"/>
    <w:rsid w:val="005732A2"/>
    <w:rsid w:val="005762A5"/>
    <w:rsid w:val="00590BA3"/>
    <w:rsid w:val="005B46D9"/>
    <w:rsid w:val="005B7AE0"/>
    <w:rsid w:val="005C7098"/>
    <w:rsid w:val="005D6E71"/>
    <w:rsid w:val="005E4C13"/>
    <w:rsid w:val="005F13C4"/>
    <w:rsid w:val="005F146F"/>
    <w:rsid w:val="005F3901"/>
    <w:rsid w:val="005F6046"/>
    <w:rsid w:val="005F67A4"/>
    <w:rsid w:val="005F71B6"/>
    <w:rsid w:val="00613123"/>
    <w:rsid w:val="00613361"/>
    <w:rsid w:val="00654786"/>
    <w:rsid w:val="00660FD4"/>
    <w:rsid w:val="006A4425"/>
    <w:rsid w:val="006A642E"/>
    <w:rsid w:val="006B00A4"/>
    <w:rsid w:val="006B4669"/>
    <w:rsid w:val="006B472D"/>
    <w:rsid w:val="006C67B4"/>
    <w:rsid w:val="006F6BF8"/>
    <w:rsid w:val="00707BDF"/>
    <w:rsid w:val="00710727"/>
    <w:rsid w:val="00711C41"/>
    <w:rsid w:val="00715F45"/>
    <w:rsid w:val="00725547"/>
    <w:rsid w:val="007315FC"/>
    <w:rsid w:val="00731815"/>
    <w:rsid w:val="00731B84"/>
    <w:rsid w:val="00734AE7"/>
    <w:rsid w:val="007414BA"/>
    <w:rsid w:val="00771E39"/>
    <w:rsid w:val="00773432"/>
    <w:rsid w:val="00777366"/>
    <w:rsid w:val="00783146"/>
    <w:rsid w:val="00786A10"/>
    <w:rsid w:val="0079344E"/>
    <w:rsid w:val="007B3960"/>
    <w:rsid w:val="007B4F3F"/>
    <w:rsid w:val="007C2DF1"/>
    <w:rsid w:val="007E197F"/>
    <w:rsid w:val="007E6808"/>
    <w:rsid w:val="007F05BA"/>
    <w:rsid w:val="007F68C4"/>
    <w:rsid w:val="007F7F37"/>
    <w:rsid w:val="0081041C"/>
    <w:rsid w:val="008153DE"/>
    <w:rsid w:val="00832D8B"/>
    <w:rsid w:val="00834FF4"/>
    <w:rsid w:val="00852A10"/>
    <w:rsid w:val="00862634"/>
    <w:rsid w:val="00866C59"/>
    <w:rsid w:val="00873AE0"/>
    <w:rsid w:val="00874AC0"/>
    <w:rsid w:val="00875C9B"/>
    <w:rsid w:val="00877306"/>
    <w:rsid w:val="0088661B"/>
    <w:rsid w:val="00891A45"/>
    <w:rsid w:val="008A6242"/>
    <w:rsid w:val="008B4BC6"/>
    <w:rsid w:val="008F5FEC"/>
    <w:rsid w:val="00901E57"/>
    <w:rsid w:val="009070DF"/>
    <w:rsid w:val="00922026"/>
    <w:rsid w:val="00930420"/>
    <w:rsid w:val="00935F0E"/>
    <w:rsid w:val="0095208F"/>
    <w:rsid w:val="009710AC"/>
    <w:rsid w:val="00977B3F"/>
    <w:rsid w:val="009814AE"/>
    <w:rsid w:val="00981977"/>
    <w:rsid w:val="009841C7"/>
    <w:rsid w:val="009901D3"/>
    <w:rsid w:val="009935AB"/>
    <w:rsid w:val="00996BBE"/>
    <w:rsid w:val="009A0F5E"/>
    <w:rsid w:val="009B2C03"/>
    <w:rsid w:val="009B4050"/>
    <w:rsid w:val="009B6AC3"/>
    <w:rsid w:val="009D1DD5"/>
    <w:rsid w:val="009E0902"/>
    <w:rsid w:val="009F722C"/>
    <w:rsid w:val="00A15F78"/>
    <w:rsid w:val="00A22BA3"/>
    <w:rsid w:val="00A26157"/>
    <w:rsid w:val="00A265C3"/>
    <w:rsid w:val="00A43F9A"/>
    <w:rsid w:val="00A53F38"/>
    <w:rsid w:val="00A543D4"/>
    <w:rsid w:val="00A675C2"/>
    <w:rsid w:val="00A72734"/>
    <w:rsid w:val="00AC584F"/>
    <w:rsid w:val="00AD0014"/>
    <w:rsid w:val="00AD4CF2"/>
    <w:rsid w:val="00AE4BA9"/>
    <w:rsid w:val="00AE4E62"/>
    <w:rsid w:val="00AF0BBA"/>
    <w:rsid w:val="00AF3EFE"/>
    <w:rsid w:val="00B25BBD"/>
    <w:rsid w:val="00B30468"/>
    <w:rsid w:val="00B44E31"/>
    <w:rsid w:val="00B764F7"/>
    <w:rsid w:val="00B77789"/>
    <w:rsid w:val="00B85DD6"/>
    <w:rsid w:val="00B95DCE"/>
    <w:rsid w:val="00BA4F7E"/>
    <w:rsid w:val="00BB2C41"/>
    <w:rsid w:val="00BC55C8"/>
    <w:rsid w:val="00BC5C10"/>
    <w:rsid w:val="00BD4F05"/>
    <w:rsid w:val="00BE19A3"/>
    <w:rsid w:val="00BE2964"/>
    <w:rsid w:val="00BE7666"/>
    <w:rsid w:val="00C10C7B"/>
    <w:rsid w:val="00C1794B"/>
    <w:rsid w:val="00C21623"/>
    <w:rsid w:val="00C24FBD"/>
    <w:rsid w:val="00C452A7"/>
    <w:rsid w:val="00C473BA"/>
    <w:rsid w:val="00C50936"/>
    <w:rsid w:val="00C5236D"/>
    <w:rsid w:val="00C611ED"/>
    <w:rsid w:val="00C6490A"/>
    <w:rsid w:val="00C64FE1"/>
    <w:rsid w:val="00C67230"/>
    <w:rsid w:val="00C74296"/>
    <w:rsid w:val="00C8345E"/>
    <w:rsid w:val="00C83A87"/>
    <w:rsid w:val="00CA12A8"/>
    <w:rsid w:val="00CA4E90"/>
    <w:rsid w:val="00CA5F7C"/>
    <w:rsid w:val="00CC7881"/>
    <w:rsid w:val="00CE4555"/>
    <w:rsid w:val="00D03E80"/>
    <w:rsid w:val="00D11E54"/>
    <w:rsid w:val="00D303E7"/>
    <w:rsid w:val="00D40265"/>
    <w:rsid w:val="00D51067"/>
    <w:rsid w:val="00D623FC"/>
    <w:rsid w:val="00D75657"/>
    <w:rsid w:val="00D7743F"/>
    <w:rsid w:val="00D92850"/>
    <w:rsid w:val="00D960AD"/>
    <w:rsid w:val="00DA0E0E"/>
    <w:rsid w:val="00DA2249"/>
    <w:rsid w:val="00DA6F83"/>
    <w:rsid w:val="00DB0C39"/>
    <w:rsid w:val="00DB63B6"/>
    <w:rsid w:val="00DB6C86"/>
    <w:rsid w:val="00DB7679"/>
    <w:rsid w:val="00DD02B5"/>
    <w:rsid w:val="00DD6964"/>
    <w:rsid w:val="00DD7BDB"/>
    <w:rsid w:val="00DF1702"/>
    <w:rsid w:val="00DF4DD8"/>
    <w:rsid w:val="00DF668E"/>
    <w:rsid w:val="00E04826"/>
    <w:rsid w:val="00E07D7E"/>
    <w:rsid w:val="00E14D2B"/>
    <w:rsid w:val="00E17598"/>
    <w:rsid w:val="00E20DBA"/>
    <w:rsid w:val="00E31A5D"/>
    <w:rsid w:val="00E47EB3"/>
    <w:rsid w:val="00E6524A"/>
    <w:rsid w:val="00E660D6"/>
    <w:rsid w:val="00E67A4D"/>
    <w:rsid w:val="00E771AB"/>
    <w:rsid w:val="00EA08F1"/>
    <w:rsid w:val="00EA6633"/>
    <w:rsid w:val="00EA796F"/>
    <w:rsid w:val="00EB077B"/>
    <w:rsid w:val="00EB0DED"/>
    <w:rsid w:val="00EC3D76"/>
    <w:rsid w:val="00EC50B9"/>
    <w:rsid w:val="00EC7F49"/>
    <w:rsid w:val="00ED26A0"/>
    <w:rsid w:val="00F0323E"/>
    <w:rsid w:val="00F12AA2"/>
    <w:rsid w:val="00F1727A"/>
    <w:rsid w:val="00F25EEE"/>
    <w:rsid w:val="00F25FF5"/>
    <w:rsid w:val="00F34764"/>
    <w:rsid w:val="00F35F8A"/>
    <w:rsid w:val="00F518AF"/>
    <w:rsid w:val="00F54E3C"/>
    <w:rsid w:val="00F7225E"/>
    <w:rsid w:val="00F874BD"/>
    <w:rsid w:val="00FA17CB"/>
    <w:rsid w:val="00FA68EE"/>
    <w:rsid w:val="00FB1D0B"/>
    <w:rsid w:val="00FC3ECF"/>
    <w:rsid w:val="00FD13A6"/>
    <w:rsid w:val="00FE55A3"/>
    <w:rsid w:val="00FE6865"/>
    <w:rsid w:val="00FF42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BE7666"/>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6"/>
      </w:numPr>
      <w:suppressAutoHyphens/>
      <w:bidi w:val="0"/>
      <w:spacing w:after="120" w:line="380" w:lineRule="exact"/>
      <w:ind w:right="1247"/>
    </w:pPr>
  </w:style>
  <w:style w:type="paragraph" w:customStyle="1" w:styleId="Bullet2GA">
    <w:name w:val="_Bullet 2_GA"/>
    <w:basedOn w:val="Normal"/>
    <w:rsid w:val="009D1DD5"/>
    <w:pPr>
      <w:numPr>
        <w:numId w:val="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
    <w:basedOn w:val="Normal"/>
    <w:link w:val="FootnoteTextChar"/>
    <w:semiHidden/>
    <w:rsid w:val="0002407F"/>
    <w:rPr>
      <w:sz w:val="18"/>
      <w:szCs w:val="26"/>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Char Char1 Char Char Char Char,ftref,Fußnotenzeichen_Raxen,Footnotes refss, Char Char1 Char Char Char Char"/>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13"/>
      </w:numPr>
      <w:suppressAutoHyphens/>
      <w:bidi w:val="0"/>
      <w:spacing w:after="120" w:line="380" w:lineRule="exact"/>
      <w:ind w:right="1247"/>
    </w:pPr>
  </w:style>
  <w:style w:type="paragraph" w:customStyle="1" w:styleId="Roman2GA">
    <w:name w:val="_Roman 2_GA"/>
    <w:basedOn w:val="Normal"/>
    <w:next w:val="Normal"/>
    <w:rsid w:val="005F71B6"/>
    <w:pPr>
      <w:numPr>
        <w:numId w:val="4"/>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paragraph" w:customStyle="1" w:styleId="SingleTxtG">
    <w:name w:val="_ Single Txt_G"/>
    <w:basedOn w:val="Normal"/>
    <w:link w:val="SingleTxtGChar"/>
    <w:rsid w:val="002F2DF8"/>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2F2DF8"/>
    <w:rPr>
      <w:lang w:val="en-GB" w:eastAsia="en-US" w:bidi="ar-SA"/>
    </w:rPr>
  </w:style>
  <w:style w:type="character" w:customStyle="1" w:styleId="FootnoteTextChar">
    <w:name w:val="Footnote Text Char"/>
    <w:aliases w:val="5_G Char,Footnote Char,Footnote Text Char1 Char,single space Char,FOOTNOTES Char,fn Char Char1,fn Char Char Char1,fn Char Char Char Char,fn Char1,Footnote Text Char Char Char,Footnote Text Char1 Char Char Char,ft Char"/>
    <w:link w:val="FootnoteText"/>
    <w:locked/>
    <w:rsid w:val="009710AC"/>
    <w:rPr>
      <w:rFonts w:cs="Traditional Arabic"/>
      <w:sz w:val="18"/>
      <w:szCs w:val="26"/>
      <w:lang w:val="en-US" w:eastAsia="en-US" w:bidi="ar-SA"/>
    </w:rPr>
  </w:style>
  <w:style w:type="paragraph" w:styleId="TOC1">
    <w:name w:val="toc 1"/>
    <w:basedOn w:val="Normal"/>
    <w:next w:val="Normal"/>
    <w:autoRedefine/>
    <w:semiHidden/>
    <w:rsid w:val="0007311A"/>
  </w:style>
  <w:style w:type="paragraph" w:styleId="TOC2">
    <w:name w:val="toc 2"/>
    <w:basedOn w:val="Normal"/>
    <w:next w:val="Normal"/>
    <w:autoRedefine/>
    <w:semiHidden/>
    <w:rsid w:val="0007311A"/>
    <w:pPr>
      <w:ind w:left="200"/>
    </w:pPr>
  </w:style>
  <w:style w:type="paragraph" w:styleId="TOC3">
    <w:name w:val="toc 3"/>
    <w:basedOn w:val="Normal"/>
    <w:next w:val="Normal"/>
    <w:autoRedefine/>
    <w:semiHidden/>
    <w:rsid w:val="0007311A"/>
    <w:pPr>
      <w:spacing w:line="240" w:lineRule="auto"/>
      <w:ind w:left="480"/>
      <w:jc w:val="left"/>
    </w:pPr>
    <w:rPr>
      <w:rFonts w:cs="Times New Roman"/>
      <w:sz w:val="24"/>
      <w:szCs w:val="24"/>
    </w:rPr>
  </w:style>
  <w:style w:type="paragraph" w:styleId="TOC4">
    <w:name w:val="toc 4"/>
    <w:basedOn w:val="Normal"/>
    <w:next w:val="Normal"/>
    <w:autoRedefine/>
    <w:semiHidden/>
    <w:rsid w:val="0007311A"/>
    <w:pPr>
      <w:spacing w:line="240" w:lineRule="auto"/>
      <w:ind w:left="720"/>
      <w:jc w:val="left"/>
    </w:pPr>
    <w:rPr>
      <w:rFonts w:cs="Times New Roman"/>
      <w:sz w:val="24"/>
      <w:szCs w:val="24"/>
    </w:rPr>
  </w:style>
  <w:style w:type="paragraph" w:styleId="TOC5">
    <w:name w:val="toc 5"/>
    <w:basedOn w:val="Normal"/>
    <w:next w:val="Normal"/>
    <w:autoRedefine/>
    <w:semiHidden/>
    <w:rsid w:val="0007311A"/>
    <w:pPr>
      <w:spacing w:line="240" w:lineRule="auto"/>
      <w:ind w:left="960"/>
      <w:jc w:val="left"/>
    </w:pPr>
    <w:rPr>
      <w:rFonts w:cs="Times New Roman"/>
      <w:sz w:val="24"/>
      <w:szCs w:val="24"/>
    </w:rPr>
  </w:style>
  <w:style w:type="paragraph" w:styleId="TOC6">
    <w:name w:val="toc 6"/>
    <w:basedOn w:val="Normal"/>
    <w:next w:val="Normal"/>
    <w:autoRedefine/>
    <w:semiHidden/>
    <w:rsid w:val="0007311A"/>
    <w:pPr>
      <w:spacing w:line="240" w:lineRule="auto"/>
      <w:ind w:left="1200"/>
      <w:jc w:val="left"/>
    </w:pPr>
    <w:rPr>
      <w:rFonts w:cs="Times New Roman"/>
      <w:sz w:val="24"/>
      <w:szCs w:val="24"/>
    </w:rPr>
  </w:style>
  <w:style w:type="paragraph" w:styleId="TOC7">
    <w:name w:val="toc 7"/>
    <w:basedOn w:val="Normal"/>
    <w:next w:val="Normal"/>
    <w:autoRedefine/>
    <w:semiHidden/>
    <w:rsid w:val="0007311A"/>
    <w:pPr>
      <w:spacing w:line="240" w:lineRule="auto"/>
      <w:ind w:left="1440"/>
      <w:jc w:val="left"/>
    </w:pPr>
    <w:rPr>
      <w:rFonts w:cs="Times New Roman"/>
      <w:sz w:val="24"/>
      <w:szCs w:val="24"/>
    </w:rPr>
  </w:style>
  <w:style w:type="paragraph" w:styleId="TOC8">
    <w:name w:val="toc 8"/>
    <w:basedOn w:val="Normal"/>
    <w:next w:val="Normal"/>
    <w:autoRedefine/>
    <w:semiHidden/>
    <w:rsid w:val="0007311A"/>
    <w:pPr>
      <w:spacing w:line="240" w:lineRule="auto"/>
      <w:ind w:left="1680"/>
      <w:jc w:val="left"/>
    </w:pPr>
    <w:rPr>
      <w:rFonts w:cs="Times New Roman"/>
      <w:sz w:val="24"/>
      <w:szCs w:val="24"/>
    </w:rPr>
  </w:style>
  <w:style w:type="paragraph" w:styleId="TOC9">
    <w:name w:val="toc 9"/>
    <w:basedOn w:val="Normal"/>
    <w:next w:val="Normal"/>
    <w:autoRedefine/>
    <w:semiHidden/>
    <w:rsid w:val="0007311A"/>
    <w:pPr>
      <w:spacing w:line="240" w:lineRule="auto"/>
      <w:ind w:left="1920"/>
      <w:jc w:val="left"/>
    </w:pPr>
    <w:rPr>
      <w:rFonts w:cs="Times New Roman"/>
      <w:sz w:val="24"/>
      <w:szCs w:val="24"/>
    </w:rPr>
  </w:style>
  <w:style w:type="character" w:styleId="Hyperlink">
    <w:name w:val="Hyperlink"/>
    <w:rsid w:val="00073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gi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gif"/><Relationship Id="rId27" Type="http://schemas.openxmlformats.org/officeDocument/2006/relationships/image" Target="media/image13.png"/><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82</Pages>
  <Words>18600</Words>
  <Characters>106023</Characters>
  <Application>Microsoft Office Word</Application>
  <DocSecurity>4</DocSecurity>
  <Lines>883</Lines>
  <Paragraphs>248</Paragraphs>
  <ScaleCrop>false</ScaleCrop>
  <HeadingPairs>
    <vt:vector size="2" baseType="variant">
      <vt:variant>
        <vt:lpstr>Title</vt:lpstr>
      </vt:variant>
      <vt:variant>
        <vt:i4>1</vt:i4>
      </vt:variant>
    </vt:vector>
  </HeadingPairs>
  <TitlesOfParts>
    <vt:vector size="1" baseType="lpstr">
      <vt:lpstr>CEDAW/C/AND/2-3</vt:lpstr>
    </vt:vector>
  </TitlesOfParts>
  <Company>CSD</Company>
  <LinksUpToDate>false</LinksUpToDate>
  <CharactersWithSpaces>124375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CEDAW/C/AND/2-3</dc:title>
  <dc:subject/>
  <dc:creator>Bahnassawy</dc:creator>
  <cp:keywords/>
  <dc:description/>
  <cp:lastModifiedBy>Bahnassawy</cp:lastModifiedBy>
  <cp:revision>2</cp:revision>
  <cp:lastPrinted>2012-11-06T14:31:00Z</cp:lastPrinted>
  <dcterms:created xsi:type="dcterms:W3CDTF">2012-11-06T14:56:00Z</dcterms:created>
  <dcterms:modified xsi:type="dcterms:W3CDTF">2012-11-06T14:56:00Z</dcterms:modified>
</cp:coreProperties>
</file>