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2BF5675" w14:textId="77777777" w:rsidTr="008F3CA0">
        <w:trPr>
          <w:trHeight w:hRule="exact" w:val="851"/>
        </w:trPr>
        <w:tc>
          <w:tcPr>
            <w:tcW w:w="1276" w:type="dxa"/>
            <w:tcBorders>
              <w:bottom w:val="single" w:sz="4" w:space="0" w:color="auto"/>
            </w:tcBorders>
          </w:tcPr>
          <w:p w14:paraId="5FE9713B" w14:textId="77777777" w:rsidR="000354E9" w:rsidRPr="00DB58B5" w:rsidRDefault="000354E9" w:rsidP="009D3685"/>
        </w:tc>
        <w:tc>
          <w:tcPr>
            <w:tcW w:w="2268" w:type="dxa"/>
            <w:tcBorders>
              <w:bottom w:val="single" w:sz="4" w:space="0" w:color="auto"/>
            </w:tcBorders>
            <w:vAlign w:val="bottom"/>
          </w:tcPr>
          <w:p w14:paraId="19A9D3C8"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2E4FFD" w14:textId="476C5DFE" w:rsidR="000354E9" w:rsidRPr="00DB58B5" w:rsidRDefault="009D3685" w:rsidP="009D3685">
            <w:pPr>
              <w:jc w:val="right"/>
            </w:pPr>
            <w:r w:rsidRPr="009D3685">
              <w:rPr>
                <w:sz w:val="40"/>
              </w:rPr>
              <w:t>CRC</w:t>
            </w:r>
            <w:r>
              <w:t>/C/MKD/Q/3-6</w:t>
            </w:r>
          </w:p>
        </w:tc>
      </w:tr>
      <w:tr w:rsidR="000354E9" w:rsidRPr="00DB58B5" w14:paraId="36A0E969" w14:textId="77777777" w:rsidTr="008F3CA0">
        <w:trPr>
          <w:trHeight w:hRule="exact" w:val="2835"/>
        </w:trPr>
        <w:tc>
          <w:tcPr>
            <w:tcW w:w="1276" w:type="dxa"/>
            <w:tcBorders>
              <w:top w:val="single" w:sz="4" w:space="0" w:color="auto"/>
              <w:bottom w:val="single" w:sz="12" w:space="0" w:color="auto"/>
            </w:tcBorders>
          </w:tcPr>
          <w:p w14:paraId="41648D29" w14:textId="77777777" w:rsidR="000354E9" w:rsidRPr="00DB58B5" w:rsidRDefault="000354E9" w:rsidP="008F3CA0">
            <w:pPr>
              <w:spacing w:before="120"/>
              <w:jc w:val="center"/>
            </w:pPr>
            <w:r>
              <w:rPr>
                <w:noProof/>
                <w:lang w:eastAsia="fr-CH"/>
              </w:rPr>
              <w:drawing>
                <wp:inline distT="0" distB="0" distL="0" distR="0" wp14:anchorId="29E6094D" wp14:editId="78FF90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8842BF" w14:textId="7D6A987A" w:rsidR="000354E9" w:rsidRPr="00740562" w:rsidRDefault="000354E9" w:rsidP="008F3CA0">
            <w:pPr>
              <w:spacing w:before="120" w:line="460" w:lineRule="exact"/>
              <w:rPr>
                <w:b/>
                <w:sz w:val="40"/>
                <w:szCs w:val="40"/>
              </w:rPr>
            </w:pPr>
            <w:r w:rsidRPr="00262665">
              <w:rPr>
                <w:b/>
                <w:sz w:val="40"/>
                <w:szCs w:val="40"/>
              </w:rPr>
              <w:t>Convention relative</w:t>
            </w:r>
            <w:r w:rsidR="009D3685">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28B0956B" w14:textId="77777777" w:rsidR="000354E9" w:rsidRDefault="009D3685" w:rsidP="008F3CA0">
            <w:pPr>
              <w:spacing w:before="240"/>
            </w:pPr>
            <w:r>
              <w:t>Distr. générale</w:t>
            </w:r>
          </w:p>
          <w:p w14:paraId="5D8377C2" w14:textId="2D2E6565" w:rsidR="009D3685" w:rsidRDefault="009D3685" w:rsidP="009D3685">
            <w:pPr>
              <w:spacing w:line="240" w:lineRule="exact"/>
            </w:pPr>
            <w:r>
              <w:t>9 mars 2021</w:t>
            </w:r>
          </w:p>
          <w:p w14:paraId="56C66A6F" w14:textId="77777777" w:rsidR="009D3685" w:rsidRDefault="009D3685" w:rsidP="009D3685">
            <w:pPr>
              <w:spacing w:line="240" w:lineRule="exact"/>
            </w:pPr>
            <w:r>
              <w:t>Français</w:t>
            </w:r>
          </w:p>
          <w:p w14:paraId="63B097E1" w14:textId="77777777" w:rsidR="009D3685" w:rsidRDefault="009D3685" w:rsidP="009D3685">
            <w:pPr>
              <w:spacing w:line="240" w:lineRule="exact"/>
            </w:pPr>
            <w:r>
              <w:t>Original : anglais</w:t>
            </w:r>
          </w:p>
          <w:p w14:paraId="0B7585F6" w14:textId="7D27FAA6" w:rsidR="009D3685" w:rsidRPr="00DB58B5" w:rsidRDefault="009D3685" w:rsidP="009D3685">
            <w:pPr>
              <w:spacing w:line="240" w:lineRule="exact"/>
            </w:pPr>
            <w:r>
              <w:t>Anglais, espagnol et français seulement</w:t>
            </w:r>
          </w:p>
        </w:tc>
      </w:tr>
    </w:tbl>
    <w:p w14:paraId="56274014" w14:textId="77777777" w:rsidR="002D14A3" w:rsidRDefault="002D14A3" w:rsidP="002D14A3">
      <w:pPr>
        <w:spacing w:before="120"/>
        <w:rPr>
          <w:b/>
          <w:sz w:val="24"/>
          <w:szCs w:val="24"/>
        </w:rPr>
      </w:pPr>
      <w:r w:rsidRPr="00DA3BE9">
        <w:rPr>
          <w:b/>
          <w:sz w:val="24"/>
          <w:szCs w:val="24"/>
        </w:rPr>
        <w:t>Comité des droits de l’enfant</w:t>
      </w:r>
    </w:p>
    <w:p w14:paraId="1F1654D6" w14:textId="19B50C9B" w:rsidR="009D3685" w:rsidRPr="002C6780" w:rsidRDefault="009D3685" w:rsidP="009D3685">
      <w:pPr>
        <w:pStyle w:val="HChG"/>
        <w:rPr>
          <w:rFonts w:eastAsiaTheme="minorEastAsia"/>
        </w:rPr>
      </w:pPr>
      <w:r>
        <w:rPr>
          <w:lang w:val="fr-FR"/>
        </w:rPr>
        <w:tab/>
      </w:r>
      <w:r>
        <w:rPr>
          <w:lang w:val="fr-FR"/>
        </w:rPr>
        <w:tab/>
        <w:t>Liste des points concernant le rapport de la Macédoine du</w:t>
      </w:r>
      <w:r>
        <w:rPr>
          <w:lang w:val="fr-FR"/>
        </w:rPr>
        <w:t> </w:t>
      </w:r>
      <w:r>
        <w:rPr>
          <w:lang w:val="fr-FR"/>
        </w:rPr>
        <w:t>Nord valant troisième à sixième rapports périodiques</w:t>
      </w:r>
      <w:r w:rsidRPr="009D3685">
        <w:rPr>
          <w:rStyle w:val="Appelnotedebasdep"/>
          <w:b w:val="0"/>
          <w:bCs/>
          <w:sz w:val="20"/>
          <w:vertAlign w:val="baseline"/>
        </w:rPr>
        <w:footnoteReference w:customMarkFollows="1" w:id="2"/>
        <w:t>*</w:t>
      </w:r>
    </w:p>
    <w:p w14:paraId="36C15CED" w14:textId="65EE318C" w:rsidR="009D3685" w:rsidRPr="009D3685" w:rsidRDefault="009D3685" w:rsidP="009D3685">
      <w:pPr>
        <w:pStyle w:val="SingleTxtG"/>
      </w:pPr>
      <w:r w:rsidRPr="009D3685">
        <w:t>1.</w:t>
      </w:r>
      <w:r w:rsidRPr="009D3685">
        <w:tab/>
        <w:t>L’État partie est invité à soumettre par écrit des informations complémentaires et actualisées (10</w:t>
      </w:r>
      <w:r>
        <w:t> </w:t>
      </w:r>
      <w:r w:rsidRPr="009D3685">
        <w:t>700</w:t>
      </w:r>
      <w:r>
        <w:t> </w:t>
      </w:r>
      <w:r w:rsidRPr="009D3685">
        <w:t>mots maximum), si possible avant le 15 février 2022. Le Comité pourra aborder tous les aspects des droits de l’enfant énoncés dans la Convention au cours du dialogue avec l’État partie.</w:t>
      </w:r>
    </w:p>
    <w:p w14:paraId="3316B901" w14:textId="77777777" w:rsidR="009D3685" w:rsidRPr="009D3685" w:rsidRDefault="009D3685" w:rsidP="009D3685">
      <w:pPr>
        <w:pStyle w:val="HChG"/>
      </w:pPr>
      <w:r w:rsidRPr="009D3685">
        <w:tab/>
      </w:r>
      <w:r w:rsidRPr="009D3685">
        <w:tab/>
        <w:t>Première partie</w:t>
      </w:r>
    </w:p>
    <w:p w14:paraId="09C42B17" w14:textId="77777777" w:rsidR="009D3685" w:rsidRPr="009D3685" w:rsidRDefault="009D3685" w:rsidP="009D3685">
      <w:pPr>
        <w:pStyle w:val="SingleTxtG"/>
      </w:pPr>
      <w:r w:rsidRPr="009D3685">
        <w:t>2.</w:t>
      </w:r>
      <w:r w:rsidRPr="009D3685">
        <w:tab/>
        <w:t>Fournir des renseignements à jour sur les mesures prises ou envisagées pour :</w:t>
      </w:r>
    </w:p>
    <w:p w14:paraId="45B5CF05" w14:textId="52ECCA6A" w:rsidR="009D3685" w:rsidRPr="009D3685" w:rsidRDefault="009D3685" w:rsidP="009D3685">
      <w:pPr>
        <w:pStyle w:val="SingleTxtG"/>
        <w:ind w:firstLine="567"/>
      </w:pPr>
      <w:r w:rsidRPr="009D3685">
        <w:t>a)</w:t>
      </w:r>
      <w:r w:rsidRPr="009D3685">
        <w:tab/>
        <w:t>Assurer la protection des droits de l’enfant dans le contexte de la pandémie de maladie à coronavirus (COVID-19) et atténuer les incidences négatives de la pandémie ;</w:t>
      </w:r>
    </w:p>
    <w:p w14:paraId="6AD3DF76" w14:textId="34077C7E" w:rsidR="009D3685" w:rsidRPr="009D3685" w:rsidRDefault="009D3685" w:rsidP="009D3685">
      <w:pPr>
        <w:pStyle w:val="SingleTxtG"/>
        <w:ind w:firstLine="567"/>
      </w:pPr>
      <w:r w:rsidRPr="009D3685">
        <w:t>b)</w:t>
      </w:r>
      <w:r w:rsidRPr="009D3685">
        <w:tab/>
        <w:t>Appliquer effectivement la législation sur les droits de l’enfant et adopter un nouveau plan d’action en faveur des enfants</w:t>
      </w:r>
      <w:r>
        <w:t> </w:t>
      </w:r>
      <w:r w:rsidRPr="009D3685">
        <w:t>;</w:t>
      </w:r>
    </w:p>
    <w:p w14:paraId="5D309A3E" w14:textId="6525137F" w:rsidR="009D3685" w:rsidRPr="009D3685" w:rsidRDefault="009D3685" w:rsidP="009D3685">
      <w:pPr>
        <w:pStyle w:val="SingleTxtG"/>
        <w:ind w:firstLine="567"/>
      </w:pPr>
      <w:r w:rsidRPr="009D3685">
        <w:t>c)</w:t>
      </w:r>
      <w:r w:rsidRPr="009D3685">
        <w:tab/>
        <w:t>Augmenter les crédits budgétaires alloués aux secteurs liés à l’enfance tels que l’éducation, la santé et la protection sociale, en ciblant en particulier les enfants défavorisés, y</w:t>
      </w:r>
      <w:r w:rsidR="00CD5807">
        <w:t> </w:t>
      </w:r>
      <w:r w:rsidRPr="009D3685">
        <w:t>compris les enfants handicapés, les enfants vivant dans la pauvreté et les enfants roms ;</w:t>
      </w:r>
    </w:p>
    <w:p w14:paraId="2C9A176A" w14:textId="6F68FBC8" w:rsidR="009D3685" w:rsidRPr="009D3685" w:rsidRDefault="009D3685" w:rsidP="009D3685">
      <w:pPr>
        <w:pStyle w:val="SingleTxtG"/>
        <w:ind w:firstLine="567"/>
      </w:pPr>
      <w:r w:rsidRPr="009D3685">
        <w:t>d)</w:t>
      </w:r>
      <w:r w:rsidRPr="009D3685">
        <w:tab/>
        <w:t>Renforcer le système de collecte de données de l’État partie afin que tous les aspects de la Convention soient pris en considération et ventiler les données.</w:t>
      </w:r>
    </w:p>
    <w:p w14:paraId="2E80FDA6" w14:textId="77777777" w:rsidR="009D3685" w:rsidRPr="009D3685" w:rsidRDefault="009D3685" w:rsidP="009D3685">
      <w:pPr>
        <w:pStyle w:val="SingleTxtG"/>
      </w:pPr>
      <w:r w:rsidRPr="009D3685">
        <w:t>3.</w:t>
      </w:r>
      <w:r w:rsidRPr="009D3685">
        <w:tab/>
        <w:t>Décrire les mesures prises ou envisagées pour :</w:t>
      </w:r>
    </w:p>
    <w:p w14:paraId="258F8F5D" w14:textId="2990132E" w:rsidR="009D3685" w:rsidRPr="009D3685" w:rsidRDefault="009D3685" w:rsidP="009D3685">
      <w:pPr>
        <w:pStyle w:val="SingleTxtG"/>
        <w:ind w:firstLine="567"/>
      </w:pPr>
      <w:r w:rsidRPr="009D3685">
        <w:t>a)</w:t>
      </w:r>
      <w:r w:rsidRPr="009D3685">
        <w:tab/>
        <w:t>Instaurer un mécanisme national chargé de surveiller l’application de la Convention et fournir des renseignements à jour sur le fonctionnement de la commission nationale des droits de l’enfant et de l’organisme national de coordination intersectorielle pour la protection de l’enfance et la prévention de la maltraitance, de la violence et de la négligence à l’égard des enfants ;</w:t>
      </w:r>
    </w:p>
    <w:p w14:paraId="0F7BB642" w14:textId="173C985E" w:rsidR="009D3685" w:rsidRPr="009D3685" w:rsidRDefault="009D3685" w:rsidP="009D3685">
      <w:pPr>
        <w:pStyle w:val="SingleTxtG"/>
        <w:ind w:firstLine="567"/>
      </w:pPr>
      <w:r w:rsidRPr="009D3685">
        <w:t>b)</w:t>
      </w:r>
      <w:r w:rsidRPr="009D3685">
        <w:tab/>
        <w:t>Renforcer les activités, le mécanisme de traitement des plaintes et les ressources du Bureau du Médiateur dans le domaine des droits de l’enfant.</w:t>
      </w:r>
    </w:p>
    <w:p w14:paraId="180BC2CB" w14:textId="77777777" w:rsidR="009D3685" w:rsidRPr="009D3685" w:rsidRDefault="009D3685" w:rsidP="009D3685">
      <w:pPr>
        <w:pStyle w:val="SingleTxtG"/>
      </w:pPr>
      <w:r w:rsidRPr="009D3685">
        <w:t>4.</w:t>
      </w:r>
      <w:r w:rsidRPr="009D3685">
        <w:tab/>
        <w:t>Décrire les mesures prises ou envisagées pour :</w:t>
      </w:r>
    </w:p>
    <w:p w14:paraId="163C9DCC" w14:textId="0AADFAA9" w:rsidR="009D3685" w:rsidRPr="002C6780" w:rsidRDefault="009D3685" w:rsidP="009D3685">
      <w:pPr>
        <w:pStyle w:val="SingleTxtG"/>
        <w:ind w:firstLine="567"/>
      </w:pPr>
      <w:r w:rsidRPr="004A3430">
        <w:rPr>
          <w:lang w:val="fr-FR"/>
        </w:rPr>
        <w:t>a)</w:t>
      </w:r>
      <w:r w:rsidRPr="004A3430">
        <w:rPr>
          <w:lang w:val="fr-FR"/>
        </w:rPr>
        <w:tab/>
        <w:t>Modifier la loi sur la famille de manière à supprimer toutes les exceptions autorisant le mariage de personnes de moins de 18</w:t>
      </w:r>
      <w:r>
        <w:rPr>
          <w:lang w:val="fr-FR"/>
        </w:rPr>
        <w:t> </w:t>
      </w:r>
      <w:r w:rsidRPr="004A3430">
        <w:rPr>
          <w:lang w:val="fr-FR"/>
        </w:rPr>
        <w:t xml:space="preserve">ans, et sensibiliser </w:t>
      </w:r>
      <w:r>
        <w:rPr>
          <w:lang w:val="fr-FR"/>
        </w:rPr>
        <w:t xml:space="preserve">la population, en particulier la communauté rom, </w:t>
      </w:r>
      <w:r w:rsidRPr="004A3430">
        <w:rPr>
          <w:lang w:val="fr-FR"/>
        </w:rPr>
        <w:t>aux conséquences néfastes d</w:t>
      </w:r>
      <w:r>
        <w:rPr>
          <w:lang w:val="fr-FR"/>
        </w:rPr>
        <w:t>es</w:t>
      </w:r>
      <w:r w:rsidRPr="004A3430">
        <w:rPr>
          <w:lang w:val="fr-FR"/>
        </w:rPr>
        <w:t xml:space="preserve"> mariage</w:t>
      </w:r>
      <w:r>
        <w:rPr>
          <w:lang w:val="fr-FR"/>
        </w:rPr>
        <w:t>s</w:t>
      </w:r>
      <w:r w:rsidRPr="004A3430">
        <w:rPr>
          <w:lang w:val="fr-FR"/>
        </w:rPr>
        <w:t xml:space="preserve"> d</w:t>
      </w:r>
      <w:r>
        <w:rPr>
          <w:lang w:val="fr-FR"/>
        </w:rPr>
        <w:t>’</w:t>
      </w:r>
      <w:r w:rsidRPr="004A3430">
        <w:rPr>
          <w:lang w:val="fr-FR"/>
        </w:rPr>
        <w:t>enfants</w:t>
      </w:r>
      <w:r>
        <w:rPr>
          <w:lang w:val="fr-FR"/>
        </w:rPr>
        <w:t> </w:t>
      </w:r>
      <w:r w:rsidRPr="004A3430">
        <w:rPr>
          <w:lang w:val="fr-FR"/>
        </w:rPr>
        <w:t>;</w:t>
      </w:r>
    </w:p>
    <w:p w14:paraId="2E7E497E" w14:textId="4F75D4D3" w:rsidR="009D3685" w:rsidRPr="002C6780" w:rsidRDefault="009D3685" w:rsidP="009D3685">
      <w:pPr>
        <w:pStyle w:val="SingleTxtG"/>
        <w:ind w:firstLine="567"/>
      </w:pPr>
      <w:r w:rsidRPr="004A3430">
        <w:rPr>
          <w:lang w:val="fr-FR"/>
        </w:rPr>
        <w:t>b)</w:t>
      </w:r>
      <w:r w:rsidRPr="004A3430">
        <w:rPr>
          <w:lang w:val="fr-FR"/>
        </w:rPr>
        <w:tab/>
        <w:t xml:space="preserve">Mettre en œuvre la loi de 2020 sur la prévention de la discrimination et la protection contre la discrimination, et combattre les stéréotypes et les normes sociales qui </w:t>
      </w:r>
      <w:r>
        <w:rPr>
          <w:lang w:val="fr-FR"/>
        </w:rPr>
        <w:t xml:space="preserve">font que certains enfants, </w:t>
      </w:r>
      <w:r w:rsidRPr="004A3430">
        <w:rPr>
          <w:lang w:val="fr-FR"/>
        </w:rPr>
        <w:t xml:space="preserve">en particulier les enfants roms, les enfants handicapés et les enfants </w:t>
      </w:r>
      <w:r w:rsidRPr="004A3430">
        <w:rPr>
          <w:lang w:val="fr-FR"/>
        </w:rPr>
        <w:lastRenderedPageBreak/>
        <w:t xml:space="preserve">homosexuels, bisexuels, transgenres ou intersexes, </w:t>
      </w:r>
      <w:r>
        <w:rPr>
          <w:lang w:val="fr-FR"/>
        </w:rPr>
        <w:t>continuent de subir une discrimination dans l’exercice de leurs droits</w:t>
      </w:r>
      <w:r w:rsidRPr="004A3430">
        <w:rPr>
          <w:lang w:val="fr-FR"/>
        </w:rPr>
        <w:t xml:space="preserve"> et l</w:t>
      </w:r>
      <w:r>
        <w:rPr>
          <w:lang w:val="fr-FR"/>
        </w:rPr>
        <w:t>’</w:t>
      </w:r>
      <w:r w:rsidRPr="004A3430">
        <w:rPr>
          <w:lang w:val="fr-FR"/>
        </w:rPr>
        <w:t>accès à divers services</w:t>
      </w:r>
      <w:r>
        <w:rPr>
          <w:lang w:val="fr-FR"/>
        </w:rPr>
        <w:t> </w:t>
      </w:r>
      <w:r w:rsidRPr="004A3430">
        <w:rPr>
          <w:lang w:val="fr-FR"/>
        </w:rPr>
        <w:t>;</w:t>
      </w:r>
    </w:p>
    <w:p w14:paraId="3DD62AF5" w14:textId="76727BAA" w:rsidR="009D3685" w:rsidRPr="002C6780" w:rsidRDefault="009D3685" w:rsidP="009D3685">
      <w:pPr>
        <w:pStyle w:val="SingleTxtG"/>
        <w:ind w:firstLine="567"/>
      </w:pPr>
      <w:r w:rsidRPr="004A3430">
        <w:rPr>
          <w:lang w:val="fr-FR"/>
        </w:rPr>
        <w:t>c)</w:t>
      </w:r>
      <w:r w:rsidRPr="004A3430">
        <w:rPr>
          <w:lang w:val="fr-FR"/>
        </w:rPr>
        <w:tab/>
        <w:t>Définir expressément l</w:t>
      </w:r>
      <w:r>
        <w:rPr>
          <w:lang w:val="fr-FR"/>
        </w:rPr>
        <w:t>’</w:t>
      </w:r>
      <w:r w:rsidRPr="004A3430">
        <w:rPr>
          <w:lang w:val="fr-FR"/>
        </w:rPr>
        <w:t xml:space="preserve">intérêt supérieur de </w:t>
      </w:r>
      <w:r>
        <w:rPr>
          <w:lang w:val="fr-FR"/>
        </w:rPr>
        <w:t>l’</w:t>
      </w:r>
      <w:r w:rsidRPr="004A3430">
        <w:rPr>
          <w:lang w:val="fr-FR"/>
        </w:rPr>
        <w:t xml:space="preserve">enfant </w:t>
      </w:r>
      <w:r>
        <w:rPr>
          <w:lang w:val="fr-FR"/>
        </w:rPr>
        <w:t xml:space="preserve">dans la législation nationale </w:t>
      </w:r>
      <w:r w:rsidRPr="004A3430">
        <w:rPr>
          <w:lang w:val="fr-FR"/>
        </w:rPr>
        <w:t xml:space="preserve">et </w:t>
      </w:r>
      <w:r w:rsidRPr="009D3685">
        <w:t>établir</w:t>
      </w:r>
      <w:r w:rsidRPr="004A3430">
        <w:rPr>
          <w:lang w:val="fr-FR"/>
        </w:rPr>
        <w:t xml:space="preserve"> des procédures et des critè</w:t>
      </w:r>
      <w:r>
        <w:rPr>
          <w:lang w:val="fr-FR"/>
        </w:rPr>
        <w:t xml:space="preserve">res visant à garantir que celui-ci </w:t>
      </w:r>
      <w:r w:rsidRPr="004A3430">
        <w:rPr>
          <w:lang w:val="fr-FR"/>
        </w:rPr>
        <w:t>soit dûment pris en considération dans les procédures administratives et judiciaires</w:t>
      </w:r>
      <w:r>
        <w:rPr>
          <w:lang w:val="fr-FR"/>
        </w:rPr>
        <w:t> </w:t>
      </w:r>
      <w:r w:rsidRPr="004A3430">
        <w:rPr>
          <w:lang w:val="fr-FR"/>
        </w:rPr>
        <w:t>;</w:t>
      </w:r>
    </w:p>
    <w:p w14:paraId="5C3ADE15" w14:textId="20FF20DF" w:rsidR="009D3685" w:rsidRPr="002C6780" w:rsidRDefault="009D3685" w:rsidP="009D3685">
      <w:pPr>
        <w:pStyle w:val="SingleTxtG"/>
        <w:ind w:firstLine="567"/>
      </w:pPr>
      <w:r w:rsidRPr="004A3430">
        <w:rPr>
          <w:lang w:val="fr-FR"/>
        </w:rPr>
        <w:t>d)</w:t>
      </w:r>
      <w:r w:rsidRPr="004A3430">
        <w:rPr>
          <w:lang w:val="fr-FR"/>
        </w:rPr>
        <w:tab/>
      </w:r>
      <w:r>
        <w:rPr>
          <w:lang w:val="fr-FR"/>
        </w:rPr>
        <w:t>Développer les</w:t>
      </w:r>
      <w:r w:rsidRPr="004A3430">
        <w:rPr>
          <w:lang w:val="fr-FR"/>
        </w:rPr>
        <w:t xml:space="preserve"> </w:t>
      </w:r>
      <w:r>
        <w:rPr>
          <w:lang w:val="fr-FR"/>
        </w:rPr>
        <w:t>dispositifs</w:t>
      </w:r>
      <w:r w:rsidRPr="004A3430">
        <w:rPr>
          <w:lang w:val="fr-FR"/>
        </w:rPr>
        <w:t xml:space="preserve"> </w:t>
      </w:r>
      <w:r>
        <w:rPr>
          <w:lang w:val="fr-FR"/>
        </w:rPr>
        <w:t xml:space="preserve">de participation des enfants à la prise de décisions </w:t>
      </w:r>
      <w:r w:rsidRPr="004A3430">
        <w:rPr>
          <w:lang w:val="fr-FR"/>
        </w:rPr>
        <w:t>dans tous les domaines qui les concernent et s</w:t>
      </w:r>
      <w:r>
        <w:rPr>
          <w:lang w:val="fr-FR"/>
        </w:rPr>
        <w:t>’</w:t>
      </w:r>
      <w:r w:rsidRPr="004A3430">
        <w:rPr>
          <w:lang w:val="fr-FR"/>
        </w:rPr>
        <w:t xml:space="preserve">attaquer aux normes, croyances et attitudes qui </w:t>
      </w:r>
      <w:r w:rsidRPr="009D3685">
        <w:t>découragent</w:t>
      </w:r>
      <w:r w:rsidRPr="004A3430">
        <w:rPr>
          <w:lang w:val="fr-FR"/>
        </w:rPr>
        <w:t xml:space="preserve"> les enfants de participer activement à la société</w:t>
      </w:r>
      <w:r>
        <w:rPr>
          <w:lang w:val="fr-FR"/>
        </w:rPr>
        <w:t> </w:t>
      </w:r>
      <w:r w:rsidRPr="004A3430">
        <w:rPr>
          <w:lang w:val="fr-FR"/>
        </w:rPr>
        <w:t>;</w:t>
      </w:r>
    </w:p>
    <w:p w14:paraId="5966A6BE" w14:textId="27782EAF" w:rsidR="009D3685" w:rsidRPr="002C6780" w:rsidRDefault="009D3685" w:rsidP="009D3685">
      <w:pPr>
        <w:pStyle w:val="SingleTxtG"/>
        <w:ind w:firstLine="567"/>
      </w:pPr>
      <w:r w:rsidRPr="004A3430">
        <w:rPr>
          <w:lang w:val="fr-FR"/>
        </w:rPr>
        <w:t>e)</w:t>
      </w:r>
      <w:r w:rsidRPr="004A3430">
        <w:rPr>
          <w:lang w:val="fr-FR"/>
        </w:rPr>
        <w:tab/>
        <w:t xml:space="preserve">Mettre en œuvre la loi de 2020 sur les personnes non inscrites au </w:t>
      </w:r>
      <w:r w:rsidRPr="002B5E23">
        <w:rPr>
          <w:lang w:val="fr-FR"/>
        </w:rPr>
        <w:t>registre des</w:t>
      </w:r>
      <w:r w:rsidR="00CD5807">
        <w:rPr>
          <w:lang w:val="fr-FR"/>
        </w:rPr>
        <w:t> </w:t>
      </w:r>
      <w:r w:rsidRPr="002B5E23">
        <w:rPr>
          <w:lang w:val="fr-FR"/>
        </w:rPr>
        <w:t>naissances.</w:t>
      </w:r>
    </w:p>
    <w:p w14:paraId="52179C11" w14:textId="27FFCC8C" w:rsidR="009D3685" w:rsidRPr="002C6780" w:rsidRDefault="009D3685" w:rsidP="009D3685">
      <w:pPr>
        <w:pStyle w:val="SingleTxtG"/>
      </w:pPr>
      <w:r w:rsidRPr="002B5E23">
        <w:rPr>
          <w:lang w:val="fr-FR"/>
        </w:rPr>
        <w:t>5.</w:t>
      </w:r>
      <w:r w:rsidRPr="002B5E23">
        <w:rPr>
          <w:lang w:val="fr-FR"/>
        </w:rPr>
        <w:tab/>
        <w:t>Décrire les mesures prises ou envisagées pour</w:t>
      </w:r>
      <w:r>
        <w:rPr>
          <w:lang w:val="fr-FR"/>
        </w:rPr>
        <w:t> </w:t>
      </w:r>
      <w:r w:rsidRPr="002B5E23">
        <w:rPr>
          <w:lang w:val="fr-FR"/>
        </w:rPr>
        <w:t>:</w:t>
      </w:r>
    </w:p>
    <w:p w14:paraId="6ECB183B" w14:textId="1B56EDB4" w:rsidR="009D3685" w:rsidRPr="002C6780" w:rsidRDefault="009D3685" w:rsidP="009D3685">
      <w:pPr>
        <w:pStyle w:val="SingleTxtG"/>
        <w:ind w:firstLine="567"/>
      </w:pPr>
      <w:r w:rsidRPr="004A3430">
        <w:rPr>
          <w:lang w:val="fr-FR"/>
        </w:rPr>
        <w:t>a)</w:t>
      </w:r>
      <w:r w:rsidRPr="004A3430">
        <w:rPr>
          <w:lang w:val="fr-FR"/>
        </w:rPr>
        <w:tab/>
        <w:t>Adopter un nouveau plan d</w:t>
      </w:r>
      <w:r>
        <w:rPr>
          <w:lang w:val="fr-FR"/>
        </w:rPr>
        <w:t>’</w:t>
      </w:r>
      <w:r w:rsidRPr="004A3430">
        <w:rPr>
          <w:lang w:val="fr-FR"/>
        </w:rPr>
        <w:t xml:space="preserve">action national visant à prévenir et à combattre la maltraitance </w:t>
      </w:r>
      <w:r w:rsidRPr="009D3685">
        <w:t>et</w:t>
      </w:r>
      <w:r w:rsidRPr="004A3430">
        <w:rPr>
          <w:lang w:val="fr-FR"/>
        </w:rPr>
        <w:t xml:space="preserve"> la négligence à l</w:t>
      </w:r>
      <w:r>
        <w:rPr>
          <w:lang w:val="fr-FR"/>
        </w:rPr>
        <w:t>’</w:t>
      </w:r>
      <w:r w:rsidRPr="004A3430">
        <w:rPr>
          <w:lang w:val="fr-FR"/>
        </w:rPr>
        <w:t>égard des enfants et mettre en œuvre la stratégie de prévention de la violence et de protection des enfants contre la violence (2020-2025)</w:t>
      </w:r>
      <w:r>
        <w:rPr>
          <w:lang w:val="fr-FR"/>
        </w:rPr>
        <w:t> </w:t>
      </w:r>
      <w:r w:rsidRPr="004A3430">
        <w:rPr>
          <w:lang w:val="fr-FR"/>
        </w:rPr>
        <w:t>;</w:t>
      </w:r>
    </w:p>
    <w:p w14:paraId="006D8A65" w14:textId="70E9D9DF" w:rsidR="009D3685" w:rsidRPr="002C6780" w:rsidRDefault="009D3685" w:rsidP="009D3685">
      <w:pPr>
        <w:pStyle w:val="SingleTxtG"/>
        <w:ind w:firstLine="567"/>
      </w:pPr>
      <w:r w:rsidRPr="004A3430">
        <w:rPr>
          <w:lang w:val="fr-FR"/>
        </w:rPr>
        <w:t>b)</w:t>
      </w:r>
      <w:r w:rsidRPr="004A3430">
        <w:rPr>
          <w:lang w:val="fr-FR"/>
        </w:rPr>
        <w:tab/>
        <w:t xml:space="preserve">Mettre fin aux châtiments corporels dans tous les contextes, promouvoir les formes de </w:t>
      </w:r>
      <w:r w:rsidRPr="009D3685">
        <w:t>discipline</w:t>
      </w:r>
      <w:r w:rsidRPr="004A3430">
        <w:rPr>
          <w:lang w:val="fr-FR"/>
        </w:rPr>
        <w:t xml:space="preserve"> non violentes et dispenser une formation sur les directives nationales et protocoles pertinents aux professionnels travaillant avec des enfants</w:t>
      </w:r>
      <w:r>
        <w:rPr>
          <w:lang w:val="fr-FR"/>
        </w:rPr>
        <w:t> </w:t>
      </w:r>
      <w:r w:rsidRPr="004A3430">
        <w:rPr>
          <w:lang w:val="fr-FR"/>
        </w:rPr>
        <w:t>;</w:t>
      </w:r>
    </w:p>
    <w:p w14:paraId="0562FB05" w14:textId="565824CA" w:rsidR="009D3685" w:rsidRPr="002C6780" w:rsidRDefault="009D3685" w:rsidP="009D3685">
      <w:pPr>
        <w:pStyle w:val="SingleTxtG"/>
        <w:ind w:firstLine="567"/>
      </w:pPr>
      <w:r w:rsidRPr="004A3430">
        <w:rPr>
          <w:lang w:val="fr-FR"/>
        </w:rPr>
        <w:t>c)</w:t>
      </w:r>
      <w:r w:rsidRPr="004A3430">
        <w:rPr>
          <w:lang w:val="fr-FR"/>
        </w:rPr>
        <w:tab/>
      </w:r>
      <w:r>
        <w:rPr>
          <w:lang w:val="fr-FR"/>
        </w:rPr>
        <w:t>S’attaquer</w:t>
      </w:r>
      <w:r w:rsidRPr="004A3430">
        <w:rPr>
          <w:lang w:val="fr-FR"/>
        </w:rPr>
        <w:t xml:space="preserve"> aux causes profondes </w:t>
      </w:r>
      <w:r>
        <w:rPr>
          <w:lang w:val="fr-FR"/>
        </w:rPr>
        <w:t>des violences (domestiques, sexuelles et sexistes) infligées aux enfants, parmi lesquelles figurent les</w:t>
      </w:r>
      <w:r w:rsidRPr="004A3430">
        <w:rPr>
          <w:lang w:val="fr-FR"/>
        </w:rPr>
        <w:t xml:space="preserve"> comportements </w:t>
      </w:r>
      <w:r>
        <w:rPr>
          <w:lang w:val="fr-FR"/>
        </w:rPr>
        <w:t xml:space="preserve">dictés par la </w:t>
      </w:r>
      <w:r w:rsidRPr="004A3430">
        <w:rPr>
          <w:lang w:val="fr-FR"/>
        </w:rPr>
        <w:t xml:space="preserve">tradition et </w:t>
      </w:r>
      <w:r w:rsidRPr="009D3685">
        <w:t>les</w:t>
      </w:r>
      <w:r w:rsidRPr="004A3430">
        <w:rPr>
          <w:lang w:val="fr-FR"/>
        </w:rPr>
        <w:t xml:space="preserve"> normes de genre</w:t>
      </w:r>
      <w:r>
        <w:rPr>
          <w:lang w:val="fr-FR"/>
        </w:rPr>
        <w:t> </w:t>
      </w:r>
      <w:r w:rsidRPr="004A3430">
        <w:rPr>
          <w:lang w:val="fr-FR"/>
        </w:rPr>
        <w:t>;</w:t>
      </w:r>
    </w:p>
    <w:p w14:paraId="41449661" w14:textId="0E883F10" w:rsidR="009D3685" w:rsidRPr="002C6780" w:rsidRDefault="009D3685" w:rsidP="009D3685">
      <w:pPr>
        <w:pStyle w:val="SingleTxtG"/>
        <w:ind w:firstLine="567"/>
      </w:pPr>
      <w:r w:rsidRPr="004A3430">
        <w:rPr>
          <w:lang w:val="fr-FR"/>
        </w:rPr>
        <w:t>d)</w:t>
      </w:r>
      <w:r w:rsidRPr="004A3430">
        <w:rPr>
          <w:lang w:val="fr-FR"/>
        </w:rPr>
        <w:tab/>
        <w:t xml:space="preserve">Prévenir le harcèlement, </w:t>
      </w:r>
      <w:r>
        <w:rPr>
          <w:lang w:val="fr-FR"/>
        </w:rPr>
        <w:t>notammen</w:t>
      </w:r>
      <w:r w:rsidRPr="004A3430">
        <w:rPr>
          <w:lang w:val="fr-FR"/>
        </w:rPr>
        <w:t xml:space="preserve">t </w:t>
      </w:r>
      <w:r>
        <w:rPr>
          <w:lang w:val="fr-FR"/>
        </w:rPr>
        <w:t>en milieu scolaire</w:t>
      </w:r>
      <w:r w:rsidRPr="004A3430">
        <w:rPr>
          <w:lang w:val="fr-FR"/>
        </w:rPr>
        <w:t>, le cyberharcèlement et l</w:t>
      </w:r>
      <w:r>
        <w:rPr>
          <w:lang w:val="fr-FR"/>
        </w:rPr>
        <w:t>’</w:t>
      </w:r>
      <w:r w:rsidRPr="004A3430">
        <w:rPr>
          <w:lang w:val="fr-FR"/>
        </w:rPr>
        <w:t>exploitation des enfants dans l</w:t>
      </w:r>
      <w:r>
        <w:rPr>
          <w:lang w:val="fr-FR"/>
        </w:rPr>
        <w:t>’</w:t>
      </w:r>
      <w:r w:rsidRPr="004A3430">
        <w:rPr>
          <w:lang w:val="fr-FR"/>
        </w:rPr>
        <w:t>environnement numérique</w:t>
      </w:r>
      <w:r>
        <w:rPr>
          <w:lang w:val="fr-FR"/>
        </w:rPr>
        <w:t> </w:t>
      </w:r>
      <w:r w:rsidRPr="004A3430">
        <w:rPr>
          <w:lang w:val="fr-FR"/>
        </w:rPr>
        <w:t>;</w:t>
      </w:r>
    </w:p>
    <w:p w14:paraId="7F49E8F9" w14:textId="1BE80EF3" w:rsidR="009D3685" w:rsidRPr="002C6780" w:rsidRDefault="009D3685" w:rsidP="009D3685">
      <w:pPr>
        <w:pStyle w:val="SingleTxtG"/>
        <w:ind w:firstLine="567"/>
      </w:pPr>
      <w:r w:rsidRPr="004A3430">
        <w:rPr>
          <w:lang w:val="fr-FR"/>
        </w:rPr>
        <w:t>e)</w:t>
      </w:r>
      <w:r w:rsidRPr="004A3430">
        <w:rPr>
          <w:lang w:val="fr-FR"/>
        </w:rPr>
        <w:tab/>
        <w:t>Garantir l</w:t>
      </w:r>
      <w:r>
        <w:rPr>
          <w:lang w:val="fr-FR"/>
        </w:rPr>
        <w:t>’</w:t>
      </w:r>
      <w:r w:rsidRPr="004A3430">
        <w:rPr>
          <w:lang w:val="fr-FR"/>
        </w:rPr>
        <w:t xml:space="preserve">existence de mécanismes de </w:t>
      </w:r>
      <w:r>
        <w:rPr>
          <w:lang w:val="fr-FR"/>
        </w:rPr>
        <w:t xml:space="preserve">traitement des </w:t>
      </w:r>
      <w:r w:rsidRPr="004A3430">
        <w:rPr>
          <w:lang w:val="fr-FR"/>
        </w:rPr>
        <w:t>plainte</w:t>
      </w:r>
      <w:r>
        <w:rPr>
          <w:lang w:val="fr-FR"/>
        </w:rPr>
        <w:t>s qui soient</w:t>
      </w:r>
      <w:r w:rsidRPr="004A3430">
        <w:rPr>
          <w:lang w:val="fr-FR"/>
        </w:rPr>
        <w:t xml:space="preserve"> respectueux de </w:t>
      </w:r>
      <w:r w:rsidRPr="009D3685">
        <w:t>la</w:t>
      </w:r>
      <w:r w:rsidRPr="004A3430">
        <w:rPr>
          <w:lang w:val="fr-FR"/>
        </w:rPr>
        <w:t xml:space="preserve"> confidentialité et adaptés aux enfants</w:t>
      </w:r>
      <w:r>
        <w:rPr>
          <w:lang w:val="fr-FR"/>
        </w:rPr>
        <w:t xml:space="preserve">, et diffuser des informations concernant </w:t>
      </w:r>
      <w:r w:rsidRPr="004A3430">
        <w:rPr>
          <w:lang w:val="fr-FR"/>
        </w:rPr>
        <w:t>les procédures judiciaires adaptées aux enfants</w:t>
      </w:r>
      <w:r>
        <w:rPr>
          <w:lang w:val="fr-FR"/>
        </w:rPr>
        <w:t>,</w:t>
      </w:r>
      <w:r w:rsidRPr="004A3430">
        <w:rPr>
          <w:lang w:val="fr-FR"/>
        </w:rPr>
        <w:t xml:space="preserve"> </w:t>
      </w:r>
      <w:r>
        <w:rPr>
          <w:lang w:val="fr-FR"/>
        </w:rPr>
        <w:t>l’</w:t>
      </w:r>
      <w:r w:rsidRPr="004A3430">
        <w:rPr>
          <w:lang w:val="fr-FR"/>
        </w:rPr>
        <w:t>accès à l</w:t>
      </w:r>
      <w:r>
        <w:rPr>
          <w:lang w:val="fr-FR"/>
        </w:rPr>
        <w:t>’</w:t>
      </w:r>
      <w:r w:rsidRPr="004A3430">
        <w:rPr>
          <w:lang w:val="fr-FR"/>
        </w:rPr>
        <w:t>aide juridictionnel</w:t>
      </w:r>
      <w:r>
        <w:rPr>
          <w:lang w:val="fr-FR"/>
        </w:rPr>
        <w:t>le et</w:t>
      </w:r>
      <w:r w:rsidRPr="004A3430">
        <w:rPr>
          <w:lang w:val="fr-FR"/>
        </w:rPr>
        <w:t xml:space="preserve"> les moyens de bénéficier d</w:t>
      </w:r>
      <w:r>
        <w:rPr>
          <w:lang w:val="fr-FR"/>
        </w:rPr>
        <w:t>’</w:t>
      </w:r>
      <w:r w:rsidRPr="004A3430">
        <w:rPr>
          <w:lang w:val="fr-FR"/>
        </w:rPr>
        <w:t>un accompagnement et d</w:t>
      </w:r>
      <w:r>
        <w:rPr>
          <w:lang w:val="fr-FR"/>
        </w:rPr>
        <w:t>’</w:t>
      </w:r>
      <w:r w:rsidRPr="004A3430">
        <w:rPr>
          <w:lang w:val="fr-FR"/>
        </w:rPr>
        <w:t>obtenir réparation</w:t>
      </w:r>
      <w:r>
        <w:rPr>
          <w:lang w:val="fr-FR"/>
        </w:rPr>
        <w:t> </w:t>
      </w:r>
      <w:r w:rsidRPr="004A3430">
        <w:rPr>
          <w:lang w:val="fr-FR"/>
        </w:rPr>
        <w:t>;</w:t>
      </w:r>
    </w:p>
    <w:p w14:paraId="517BA253" w14:textId="3092345B" w:rsidR="009D3685" w:rsidRPr="002C6780" w:rsidRDefault="009D3685" w:rsidP="009D3685">
      <w:pPr>
        <w:pStyle w:val="SingleTxtG"/>
        <w:ind w:firstLine="567"/>
      </w:pPr>
      <w:r w:rsidRPr="004A3430">
        <w:rPr>
          <w:lang w:val="fr-FR"/>
        </w:rPr>
        <w:t>f)</w:t>
      </w:r>
      <w:r w:rsidRPr="004A3430">
        <w:rPr>
          <w:lang w:val="fr-FR"/>
        </w:rPr>
        <w:tab/>
        <w:t xml:space="preserve">Faire en sorte que les enfants victimes de </w:t>
      </w:r>
      <w:r>
        <w:rPr>
          <w:lang w:val="fr-FR"/>
        </w:rPr>
        <w:t>violence</w:t>
      </w:r>
      <w:r w:rsidRPr="004A3430">
        <w:rPr>
          <w:lang w:val="fr-FR"/>
        </w:rPr>
        <w:t xml:space="preserve">, sous quelque forme que ce soit, </w:t>
      </w:r>
      <w:r w:rsidRPr="009D3685">
        <w:t>bénéficient</w:t>
      </w:r>
      <w:r w:rsidRPr="004A3430">
        <w:rPr>
          <w:lang w:val="fr-FR"/>
        </w:rPr>
        <w:t xml:space="preserve"> d</w:t>
      </w:r>
      <w:r>
        <w:rPr>
          <w:lang w:val="fr-FR"/>
        </w:rPr>
        <w:t>’</w:t>
      </w:r>
      <w:r w:rsidRPr="004A3430">
        <w:rPr>
          <w:lang w:val="fr-FR"/>
        </w:rPr>
        <w:t>une intervention pluridisciplinaire adaptée afin d</w:t>
      </w:r>
      <w:r>
        <w:rPr>
          <w:lang w:val="fr-FR"/>
        </w:rPr>
        <w:t>e les protéger d’</w:t>
      </w:r>
      <w:r w:rsidRPr="004A3430">
        <w:rPr>
          <w:lang w:val="fr-FR"/>
        </w:rPr>
        <w:t xml:space="preserve">une victimisation secondaire et </w:t>
      </w:r>
      <w:r>
        <w:rPr>
          <w:lang w:val="fr-FR"/>
        </w:rPr>
        <w:t xml:space="preserve">se voient offrir </w:t>
      </w:r>
      <w:r w:rsidRPr="004A3430">
        <w:rPr>
          <w:lang w:val="fr-FR"/>
        </w:rPr>
        <w:t>une thérapie appropriée.</w:t>
      </w:r>
    </w:p>
    <w:p w14:paraId="0F0F2C63" w14:textId="77777777" w:rsidR="009D3685" w:rsidRPr="002C6780" w:rsidRDefault="009D3685" w:rsidP="009D3685">
      <w:pPr>
        <w:pStyle w:val="SingleTxtG"/>
      </w:pPr>
      <w:r w:rsidRPr="004A3430">
        <w:rPr>
          <w:lang w:val="fr-FR"/>
        </w:rPr>
        <w:t>6.</w:t>
      </w:r>
      <w:r w:rsidRPr="004A3430">
        <w:rPr>
          <w:lang w:val="fr-FR"/>
        </w:rPr>
        <w:tab/>
        <w:t>Fournir des renseignements à jour sur les mesures prises ou envisagées pour</w:t>
      </w:r>
      <w:r>
        <w:rPr>
          <w:lang w:val="fr-FR"/>
        </w:rPr>
        <w:t> </w:t>
      </w:r>
      <w:r w:rsidRPr="004A3430">
        <w:rPr>
          <w:lang w:val="fr-FR"/>
        </w:rPr>
        <w:t>:</w:t>
      </w:r>
    </w:p>
    <w:p w14:paraId="54268A76" w14:textId="4B7BDB52" w:rsidR="009D3685" w:rsidRPr="002C6780" w:rsidRDefault="009D3685" w:rsidP="009D3685">
      <w:pPr>
        <w:pStyle w:val="SingleTxtG"/>
        <w:ind w:firstLine="567"/>
      </w:pPr>
      <w:r w:rsidRPr="004A3430">
        <w:rPr>
          <w:lang w:val="fr-FR"/>
        </w:rPr>
        <w:t>a)</w:t>
      </w:r>
      <w:r w:rsidRPr="004A3430">
        <w:rPr>
          <w:lang w:val="fr-FR"/>
        </w:rPr>
        <w:tab/>
        <w:t xml:space="preserve">Renforcer les services de soutien aux familles, en particulier </w:t>
      </w:r>
      <w:r>
        <w:rPr>
          <w:lang w:val="fr-FR"/>
        </w:rPr>
        <w:t>lorsqu’il s’agit de</w:t>
      </w:r>
      <w:r w:rsidRPr="004A3430">
        <w:rPr>
          <w:lang w:val="fr-FR"/>
        </w:rPr>
        <w:t xml:space="preserve"> parents isolés, et</w:t>
      </w:r>
      <w:r>
        <w:rPr>
          <w:lang w:val="fr-FR"/>
        </w:rPr>
        <w:t xml:space="preserve"> empêcher que les enfants ne soient abandonnés ou séparés de leur famille ;</w:t>
      </w:r>
    </w:p>
    <w:p w14:paraId="659AA90E" w14:textId="3D06FB89" w:rsidR="009D3685" w:rsidRPr="002C6780" w:rsidRDefault="009D3685" w:rsidP="009D3685">
      <w:pPr>
        <w:pStyle w:val="SingleTxtG"/>
        <w:ind w:firstLine="567"/>
      </w:pPr>
      <w:r w:rsidRPr="004A3430">
        <w:rPr>
          <w:lang w:val="fr-FR"/>
        </w:rPr>
        <w:t>b)</w:t>
      </w:r>
      <w:r w:rsidRPr="004A3430">
        <w:rPr>
          <w:lang w:val="fr-FR"/>
        </w:rPr>
        <w:tab/>
      </w:r>
      <w:r w:rsidRPr="009D3685">
        <w:t>Faire</w:t>
      </w:r>
      <w:r w:rsidRPr="004A3430">
        <w:rPr>
          <w:lang w:val="fr-FR"/>
        </w:rPr>
        <w:t xml:space="preserve"> en sorte que les enfants séparés de leur famille soient placés dans une structure d</w:t>
      </w:r>
      <w:r>
        <w:rPr>
          <w:lang w:val="fr-FR"/>
        </w:rPr>
        <w:t>’</w:t>
      </w:r>
      <w:r w:rsidRPr="004A3430">
        <w:rPr>
          <w:lang w:val="fr-FR"/>
        </w:rPr>
        <w:t>accueil de type familial</w:t>
      </w:r>
      <w:r>
        <w:rPr>
          <w:lang w:val="fr-FR"/>
        </w:rPr>
        <w:t> </w:t>
      </w:r>
      <w:r w:rsidRPr="004A3430">
        <w:rPr>
          <w:lang w:val="fr-FR"/>
        </w:rPr>
        <w:t>;</w:t>
      </w:r>
    </w:p>
    <w:p w14:paraId="79547645" w14:textId="4FEC8811" w:rsidR="009D3685" w:rsidRPr="002C6780" w:rsidRDefault="009D3685" w:rsidP="009D3685">
      <w:pPr>
        <w:pStyle w:val="SingleTxtG"/>
        <w:ind w:firstLine="567"/>
      </w:pPr>
      <w:r w:rsidRPr="004A3430">
        <w:rPr>
          <w:lang w:val="fr-FR"/>
        </w:rPr>
        <w:t>c)</w:t>
      </w:r>
      <w:r w:rsidRPr="004A3430">
        <w:rPr>
          <w:lang w:val="fr-FR"/>
        </w:rPr>
        <w:tab/>
        <w:t xml:space="preserve">Veiller à ce que les enfants de </w:t>
      </w:r>
      <w:r w:rsidRPr="003760AF">
        <w:rPr>
          <w:lang w:val="fr-FR"/>
        </w:rPr>
        <w:t>moins de</w:t>
      </w:r>
      <w:r w:rsidRPr="009D3685">
        <w:t xml:space="preserve"> </w:t>
      </w:r>
      <w:r w:rsidRPr="003760AF">
        <w:rPr>
          <w:lang w:val="fr-FR"/>
        </w:rPr>
        <w:t>3 ans</w:t>
      </w:r>
      <w:r w:rsidRPr="009D3685">
        <w:t xml:space="preserve"> </w:t>
      </w:r>
      <w:r w:rsidRPr="003760AF">
        <w:rPr>
          <w:lang w:val="fr-FR"/>
        </w:rPr>
        <w:t>ne soient</w:t>
      </w:r>
      <w:r w:rsidRPr="004A3430">
        <w:rPr>
          <w:lang w:val="fr-FR"/>
        </w:rPr>
        <w:t xml:space="preserve"> pas placés dans de petits foyers </w:t>
      </w:r>
      <w:r w:rsidRPr="009D3685">
        <w:t>collectifs</w:t>
      </w:r>
      <w:r>
        <w:rPr>
          <w:lang w:val="fr-FR"/>
        </w:rPr>
        <w:t> </w:t>
      </w:r>
      <w:r w:rsidRPr="004A3430">
        <w:rPr>
          <w:lang w:val="fr-FR"/>
        </w:rPr>
        <w:t>;</w:t>
      </w:r>
    </w:p>
    <w:p w14:paraId="384A1C65" w14:textId="4158B919" w:rsidR="009D3685" w:rsidRPr="002C6780" w:rsidRDefault="009D3685" w:rsidP="009D3685">
      <w:pPr>
        <w:pStyle w:val="SingleTxtG"/>
        <w:ind w:firstLine="567"/>
      </w:pPr>
      <w:r w:rsidRPr="004A3430">
        <w:rPr>
          <w:lang w:val="fr-FR"/>
        </w:rPr>
        <w:t>d)</w:t>
      </w:r>
      <w:r w:rsidRPr="004A3430">
        <w:rPr>
          <w:lang w:val="fr-FR"/>
        </w:rPr>
        <w:tab/>
      </w:r>
      <w:r w:rsidRPr="009D3685">
        <w:t>Promouvoir</w:t>
      </w:r>
      <w:r w:rsidRPr="004A3430">
        <w:rPr>
          <w:lang w:val="fr-FR"/>
        </w:rPr>
        <w:t xml:space="preserve"> </w:t>
      </w:r>
      <w:r>
        <w:rPr>
          <w:lang w:val="fr-FR"/>
        </w:rPr>
        <w:t>le placement en</w:t>
      </w:r>
      <w:r w:rsidRPr="004A3430">
        <w:rPr>
          <w:lang w:val="fr-FR"/>
        </w:rPr>
        <w:t xml:space="preserve"> famille </w:t>
      </w:r>
      <w:r>
        <w:rPr>
          <w:lang w:val="fr-FR"/>
        </w:rPr>
        <w:t>d’</w:t>
      </w:r>
      <w:r w:rsidRPr="004A3430">
        <w:rPr>
          <w:lang w:val="fr-FR"/>
        </w:rPr>
        <w:t xml:space="preserve">accueil ou </w:t>
      </w:r>
      <w:r>
        <w:rPr>
          <w:lang w:val="fr-FR"/>
        </w:rPr>
        <w:t xml:space="preserve">la prise en charge informelle </w:t>
      </w:r>
      <w:r w:rsidRPr="004A3430">
        <w:rPr>
          <w:lang w:val="fr-FR"/>
        </w:rPr>
        <w:t>par des proches</w:t>
      </w:r>
      <w:r>
        <w:rPr>
          <w:lang w:val="fr-FR"/>
        </w:rPr>
        <w:t> </w:t>
      </w:r>
      <w:r w:rsidRPr="004A3430">
        <w:rPr>
          <w:lang w:val="fr-FR"/>
        </w:rPr>
        <w:t>;</w:t>
      </w:r>
    </w:p>
    <w:p w14:paraId="0E3014C1" w14:textId="03C1C682" w:rsidR="009D3685" w:rsidRPr="002C6780" w:rsidRDefault="009D3685" w:rsidP="009D3685">
      <w:pPr>
        <w:pStyle w:val="SingleTxtG"/>
        <w:ind w:firstLine="567"/>
      </w:pPr>
      <w:r w:rsidRPr="004A3430">
        <w:rPr>
          <w:lang w:val="fr-FR"/>
        </w:rPr>
        <w:t>e)</w:t>
      </w:r>
      <w:r w:rsidRPr="004A3430">
        <w:rPr>
          <w:lang w:val="fr-FR"/>
        </w:rPr>
        <w:tab/>
        <w:t>Renforcer le mécanisme de suivi des enfants placés dans des petits foyers collectifs ou des familles d</w:t>
      </w:r>
      <w:r>
        <w:rPr>
          <w:lang w:val="fr-FR"/>
        </w:rPr>
        <w:t>’</w:t>
      </w:r>
      <w:r w:rsidRPr="004A3430">
        <w:rPr>
          <w:lang w:val="fr-FR"/>
        </w:rPr>
        <w:t>accueil.</w:t>
      </w:r>
    </w:p>
    <w:p w14:paraId="6598DD38" w14:textId="77777777" w:rsidR="009D3685" w:rsidRPr="002C6780" w:rsidRDefault="009D3685" w:rsidP="009D3685">
      <w:pPr>
        <w:pStyle w:val="SingleTxtG"/>
      </w:pPr>
      <w:r w:rsidRPr="004A3430">
        <w:rPr>
          <w:lang w:val="fr-FR"/>
        </w:rPr>
        <w:t>7.</w:t>
      </w:r>
      <w:r w:rsidRPr="004A3430">
        <w:rPr>
          <w:lang w:val="fr-FR"/>
        </w:rPr>
        <w:tab/>
        <w:t>Fournir des renseignements à jour sur les mesures prises ou envisagées pour</w:t>
      </w:r>
      <w:r>
        <w:rPr>
          <w:lang w:val="fr-FR"/>
        </w:rPr>
        <w:t> </w:t>
      </w:r>
      <w:r w:rsidRPr="004A3430">
        <w:rPr>
          <w:lang w:val="fr-FR"/>
        </w:rPr>
        <w:t>:</w:t>
      </w:r>
    </w:p>
    <w:p w14:paraId="346B9485" w14:textId="71EC5642" w:rsidR="009D3685" w:rsidRPr="002C6780" w:rsidRDefault="009D3685" w:rsidP="009D3685">
      <w:pPr>
        <w:pStyle w:val="SingleTxtG"/>
        <w:ind w:firstLine="567"/>
      </w:pPr>
      <w:r w:rsidRPr="004A3430">
        <w:rPr>
          <w:lang w:val="fr-FR"/>
        </w:rPr>
        <w:t>a)</w:t>
      </w:r>
      <w:r w:rsidRPr="004A3430">
        <w:rPr>
          <w:lang w:val="fr-FR"/>
        </w:rPr>
        <w:tab/>
      </w:r>
      <w:r>
        <w:rPr>
          <w:lang w:val="fr-FR"/>
        </w:rPr>
        <w:t>Allouer les ressources nécessaires à l’application du</w:t>
      </w:r>
      <w:r w:rsidRPr="004A3430">
        <w:rPr>
          <w:lang w:val="fr-FR"/>
        </w:rPr>
        <w:t xml:space="preserve"> nouveau modèle d</w:t>
      </w:r>
      <w:r>
        <w:rPr>
          <w:lang w:val="fr-FR"/>
        </w:rPr>
        <w:t>’</w:t>
      </w:r>
      <w:r w:rsidRPr="004A3430">
        <w:rPr>
          <w:lang w:val="fr-FR"/>
        </w:rPr>
        <w:t>évaluation du handicap</w:t>
      </w:r>
      <w:r>
        <w:rPr>
          <w:lang w:val="fr-FR"/>
        </w:rPr>
        <w:t xml:space="preserve">, qui s’inscrit dans une </w:t>
      </w:r>
      <w:r w:rsidRPr="004A3430">
        <w:rPr>
          <w:lang w:val="fr-FR"/>
        </w:rPr>
        <w:t>approche fondée sur les droits de l</w:t>
      </w:r>
      <w:r>
        <w:rPr>
          <w:lang w:val="fr-FR"/>
        </w:rPr>
        <w:t>’</w:t>
      </w:r>
      <w:r w:rsidRPr="004A3430">
        <w:rPr>
          <w:lang w:val="fr-FR"/>
        </w:rPr>
        <w:t>homme</w:t>
      </w:r>
      <w:r>
        <w:rPr>
          <w:lang w:val="fr-FR"/>
        </w:rPr>
        <w:t xml:space="preserve">, sur tout le </w:t>
      </w:r>
      <w:r w:rsidRPr="009D3685">
        <w:t>territoire</w:t>
      </w:r>
      <w:r>
        <w:rPr>
          <w:lang w:val="fr-FR"/>
        </w:rPr>
        <w:t xml:space="preserve"> de l’État partie ;</w:t>
      </w:r>
    </w:p>
    <w:p w14:paraId="1E2D90BA" w14:textId="77DF83FE" w:rsidR="009D3685" w:rsidRPr="002C6780" w:rsidRDefault="009D3685" w:rsidP="009D3685">
      <w:pPr>
        <w:pStyle w:val="SingleTxtG"/>
        <w:ind w:firstLine="567"/>
      </w:pPr>
      <w:r w:rsidRPr="004A3430">
        <w:rPr>
          <w:lang w:val="fr-FR"/>
        </w:rPr>
        <w:t>b)</w:t>
      </w:r>
      <w:r w:rsidRPr="004A3430">
        <w:rPr>
          <w:lang w:val="fr-FR"/>
        </w:rPr>
        <w:tab/>
        <w:t xml:space="preserve">Mettre en œuvre la stratégie nationale de désinstitutionnalisation (2018-2027), notamment </w:t>
      </w:r>
      <w:r>
        <w:rPr>
          <w:lang w:val="fr-FR"/>
        </w:rPr>
        <w:t xml:space="preserve">dans le but de </w:t>
      </w:r>
      <w:r w:rsidRPr="004A3430">
        <w:rPr>
          <w:lang w:val="fr-FR"/>
        </w:rPr>
        <w:t xml:space="preserve">faciliter </w:t>
      </w:r>
      <w:r>
        <w:rPr>
          <w:lang w:val="fr-FR"/>
        </w:rPr>
        <w:t>le transfert des</w:t>
      </w:r>
      <w:r w:rsidRPr="004A3430">
        <w:rPr>
          <w:lang w:val="fr-FR"/>
        </w:rPr>
        <w:t xml:space="preserve"> enfants handicapés </w:t>
      </w:r>
      <w:r>
        <w:rPr>
          <w:lang w:val="fr-FR"/>
        </w:rPr>
        <w:t>des institutions où ils étaient placés</w:t>
      </w:r>
      <w:r w:rsidRPr="004A3430">
        <w:rPr>
          <w:lang w:val="fr-FR"/>
        </w:rPr>
        <w:t xml:space="preserve"> </w:t>
      </w:r>
      <w:r>
        <w:rPr>
          <w:lang w:val="fr-FR"/>
        </w:rPr>
        <w:t>vers</w:t>
      </w:r>
      <w:r w:rsidRPr="004A3430">
        <w:rPr>
          <w:lang w:val="fr-FR"/>
        </w:rPr>
        <w:t xml:space="preserve"> des structures de type familial et de renforcer le réseau de protection non institutionnelle</w:t>
      </w:r>
      <w:r>
        <w:rPr>
          <w:lang w:val="fr-FR"/>
        </w:rPr>
        <w:t> </w:t>
      </w:r>
      <w:r w:rsidRPr="004A3430">
        <w:rPr>
          <w:lang w:val="fr-FR"/>
        </w:rPr>
        <w:t>;</w:t>
      </w:r>
    </w:p>
    <w:p w14:paraId="55160450" w14:textId="54D79D22" w:rsidR="009D3685" w:rsidRPr="002C6780" w:rsidRDefault="009D3685" w:rsidP="009D3685">
      <w:pPr>
        <w:pStyle w:val="SingleTxtG"/>
        <w:ind w:firstLine="567"/>
      </w:pPr>
      <w:r w:rsidRPr="005400E1">
        <w:rPr>
          <w:lang w:val="fr-FR"/>
        </w:rPr>
        <w:lastRenderedPageBreak/>
        <w:t>c)</w:t>
      </w:r>
      <w:r w:rsidRPr="005400E1">
        <w:rPr>
          <w:lang w:val="fr-FR"/>
        </w:rPr>
        <w:tab/>
      </w:r>
      <w:r w:rsidRPr="009D3685">
        <w:t>Allouer</w:t>
      </w:r>
      <w:r w:rsidRPr="005400E1">
        <w:rPr>
          <w:lang w:val="fr-FR"/>
        </w:rPr>
        <w:t xml:space="preserve"> </w:t>
      </w:r>
      <w:r>
        <w:rPr>
          <w:lang w:val="fr-FR"/>
        </w:rPr>
        <w:t>les</w:t>
      </w:r>
      <w:r w:rsidRPr="005400E1">
        <w:rPr>
          <w:lang w:val="fr-FR"/>
        </w:rPr>
        <w:t xml:space="preserve"> ressources </w:t>
      </w:r>
      <w:r>
        <w:rPr>
          <w:lang w:val="fr-FR"/>
        </w:rPr>
        <w:t xml:space="preserve">nécessaires </w:t>
      </w:r>
      <w:r w:rsidRPr="005400E1">
        <w:rPr>
          <w:lang w:val="fr-FR"/>
        </w:rPr>
        <w:t>à la mise en œuvre de la loi sur l</w:t>
      </w:r>
      <w:r>
        <w:rPr>
          <w:lang w:val="fr-FR"/>
        </w:rPr>
        <w:t>’</w:t>
      </w:r>
      <w:r w:rsidRPr="005400E1">
        <w:rPr>
          <w:lang w:val="fr-FR"/>
        </w:rPr>
        <w:t xml:space="preserve">enseignement primaire, notamment </w:t>
      </w:r>
      <w:r>
        <w:rPr>
          <w:lang w:val="fr-FR"/>
        </w:rPr>
        <w:t>a</w:t>
      </w:r>
      <w:r w:rsidRPr="005400E1">
        <w:rPr>
          <w:lang w:val="fr-FR"/>
        </w:rPr>
        <w:t>fin de garantir la pleine inclusion des enfants handicapés dans le système éducatif ordinaire</w:t>
      </w:r>
      <w:r>
        <w:rPr>
          <w:lang w:val="fr-FR"/>
        </w:rPr>
        <w:t> </w:t>
      </w:r>
      <w:r w:rsidRPr="005400E1">
        <w:rPr>
          <w:lang w:val="fr-FR"/>
        </w:rPr>
        <w:t>;</w:t>
      </w:r>
    </w:p>
    <w:p w14:paraId="48B05B9C" w14:textId="6EB416E9" w:rsidR="009D3685" w:rsidRPr="002C6780" w:rsidRDefault="009D3685" w:rsidP="009D3685">
      <w:pPr>
        <w:pStyle w:val="SingleTxtG"/>
        <w:ind w:firstLine="567"/>
      </w:pPr>
      <w:r w:rsidRPr="005400E1">
        <w:rPr>
          <w:lang w:val="fr-FR"/>
        </w:rPr>
        <w:t>d)</w:t>
      </w:r>
      <w:r w:rsidRPr="005400E1">
        <w:rPr>
          <w:lang w:val="fr-FR"/>
        </w:rPr>
        <w:tab/>
        <w:t xml:space="preserve">Faire en sorte que les enfants handicapés aient accès à des services de santé et de </w:t>
      </w:r>
      <w:r w:rsidRPr="009D3685">
        <w:t>réadaptation</w:t>
      </w:r>
      <w:r w:rsidRPr="005400E1">
        <w:rPr>
          <w:lang w:val="fr-FR"/>
        </w:rPr>
        <w:t xml:space="preserve"> et </w:t>
      </w:r>
      <w:r>
        <w:rPr>
          <w:lang w:val="fr-FR"/>
        </w:rPr>
        <w:t>bénéficient d’</w:t>
      </w:r>
      <w:r w:rsidRPr="005400E1">
        <w:rPr>
          <w:lang w:val="fr-FR"/>
        </w:rPr>
        <w:t>aménagements raisonnables dans toutes les sphères de la vie.</w:t>
      </w:r>
    </w:p>
    <w:p w14:paraId="30B754C0" w14:textId="77777777" w:rsidR="009D3685" w:rsidRPr="002C6780" w:rsidRDefault="009D3685" w:rsidP="009D3685">
      <w:pPr>
        <w:pStyle w:val="SingleTxtG"/>
      </w:pPr>
      <w:r w:rsidRPr="005400E1">
        <w:rPr>
          <w:lang w:val="fr-FR"/>
        </w:rPr>
        <w:t>8.</w:t>
      </w:r>
      <w:r w:rsidRPr="005400E1">
        <w:rPr>
          <w:lang w:val="fr-FR"/>
        </w:rPr>
        <w:tab/>
        <w:t>Décrire les mesures prises ou envisagées pour</w:t>
      </w:r>
      <w:r>
        <w:rPr>
          <w:lang w:val="fr-FR"/>
        </w:rPr>
        <w:t> </w:t>
      </w:r>
      <w:r w:rsidRPr="005400E1">
        <w:rPr>
          <w:lang w:val="fr-FR"/>
        </w:rPr>
        <w:t>:</w:t>
      </w:r>
    </w:p>
    <w:p w14:paraId="043B24DE" w14:textId="0DDFE8A0" w:rsidR="009D3685" w:rsidRPr="002C6780" w:rsidRDefault="009D3685" w:rsidP="009D3685">
      <w:pPr>
        <w:pStyle w:val="SingleTxtG"/>
        <w:ind w:firstLine="567"/>
      </w:pPr>
      <w:r w:rsidRPr="005400E1">
        <w:rPr>
          <w:lang w:val="fr-FR"/>
        </w:rPr>
        <w:t>a)</w:t>
      </w:r>
      <w:r w:rsidRPr="005400E1">
        <w:rPr>
          <w:lang w:val="fr-FR"/>
        </w:rPr>
        <w:tab/>
      </w:r>
      <w:r>
        <w:rPr>
          <w:lang w:val="fr-FR"/>
        </w:rPr>
        <w:t>S’attaquer</w:t>
      </w:r>
      <w:r w:rsidRPr="005400E1">
        <w:rPr>
          <w:lang w:val="fr-FR"/>
        </w:rPr>
        <w:t xml:space="preserve"> aux causes profondes de l</w:t>
      </w:r>
      <w:r>
        <w:rPr>
          <w:lang w:val="fr-FR"/>
        </w:rPr>
        <w:t>’</w:t>
      </w:r>
      <w:r w:rsidRPr="005400E1">
        <w:rPr>
          <w:lang w:val="fr-FR"/>
        </w:rPr>
        <w:t>augmentation du taux de mortalité périnatale et des taux de mortalité chez les nourrissons et les enfants de moins de 5</w:t>
      </w:r>
      <w:r>
        <w:rPr>
          <w:lang w:val="fr-FR"/>
        </w:rPr>
        <w:t> </w:t>
      </w:r>
      <w:r w:rsidRPr="005400E1">
        <w:rPr>
          <w:lang w:val="fr-FR"/>
        </w:rPr>
        <w:t>ans</w:t>
      </w:r>
      <w:r>
        <w:rPr>
          <w:lang w:val="fr-FR"/>
        </w:rPr>
        <w:t> </w:t>
      </w:r>
      <w:r w:rsidRPr="005400E1">
        <w:rPr>
          <w:lang w:val="fr-FR"/>
        </w:rPr>
        <w:t>;</w:t>
      </w:r>
    </w:p>
    <w:p w14:paraId="6C020754" w14:textId="61EBFEE4" w:rsidR="009D3685" w:rsidRPr="002C6780" w:rsidRDefault="009D3685" w:rsidP="009D3685">
      <w:pPr>
        <w:pStyle w:val="SingleTxtG"/>
        <w:ind w:firstLine="567"/>
      </w:pPr>
      <w:r w:rsidRPr="005400E1">
        <w:rPr>
          <w:lang w:val="fr-FR"/>
        </w:rPr>
        <w:t>b)</w:t>
      </w:r>
      <w:r w:rsidRPr="005400E1">
        <w:rPr>
          <w:lang w:val="fr-FR"/>
        </w:rPr>
        <w:tab/>
        <w:t xml:space="preserve">Réduire les paiements directs et garantir </w:t>
      </w:r>
      <w:r>
        <w:rPr>
          <w:lang w:val="fr-FR"/>
        </w:rPr>
        <w:t>l’</w:t>
      </w:r>
      <w:r w:rsidRPr="005400E1">
        <w:rPr>
          <w:lang w:val="fr-FR"/>
        </w:rPr>
        <w:t xml:space="preserve">accès à des soins de santé de qualité pour les </w:t>
      </w:r>
      <w:r w:rsidRPr="009D3685">
        <w:t>enfants</w:t>
      </w:r>
      <w:r w:rsidRPr="005400E1">
        <w:rPr>
          <w:lang w:val="fr-FR"/>
        </w:rPr>
        <w:t xml:space="preserve"> en situation de vulnérabilité</w:t>
      </w:r>
      <w:r>
        <w:rPr>
          <w:lang w:val="fr-FR"/>
        </w:rPr>
        <w:t> </w:t>
      </w:r>
      <w:r w:rsidRPr="005400E1">
        <w:rPr>
          <w:lang w:val="fr-FR"/>
        </w:rPr>
        <w:t>;</w:t>
      </w:r>
    </w:p>
    <w:p w14:paraId="24E00193" w14:textId="359E5695" w:rsidR="009D3685" w:rsidRPr="002C6780" w:rsidRDefault="009D3685" w:rsidP="009D3685">
      <w:pPr>
        <w:pStyle w:val="SingleTxtG"/>
        <w:ind w:firstLine="567"/>
      </w:pPr>
      <w:r w:rsidRPr="005400E1">
        <w:rPr>
          <w:lang w:val="fr-FR"/>
        </w:rPr>
        <w:t>c)</w:t>
      </w:r>
      <w:r w:rsidRPr="005400E1">
        <w:rPr>
          <w:lang w:val="fr-FR"/>
        </w:rPr>
        <w:tab/>
      </w:r>
      <w:r w:rsidRPr="009D3685">
        <w:t>Améliorer</w:t>
      </w:r>
      <w:r w:rsidRPr="005400E1">
        <w:rPr>
          <w:lang w:val="fr-FR"/>
        </w:rPr>
        <w:t xml:space="preserve"> la couverture vaccinale chez les enfants</w:t>
      </w:r>
      <w:r>
        <w:rPr>
          <w:lang w:val="fr-FR"/>
        </w:rPr>
        <w:t> </w:t>
      </w:r>
      <w:r w:rsidRPr="005400E1">
        <w:rPr>
          <w:lang w:val="fr-FR"/>
        </w:rPr>
        <w:t>;</w:t>
      </w:r>
    </w:p>
    <w:p w14:paraId="40A93926" w14:textId="166C5F3C" w:rsidR="009D3685" w:rsidRPr="002C6780" w:rsidRDefault="009D3685" w:rsidP="009D3685">
      <w:pPr>
        <w:pStyle w:val="SingleTxtG"/>
        <w:ind w:firstLine="567"/>
      </w:pPr>
      <w:r w:rsidRPr="005400E1">
        <w:rPr>
          <w:lang w:val="fr-FR"/>
        </w:rPr>
        <w:t>d)</w:t>
      </w:r>
      <w:r w:rsidRPr="005400E1">
        <w:rPr>
          <w:lang w:val="fr-FR"/>
        </w:rPr>
        <w:tab/>
        <w:t>Élaborer un programme de nutrition global</w:t>
      </w:r>
      <w:r>
        <w:rPr>
          <w:lang w:val="fr-FR"/>
        </w:rPr>
        <w:t xml:space="preserve"> et</w:t>
      </w:r>
      <w:r w:rsidRPr="005400E1">
        <w:rPr>
          <w:lang w:val="fr-FR"/>
        </w:rPr>
        <w:t xml:space="preserve"> centré sur l</w:t>
      </w:r>
      <w:r>
        <w:rPr>
          <w:lang w:val="fr-FR"/>
        </w:rPr>
        <w:t>’</w:t>
      </w:r>
      <w:r w:rsidRPr="005400E1">
        <w:rPr>
          <w:lang w:val="fr-FR"/>
        </w:rPr>
        <w:t>enfant, également applicable aux repas scolaires, afin de lutter contre l</w:t>
      </w:r>
      <w:r>
        <w:rPr>
          <w:lang w:val="fr-FR"/>
        </w:rPr>
        <w:t>’</w:t>
      </w:r>
      <w:r w:rsidRPr="005400E1">
        <w:rPr>
          <w:lang w:val="fr-FR"/>
        </w:rPr>
        <w:t xml:space="preserve">obésité </w:t>
      </w:r>
      <w:r>
        <w:rPr>
          <w:lang w:val="fr-FR"/>
        </w:rPr>
        <w:t>infantile </w:t>
      </w:r>
      <w:r w:rsidRPr="005400E1">
        <w:rPr>
          <w:lang w:val="fr-FR"/>
        </w:rPr>
        <w:t>;</w:t>
      </w:r>
    </w:p>
    <w:p w14:paraId="37022AFE" w14:textId="6A0A4B9F" w:rsidR="009D3685" w:rsidRPr="002C6780" w:rsidRDefault="009D3685" w:rsidP="009D3685">
      <w:pPr>
        <w:pStyle w:val="SingleTxtG"/>
        <w:ind w:firstLine="567"/>
      </w:pPr>
      <w:r w:rsidRPr="005400E1">
        <w:rPr>
          <w:lang w:val="fr-FR"/>
        </w:rPr>
        <w:t>e)</w:t>
      </w:r>
      <w:r w:rsidRPr="005400E1">
        <w:rPr>
          <w:lang w:val="fr-FR"/>
        </w:rPr>
        <w:tab/>
        <w:t>Garantir l</w:t>
      </w:r>
      <w:r>
        <w:rPr>
          <w:lang w:val="fr-FR"/>
        </w:rPr>
        <w:t>’</w:t>
      </w:r>
      <w:r w:rsidRPr="005400E1">
        <w:rPr>
          <w:lang w:val="fr-FR"/>
        </w:rPr>
        <w:t xml:space="preserve">accès à </w:t>
      </w:r>
      <w:r>
        <w:rPr>
          <w:lang w:val="fr-FR"/>
        </w:rPr>
        <w:t xml:space="preserve">une éducation et à </w:t>
      </w:r>
      <w:r w:rsidRPr="005400E1">
        <w:rPr>
          <w:lang w:val="fr-FR"/>
        </w:rPr>
        <w:t>des services adaptés à l</w:t>
      </w:r>
      <w:r>
        <w:rPr>
          <w:lang w:val="fr-FR"/>
        </w:rPr>
        <w:t>’</w:t>
      </w:r>
      <w:r w:rsidRPr="005400E1">
        <w:rPr>
          <w:lang w:val="fr-FR"/>
        </w:rPr>
        <w:t>âge</w:t>
      </w:r>
      <w:r>
        <w:rPr>
          <w:lang w:val="fr-FR"/>
        </w:rPr>
        <w:t xml:space="preserve"> en </w:t>
      </w:r>
      <w:r w:rsidRPr="005400E1">
        <w:rPr>
          <w:lang w:val="fr-FR"/>
        </w:rPr>
        <w:t xml:space="preserve">matière de santé </w:t>
      </w:r>
      <w:r w:rsidRPr="009D3685">
        <w:t>procréative</w:t>
      </w:r>
      <w:r w:rsidRPr="005400E1">
        <w:rPr>
          <w:lang w:val="fr-FR"/>
        </w:rPr>
        <w:t xml:space="preserve">, </w:t>
      </w:r>
      <w:r>
        <w:rPr>
          <w:lang w:val="fr-FR"/>
        </w:rPr>
        <w:t>notamment</w:t>
      </w:r>
      <w:r w:rsidRPr="005400E1">
        <w:rPr>
          <w:lang w:val="fr-FR"/>
        </w:rPr>
        <w:t xml:space="preserve"> l</w:t>
      </w:r>
      <w:r>
        <w:rPr>
          <w:lang w:val="fr-FR"/>
        </w:rPr>
        <w:t>’</w:t>
      </w:r>
      <w:r w:rsidRPr="005400E1">
        <w:rPr>
          <w:lang w:val="fr-FR"/>
        </w:rPr>
        <w:t xml:space="preserve">accès gratuit à </w:t>
      </w:r>
      <w:r>
        <w:rPr>
          <w:lang w:val="fr-FR"/>
        </w:rPr>
        <w:t>l’</w:t>
      </w:r>
      <w:r w:rsidRPr="005400E1">
        <w:rPr>
          <w:lang w:val="fr-FR"/>
        </w:rPr>
        <w:t xml:space="preserve">avortement sécurisé et </w:t>
      </w:r>
      <w:r>
        <w:rPr>
          <w:lang w:val="fr-FR"/>
        </w:rPr>
        <w:t>aux</w:t>
      </w:r>
      <w:r w:rsidRPr="005400E1">
        <w:rPr>
          <w:lang w:val="fr-FR"/>
        </w:rPr>
        <w:t xml:space="preserve"> services </w:t>
      </w:r>
      <w:r>
        <w:rPr>
          <w:lang w:val="fr-FR"/>
        </w:rPr>
        <w:t>post</w:t>
      </w:r>
      <w:r w:rsidR="00FA1FDC">
        <w:rPr>
          <w:lang w:val="fr-FR"/>
        </w:rPr>
        <w:noBreakHyphen/>
      </w:r>
      <w:r w:rsidRPr="005400E1">
        <w:rPr>
          <w:lang w:val="fr-FR"/>
        </w:rPr>
        <w:t>avortement, à des moyens de</w:t>
      </w:r>
      <w:r>
        <w:rPr>
          <w:lang w:val="fr-FR"/>
        </w:rPr>
        <w:t xml:space="preserve"> </w:t>
      </w:r>
      <w:r w:rsidRPr="005400E1">
        <w:rPr>
          <w:lang w:val="fr-FR"/>
        </w:rPr>
        <w:t xml:space="preserve">contraception et à </w:t>
      </w:r>
      <w:r>
        <w:rPr>
          <w:lang w:val="fr-FR"/>
        </w:rPr>
        <w:t>des informations</w:t>
      </w:r>
      <w:r w:rsidRPr="005400E1">
        <w:rPr>
          <w:lang w:val="fr-FR"/>
        </w:rPr>
        <w:t xml:space="preserve"> sur la planification familiale, en particulier dans les communautés roms</w:t>
      </w:r>
      <w:r>
        <w:rPr>
          <w:lang w:val="fr-FR"/>
        </w:rPr>
        <w:t> </w:t>
      </w:r>
      <w:r w:rsidRPr="005400E1">
        <w:rPr>
          <w:lang w:val="fr-FR"/>
        </w:rPr>
        <w:t>;</w:t>
      </w:r>
    </w:p>
    <w:p w14:paraId="693810FC" w14:textId="27F1192E" w:rsidR="009D3685" w:rsidRPr="002C6780" w:rsidRDefault="009D3685" w:rsidP="009D3685">
      <w:pPr>
        <w:pStyle w:val="SingleTxtG"/>
        <w:ind w:firstLine="567"/>
      </w:pPr>
      <w:r w:rsidRPr="005400E1">
        <w:rPr>
          <w:lang w:val="fr-FR"/>
        </w:rPr>
        <w:t>f)</w:t>
      </w:r>
      <w:r w:rsidRPr="005400E1">
        <w:rPr>
          <w:lang w:val="fr-FR"/>
        </w:rPr>
        <w:tab/>
        <w:t>Accélérer l</w:t>
      </w:r>
      <w:r>
        <w:rPr>
          <w:lang w:val="fr-FR"/>
        </w:rPr>
        <w:t>’</w:t>
      </w:r>
      <w:r w:rsidRPr="005400E1">
        <w:rPr>
          <w:lang w:val="fr-FR"/>
        </w:rPr>
        <w:t>adoption et la mise en œuvre du programme de traitement et de réhabilitation des enfants toxicomanes.</w:t>
      </w:r>
    </w:p>
    <w:p w14:paraId="26F09506" w14:textId="77777777" w:rsidR="009D3685" w:rsidRPr="002C6780" w:rsidRDefault="009D3685" w:rsidP="009D3685">
      <w:pPr>
        <w:pStyle w:val="SingleTxtG"/>
      </w:pPr>
      <w:r w:rsidRPr="005400E1">
        <w:rPr>
          <w:lang w:val="fr-FR"/>
        </w:rPr>
        <w:t>9.</w:t>
      </w:r>
      <w:r w:rsidRPr="005400E1">
        <w:rPr>
          <w:lang w:val="fr-FR"/>
        </w:rPr>
        <w:tab/>
      </w:r>
      <w:r>
        <w:rPr>
          <w:lang w:val="fr-FR"/>
        </w:rPr>
        <w:t xml:space="preserve">Indiquer ce qui a été fait pour </w:t>
      </w:r>
      <w:r w:rsidRPr="005400E1">
        <w:rPr>
          <w:lang w:val="fr-FR"/>
        </w:rPr>
        <w:t xml:space="preserve">lutter contre la pauvreté des enfants et renforcer les mesures de protection sociale, en particulier </w:t>
      </w:r>
      <w:r>
        <w:rPr>
          <w:lang w:val="fr-FR"/>
        </w:rPr>
        <w:t>en faveur des</w:t>
      </w:r>
      <w:r w:rsidRPr="005400E1">
        <w:rPr>
          <w:lang w:val="fr-FR"/>
        </w:rPr>
        <w:t xml:space="preserve"> enfants </w:t>
      </w:r>
      <w:r>
        <w:rPr>
          <w:lang w:val="fr-FR"/>
        </w:rPr>
        <w:t>et des</w:t>
      </w:r>
      <w:r w:rsidRPr="005400E1">
        <w:rPr>
          <w:lang w:val="fr-FR"/>
        </w:rPr>
        <w:t xml:space="preserve"> familles appartenant à des minorités ethniques.</w:t>
      </w:r>
    </w:p>
    <w:p w14:paraId="7691DC38" w14:textId="77777777" w:rsidR="009D3685" w:rsidRPr="002C6780" w:rsidRDefault="009D3685" w:rsidP="009D3685">
      <w:pPr>
        <w:pStyle w:val="SingleTxtG"/>
      </w:pPr>
      <w:r w:rsidRPr="005400E1">
        <w:rPr>
          <w:lang w:val="fr-FR"/>
        </w:rPr>
        <w:t>10.</w:t>
      </w:r>
      <w:r w:rsidRPr="005400E1">
        <w:rPr>
          <w:lang w:val="fr-FR"/>
        </w:rPr>
        <w:tab/>
        <w:t>Décrire les mesures prises ou envisagées pour</w:t>
      </w:r>
      <w:r>
        <w:rPr>
          <w:lang w:val="fr-FR"/>
        </w:rPr>
        <w:t> </w:t>
      </w:r>
      <w:r w:rsidRPr="005400E1">
        <w:rPr>
          <w:lang w:val="fr-FR"/>
        </w:rPr>
        <w:t>:</w:t>
      </w:r>
    </w:p>
    <w:p w14:paraId="54BA56C4" w14:textId="675FD4F9" w:rsidR="009D3685" w:rsidRPr="002C6780" w:rsidRDefault="009D3685" w:rsidP="009D3685">
      <w:pPr>
        <w:pStyle w:val="SingleTxtG"/>
        <w:ind w:firstLine="567"/>
      </w:pPr>
      <w:r w:rsidRPr="005400E1">
        <w:rPr>
          <w:lang w:val="fr-FR"/>
        </w:rPr>
        <w:t>a)</w:t>
      </w:r>
      <w:r w:rsidRPr="005400E1">
        <w:rPr>
          <w:lang w:val="fr-FR"/>
        </w:rPr>
        <w:tab/>
      </w:r>
      <w:r>
        <w:rPr>
          <w:lang w:val="fr-FR"/>
        </w:rPr>
        <w:t>S’attaquer</w:t>
      </w:r>
      <w:r w:rsidRPr="005400E1">
        <w:rPr>
          <w:lang w:val="fr-FR"/>
        </w:rPr>
        <w:t xml:space="preserve"> aux causes profondes de la mauvaise qualité des résultats de l</w:t>
      </w:r>
      <w:r>
        <w:rPr>
          <w:lang w:val="fr-FR"/>
        </w:rPr>
        <w:t>’</w:t>
      </w:r>
      <w:r w:rsidRPr="005400E1">
        <w:rPr>
          <w:lang w:val="fr-FR"/>
        </w:rPr>
        <w:t xml:space="preserve">apprentissage, </w:t>
      </w:r>
      <w:r>
        <w:rPr>
          <w:lang w:val="fr-FR"/>
        </w:rPr>
        <w:t>par exemple par le développement des compétences</w:t>
      </w:r>
      <w:r w:rsidRPr="005400E1">
        <w:rPr>
          <w:lang w:val="fr-FR"/>
        </w:rPr>
        <w:t xml:space="preserve"> des enseignants</w:t>
      </w:r>
      <w:r>
        <w:rPr>
          <w:lang w:val="fr-FR"/>
        </w:rPr>
        <w:t> </w:t>
      </w:r>
      <w:r w:rsidRPr="005400E1">
        <w:rPr>
          <w:lang w:val="fr-FR"/>
        </w:rPr>
        <w:t>;</w:t>
      </w:r>
    </w:p>
    <w:p w14:paraId="0B9F71F3" w14:textId="627A376F" w:rsidR="009D3685" w:rsidRPr="002C6780" w:rsidRDefault="009D3685" w:rsidP="009D3685">
      <w:pPr>
        <w:pStyle w:val="SingleTxtG"/>
        <w:ind w:firstLine="567"/>
      </w:pPr>
      <w:r w:rsidRPr="005400E1">
        <w:rPr>
          <w:lang w:val="fr-FR"/>
        </w:rPr>
        <w:t>b)</w:t>
      </w:r>
      <w:r w:rsidRPr="005400E1">
        <w:rPr>
          <w:lang w:val="fr-FR"/>
        </w:rPr>
        <w:tab/>
      </w:r>
      <w:r w:rsidRPr="009D3685">
        <w:t>Lutter</w:t>
      </w:r>
      <w:r>
        <w:rPr>
          <w:lang w:val="fr-FR"/>
        </w:rPr>
        <w:t xml:space="preserve"> contre les</w:t>
      </w:r>
      <w:r w:rsidRPr="005400E1">
        <w:rPr>
          <w:lang w:val="fr-FR"/>
        </w:rPr>
        <w:t xml:space="preserve"> inégalités dans l</w:t>
      </w:r>
      <w:r>
        <w:rPr>
          <w:lang w:val="fr-FR"/>
        </w:rPr>
        <w:t>’</w:t>
      </w:r>
      <w:r w:rsidRPr="005400E1">
        <w:rPr>
          <w:lang w:val="fr-FR"/>
        </w:rPr>
        <w:t>accès à l</w:t>
      </w:r>
      <w:r>
        <w:rPr>
          <w:lang w:val="fr-FR"/>
        </w:rPr>
        <w:t>’</w:t>
      </w:r>
      <w:r w:rsidRPr="005400E1">
        <w:rPr>
          <w:lang w:val="fr-FR"/>
        </w:rPr>
        <w:t>éducation, notamment en ce qui concerne l</w:t>
      </w:r>
      <w:r>
        <w:rPr>
          <w:lang w:val="fr-FR"/>
        </w:rPr>
        <w:t>’</w:t>
      </w:r>
      <w:r w:rsidRPr="005400E1">
        <w:rPr>
          <w:lang w:val="fr-FR"/>
        </w:rPr>
        <w:t xml:space="preserve">éducation de la petite enfance, le taux de scolarisation, le taux </w:t>
      </w:r>
      <w:r>
        <w:rPr>
          <w:lang w:val="fr-FR"/>
        </w:rPr>
        <w:t>d’</w:t>
      </w:r>
      <w:r w:rsidRPr="005400E1">
        <w:rPr>
          <w:lang w:val="fr-FR"/>
        </w:rPr>
        <w:t>achèvement des études et les résultats de l</w:t>
      </w:r>
      <w:r>
        <w:rPr>
          <w:lang w:val="fr-FR"/>
        </w:rPr>
        <w:t>’</w:t>
      </w:r>
      <w:r w:rsidRPr="005400E1">
        <w:rPr>
          <w:lang w:val="fr-FR"/>
        </w:rPr>
        <w:t>apprentissage,</w:t>
      </w:r>
      <w:r>
        <w:rPr>
          <w:lang w:val="fr-FR"/>
        </w:rPr>
        <w:t xml:space="preserve"> qui sont subies par les </w:t>
      </w:r>
      <w:r w:rsidRPr="005400E1">
        <w:rPr>
          <w:lang w:val="fr-FR"/>
        </w:rPr>
        <w:t xml:space="preserve">enfants </w:t>
      </w:r>
      <w:r>
        <w:rPr>
          <w:lang w:val="fr-FR"/>
        </w:rPr>
        <w:t xml:space="preserve">issus de certains milieux socioéconomiques ou ethniques, notamment par </w:t>
      </w:r>
      <w:r w:rsidRPr="005400E1">
        <w:rPr>
          <w:lang w:val="fr-FR"/>
        </w:rPr>
        <w:t>les enfants roms</w:t>
      </w:r>
      <w:r>
        <w:rPr>
          <w:lang w:val="fr-FR"/>
        </w:rPr>
        <w:t> </w:t>
      </w:r>
      <w:r w:rsidRPr="005400E1">
        <w:rPr>
          <w:lang w:val="fr-FR"/>
        </w:rPr>
        <w:t>;</w:t>
      </w:r>
    </w:p>
    <w:p w14:paraId="7EE33B75" w14:textId="7AC1DF17" w:rsidR="009D3685" w:rsidRPr="002C6780" w:rsidRDefault="009D3685" w:rsidP="009D3685">
      <w:pPr>
        <w:pStyle w:val="SingleTxtG"/>
        <w:ind w:firstLine="567"/>
      </w:pPr>
      <w:r w:rsidRPr="005400E1">
        <w:rPr>
          <w:lang w:val="fr-FR"/>
        </w:rPr>
        <w:t>c)</w:t>
      </w:r>
      <w:r w:rsidRPr="005400E1">
        <w:rPr>
          <w:lang w:val="fr-FR"/>
        </w:rPr>
        <w:tab/>
      </w:r>
      <w:r>
        <w:rPr>
          <w:lang w:val="fr-FR"/>
        </w:rPr>
        <w:t xml:space="preserve">Transformer </w:t>
      </w:r>
      <w:r w:rsidRPr="005400E1">
        <w:rPr>
          <w:lang w:val="fr-FR"/>
        </w:rPr>
        <w:t xml:space="preserve">le </w:t>
      </w:r>
      <w:r w:rsidR="009E03C0">
        <w:rPr>
          <w:lang w:val="fr-FR"/>
        </w:rPr>
        <w:t>M</w:t>
      </w:r>
      <w:r w:rsidRPr="005400E1">
        <w:rPr>
          <w:lang w:val="fr-FR"/>
        </w:rPr>
        <w:t>inistère chargé de l</w:t>
      </w:r>
      <w:r>
        <w:rPr>
          <w:lang w:val="fr-FR"/>
        </w:rPr>
        <w:t>’</w:t>
      </w:r>
      <w:r w:rsidRPr="005400E1">
        <w:rPr>
          <w:lang w:val="fr-FR"/>
        </w:rPr>
        <w:t xml:space="preserve">enseignement préscolaire en </w:t>
      </w:r>
      <w:r w:rsidR="009E03C0">
        <w:rPr>
          <w:lang w:val="fr-FR"/>
        </w:rPr>
        <w:t>M</w:t>
      </w:r>
      <w:r w:rsidRPr="005400E1">
        <w:rPr>
          <w:lang w:val="fr-FR"/>
        </w:rPr>
        <w:t xml:space="preserve">inistère de </w:t>
      </w:r>
      <w:r>
        <w:rPr>
          <w:lang w:val="fr-FR"/>
        </w:rPr>
        <w:t>l’</w:t>
      </w:r>
      <w:r w:rsidRPr="005400E1">
        <w:rPr>
          <w:lang w:val="fr-FR"/>
        </w:rPr>
        <w:t>éducation</w:t>
      </w:r>
      <w:r>
        <w:rPr>
          <w:lang w:val="fr-FR"/>
        </w:rPr>
        <w:t> </w:t>
      </w:r>
      <w:r w:rsidRPr="005400E1">
        <w:rPr>
          <w:lang w:val="fr-FR"/>
        </w:rPr>
        <w:t>;</w:t>
      </w:r>
    </w:p>
    <w:p w14:paraId="6E6D02F1" w14:textId="70337934" w:rsidR="009D3685" w:rsidRPr="002C6780" w:rsidRDefault="009D3685" w:rsidP="009D3685">
      <w:pPr>
        <w:pStyle w:val="SingleTxtG"/>
        <w:ind w:firstLine="567"/>
      </w:pPr>
      <w:r w:rsidRPr="005400E1">
        <w:rPr>
          <w:lang w:val="fr-FR"/>
        </w:rPr>
        <w:t>d)</w:t>
      </w:r>
      <w:r w:rsidRPr="005400E1">
        <w:rPr>
          <w:lang w:val="fr-FR"/>
        </w:rPr>
        <w:tab/>
        <w:t xml:space="preserve">Mettre fin à la ségrégation </w:t>
      </w:r>
      <w:r>
        <w:rPr>
          <w:lang w:val="fr-FR"/>
        </w:rPr>
        <w:t>d’é</w:t>
      </w:r>
      <w:r w:rsidRPr="005400E1">
        <w:rPr>
          <w:lang w:val="fr-FR"/>
        </w:rPr>
        <w:t xml:space="preserve">lèves pour des raisons ethniques au moment de la formation </w:t>
      </w:r>
      <w:r w:rsidRPr="009D3685">
        <w:t>des</w:t>
      </w:r>
      <w:r w:rsidRPr="005400E1">
        <w:rPr>
          <w:lang w:val="fr-FR"/>
        </w:rPr>
        <w:t xml:space="preserve"> classes.</w:t>
      </w:r>
    </w:p>
    <w:p w14:paraId="6716D91A" w14:textId="77777777" w:rsidR="009D3685" w:rsidRPr="002C6780" w:rsidRDefault="009D3685" w:rsidP="009D3685">
      <w:pPr>
        <w:pStyle w:val="SingleTxtG"/>
      </w:pPr>
      <w:r w:rsidRPr="005400E1">
        <w:rPr>
          <w:lang w:val="fr-FR"/>
        </w:rPr>
        <w:t>11.</w:t>
      </w:r>
      <w:r w:rsidRPr="005400E1">
        <w:rPr>
          <w:lang w:val="fr-FR"/>
        </w:rPr>
        <w:tab/>
        <w:t>Décrire les mesures prises ou envisagées pour</w:t>
      </w:r>
      <w:r>
        <w:rPr>
          <w:lang w:val="fr-FR"/>
        </w:rPr>
        <w:t> </w:t>
      </w:r>
      <w:r w:rsidRPr="005400E1">
        <w:rPr>
          <w:lang w:val="fr-FR"/>
        </w:rPr>
        <w:t>:</w:t>
      </w:r>
    </w:p>
    <w:p w14:paraId="72939688" w14:textId="01BDBBD3" w:rsidR="009D3685" w:rsidRPr="002C6780" w:rsidRDefault="009D3685" w:rsidP="009D3685">
      <w:pPr>
        <w:pStyle w:val="SingleTxtG"/>
        <w:ind w:firstLine="567"/>
      </w:pPr>
      <w:r w:rsidRPr="005400E1">
        <w:rPr>
          <w:lang w:val="fr-FR"/>
        </w:rPr>
        <w:t>a)</w:t>
      </w:r>
      <w:r w:rsidRPr="005400E1">
        <w:rPr>
          <w:lang w:val="fr-FR"/>
        </w:rPr>
        <w:tab/>
        <w:t xml:space="preserve">Mettre fin au placement </w:t>
      </w:r>
      <w:r>
        <w:rPr>
          <w:lang w:val="fr-FR"/>
        </w:rPr>
        <w:t xml:space="preserve">des </w:t>
      </w:r>
      <w:r w:rsidRPr="005400E1">
        <w:rPr>
          <w:lang w:val="fr-FR"/>
        </w:rPr>
        <w:t>enfants non accompagnés dans des centres d</w:t>
      </w:r>
      <w:r>
        <w:rPr>
          <w:lang w:val="fr-FR"/>
        </w:rPr>
        <w:t>’</w:t>
      </w:r>
      <w:r w:rsidRPr="005400E1">
        <w:rPr>
          <w:lang w:val="fr-FR"/>
        </w:rPr>
        <w:t>accueil</w:t>
      </w:r>
      <w:r>
        <w:rPr>
          <w:lang w:val="fr-FR"/>
        </w:rPr>
        <w:t> </w:t>
      </w:r>
      <w:r w:rsidRPr="005400E1">
        <w:rPr>
          <w:lang w:val="fr-FR"/>
        </w:rPr>
        <w:t>;</w:t>
      </w:r>
    </w:p>
    <w:p w14:paraId="2302C250" w14:textId="66DB51E9" w:rsidR="009D3685" w:rsidRPr="002C6780" w:rsidRDefault="009D3685" w:rsidP="009D3685">
      <w:pPr>
        <w:pStyle w:val="SingleTxtG"/>
        <w:ind w:firstLine="567"/>
      </w:pPr>
      <w:r w:rsidRPr="005400E1">
        <w:rPr>
          <w:lang w:val="fr-FR"/>
        </w:rPr>
        <w:t>b)</w:t>
      </w:r>
      <w:r w:rsidRPr="005400E1">
        <w:rPr>
          <w:lang w:val="fr-FR"/>
        </w:rPr>
        <w:tab/>
        <w:t>Supprimer les obstacles qui empêchent les enfants roms d</w:t>
      </w:r>
      <w:r>
        <w:rPr>
          <w:lang w:val="fr-FR"/>
        </w:rPr>
        <w:t>’</w:t>
      </w:r>
      <w:r w:rsidRPr="005400E1">
        <w:rPr>
          <w:lang w:val="fr-FR"/>
        </w:rPr>
        <w:t xml:space="preserve">avoir accès aux services sociaux et </w:t>
      </w:r>
      <w:r>
        <w:rPr>
          <w:lang w:val="fr-FR"/>
        </w:rPr>
        <w:t xml:space="preserve">étendre les possibilités pour ces enfants </w:t>
      </w:r>
      <w:r w:rsidRPr="005400E1">
        <w:rPr>
          <w:lang w:val="fr-FR"/>
        </w:rPr>
        <w:t>de recevoir un enseignement de qualité dans leur langue</w:t>
      </w:r>
      <w:r>
        <w:rPr>
          <w:lang w:val="fr-FR"/>
        </w:rPr>
        <w:t> </w:t>
      </w:r>
      <w:r w:rsidRPr="005400E1">
        <w:rPr>
          <w:lang w:val="fr-FR"/>
        </w:rPr>
        <w:t>;</w:t>
      </w:r>
    </w:p>
    <w:p w14:paraId="3BE547E9" w14:textId="285630BB" w:rsidR="009D3685" w:rsidRPr="009D3685" w:rsidRDefault="009D3685" w:rsidP="009D3685">
      <w:pPr>
        <w:pStyle w:val="SingleTxtG"/>
        <w:ind w:firstLine="567"/>
        <w:rPr>
          <w:spacing w:val="-1"/>
        </w:rPr>
      </w:pPr>
      <w:r w:rsidRPr="009D3685">
        <w:rPr>
          <w:spacing w:val="-1"/>
          <w:lang w:val="fr-FR"/>
        </w:rPr>
        <w:t>c)</w:t>
      </w:r>
      <w:r w:rsidRPr="009D3685">
        <w:rPr>
          <w:spacing w:val="-1"/>
          <w:lang w:val="fr-FR"/>
        </w:rPr>
        <w:tab/>
      </w:r>
      <w:r w:rsidRPr="009D3685">
        <w:rPr>
          <w:spacing w:val="-1"/>
        </w:rPr>
        <w:t>S’attaquer</w:t>
      </w:r>
      <w:r w:rsidRPr="009D3685">
        <w:rPr>
          <w:spacing w:val="-1"/>
          <w:lang w:val="fr-FR"/>
        </w:rPr>
        <w:t xml:space="preserve"> aux causes profondes du phénomène des enfants en situation de rue ;</w:t>
      </w:r>
    </w:p>
    <w:p w14:paraId="66048F1B" w14:textId="314BCB4C" w:rsidR="009D3685" w:rsidRPr="002C6780" w:rsidRDefault="009D3685" w:rsidP="009D3685">
      <w:pPr>
        <w:pStyle w:val="SingleTxtG"/>
        <w:ind w:firstLine="567"/>
      </w:pPr>
      <w:r w:rsidRPr="005400E1">
        <w:rPr>
          <w:lang w:val="fr-FR"/>
        </w:rPr>
        <w:t>d)</w:t>
      </w:r>
      <w:r w:rsidRPr="005400E1">
        <w:rPr>
          <w:lang w:val="fr-FR"/>
        </w:rPr>
        <w:tab/>
        <w:t>Lutter contre le travail des enfants, en particulier</w:t>
      </w:r>
      <w:r>
        <w:rPr>
          <w:lang w:val="fr-FR"/>
        </w:rPr>
        <w:t xml:space="preserve"> contre la pratique de</w:t>
      </w:r>
      <w:r w:rsidRPr="005400E1">
        <w:rPr>
          <w:lang w:val="fr-FR"/>
        </w:rPr>
        <w:t xml:space="preserve"> </w:t>
      </w:r>
      <w:r>
        <w:rPr>
          <w:lang w:val="fr-FR"/>
        </w:rPr>
        <w:t>la</w:t>
      </w:r>
      <w:r w:rsidRPr="005400E1">
        <w:rPr>
          <w:lang w:val="fr-FR"/>
        </w:rPr>
        <w:t xml:space="preserve"> mendicité, surtout parmi les enfants appartenant au quintile le plus pauvre de la population.</w:t>
      </w:r>
    </w:p>
    <w:p w14:paraId="57F2FA5D" w14:textId="77777777" w:rsidR="009D3685" w:rsidRPr="002C6780" w:rsidRDefault="009D3685" w:rsidP="009D3685">
      <w:pPr>
        <w:pStyle w:val="SingleTxtG"/>
      </w:pPr>
      <w:r w:rsidRPr="005400E1">
        <w:rPr>
          <w:lang w:val="fr-FR"/>
        </w:rPr>
        <w:t>12.</w:t>
      </w:r>
      <w:r w:rsidRPr="005400E1">
        <w:rPr>
          <w:lang w:val="fr-FR"/>
        </w:rPr>
        <w:tab/>
        <w:t>Décrire les mesures prises ou envisagées pour</w:t>
      </w:r>
      <w:r>
        <w:rPr>
          <w:lang w:val="fr-FR"/>
        </w:rPr>
        <w:t> </w:t>
      </w:r>
      <w:r w:rsidRPr="005400E1">
        <w:rPr>
          <w:lang w:val="fr-FR"/>
        </w:rPr>
        <w:t>:</w:t>
      </w:r>
    </w:p>
    <w:p w14:paraId="1F7BAFC8" w14:textId="4CDF3F2A" w:rsidR="009D3685" w:rsidRPr="002C6780" w:rsidRDefault="009D3685" w:rsidP="009D3685">
      <w:pPr>
        <w:pStyle w:val="SingleTxtG"/>
        <w:ind w:firstLine="567"/>
      </w:pPr>
      <w:r w:rsidRPr="005400E1">
        <w:rPr>
          <w:lang w:val="fr-FR"/>
        </w:rPr>
        <w:t>a)</w:t>
      </w:r>
      <w:r w:rsidRPr="005400E1">
        <w:rPr>
          <w:lang w:val="fr-FR"/>
        </w:rPr>
        <w:tab/>
        <w:t>Fournir une aide juridictionnelle gratuite à tous les enfants qui font l</w:t>
      </w:r>
      <w:r>
        <w:rPr>
          <w:lang w:val="fr-FR"/>
        </w:rPr>
        <w:t>’</w:t>
      </w:r>
      <w:r w:rsidRPr="005400E1">
        <w:rPr>
          <w:lang w:val="fr-FR"/>
        </w:rPr>
        <w:t>objet de poursuites pénales et aux enfants victimes</w:t>
      </w:r>
      <w:r>
        <w:rPr>
          <w:lang w:val="fr-FR"/>
        </w:rPr>
        <w:t> </w:t>
      </w:r>
      <w:r w:rsidRPr="005400E1">
        <w:rPr>
          <w:lang w:val="fr-FR"/>
        </w:rPr>
        <w:t>;</w:t>
      </w:r>
    </w:p>
    <w:p w14:paraId="67135802" w14:textId="2B871450" w:rsidR="009D3685" w:rsidRPr="002C6780" w:rsidRDefault="009D3685" w:rsidP="009D3685">
      <w:pPr>
        <w:pStyle w:val="SingleTxtG"/>
        <w:ind w:firstLine="567"/>
      </w:pPr>
      <w:r w:rsidRPr="005400E1">
        <w:rPr>
          <w:lang w:val="fr-FR"/>
        </w:rPr>
        <w:t>b)</w:t>
      </w:r>
      <w:r w:rsidRPr="005400E1">
        <w:rPr>
          <w:lang w:val="fr-FR"/>
        </w:rPr>
        <w:tab/>
        <w:t xml:space="preserve">Former les policiers, les juges et les procureurs à la justice pour enfants et </w:t>
      </w:r>
      <w:r>
        <w:rPr>
          <w:lang w:val="fr-FR"/>
        </w:rPr>
        <w:t xml:space="preserve">à ses </w:t>
      </w:r>
      <w:r w:rsidRPr="009D3685">
        <w:t>procédures</w:t>
      </w:r>
      <w:r w:rsidRPr="005400E1">
        <w:rPr>
          <w:lang w:val="fr-FR"/>
        </w:rPr>
        <w:t>, notamment aux mesures de substitution à la privation de liberté et à la justice réparatrice</w:t>
      </w:r>
      <w:r>
        <w:rPr>
          <w:lang w:val="fr-FR"/>
        </w:rPr>
        <w:t> </w:t>
      </w:r>
      <w:r w:rsidRPr="005400E1">
        <w:rPr>
          <w:lang w:val="fr-FR"/>
        </w:rPr>
        <w:t>;</w:t>
      </w:r>
    </w:p>
    <w:p w14:paraId="6C242216" w14:textId="782303AC" w:rsidR="009D3685" w:rsidRPr="002C6780" w:rsidRDefault="009D3685" w:rsidP="009D3685">
      <w:pPr>
        <w:pStyle w:val="SingleTxtG"/>
        <w:ind w:firstLine="567"/>
      </w:pPr>
      <w:r w:rsidRPr="005400E1">
        <w:rPr>
          <w:lang w:val="fr-FR"/>
        </w:rPr>
        <w:lastRenderedPageBreak/>
        <w:t>c)</w:t>
      </w:r>
      <w:r w:rsidRPr="005400E1">
        <w:rPr>
          <w:lang w:val="fr-FR"/>
        </w:rPr>
        <w:tab/>
        <w:t>Assurer un suivi régulier des conditions de vie dans l</w:t>
      </w:r>
      <w:r>
        <w:rPr>
          <w:lang w:val="fr-FR"/>
        </w:rPr>
        <w:t>’</w:t>
      </w:r>
      <w:r w:rsidRPr="005400E1">
        <w:rPr>
          <w:lang w:val="fr-FR"/>
        </w:rPr>
        <w:t xml:space="preserve">établissement correctionnel et éducatif de Tetovo, en accordant une attention particulière aux traitements reçus par </w:t>
      </w:r>
      <w:r w:rsidRPr="009D3685">
        <w:t>les</w:t>
      </w:r>
      <w:r w:rsidRPr="005400E1">
        <w:rPr>
          <w:lang w:val="fr-FR"/>
        </w:rPr>
        <w:t xml:space="preserve"> enfants placés dans cet établissement, qui consisteraient en </w:t>
      </w:r>
      <w:r>
        <w:rPr>
          <w:lang w:val="fr-FR"/>
        </w:rPr>
        <w:t>l’</w:t>
      </w:r>
      <w:r w:rsidRPr="005400E1">
        <w:rPr>
          <w:lang w:val="fr-FR"/>
        </w:rPr>
        <w:t xml:space="preserve">administration excessive de sédatifs, faire en sorte que le personnel de sécurité cesse </w:t>
      </w:r>
      <w:r>
        <w:rPr>
          <w:lang w:val="fr-FR"/>
        </w:rPr>
        <w:t>s</w:t>
      </w:r>
      <w:r w:rsidRPr="005400E1">
        <w:rPr>
          <w:lang w:val="fr-FR"/>
        </w:rPr>
        <w:t xml:space="preserve">ans délai de recourir à la violence physique et à la mise à </w:t>
      </w:r>
      <w:r>
        <w:rPr>
          <w:lang w:val="fr-FR"/>
        </w:rPr>
        <w:t>l’</w:t>
      </w:r>
      <w:r w:rsidRPr="005400E1">
        <w:rPr>
          <w:lang w:val="fr-FR"/>
        </w:rPr>
        <w:t>isolement, et apporter une aide à la réadaptation et un appui psychosocial aux enfants</w:t>
      </w:r>
      <w:r>
        <w:rPr>
          <w:lang w:val="fr-FR"/>
        </w:rPr>
        <w:t> </w:t>
      </w:r>
      <w:r w:rsidRPr="005400E1">
        <w:rPr>
          <w:lang w:val="fr-FR"/>
        </w:rPr>
        <w:t>;</w:t>
      </w:r>
    </w:p>
    <w:p w14:paraId="413C8C45" w14:textId="432905FD" w:rsidR="009D3685" w:rsidRPr="002C6780" w:rsidRDefault="009D3685" w:rsidP="009D3685">
      <w:pPr>
        <w:pStyle w:val="SingleTxtG"/>
        <w:ind w:firstLine="567"/>
      </w:pPr>
      <w:r w:rsidRPr="005400E1">
        <w:rPr>
          <w:lang w:val="fr-FR"/>
        </w:rPr>
        <w:t>d)</w:t>
      </w:r>
      <w:r w:rsidRPr="005400E1">
        <w:rPr>
          <w:lang w:val="fr-FR"/>
        </w:rPr>
        <w:tab/>
        <w:t>Fournir une éducation ordinaire</w:t>
      </w:r>
      <w:r w:rsidR="00E635B8">
        <w:rPr>
          <w:lang w:val="fr-FR"/>
        </w:rPr>
        <w:t> </w:t>
      </w:r>
      <w:r w:rsidRPr="005400E1">
        <w:rPr>
          <w:lang w:val="fr-FR"/>
        </w:rPr>
        <w:t>;</w:t>
      </w:r>
    </w:p>
    <w:p w14:paraId="4ADE0AA8" w14:textId="2055FD24" w:rsidR="009D3685" w:rsidRPr="002C6780" w:rsidRDefault="009D3685" w:rsidP="009D3685">
      <w:pPr>
        <w:pStyle w:val="SingleTxtG"/>
        <w:ind w:firstLine="567"/>
      </w:pPr>
      <w:r w:rsidRPr="005400E1">
        <w:rPr>
          <w:lang w:val="fr-FR"/>
        </w:rPr>
        <w:t>e)</w:t>
      </w:r>
      <w:r w:rsidRPr="005400E1">
        <w:rPr>
          <w:lang w:val="fr-FR"/>
        </w:rPr>
        <w:tab/>
        <w:t>Promouvoir la médiation afin d</w:t>
      </w:r>
      <w:r>
        <w:rPr>
          <w:lang w:val="fr-FR"/>
        </w:rPr>
        <w:t>’</w:t>
      </w:r>
      <w:r w:rsidRPr="005400E1">
        <w:rPr>
          <w:lang w:val="fr-FR"/>
        </w:rPr>
        <w:t>éviter les procès.</w:t>
      </w:r>
    </w:p>
    <w:p w14:paraId="434BB5D5" w14:textId="77777777" w:rsidR="009D3685" w:rsidRPr="002C6780" w:rsidRDefault="009D3685" w:rsidP="009D3685">
      <w:pPr>
        <w:pStyle w:val="SingleTxtG"/>
      </w:pPr>
      <w:r w:rsidRPr="005400E1">
        <w:rPr>
          <w:lang w:val="fr-FR"/>
        </w:rPr>
        <w:t>13.</w:t>
      </w:r>
      <w:r w:rsidRPr="005400E1">
        <w:rPr>
          <w:lang w:val="fr-FR"/>
        </w:rPr>
        <w:tab/>
        <w:t>Donner des renseignements concernant</w:t>
      </w:r>
      <w:r>
        <w:rPr>
          <w:lang w:val="fr-FR"/>
        </w:rPr>
        <w:t> </w:t>
      </w:r>
      <w:r w:rsidRPr="005400E1">
        <w:rPr>
          <w:lang w:val="fr-FR"/>
        </w:rPr>
        <w:t>:</w:t>
      </w:r>
    </w:p>
    <w:p w14:paraId="4A8B8E4F" w14:textId="1DDD1B55" w:rsidR="009D3685" w:rsidRPr="002C6780" w:rsidRDefault="009D3685" w:rsidP="009D3685">
      <w:pPr>
        <w:pStyle w:val="SingleTxtG"/>
        <w:ind w:firstLine="567"/>
      </w:pPr>
      <w:r w:rsidRPr="005400E1">
        <w:rPr>
          <w:lang w:val="fr-FR"/>
        </w:rPr>
        <w:t>a)</w:t>
      </w:r>
      <w:r w:rsidRPr="005400E1">
        <w:rPr>
          <w:lang w:val="fr-FR"/>
        </w:rPr>
        <w:tab/>
      </w:r>
      <w:r>
        <w:rPr>
          <w:lang w:val="fr-FR"/>
        </w:rPr>
        <w:t>La suite donnée</w:t>
      </w:r>
      <w:r w:rsidRPr="005400E1">
        <w:rPr>
          <w:lang w:val="fr-FR"/>
        </w:rPr>
        <w:t xml:space="preserve"> aux recommandations </w:t>
      </w:r>
      <w:r>
        <w:rPr>
          <w:lang w:val="fr-FR"/>
        </w:rPr>
        <w:t xml:space="preserve">formulées par le Comité </w:t>
      </w:r>
      <w:r w:rsidRPr="005400E1">
        <w:rPr>
          <w:lang w:val="fr-FR"/>
        </w:rPr>
        <w:t>dans le cadre de</w:t>
      </w:r>
      <w:r>
        <w:rPr>
          <w:lang w:val="fr-FR"/>
        </w:rPr>
        <w:t xml:space="preserve"> se</w:t>
      </w:r>
      <w:r w:rsidRPr="005400E1">
        <w:rPr>
          <w:lang w:val="fr-FR"/>
        </w:rPr>
        <w:t>s observations finales sur le rapport initial de l</w:t>
      </w:r>
      <w:r>
        <w:rPr>
          <w:lang w:val="fr-FR"/>
        </w:rPr>
        <w:t>’</w:t>
      </w:r>
      <w:r w:rsidRPr="005400E1">
        <w:rPr>
          <w:lang w:val="fr-FR"/>
        </w:rPr>
        <w:t>État partie au titre du Protocole facultatif concernant la vente d</w:t>
      </w:r>
      <w:r>
        <w:rPr>
          <w:lang w:val="fr-FR"/>
        </w:rPr>
        <w:t>’</w:t>
      </w:r>
      <w:r w:rsidRPr="005400E1">
        <w:rPr>
          <w:lang w:val="fr-FR"/>
        </w:rPr>
        <w:t>enfants, la prostitution des enfants et la pornographie mettant en scène des enfants (CRC/C/OPSC/MKD/CO/1), notamment ce qui a été fait pour intégrer pleinement les dispositions du Protocole facultatif dans la législation nationale et faire en sorte que les enfants victimes d</w:t>
      </w:r>
      <w:r>
        <w:rPr>
          <w:lang w:val="fr-FR"/>
        </w:rPr>
        <w:t>’</w:t>
      </w:r>
      <w:r w:rsidRPr="005400E1">
        <w:rPr>
          <w:lang w:val="fr-FR"/>
        </w:rPr>
        <w:t>infractions visées par le Protocole facultatif reçoivent une aide adéquate à la réadaptation et à la réinsertion</w:t>
      </w:r>
      <w:r>
        <w:rPr>
          <w:lang w:val="fr-FR"/>
        </w:rPr>
        <w:t> </w:t>
      </w:r>
      <w:r w:rsidRPr="005400E1">
        <w:rPr>
          <w:lang w:val="fr-FR"/>
        </w:rPr>
        <w:t>;</w:t>
      </w:r>
    </w:p>
    <w:p w14:paraId="66DF560C" w14:textId="466E49C5" w:rsidR="009D3685" w:rsidRPr="002C6780" w:rsidRDefault="009D3685" w:rsidP="009D3685">
      <w:pPr>
        <w:pStyle w:val="SingleTxtG"/>
        <w:ind w:firstLine="567"/>
      </w:pPr>
      <w:r w:rsidRPr="005400E1">
        <w:rPr>
          <w:lang w:val="fr-FR"/>
        </w:rPr>
        <w:t>b)</w:t>
      </w:r>
      <w:r w:rsidRPr="005400E1">
        <w:rPr>
          <w:lang w:val="fr-FR"/>
        </w:rPr>
        <w:tab/>
        <w:t xml:space="preserve">Les relations de collaboration établies avec des pays étrangers dans le but de retrouver les </w:t>
      </w:r>
      <w:r w:rsidRPr="009D3685">
        <w:t>auteurs</w:t>
      </w:r>
      <w:r w:rsidRPr="005400E1">
        <w:rPr>
          <w:lang w:val="fr-FR"/>
        </w:rPr>
        <w:t xml:space="preserve"> des </w:t>
      </w:r>
      <w:r>
        <w:rPr>
          <w:lang w:val="fr-FR"/>
        </w:rPr>
        <w:t xml:space="preserve">infractions </w:t>
      </w:r>
      <w:r w:rsidRPr="005400E1">
        <w:rPr>
          <w:lang w:val="fr-FR"/>
        </w:rPr>
        <w:t>précitées et de les traduire en justice.</w:t>
      </w:r>
    </w:p>
    <w:p w14:paraId="20F4F309" w14:textId="3608955B" w:rsidR="009D3685" w:rsidRPr="002C6780" w:rsidRDefault="009D3685" w:rsidP="009D3685">
      <w:pPr>
        <w:pStyle w:val="SingleTxtG"/>
      </w:pPr>
      <w:r w:rsidRPr="005400E1">
        <w:rPr>
          <w:lang w:val="fr-FR"/>
        </w:rPr>
        <w:t>14.</w:t>
      </w:r>
      <w:r w:rsidRPr="005400E1">
        <w:rPr>
          <w:lang w:val="fr-FR"/>
        </w:rPr>
        <w:tab/>
        <w:t>Décrire les mesures qui ont été prises afin de donner suite aux recommandations formulées par le Comité dans le cadre de ses observations finales concernant le rapport initial de l</w:t>
      </w:r>
      <w:r>
        <w:rPr>
          <w:lang w:val="fr-FR"/>
        </w:rPr>
        <w:t>’</w:t>
      </w:r>
      <w:r w:rsidRPr="005400E1">
        <w:rPr>
          <w:lang w:val="fr-FR"/>
        </w:rPr>
        <w:t>État partie au titre du Protocole facultatif concernant l</w:t>
      </w:r>
      <w:r>
        <w:rPr>
          <w:lang w:val="fr-FR"/>
        </w:rPr>
        <w:t>’i</w:t>
      </w:r>
      <w:r w:rsidRPr="005400E1">
        <w:rPr>
          <w:lang w:val="fr-FR"/>
        </w:rPr>
        <w:t>mplication d</w:t>
      </w:r>
      <w:r>
        <w:rPr>
          <w:lang w:val="fr-FR"/>
        </w:rPr>
        <w:t>’</w:t>
      </w:r>
      <w:r w:rsidRPr="005400E1">
        <w:rPr>
          <w:lang w:val="fr-FR"/>
        </w:rPr>
        <w:t>enfants dans les conflits armés (CRC/C/OPAC/MKD/CO/1), notamment ce qui a été fait pour établir un mécanisme permettant de repérer rapidement les enfants, y</w:t>
      </w:r>
      <w:r>
        <w:rPr>
          <w:lang w:val="fr-FR"/>
        </w:rPr>
        <w:t> </w:t>
      </w:r>
      <w:r w:rsidRPr="005400E1">
        <w:rPr>
          <w:lang w:val="fr-FR"/>
        </w:rPr>
        <w:t xml:space="preserve">compris les enfants demandeurs </w:t>
      </w:r>
      <w:r>
        <w:rPr>
          <w:lang w:val="fr-FR"/>
        </w:rPr>
        <w:t>d’</w:t>
      </w:r>
      <w:r w:rsidRPr="005400E1">
        <w:rPr>
          <w:lang w:val="fr-FR"/>
        </w:rPr>
        <w:t>asile et réfugiés, qui ont pu être impliqués dans un conflit armé à l</w:t>
      </w:r>
      <w:r>
        <w:rPr>
          <w:lang w:val="fr-FR"/>
        </w:rPr>
        <w:t>’</w:t>
      </w:r>
      <w:r w:rsidRPr="005400E1">
        <w:rPr>
          <w:lang w:val="fr-FR"/>
        </w:rPr>
        <w:t>étranger, et fournir à ces enfants des services de réadaptation physique et psychologique et d</w:t>
      </w:r>
      <w:r>
        <w:rPr>
          <w:lang w:val="fr-FR"/>
        </w:rPr>
        <w:t>’</w:t>
      </w:r>
      <w:r w:rsidRPr="005400E1">
        <w:rPr>
          <w:lang w:val="fr-FR"/>
        </w:rPr>
        <w:t>insertion sociale.</w:t>
      </w:r>
    </w:p>
    <w:p w14:paraId="701C7097" w14:textId="77777777" w:rsidR="009D3685" w:rsidRPr="002C6780" w:rsidRDefault="009D3685" w:rsidP="009D3685">
      <w:pPr>
        <w:pStyle w:val="HChG"/>
        <w:rPr>
          <w:rFonts w:eastAsiaTheme="minorEastAsia"/>
        </w:rPr>
      </w:pPr>
      <w:r>
        <w:rPr>
          <w:lang w:val="fr-FR"/>
        </w:rPr>
        <w:tab/>
      </w:r>
      <w:r>
        <w:rPr>
          <w:lang w:val="fr-FR"/>
        </w:rPr>
        <w:tab/>
        <w:t>Deuxième partie</w:t>
      </w:r>
    </w:p>
    <w:p w14:paraId="0E184645" w14:textId="77777777" w:rsidR="009D3685" w:rsidRPr="002C6780" w:rsidRDefault="009D3685" w:rsidP="009D3685">
      <w:pPr>
        <w:pStyle w:val="SingleTxtG"/>
      </w:pPr>
      <w:r w:rsidRPr="005400E1">
        <w:rPr>
          <w:lang w:val="fr-FR"/>
        </w:rPr>
        <w:t>15.</w:t>
      </w:r>
      <w:r w:rsidRPr="005400E1">
        <w:rPr>
          <w:lang w:val="fr-FR"/>
        </w:rPr>
        <w:tab/>
        <w:t>L</w:t>
      </w:r>
      <w:r>
        <w:rPr>
          <w:lang w:val="fr-FR"/>
        </w:rPr>
        <w:t>’</w:t>
      </w:r>
      <w:r w:rsidRPr="005400E1">
        <w:rPr>
          <w:lang w:val="fr-FR"/>
        </w:rPr>
        <w:t>État partie est invité à mettre à jour brièvement (en trois pages maximum) les renseignements fournis dans son rapport en ce qui concerne</w:t>
      </w:r>
      <w:r>
        <w:rPr>
          <w:lang w:val="fr-FR"/>
        </w:rPr>
        <w:t> </w:t>
      </w:r>
      <w:r w:rsidRPr="005400E1">
        <w:rPr>
          <w:lang w:val="fr-FR"/>
        </w:rPr>
        <w:t>:</w:t>
      </w:r>
    </w:p>
    <w:p w14:paraId="544C90D1" w14:textId="4A9A6F01" w:rsidR="009D3685" w:rsidRPr="002C6780" w:rsidRDefault="009D3685" w:rsidP="009D3685">
      <w:pPr>
        <w:pStyle w:val="SingleTxtG"/>
        <w:ind w:firstLine="567"/>
      </w:pPr>
      <w:r w:rsidRPr="005400E1">
        <w:rPr>
          <w:lang w:val="fr-FR"/>
        </w:rPr>
        <w:t>a)</w:t>
      </w:r>
      <w:r w:rsidRPr="005400E1">
        <w:rPr>
          <w:lang w:val="fr-FR"/>
        </w:rPr>
        <w:tab/>
      </w:r>
      <w:r w:rsidRPr="009D3685">
        <w:t>Les</w:t>
      </w:r>
      <w:r w:rsidRPr="005400E1">
        <w:rPr>
          <w:lang w:val="fr-FR"/>
        </w:rPr>
        <w:t xml:space="preserve"> nouveaux projets ou textes de loi et leurs règlements d</w:t>
      </w:r>
      <w:r>
        <w:rPr>
          <w:lang w:val="fr-FR"/>
        </w:rPr>
        <w:t>’</w:t>
      </w:r>
      <w:r w:rsidRPr="005400E1">
        <w:rPr>
          <w:lang w:val="fr-FR"/>
        </w:rPr>
        <w:t>application respectifs</w:t>
      </w:r>
      <w:r>
        <w:rPr>
          <w:lang w:val="fr-FR"/>
        </w:rPr>
        <w:t> </w:t>
      </w:r>
      <w:r w:rsidRPr="005400E1">
        <w:rPr>
          <w:lang w:val="fr-FR"/>
        </w:rPr>
        <w:t>;</w:t>
      </w:r>
    </w:p>
    <w:p w14:paraId="185C9445" w14:textId="21A16902" w:rsidR="009D3685" w:rsidRPr="002C6780" w:rsidRDefault="009D3685" w:rsidP="009D3685">
      <w:pPr>
        <w:pStyle w:val="SingleTxtG"/>
        <w:ind w:firstLine="567"/>
      </w:pPr>
      <w:r w:rsidRPr="005400E1">
        <w:rPr>
          <w:lang w:val="fr-FR"/>
        </w:rPr>
        <w:t>b)</w:t>
      </w:r>
      <w:r w:rsidRPr="005400E1">
        <w:rPr>
          <w:lang w:val="fr-FR"/>
        </w:rPr>
        <w:tab/>
      </w:r>
      <w:r w:rsidRPr="009D3685">
        <w:t>Les</w:t>
      </w:r>
      <w:r w:rsidRPr="005400E1">
        <w:rPr>
          <w:lang w:val="fr-FR"/>
        </w:rPr>
        <w:t xml:space="preserve"> nouvelles institutions (et leur mandat) et les réformes institutionnelles</w:t>
      </w:r>
      <w:r>
        <w:rPr>
          <w:lang w:val="fr-FR"/>
        </w:rPr>
        <w:t> </w:t>
      </w:r>
      <w:r w:rsidRPr="005400E1">
        <w:rPr>
          <w:lang w:val="fr-FR"/>
        </w:rPr>
        <w:t>;</w:t>
      </w:r>
    </w:p>
    <w:p w14:paraId="32B0D596" w14:textId="48463DEE" w:rsidR="009D3685" w:rsidRPr="002C6780" w:rsidRDefault="009D3685" w:rsidP="009D3685">
      <w:pPr>
        <w:pStyle w:val="SingleTxtG"/>
        <w:ind w:firstLine="567"/>
      </w:pPr>
      <w:r w:rsidRPr="005400E1">
        <w:rPr>
          <w:lang w:val="fr-FR"/>
        </w:rPr>
        <w:t>c)</w:t>
      </w:r>
      <w:r w:rsidRPr="005400E1">
        <w:rPr>
          <w:lang w:val="fr-FR"/>
        </w:rPr>
        <w:tab/>
        <w:t>Les politiques, programmes et plans d</w:t>
      </w:r>
      <w:r>
        <w:rPr>
          <w:lang w:val="fr-FR"/>
        </w:rPr>
        <w:t>’</w:t>
      </w:r>
      <w:r w:rsidRPr="005400E1">
        <w:rPr>
          <w:lang w:val="fr-FR"/>
        </w:rPr>
        <w:t>action récemment adoptés, ainsi que leur champ d</w:t>
      </w:r>
      <w:r>
        <w:rPr>
          <w:lang w:val="fr-FR"/>
        </w:rPr>
        <w:t>’</w:t>
      </w:r>
      <w:r w:rsidRPr="005400E1">
        <w:rPr>
          <w:lang w:val="fr-FR"/>
        </w:rPr>
        <w:t>application et leur financement</w:t>
      </w:r>
      <w:r>
        <w:rPr>
          <w:lang w:val="fr-FR"/>
        </w:rPr>
        <w:t> </w:t>
      </w:r>
      <w:r w:rsidRPr="005400E1">
        <w:rPr>
          <w:lang w:val="fr-FR"/>
        </w:rPr>
        <w:t>;</w:t>
      </w:r>
    </w:p>
    <w:p w14:paraId="44FEB003" w14:textId="49C2A2E2" w:rsidR="009D3685" w:rsidRPr="002C6780" w:rsidRDefault="009D3685" w:rsidP="009D3685">
      <w:pPr>
        <w:pStyle w:val="SingleTxtG"/>
        <w:ind w:firstLine="567"/>
      </w:pPr>
      <w:r w:rsidRPr="005400E1">
        <w:rPr>
          <w:lang w:val="fr-FR"/>
        </w:rPr>
        <w:t>d)</w:t>
      </w:r>
      <w:r w:rsidRPr="005400E1">
        <w:rPr>
          <w:lang w:val="fr-FR"/>
        </w:rPr>
        <w:tab/>
        <w:t>Les instruments relatifs aux droits de l</w:t>
      </w:r>
      <w:r>
        <w:rPr>
          <w:lang w:val="fr-FR"/>
        </w:rPr>
        <w:t>’</w:t>
      </w:r>
      <w:r w:rsidRPr="005400E1">
        <w:rPr>
          <w:lang w:val="fr-FR"/>
        </w:rPr>
        <w:t>homme récemment ratifiés.</w:t>
      </w:r>
    </w:p>
    <w:p w14:paraId="79B338BB" w14:textId="77777777" w:rsidR="009D3685" w:rsidRPr="002C6780" w:rsidRDefault="009D3685" w:rsidP="009D3685">
      <w:pPr>
        <w:pStyle w:val="HChG"/>
        <w:rPr>
          <w:rFonts w:eastAsiaTheme="minorEastAsia"/>
        </w:rPr>
      </w:pPr>
      <w:r>
        <w:rPr>
          <w:lang w:val="fr-FR"/>
        </w:rPr>
        <w:tab/>
      </w:r>
      <w:r>
        <w:rPr>
          <w:lang w:val="fr-FR"/>
        </w:rPr>
        <w:tab/>
        <w:t>Troisième partie</w:t>
      </w:r>
    </w:p>
    <w:p w14:paraId="6B944F5F" w14:textId="77777777" w:rsidR="009D3685" w:rsidRPr="002C6780" w:rsidRDefault="009D3685" w:rsidP="00FA1FDC">
      <w:pPr>
        <w:pStyle w:val="H23G"/>
        <w:rPr>
          <w:rFonts w:eastAsiaTheme="minorEastAsia"/>
        </w:rPr>
      </w:pPr>
      <w:r>
        <w:rPr>
          <w:lang w:val="fr-FR"/>
        </w:rPr>
        <w:tab/>
      </w:r>
      <w:r>
        <w:rPr>
          <w:lang w:val="fr-FR"/>
        </w:rPr>
        <w:tab/>
      </w:r>
      <w:r w:rsidRPr="005400E1">
        <w:rPr>
          <w:lang w:val="fr-FR"/>
        </w:rPr>
        <w:t>Données, statistiques et autres informations</w:t>
      </w:r>
    </w:p>
    <w:p w14:paraId="33B5F004" w14:textId="77777777" w:rsidR="009D3685" w:rsidRPr="002C6780" w:rsidRDefault="009D3685" w:rsidP="009D3685">
      <w:pPr>
        <w:pStyle w:val="SingleTxtG"/>
      </w:pPr>
      <w:r w:rsidRPr="005400E1">
        <w:rPr>
          <w:lang w:val="fr-FR"/>
        </w:rPr>
        <w:t>16.</w:t>
      </w:r>
      <w:r w:rsidRPr="005400E1">
        <w:rPr>
          <w:lang w:val="fr-FR"/>
        </w:rPr>
        <w:tab/>
        <w:t>Fournir, pour les trois dernières années, des informations récapitulatives sur le budget consacré au secteur de l</w:t>
      </w:r>
      <w:r>
        <w:rPr>
          <w:lang w:val="fr-FR"/>
        </w:rPr>
        <w:t>’</w:t>
      </w:r>
      <w:r w:rsidRPr="005400E1">
        <w:rPr>
          <w:lang w:val="fr-FR"/>
        </w:rPr>
        <w:t>enfance et au secteur social, en indiquant quel pourcentage du budget national total et du produit national brut chacun des postes budgétaires concernés représente. Donner également des informations sur la répartition géographique de ces ressources.</w:t>
      </w:r>
    </w:p>
    <w:p w14:paraId="65C590B5" w14:textId="77777777" w:rsidR="009D3685" w:rsidRPr="002C6780" w:rsidRDefault="009D3685" w:rsidP="009D3685">
      <w:pPr>
        <w:pStyle w:val="SingleTxtG"/>
      </w:pPr>
      <w:r w:rsidRPr="005400E1">
        <w:rPr>
          <w:lang w:val="fr-FR"/>
        </w:rPr>
        <w:t>17.</w:t>
      </w:r>
      <w:r w:rsidRPr="005400E1">
        <w:rPr>
          <w:lang w:val="fr-FR"/>
        </w:rPr>
        <w:tab/>
        <w:t>Fournir, pour les trois dernières années, des données statistiques à jour, ventilées par âge, sexe, type de handicap, origine ethnique, origine nationale, zone géographique et situation socioéconomique, concernant</w:t>
      </w:r>
      <w:r>
        <w:rPr>
          <w:lang w:val="fr-FR"/>
        </w:rPr>
        <w:t> </w:t>
      </w:r>
      <w:r w:rsidRPr="005400E1">
        <w:rPr>
          <w:lang w:val="fr-FR"/>
        </w:rPr>
        <w:t>:</w:t>
      </w:r>
    </w:p>
    <w:p w14:paraId="674D65FD" w14:textId="558908CD" w:rsidR="009D3685" w:rsidRPr="002C6780" w:rsidRDefault="009D3685" w:rsidP="009D3685">
      <w:pPr>
        <w:pStyle w:val="SingleTxtG"/>
        <w:ind w:firstLine="567"/>
      </w:pPr>
      <w:r w:rsidRPr="005400E1">
        <w:rPr>
          <w:lang w:val="fr-FR"/>
        </w:rPr>
        <w:t>a)</w:t>
      </w:r>
      <w:r w:rsidRPr="005400E1">
        <w:rPr>
          <w:lang w:val="fr-FR"/>
        </w:rPr>
        <w:tab/>
      </w:r>
      <w:r w:rsidRPr="009D3685">
        <w:t>Les</w:t>
      </w:r>
      <w:r w:rsidRPr="005400E1">
        <w:rPr>
          <w:lang w:val="fr-FR"/>
        </w:rPr>
        <w:t xml:space="preserve"> enfants victimes de négligence, de mauvais traitements et de violence, y</w:t>
      </w:r>
      <w:r>
        <w:rPr>
          <w:lang w:val="fr-FR"/>
        </w:rPr>
        <w:t> </w:t>
      </w:r>
      <w:r w:rsidRPr="005400E1">
        <w:rPr>
          <w:lang w:val="fr-FR"/>
        </w:rPr>
        <w:t>compris de violence sexuelle, ainsi que le nombre de plaintes déposées, d</w:t>
      </w:r>
      <w:r>
        <w:rPr>
          <w:lang w:val="fr-FR"/>
        </w:rPr>
        <w:t>’</w:t>
      </w:r>
      <w:r w:rsidRPr="005400E1">
        <w:rPr>
          <w:lang w:val="fr-FR"/>
        </w:rPr>
        <w:t>enquêtes ouvertes, de poursuites engagées et de condamnations prononcées</w:t>
      </w:r>
      <w:r>
        <w:rPr>
          <w:lang w:val="fr-FR"/>
        </w:rPr>
        <w:t xml:space="preserve"> pour ces faits </w:t>
      </w:r>
      <w:r w:rsidRPr="005400E1">
        <w:rPr>
          <w:lang w:val="fr-FR"/>
        </w:rPr>
        <w:t>;</w:t>
      </w:r>
    </w:p>
    <w:p w14:paraId="1F4E8CE1" w14:textId="007DDB05" w:rsidR="009D3685" w:rsidRPr="002C6780" w:rsidRDefault="009D3685" w:rsidP="009D3685">
      <w:pPr>
        <w:pStyle w:val="SingleTxtG"/>
        <w:ind w:firstLine="567"/>
      </w:pPr>
      <w:r w:rsidRPr="005400E1">
        <w:rPr>
          <w:lang w:val="fr-FR"/>
        </w:rPr>
        <w:lastRenderedPageBreak/>
        <w:t>b)</w:t>
      </w:r>
      <w:r w:rsidRPr="005400E1">
        <w:rPr>
          <w:lang w:val="fr-FR"/>
        </w:rPr>
        <w:tab/>
      </w:r>
      <w:r>
        <w:rPr>
          <w:lang w:val="fr-FR"/>
        </w:rPr>
        <w:t>Les enfants décédés pour cause de violence, de négligence, de consommation de substances psychoactives et de suicide ;</w:t>
      </w:r>
    </w:p>
    <w:p w14:paraId="237F51C8" w14:textId="40BB76D5" w:rsidR="009D3685" w:rsidRPr="002C6780" w:rsidRDefault="009D3685" w:rsidP="009D3685">
      <w:pPr>
        <w:pStyle w:val="SingleTxtG"/>
        <w:ind w:firstLine="567"/>
      </w:pPr>
      <w:r w:rsidRPr="005400E1">
        <w:rPr>
          <w:lang w:val="fr-FR"/>
        </w:rPr>
        <w:t>c)</w:t>
      </w:r>
      <w:r w:rsidRPr="005400E1">
        <w:rPr>
          <w:lang w:val="fr-FR"/>
        </w:rPr>
        <w:tab/>
      </w:r>
      <w:r w:rsidRPr="009D3685">
        <w:t>Les</w:t>
      </w:r>
      <w:r w:rsidRPr="005400E1">
        <w:rPr>
          <w:lang w:val="fr-FR"/>
        </w:rPr>
        <w:t xml:space="preserve"> enfants vivant dans la pauvreté</w:t>
      </w:r>
      <w:r>
        <w:rPr>
          <w:lang w:val="fr-FR"/>
        </w:rPr>
        <w:t> ;</w:t>
      </w:r>
    </w:p>
    <w:p w14:paraId="6671286A" w14:textId="6DB951E9" w:rsidR="009D3685" w:rsidRPr="002C6780" w:rsidRDefault="009D3685" w:rsidP="009D3685">
      <w:pPr>
        <w:pStyle w:val="SingleTxtG"/>
        <w:ind w:firstLine="567"/>
      </w:pPr>
      <w:r w:rsidRPr="005400E1">
        <w:rPr>
          <w:lang w:val="fr-FR"/>
        </w:rPr>
        <w:t>d)</w:t>
      </w:r>
      <w:r w:rsidRPr="005400E1">
        <w:rPr>
          <w:lang w:val="fr-FR"/>
        </w:rPr>
        <w:tab/>
      </w:r>
      <w:r w:rsidRPr="009D3685">
        <w:t>Les</w:t>
      </w:r>
      <w:r w:rsidRPr="005400E1">
        <w:rPr>
          <w:lang w:val="fr-FR"/>
        </w:rPr>
        <w:t xml:space="preserve"> enfants </w:t>
      </w:r>
      <w:r>
        <w:rPr>
          <w:lang w:val="fr-FR"/>
        </w:rPr>
        <w:t>ayant</w:t>
      </w:r>
      <w:r w:rsidRPr="005400E1">
        <w:rPr>
          <w:lang w:val="fr-FR"/>
        </w:rPr>
        <w:t xml:space="preserve"> des problèmes de consommation de drogue, d</w:t>
      </w:r>
      <w:r>
        <w:rPr>
          <w:lang w:val="fr-FR"/>
        </w:rPr>
        <w:t>’</w:t>
      </w:r>
      <w:r w:rsidRPr="005400E1">
        <w:rPr>
          <w:lang w:val="fr-FR"/>
        </w:rPr>
        <w:t>alcool et de</w:t>
      </w:r>
      <w:r w:rsidR="00CD5807">
        <w:rPr>
          <w:lang w:val="fr-FR"/>
        </w:rPr>
        <w:t> </w:t>
      </w:r>
      <w:r w:rsidRPr="005400E1">
        <w:rPr>
          <w:lang w:val="fr-FR"/>
        </w:rPr>
        <w:t>tabac</w:t>
      </w:r>
      <w:r>
        <w:rPr>
          <w:lang w:val="fr-FR"/>
        </w:rPr>
        <w:t> </w:t>
      </w:r>
      <w:r w:rsidRPr="005400E1">
        <w:rPr>
          <w:lang w:val="fr-FR"/>
        </w:rPr>
        <w:t>;</w:t>
      </w:r>
    </w:p>
    <w:p w14:paraId="1E2864A5" w14:textId="63F2A0DB" w:rsidR="009D3685" w:rsidRPr="002C6780" w:rsidRDefault="009D3685" w:rsidP="009D3685">
      <w:pPr>
        <w:pStyle w:val="SingleTxtG"/>
        <w:ind w:firstLine="567"/>
      </w:pPr>
      <w:r w:rsidRPr="005400E1">
        <w:rPr>
          <w:lang w:val="fr-FR"/>
        </w:rPr>
        <w:t>e)</w:t>
      </w:r>
      <w:r w:rsidRPr="005400E1">
        <w:rPr>
          <w:lang w:val="fr-FR"/>
        </w:rPr>
        <w:tab/>
      </w:r>
      <w:r w:rsidRPr="009D3685">
        <w:t>Les</w:t>
      </w:r>
      <w:r w:rsidRPr="005400E1">
        <w:rPr>
          <w:lang w:val="fr-FR"/>
        </w:rPr>
        <w:t xml:space="preserve"> enfants appartenant à des groupes minoritaires</w:t>
      </w:r>
      <w:r>
        <w:rPr>
          <w:lang w:val="fr-FR"/>
        </w:rPr>
        <w:t> </w:t>
      </w:r>
      <w:r w:rsidRPr="005400E1">
        <w:rPr>
          <w:lang w:val="fr-FR"/>
        </w:rPr>
        <w:t>;</w:t>
      </w:r>
    </w:p>
    <w:p w14:paraId="0EA9C445" w14:textId="6E11ED90" w:rsidR="009D3685" w:rsidRPr="002C6780" w:rsidRDefault="009D3685" w:rsidP="009D3685">
      <w:pPr>
        <w:pStyle w:val="SingleTxtG"/>
        <w:ind w:firstLine="567"/>
      </w:pPr>
      <w:r w:rsidRPr="005400E1">
        <w:rPr>
          <w:lang w:val="fr-FR"/>
        </w:rPr>
        <w:t>f)</w:t>
      </w:r>
      <w:r w:rsidRPr="005400E1">
        <w:rPr>
          <w:lang w:val="fr-FR"/>
        </w:rPr>
        <w:tab/>
      </w:r>
      <w:r w:rsidRPr="009D3685">
        <w:t>Les</w:t>
      </w:r>
      <w:r w:rsidRPr="005400E1">
        <w:rPr>
          <w:lang w:val="fr-FR"/>
        </w:rPr>
        <w:t xml:space="preserve"> enfants en situation de rue</w:t>
      </w:r>
      <w:r>
        <w:rPr>
          <w:lang w:val="fr-FR"/>
        </w:rPr>
        <w:t> </w:t>
      </w:r>
      <w:r w:rsidRPr="005400E1">
        <w:rPr>
          <w:lang w:val="fr-FR"/>
        </w:rPr>
        <w:t>;</w:t>
      </w:r>
    </w:p>
    <w:p w14:paraId="21DB32A1" w14:textId="40D39EC1" w:rsidR="009D3685" w:rsidRPr="002C6780" w:rsidRDefault="009D3685" w:rsidP="009D3685">
      <w:pPr>
        <w:pStyle w:val="SingleTxtG"/>
        <w:ind w:firstLine="567"/>
      </w:pPr>
      <w:r w:rsidRPr="005400E1">
        <w:rPr>
          <w:lang w:val="fr-FR"/>
        </w:rPr>
        <w:t>g)</w:t>
      </w:r>
      <w:r w:rsidRPr="005400E1">
        <w:rPr>
          <w:lang w:val="fr-FR"/>
        </w:rPr>
        <w:tab/>
      </w:r>
      <w:r w:rsidRPr="009D3685">
        <w:t>Les</w:t>
      </w:r>
      <w:r w:rsidRPr="005400E1">
        <w:rPr>
          <w:lang w:val="fr-FR"/>
        </w:rPr>
        <w:t xml:space="preserve"> enfants </w:t>
      </w:r>
      <w:r>
        <w:rPr>
          <w:lang w:val="fr-FR"/>
        </w:rPr>
        <w:t>se livrant</w:t>
      </w:r>
      <w:r w:rsidRPr="005400E1">
        <w:rPr>
          <w:lang w:val="fr-FR"/>
        </w:rPr>
        <w:t xml:space="preserve"> à la mendicité</w:t>
      </w:r>
      <w:r>
        <w:rPr>
          <w:lang w:val="fr-FR"/>
        </w:rPr>
        <w:t> </w:t>
      </w:r>
      <w:r w:rsidRPr="005400E1">
        <w:rPr>
          <w:lang w:val="fr-FR"/>
        </w:rPr>
        <w:t>;</w:t>
      </w:r>
    </w:p>
    <w:p w14:paraId="713220BA" w14:textId="117E2C41" w:rsidR="009D3685" w:rsidRPr="002C6780" w:rsidRDefault="009D3685" w:rsidP="009D3685">
      <w:pPr>
        <w:pStyle w:val="SingleTxtG"/>
        <w:ind w:firstLine="567"/>
      </w:pPr>
      <w:r w:rsidRPr="005400E1">
        <w:rPr>
          <w:lang w:val="fr-FR"/>
        </w:rPr>
        <w:t>h)</w:t>
      </w:r>
      <w:r w:rsidRPr="005400E1">
        <w:rPr>
          <w:lang w:val="fr-FR"/>
        </w:rPr>
        <w:tab/>
        <w:t>Les enfants travaillant dans les secteurs formel et informel de l</w:t>
      </w:r>
      <w:r>
        <w:rPr>
          <w:lang w:val="fr-FR"/>
        </w:rPr>
        <w:t>’</w:t>
      </w:r>
      <w:r w:rsidRPr="005400E1">
        <w:rPr>
          <w:lang w:val="fr-FR"/>
        </w:rPr>
        <w:t>économie</w:t>
      </w:r>
      <w:r>
        <w:rPr>
          <w:lang w:val="fr-FR"/>
        </w:rPr>
        <w:t> </w:t>
      </w:r>
      <w:r w:rsidRPr="005400E1">
        <w:rPr>
          <w:lang w:val="fr-FR"/>
        </w:rPr>
        <w:t>;</w:t>
      </w:r>
    </w:p>
    <w:p w14:paraId="2B1E8266" w14:textId="7747F82C" w:rsidR="009D3685" w:rsidRPr="002C6780" w:rsidRDefault="009D3685" w:rsidP="009D3685">
      <w:pPr>
        <w:pStyle w:val="SingleTxtG"/>
        <w:ind w:firstLine="567"/>
      </w:pPr>
      <w:r w:rsidRPr="005400E1">
        <w:rPr>
          <w:lang w:val="fr-FR"/>
        </w:rPr>
        <w:t>i)</w:t>
      </w:r>
      <w:r w:rsidRPr="005400E1">
        <w:rPr>
          <w:lang w:val="fr-FR"/>
        </w:rPr>
        <w:tab/>
        <w:t>Les enfants recevant un enseignement dans la langue d</w:t>
      </w:r>
      <w:r>
        <w:rPr>
          <w:lang w:val="fr-FR"/>
        </w:rPr>
        <w:t>’</w:t>
      </w:r>
      <w:r w:rsidRPr="005400E1">
        <w:rPr>
          <w:lang w:val="fr-FR"/>
        </w:rPr>
        <w:t>une minorité nationale.</w:t>
      </w:r>
    </w:p>
    <w:p w14:paraId="4C7D3C39" w14:textId="77777777" w:rsidR="009D3685" w:rsidRPr="002C6780" w:rsidRDefault="009D3685" w:rsidP="009D3685">
      <w:pPr>
        <w:pStyle w:val="SingleTxtG"/>
      </w:pPr>
      <w:r w:rsidRPr="005400E1">
        <w:rPr>
          <w:lang w:val="fr-FR"/>
        </w:rPr>
        <w:t>18.</w:t>
      </w:r>
      <w:r w:rsidRPr="005400E1">
        <w:rPr>
          <w:lang w:val="fr-FR"/>
        </w:rPr>
        <w:tab/>
        <w:t>Fournir, pour les trois dernières années, des données ventilées par âge, sexe, milieu socioéconomique, origine ethnique et zone géographique</w:t>
      </w:r>
      <w:r>
        <w:rPr>
          <w:lang w:val="fr-FR"/>
        </w:rPr>
        <w:t>,</w:t>
      </w:r>
      <w:r w:rsidRPr="005400E1">
        <w:rPr>
          <w:lang w:val="fr-FR"/>
        </w:rPr>
        <w:t xml:space="preserve"> concernant la situation des enfants privés de milieu familial, en indiquant le nombre d</w:t>
      </w:r>
      <w:r>
        <w:rPr>
          <w:lang w:val="fr-FR"/>
        </w:rPr>
        <w:t>’</w:t>
      </w:r>
      <w:r w:rsidRPr="005400E1">
        <w:rPr>
          <w:lang w:val="fr-FR"/>
        </w:rPr>
        <w:t>enfants</w:t>
      </w:r>
      <w:r>
        <w:rPr>
          <w:lang w:val="fr-FR"/>
        </w:rPr>
        <w:t> </w:t>
      </w:r>
      <w:r w:rsidRPr="005400E1">
        <w:rPr>
          <w:lang w:val="fr-FR"/>
        </w:rPr>
        <w:t>:</w:t>
      </w:r>
    </w:p>
    <w:p w14:paraId="7B7C473F" w14:textId="1F08BA61" w:rsidR="009D3685" w:rsidRPr="002C6780" w:rsidRDefault="009D3685" w:rsidP="009D3685">
      <w:pPr>
        <w:pStyle w:val="SingleTxtG"/>
        <w:ind w:firstLine="567"/>
      </w:pPr>
      <w:r w:rsidRPr="005400E1">
        <w:rPr>
          <w:lang w:val="fr-FR"/>
        </w:rPr>
        <w:t>a)</w:t>
      </w:r>
      <w:r w:rsidRPr="005400E1">
        <w:rPr>
          <w:lang w:val="fr-FR"/>
        </w:rPr>
        <w:tab/>
        <w:t>Séparés de leurs parents</w:t>
      </w:r>
      <w:r>
        <w:rPr>
          <w:lang w:val="fr-FR"/>
        </w:rPr>
        <w:t> </w:t>
      </w:r>
      <w:r w:rsidRPr="005400E1">
        <w:rPr>
          <w:lang w:val="fr-FR"/>
        </w:rPr>
        <w:t>;</w:t>
      </w:r>
    </w:p>
    <w:p w14:paraId="69C63558" w14:textId="2CE2ED23" w:rsidR="009D3685" w:rsidRPr="009D3685" w:rsidRDefault="009D3685" w:rsidP="009D3685">
      <w:pPr>
        <w:pStyle w:val="SingleTxtG"/>
        <w:ind w:firstLine="567"/>
        <w:rPr>
          <w:spacing w:val="-1"/>
        </w:rPr>
      </w:pPr>
      <w:r w:rsidRPr="009D3685">
        <w:rPr>
          <w:spacing w:val="-1"/>
          <w:lang w:val="fr-FR"/>
        </w:rPr>
        <w:t>b)</w:t>
      </w:r>
      <w:r w:rsidRPr="009D3685">
        <w:rPr>
          <w:spacing w:val="-1"/>
          <w:lang w:val="fr-FR"/>
        </w:rPr>
        <w:tab/>
        <w:t>Placés dans des institutions d’accueil, en particulier des petits foyers collectifs ;</w:t>
      </w:r>
    </w:p>
    <w:p w14:paraId="73F95BBD" w14:textId="18B01FA6" w:rsidR="009D3685" w:rsidRPr="002C6780" w:rsidRDefault="009D3685" w:rsidP="009D3685">
      <w:pPr>
        <w:pStyle w:val="SingleTxtG"/>
        <w:ind w:firstLine="567"/>
      </w:pPr>
      <w:r w:rsidRPr="005400E1">
        <w:rPr>
          <w:lang w:val="fr-FR"/>
        </w:rPr>
        <w:t>c)</w:t>
      </w:r>
      <w:r w:rsidRPr="005400E1">
        <w:rPr>
          <w:lang w:val="fr-FR"/>
        </w:rPr>
        <w:tab/>
        <w:t>Placés dans des familles d</w:t>
      </w:r>
      <w:r>
        <w:rPr>
          <w:lang w:val="fr-FR"/>
        </w:rPr>
        <w:t>’</w:t>
      </w:r>
      <w:r w:rsidRPr="005400E1">
        <w:rPr>
          <w:lang w:val="fr-FR"/>
        </w:rPr>
        <w:t xml:space="preserve">accueil </w:t>
      </w:r>
      <w:r>
        <w:rPr>
          <w:lang w:val="fr-FR"/>
        </w:rPr>
        <w:t>ou</w:t>
      </w:r>
      <w:r w:rsidRPr="005400E1">
        <w:rPr>
          <w:lang w:val="fr-FR"/>
        </w:rPr>
        <w:t xml:space="preserve"> chez des proches.</w:t>
      </w:r>
    </w:p>
    <w:p w14:paraId="40415BA5" w14:textId="77777777" w:rsidR="009D3685" w:rsidRPr="00CD5807" w:rsidRDefault="009D3685" w:rsidP="009D3685">
      <w:pPr>
        <w:pStyle w:val="SingleTxtG"/>
        <w:rPr>
          <w:spacing w:val="-1"/>
        </w:rPr>
      </w:pPr>
      <w:r w:rsidRPr="00CD5807">
        <w:rPr>
          <w:spacing w:val="-1"/>
          <w:lang w:val="fr-FR"/>
        </w:rPr>
        <w:t>19.</w:t>
      </w:r>
      <w:r w:rsidRPr="00CD5807">
        <w:rPr>
          <w:spacing w:val="-1"/>
          <w:lang w:val="fr-FR"/>
        </w:rPr>
        <w:tab/>
        <w:t>Fournir, pour les trois dernières années, des données ventilées par âge, sexe, type de handicap, origine ethnique et zone géographique, concernant le nombre d’enfants handicapés :</w:t>
      </w:r>
    </w:p>
    <w:p w14:paraId="266597B1" w14:textId="37BAE52B" w:rsidR="009D3685" w:rsidRPr="002C6780" w:rsidRDefault="009D3685" w:rsidP="009D3685">
      <w:pPr>
        <w:pStyle w:val="SingleTxtG"/>
        <w:ind w:firstLine="567"/>
      </w:pPr>
      <w:r w:rsidRPr="005400E1">
        <w:rPr>
          <w:lang w:val="fr-FR"/>
        </w:rPr>
        <w:t>a)</w:t>
      </w:r>
      <w:r w:rsidRPr="005400E1">
        <w:rPr>
          <w:lang w:val="fr-FR"/>
        </w:rPr>
        <w:tab/>
      </w:r>
      <w:r w:rsidRPr="009D3685">
        <w:t>Vivant</w:t>
      </w:r>
      <w:r w:rsidRPr="005400E1">
        <w:rPr>
          <w:lang w:val="fr-FR"/>
        </w:rPr>
        <w:t xml:space="preserve"> dans leur famille</w:t>
      </w:r>
      <w:r>
        <w:rPr>
          <w:lang w:val="fr-FR"/>
        </w:rPr>
        <w:t> </w:t>
      </w:r>
      <w:r w:rsidRPr="005400E1">
        <w:rPr>
          <w:lang w:val="fr-FR"/>
        </w:rPr>
        <w:t>;</w:t>
      </w:r>
    </w:p>
    <w:p w14:paraId="22793778" w14:textId="17F66F80" w:rsidR="009D3685" w:rsidRPr="002C6780" w:rsidRDefault="009D3685" w:rsidP="009D3685">
      <w:pPr>
        <w:pStyle w:val="SingleTxtG"/>
        <w:ind w:firstLine="567"/>
      </w:pPr>
      <w:r w:rsidRPr="005400E1">
        <w:rPr>
          <w:lang w:val="fr-FR"/>
        </w:rPr>
        <w:t>b)</w:t>
      </w:r>
      <w:r w:rsidRPr="005400E1">
        <w:rPr>
          <w:lang w:val="fr-FR"/>
        </w:rPr>
        <w:tab/>
      </w:r>
      <w:r w:rsidRPr="009D3685">
        <w:t>Vivant</w:t>
      </w:r>
      <w:r w:rsidRPr="005400E1">
        <w:rPr>
          <w:lang w:val="fr-FR"/>
        </w:rPr>
        <w:t xml:space="preserve"> dans des institutions d</w:t>
      </w:r>
      <w:r>
        <w:rPr>
          <w:lang w:val="fr-FR"/>
        </w:rPr>
        <w:t>’</w:t>
      </w:r>
      <w:r w:rsidRPr="005400E1">
        <w:rPr>
          <w:lang w:val="fr-FR"/>
        </w:rPr>
        <w:t xml:space="preserve">accueil, </w:t>
      </w:r>
      <w:r>
        <w:rPr>
          <w:lang w:val="fr-FR"/>
        </w:rPr>
        <w:t>notamment</w:t>
      </w:r>
      <w:r w:rsidRPr="005400E1">
        <w:rPr>
          <w:lang w:val="fr-FR"/>
        </w:rPr>
        <w:t xml:space="preserve"> des petits foyers collectifs, dans des familles d</w:t>
      </w:r>
      <w:r>
        <w:rPr>
          <w:lang w:val="fr-FR"/>
        </w:rPr>
        <w:t>’</w:t>
      </w:r>
      <w:r w:rsidRPr="005400E1">
        <w:rPr>
          <w:lang w:val="fr-FR"/>
        </w:rPr>
        <w:t>accueil ou chez des proches</w:t>
      </w:r>
      <w:r>
        <w:rPr>
          <w:lang w:val="fr-FR"/>
        </w:rPr>
        <w:t> </w:t>
      </w:r>
      <w:r w:rsidRPr="005400E1">
        <w:rPr>
          <w:lang w:val="fr-FR"/>
        </w:rPr>
        <w:t>;</w:t>
      </w:r>
    </w:p>
    <w:p w14:paraId="1F51CC17" w14:textId="2A70C457" w:rsidR="009D3685" w:rsidRPr="002C6780" w:rsidRDefault="009D3685" w:rsidP="009D3685">
      <w:pPr>
        <w:pStyle w:val="SingleTxtG"/>
        <w:ind w:firstLine="567"/>
      </w:pPr>
      <w:r w:rsidRPr="005400E1">
        <w:rPr>
          <w:lang w:val="fr-FR"/>
        </w:rPr>
        <w:t>c)</w:t>
      </w:r>
      <w:r w:rsidRPr="005400E1">
        <w:rPr>
          <w:lang w:val="fr-FR"/>
        </w:rPr>
        <w:tab/>
      </w:r>
      <w:r w:rsidRPr="009D3685">
        <w:t>Fréquentant</w:t>
      </w:r>
      <w:r w:rsidRPr="005400E1">
        <w:rPr>
          <w:lang w:val="fr-FR"/>
        </w:rPr>
        <w:t xml:space="preserve"> une école ordinaire</w:t>
      </w:r>
      <w:r w:rsidR="00E635B8">
        <w:rPr>
          <w:lang w:val="fr-FR"/>
        </w:rPr>
        <w:t> </w:t>
      </w:r>
      <w:r w:rsidRPr="005400E1">
        <w:rPr>
          <w:lang w:val="fr-FR"/>
        </w:rPr>
        <w:t>;</w:t>
      </w:r>
    </w:p>
    <w:p w14:paraId="200F4B80" w14:textId="44B3D470" w:rsidR="009D3685" w:rsidRPr="002C6780" w:rsidRDefault="009D3685" w:rsidP="009D3685">
      <w:pPr>
        <w:pStyle w:val="SingleTxtG"/>
        <w:ind w:firstLine="567"/>
      </w:pPr>
      <w:r w:rsidRPr="005400E1">
        <w:rPr>
          <w:lang w:val="fr-FR"/>
        </w:rPr>
        <w:t>d)</w:t>
      </w:r>
      <w:r w:rsidRPr="005400E1">
        <w:rPr>
          <w:lang w:val="fr-FR"/>
        </w:rPr>
        <w:tab/>
      </w:r>
      <w:r w:rsidRPr="009D3685">
        <w:t>Fréquentant</w:t>
      </w:r>
      <w:r w:rsidRPr="005400E1">
        <w:rPr>
          <w:lang w:val="fr-FR"/>
        </w:rPr>
        <w:t xml:space="preserve"> une classe ou une école spécialisée</w:t>
      </w:r>
      <w:r>
        <w:rPr>
          <w:lang w:val="fr-FR"/>
        </w:rPr>
        <w:t> </w:t>
      </w:r>
      <w:r w:rsidRPr="005400E1">
        <w:rPr>
          <w:lang w:val="fr-FR"/>
        </w:rPr>
        <w:t>;</w:t>
      </w:r>
    </w:p>
    <w:p w14:paraId="05D0295F" w14:textId="41E9A6D4" w:rsidR="009D3685" w:rsidRPr="002C6780" w:rsidRDefault="009D3685" w:rsidP="009D3685">
      <w:pPr>
        <w:pStyle w:val="SingleTxtG"/>
        <w:ind w:firstLine="567"/>
      </w:pPr>
      <w:r w:rsidRPr="005400E1">
        <w:rPr>
          <w:lang w:val="fr-FR"/>
        </w:rPr>
        <w:t>e)</w:t>
      </w:r>
      <w:r w:rsidRPr="005400E1">
        <w:rPr>
          <w:lang w:val="fr-FR"/>
        </w:rPr>
        <w:tab/>
      </w:r>
      <w:r w:rsidRPr="009D3685">
        <w:t>Recevant</w:t>
      </w:r>
      <w:r w:rsidRPr="005400E1">
        <w:rPr>
          <w:lang w:val="fr-FR"/>
        </w:rPr>
        <w:t xml:space="preserve"> un enseignement professionnel ou supérieur</w:t>
      </w:r>
      <w:r>
        <w:rPr>
          <w:lang w:val="fr-FR"/>
        </w:rPr>
        <w:t> </w:t>
      </w:r>
      <w:r w:rsidRPr="005400E1">
        <w:rPr>
          <w:lang w:val="fr-FR"/>
        </w:rPr>
        <w:t>;</w:t>
      </w:r>
    </w:p>
    <w:p w14:paraId="1DCFDA03" w14:textId="3BB1DA33" w:rsidR="009D3685" w:rsidRPr="002C6780" w:rsidRDefault="009D3685" w:rsidP="009D3685">
      <w:pPr>
        <w:pStyle w:val="SingleTxtG"/>
        <w:ind w:firstLine="567"/>
      </w:pPr>
      <w:r w:rsidRPr="005400E1">
        <w:rPr>
          <w:lang w:val="fr-FR"/>
        </w:rPr>
        <w:t>f)</w:t>
      </w:r>
      <w:r w:rsidRPr="005400E1">
        <w:rPr>
          <w:lang w:val="fr-FR"/>
        </w:rPr>
        <w:tab/>
        <w:t>Non scolarisés.</w:t>
      </w:r>
    </w:p>
    <w:p w14:paraId="49EB56EB" w14:textId="77777777" w:rsidR="009D3685" w:rsidRPr="002C6780" w:rsidRDefault="009D3685" w:rsidP="009D3685">
      <w:pPr>
        <w:pStyle w:val="SingleTxtG"/>
      </w:pPr>
      <w:r w:rsidRPr="005400E1">
        <w:rPr>
          <w:lang w:val="fr-FR"/>
        </w:rPr>
        <w:t>20.</w:t>
      </w:r>
      <w:r w:rsidRPr="005400E1">
        <w:rPr>
          <w:lang w:val="fr-FR"/>
        </w:rPr>
        <w:tab/>
        <w:t>Fournir, pour les trois dernières années, des données statistiques à jour, ventilées par âge, sexe, type d</w:t>
      </w:r>
      <w:r>
        <w:rPr>
          <w:lang w:val="fr-FR"/>
        </w:rPr>
        <w:t>’</w:t>
      </w:r>
      <w:r w:rsidRPr="005400E1">
        <w:rPr>
          <w:lang w:val="fr-FR"/>
        </w:rPr>
        <w:t>infraction, origine ethnique, origine nationale, zone géographique et situation socioéconomique, concernant les enfants en conflit avec la loi</w:t>
      </w:r>
      <w:r>
        <w:rPr>
          <w:lang w:val="fr-FR"/>
        </w:rPr>
        <w:t> </w:t>
      </w:r>
      <w:r w:rsidRPr="005400E1">
        <w:rPr>
          <w:lang w:val="fr-FR"/>
        </w:rPr>
        <w:t>:</w:t>
      </w:r>
    </w:p>
    <w:p w14:paraId="64724731" w14:textId="310C9F6F" w:rsidR="009D3685" w:rsidRPr="002C6780" w:rsidRDefault="009D3685" w:rsidP="009D3685">
      <w:pPr>
        <w:pStyle w:val="SingleTxtG"/>
        <w:ind w:firstLine="567"/>
      </w:pPr>
      <w:r w:rsidRPr="005400E1">
        <w:rPr>
          <w:lang w:val="fr-FR"/>
        </w:rPr>
        <w:t>a)</w:t>
      </w:r>
      <w:r w:rsidRPr="005400E1">
        <w:rPr>
          <w:lang w:val="fr-FR"/>
        </w:rPr>
        <w:tab/>
      </w:r>
      <w:r w:rsidRPr="009D3685">
        <w:t>Ayant</w:t>
      </w:r>
      <w:r w:rsidRPr="005400E1">
        <w:rPr>
          <w:lang w:val="fr-FR"/>
        </w:rPr>
        <w:t xml:space="preserve"> fait l</w:t>
      </w:r>
      <w:r>
        <w:rPr>
          <w:lang w:val="fr-FR"/>
        </w:rPr>
        <w:t>’</w:t>
      </w:r>
      <w:r w:rsidRPr="005400E1">
        <w:rPr>
          <w:lang w:val="fr-FR"/>
        </w:rPr>
        <w:t>objet d</w:t>
      </w:r>
      <w:r>
        <w:rPr>
          <w:lang w:val="fr-FR"/>
        </w:rPr>
        <w:t>’</w:t>
      </w:r>
      <w:r w:rsidRPr="005400E1">
        <w:rPr>
          <w:lang w:val="fr-FR"/>
        </w:rPr>
        <w:t>une enquête</w:t>
      </w:r>
      <w:r>
        <w:rPr>
          <w:lang w:val="fr-FR"/>
        </w:rPr>
        <w:t> </w:t>
      </w:r>
      <w:r w:rsidRPr="005400E1">
        <w:rPr>
          <w:lang w:val="fr-FR"/>
        </w:rPr>
        <w:t>;</w:t>
      </w:r>
    </w:p>
    <w:p w14:paraId="0F220A21" w14:textId="4C4D350C" w:rsidR="009D3685" w:rsidRPr="002C6780" w:rsidRDefault="009D3685" w:rsidP="009D3685">
      <w:pPr>
        <w:pStyle w:val="SingleTxtG"/>
        <w:ind w:firstLine="567"/>
      </w:pPr>
      <w:r w:rsidRPr="005400E1">
        <w:rPr>
          <w:lang w:val="fr-FR"/>
        </w:rPr>
        <w:t>b)</w:t>
      </w:r>
      <w:r w:rsidRPr="005400E1">
        <w:rPr>
          <w:lang w:val="fr-FR"/>
        </w:rPr>
        <w:tab/>
      </w:r>
      <w:r w:rsidRPr="009D3685">
        <w:t>Ayant</w:t>
      </w:r>
      <w:r w:rsidRPr="005400E1">
        <w:rPr>
          <w:lang w:val="fr-FR"/>
        </w:rPr>
        <w:t xml:space="preserve"> été arrêtés</w:t>
      </w:r>
      <w:r>
        <w:rPr>
          <w:lang w:val="fr-FR"/>
        </w:rPr>
        <w:t> </w:t>
      </w:r>
      <w:r w:rsidRPr="005400E1">
        <w:rPr>
          <w:lang w:val="fr-FR"/>
        </w:rPr>
        <w:t>;</w:t>
      </w:r>
    </w:p>
    <w:p w14:paraId="27EB59F9" w14:textId="48F8F163" w:rsidR="009D3685" w:rsidRPr="002C6780" w:rsidRDefault="009D3685" w:rsidP="009D3685">
      <w:pPr>
        <w:pStyle w:val="SingleTxtG"/>
        <w:ind w:firstLine="567"/>
      </w:pPr>
      <w:r w:rsidRPr="005400E1">
        <w:rPr>
          <w:lang w:val="fr-FR"/>
        </w:rPr>
        <w:t>c)</w:t>
      </w:r>
      <w:r w:rsidRPr="005400E1">
        <w:rPr>
          <w:lang w:val="fr-FR"/>
        </w:rPr>
        <w:tab/>
      </w:r>
      <w:r w:rsidRPr="009D3685">
        <w:t>Ayant</w:t>
      </w:r>
      <w:r w:rsidRPr="005400E1">
        <w:rPr>
          <w:lang w:val="fr-FR"/>
        </w:rPr>
        <w:t xml:space="preserve"> bénéficié de programmes de déjudiciarisation</w:t>
      </w:r>
      <w:r>
        <w:rPr>
          <w:lang w:val="fr-FR"/>
        </w:rPr>
        <w:t> </w:t>
      </w:r>
      <w:r w:rsidRPr="005400E1">
        <w:rPr>
          <w:lang w:val="fr-FR"/>
        </w:rPr>
        <w:t>;</w:t>
      </w:r>
    </w:p>
    <w:p w14:paraId="0AE771F6" w14:textId="11514F9D" w:rsidR="009D3685" w:rsidRPr="002C6780" w:rsidRDefault="009D3685" w:rsidP="009D3685">
      <w:pPr>
        <w:pStyle w:val="SingleTxtG"/>
        <w:ind w:firstLine="567"/>
      </w:pPr>
      <w:r w:rsidRPr="005400E1">
        <w:rPr>
          <w:lang w:val="fr-FR"/>
        </w:rPr>
        <w:t>d)</w:t>
      </w:r>
      <w:r w:rsidRPr="005400E1">
        <w:rPr>
          <w:lang w:val="fr-FR"/>
        </w:rPr>
        <w:tab/>
        <w:t>Placés en détention provisoire</w:t>
      </w:r>
      <w:r>
        <w:rPr>
          <w:lang w:val="fr-FR"/>
        </w:rPr>
        <w:t> </w:t>
      </w:r>
      <w:r w:rsidRPr="005400E1">
        <w:rPr>
          <w:lang w:val="fr-FR"/>
        </w:rPr>
        <w:t>;</w:t>
      </w:r>
    </w:p>
    <w:p w14:paraId="6C0BAF4D" w14:textId="7767FC0B" w:rsidR="009D3685" w:rsidRPr="002C6780" w:rsidRDefault="009D3685" w:rsidP="009D3685">
      <w:pPr>
        <w:pStyle w:val="SingleTxtG"/>
        <w:ind w:firstLine="567"/>
      </w:pPr>
      <w:r w:rsidRPr="005400E1">
        <w:rPr>
          <w:lang w:val="fr-FR"/>
        </w:rPr>
        <w:t>e)</w:t>
      </w:r>
      <w:r w:rsidRPr="005400E1">
        <w:rPr>
          <w:lang w:val="fr-FR"/>
        </w:rPr>
        <w:tab/>
      </w:r>
      <w:r w:rsidRPr="009D3685">
        <w:t>Purgeant</w:t>
      </w:r>
      <w:r w:rsidRPr="005400E1">
        <w:rPr>
          <w:lang w:val="fr-FR"/>
        </w:rPr>
        <w:t xml:space="preserve"> une peine </w:t>
      </w:r>
      <w:r>
        <w:rPr>
          <w:lang w:val="fr-FR"/>
        </w:rPr>
        <w:t>d’</w:t>
      </w:r>
      <w:r w:rsidRPr="005400E1">
        <w:rPr>
          <w:lang w:val="fr-FR"/>
        </w:rPr>
        <w:t>emprisonnement (préciser la durée de la peine).</w:t>
      </w:r>
    </w:p>
    <w:p w14:paraId="1750FB03" w14:textId="25E0FE85" w:rsidR="009D3685" w:rsidRPr="002C6780" w:rsidRDefault="009D3685" w:rsidP="009D3685">
      <w:pPr>
        <w:pStyle w:val="SingleTxtG"/>
      </w:pPr>
      <w:r w:rsidRPr="005400E1">
        <w:rPr>
          <w:lang w:val="fr-FR"/>
        </w:rPr>
        <w:t>21.</w:t>
      </w:r>
      <w:r w:rsidRPr="005400E1">
        <w:rPr>
          <w:lang w:val="fr-FR"/>
        </w:rPr>
        <w:tab/>
        <w:t>Donner des informations sur la manière dont les activités de planification, de mise en œuvre et de suivi des mesures visant à atteindre les objectifs de développement durable intègrent une approche fondée sur les droits de l</w:t>
      </w:r>
      <w:r>
        <w:rPr>
          <w:lang w:val="fr-FR"/>
        </w:rPr>
        <w:t>’</w:t>
      </w:r>
      <w:r w:rsidRPr="005400E1">
        <w:rPr>
          <w:lang w:val="fr-FR"/>
        </w:rPr>
        <w:t>enfant, notamment en ce qui concerne la participation des enfants et la collecte de données, et sur la manière dont elles favorisent la réalisation des droits de l</w:t>
      </w:r>
      <w:r>
        <w:rPr>
          <w:lang w:val="fr-FR"/>
        </w:rPr>
        <w:t>’</w:t>
      </w:r>
      <w:r w:rsidRPr="005400E1">
        <w:rPr>
          <w:lang w:val="fr-FR"/>
        </w:rPr>
        <w:t>enfant consacrés par la Convention et les Protocoles facultatifs s</w:t>
      </w:r>
      <w:r>
        <w:rPr>
          <w:lang w:val="fr-FR"/>
        </w:rPr>
        <w:t>’</w:t>
      </w:r>
      <w:r w:rsidRPr="005400E1">
        <w:rPr>
          <w:lang w:val="fr-FR"/>
        </w:rPr>
        <w:t>y</w:t>
      </w:r>
      <w:r>
        <w:rPr>
          <w:lang w:val="fr-FR"/>
        </w:rPr>
        <w:t> </w:t>
      </w:r>
      <w:r w:rsidRPr="005400E1">
        <w:rPr>
          <w:lang w:val="fr-FR"/>
        </w:rPr>
        <w:t>rapportant.</w:t>
      </w:r>
    </w:p>
    <w:p w14:paraId="18BA5412" w14:textId="77777777" w:rsidR="009D3685" w:rsidRPr="002C6780" w:rsidRDefault="009D3685" w:rsidP="009D3685">
      <w:pPr>
        <w:pStyle w:val="SingleTxtG"/>
      </w:pPr>
      <w:r w:rsidRPr="005400E1">
        <w:rPr>
          <w:lang w:val="fr-FR"/>
        </w:rPr>
        <w:t>22.</w:t>
      </w:r>
      <w:r w:rsidRPr="005400E1">
        <w:rPr>
          <w:lang w:val="fr-FR"/>
        </w:rPr>
        <w:tab/>
        <w:t>Mettre à jour toutes les données figurant dans le rapport qui seraient obsolètes ou ne tiendraient pas compte de faits nouveaux.</w:t>
      </w:r>
    </w:p>
    <w:p w14:paraId="50794F19" w14:textId="1E5B49CE" w:rsidR="009D3685" w:rsidRDefault="009D3685" w:rsidP="009D3685">
      <w:pPr>
        <w:pStyle w:val="SingleTxtG"/>
        <w:rPr>
          <w:lang w:val="fr-FR"/>
        </w:rPr>
      </w:pPr>
      <w:r w:rsidRPr="005400E1">
        <w:rPr>
          <w:lang w:val="fr-FR"/>
        </w:rPr>
        <w:t>23.</w:t>
      </w:r>
      <w:r w:rsidRPr="005400E1">
        <w:rPr>
          <w:lang w:val="fr-FR"/>
        </w:rPr>
        <w:tab/>
        <w:t>En outre, l</w:t>
      </w:r>
      <w:r>
        <w:rPr>
          <w:lang w:val="fr-FR"/>
        </w:rPr>
        <w:t>’</w:t>
      </w:r>
      <w:r w:rsidRPr="005400E1">
        <w:rPr>
          <w:lang w:val="fr-FR"/>
        </w:rPr>
        <w:t>État partie voudra peut-être dresser la liste des domaines liés à l</w:t>
      </w:r>
      <w:r>
        <w:rPr>
          <w:lang w:val="fr-FR"/>
        </w:rPr>
        <w:t>’</w:t>
      </w:r>
      <w:r w:rsidRPr="005400E1">
        <w:rPr>
          <w:lang w:val="fr-FR"/>
        </w:rPr>
        <w:t>enfance qu</w:t>
      </w:r>
      <w:r>
        <w:rPr>
          <w:lang w:val="fr-FR"/>
        </w:rPr>
        <w:t>’</w:t>
      </w:r>
      <w:r w:rsidRPr="005400E1">
        <w:rPr>
          <w:lang w:val="fr-FR"/>
        </w:rPr>
        <w:t>il estime prioritaires au regard de la mise en œuvre de la Convention.</w:t>
      </w:r>
    </w:p>
    <w:p w14:paraId="2F2B36DC" w14:textId="27E4534A" w:rsidR="009D3685" w:rsidRPr="009D3685" w:rsidRDefault="009D3685" w:rsidP="009D3685">
      <w:pPr>
        <w:pStyle w:val="SingleTxtG"/>
        <w:spacing w:before="240" w:after="0"/>
        <w:jc w:val="center"/>
        <w:rPr>
          <w:u w:val="single"/>
        </w:rPr>
      </w:pPr>
      <w:r>
        <w:rPr>
          <w:u w:val="single"/>
        </w:rPr>
        <w:tab/>
      </w:r>
      <w:r>
        <w:rPr>
          <w:u w:val="single"/>
        </w:rPr>
        <w:tab/>
      </w:r>
      <w:r>
        <w:rPr>
          <w:u w:val="single"/>
        </w:rPr>
        <w:tab/>
      </w:r>
    </w:p>
    <w:sectPr w:rsidR="009D3685" w:rsidRPr="009D3685" w:rsidSect="009D36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26EE3" w14:textId="77777777" w:rsidR="00833592" w:rsidRDefault="00833592" w:rsidP="00F95C08">
      <w:pPr>
        <w:spacing w:line="240" w:lineRule="auto"/>
      </w:pPr>
    </w:p>
  </w:endnote>
  <w:endnote w:type="continuationSeparator" w:id="0">
    <w:p w14:paraId="34845FBA" w14:textId="77777777" w:rsidR="00833592" w:rsidRPr="00AC3823" w:rsidRDefault="00833592" w:rsidP="00AC3823">
      <w:pPr>
        <w:pStyle w:val="Pieddepage"/>
      </w:pPr>
    </w:p>
  </w:endnote>
  <w:endnote w:type="continuationNotice" w:id="1">
    <w:p w14:paraId="5C890D24" w14:textId="77777777" w:rsidR="00833592" w:rsidRDefault="00833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8F20" w14:textId="503CB4FD" w:rsidR="009D3685" w:rsidRPr="009D3685" w:rsidRDefault="009D3685" w:rsidP="009D3685">
    <w:pPr>
      <w:pStyle w:val="Pieddepage"/>
      <w:tabs>
        <w:tab w:val="right" w:pos="9638"/>
      </w:tabs>
    </w:pPr>
    <w:r w:rsidRPr="009D3685">
      <w:rPr>
        <w:b/>
        <w:sz w:val="18"/>
      </w:rPr>
      <w:fldChar w:fldCharType="begin"/>
    </w:r>
    <w:r w:rsidRPr="009D3685">
      <w:rPr>
        <w:b/>
        <w:sz w:val="18"/>
      </w:rPr>
      <w:instrText xml:space="preserve"> PAGE  \* MERGEFORMAT </w:instrText>
    </w:r>
    <w:r w:rsidRPr="009D3685">
      <w:rPr>
        <w:b/>
        <w:sz w:val="18"/>
      </w:rPr>
      <w:fldChar w:fldCharType="separate"/>
    </w:r>
    <w:r w:rsidRPr="009D3685">
      <w:rPr>
        <w:b/>
        <w:noProof/>
        <w:sz w:val="18"/>
      </w:rPr>
      <w:t>2</w:t>
    </w:r>
    <w:r w:rsidRPr="009D3685">
      <w:rPr>
        <w:b/>
        <w:sz w:val="18"/>
      </w:rPr>
      <w:fldChar w:fldCharType="end"/>
    </w:r>
    <w:r>
      <w:rPr>
        <w:b/>
        <w:sz w:val="18"/>
      </w:rPr>
      <w:tab/>
    </w:r>
    <w:r>
      <w:t>GE.21-03215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6731" w14:textId="5D9A242C" w:rsidR="009D3685" w:rsidRPr="009D3685" w:rsidRDefault="009D3685" w:rsidP="009D3685">
    <w:pPr>
      <w:pStyle w:val="Pieddepage"/>
      <w:tabs>
        <w:tab w:val="right" w:pos="9638"/>
      </w:tabs>
      <w:rPr>
        <w:b/>
        <w:sz w:val="18"/>
      </w:rPr>
    </w:pPr>
    <w:r>
      <w:t>GE.21-03215</w:t>
    </w:r>
    <w:r>
      <w:tab/>
    </w:r>
    <w:r w:rsidRPr="009D3685">
      <w:rPr>
        <w:b/>
        <w:sz w:val="18"/>
      </w:rPr>
      <w:fldChar w:fldCharType="begin"/>
    </w:r>
    <w:r w:rsidRPr="009D3685">
      <w:rPr>
        <w:b/>
        <w:sz w:val="18"/>
      </w:rPr>
      <w:instrText xml:space="preserve"> PAGE  \* MERGEFORMAT </w:instrText>
    </w:r>
    <w:r w:rsidRPr="009D3685">
      <w:rPr>
        <w:b/>
        <w:sz w:val="18"/>
      </w:rPr>
      <w:fldChar w:fldCharType="separate"/>
    </w:r>
    <w:r w:rsidRPr="009D3685">
      <w:rPr>
        <w:b/>
        <w:noProof/>
        <w:sz w:val="18"/>
      </w:rPr>
      <w:t>3</w:t>
    </w:r>
    <w:r w:rsidRPr="009D36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2586" w14:textId="06A91486" w:rsidR="002D14A3" w:rsidRPr="009D3685" w:rsidRDefault="009D3685" w:rsidP="009D3685">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2F1DCDA3" wp14:editId="21F65F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21-03215  (F)</w:t>
    </w:r>
    <w:r>
      <w:rPr>
        <w:noProof/>
        <w:sz w:val="20"/>
      </w:rPr>
      <w:drawing>
        <wp:anchor distT="0" distB="0" distL="114300" distR="114300" simplePos="0" relativeHeight="251660288" behindDoc="0" locked="0" layoutInCell="1" allowOverlap="1" wp14:anchorId="2D4C6706" wp14:editId="58BE2FA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130421    130421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0F85" w14:textId="77777777" w:rsidR="00833592" w:rsidRPr="00AC3823" w:rsidRDefault="00833592" w:rsidP="00AC3823">
      <w:pPr>
        <w:pStyle w:val="Pieddepage"/>
        <w:tabs>
          <w:tab w:val="right" w:pos="2155"/>
        </w:tabs>
        <w:spacing w:after="80" w:line="240" w:lineRule="atLeast"/>
        <w:ind w:left="680"/>
        <w:rPr>
          <w:u w:val="single"/>
        </w:rPr>
      </w:pPr>
      <w:r>
        <w:rPr>
          <w:u w:val="single"/>
        </w:rPr>
        <w:tab/>
      </w:r>
    </w:p>
  </w:footnote>
  <w:footnote w:type="continuationSeparator" w:id="0">
    <w:p w14:paraId="1C06754E" w14:textId="77777777" w:rsidR="00833592" w:rsidRPr="00AC3823" w:rsidRDefault="00833592" w:rsidP="00AC3823">
      <w:pPr>
        <w:pStyle w:val="Pieddepage"/>
        <w:tabs>
          <w:tab w:val="right" w:pos="2155"/>
        </w:tabs>
        <w:spacing w:after="80" w:line="240" w:lineRule="atLeast"/>
        <w:ind w:left="680"/>
        <w:rPr>
          <w:u w:val="single"/>
        </w:rPr>
      </w:pPr>
      <w:r>
        <w:rPr>
          <w:u w:val="single"/>
        </w:rPr>
        <w:tab/>
      </w:r>
    </w:p>
  </w:footnote>
  <w:footnote w:type="continuationNotice" w:id="1">
    <w:p w14:paraId="26574142" w14:textId="77777777" w:rsidR="00833592" w:rsidRPr="00AC3823" w:rsidRDefault="00833592">
      <w:pPr>
        <w:spacing w:line="240" w:lineRule="auto"/>
        <w:rPr>
          <w:sz w:val="2"/>
          <w:szCs w:val="2"/>
        </w:rPr>
      </w:pPr>
    </w:p>
  </w:footnote>
  <w:footnote w:id="2">
    <w:p w14:paraId="6E4C542C" w14:textId="725C4EFA" w:rsidR="009D3685" w:rsidRPr="009D3685" w:rsidRDefault="009D3685">
      <w:pPr>
        <w:pStyle w:val="Notedebasdepage"/>
      </w:pPr>
      <w:r>
        <w:rPr>
          <w:rStyle w:val="Appelnotedebasdep"/>
        </w:rPr>
        <w:tab/>
      </w:r>
      <w:r w:rsidRPr="009D3685">
        <w:rPr>
          <w:rStyle w:val="Appelnotedebasdep"/>
          <w:sz w:val="20"/>
          <w:vertAlign w:val="baseline"/>
        </w:rPr>
        <w:t>*</w:t>
      </w:r>
      <w:r>
        <w:rPr>
          <w:rStyle w:val="Appelnotedebasdep"/>
          <w:sz w:val="20"/>
          <w:vertAlign w:val="baseline"/>
        </w:rPr>
        <w:tab/>
      </w:r>
      <w:r w:rsidRPr="004A3430">
        <w:rPr>
          <w:lang w:val="fr-FR"/>
        </w:rPr>
        <w:t>Adoptée par le Groupe de travail de présession le 11</w:t>
      </w:r>
      <w:r>
        <w:rPr>
          <w:lang w:val="fr-FR"/>
        </w:rPr>
        <w:t> </w:t>
      </w:r>
      <w:r w:rsidRPr="004A3430">
        <w:rPr>
          <w:lang w:val="fr-FR"/>
        </w:rPr>
        <w:t>février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ADCE" w14:textId="77AED6F0" w:rsidR="009D3685" w:rsidRPr="009D3685" w:rsidRDefault="009D3685">
    <w:pPr>
      <w:pStyle w:val="En-tte"/>
    </w:pPr>
    <w:fldSimple w:instr=" TITLE  \* MERGEFORMAT ">
      <w:r w:rsidR="001E6559">
        <w:t>CRC/C/MKD/Q/3-6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A76" w14:textId="72E57C56" w:rsidR="009D3685" w:rsidRPr="009D3685" w:rsidRDefault="009D3685" w:rsidP="009D3685">
    <w:pPr>
      <w:pStyle w:val="En-tte"/>
      <w:jc w:val="right"/>
    </w:pPr>
    <w:fldSimple w:instr=" TITLE  \* MERGEFORMAT ">
      <w:r w:rsidR="001E6559">
        <w:t>CRC/C/MKD/Q/3-6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92"/>
    <w:rsid w:val="00017F94"/>
    <w:rsid w:val="00023842"/>
    <w:rsid w:val="000334F9"/>
    <w:rsid w:val="000354E9"/>
    <w:rsid w:val="00047F1B"/>
    <w:rsid w:val="0007796D"/>
    <w:rsid w:val="000B7790"/>
    <w:rsid w:val="00111F2F"/>
    <w:rsid w:val="0014365E"/>
    <w:rsid w:val="00176178"/>
    <w:rsid w:val="001E6559"/>
    <w:rsid w:val="001F525A"/>
    <w:rsid w:val="00223272"/>
    <w:rsid w:val="0024779E"/>
    <w:rsid w:val="00260A30"/>
    <w:rsid w:val="002D14A3"/>
    <w:rsid w:val="00311E81"/>
    <w:rsid w:val="00340ED0"/>
    <w:rsid w:val="00411C8E"/>
    <w:rsid w:val="00446FE5"/>
    <w:rsid w:val="00452396"/>
    <w:rsid w:val="00485B35"/>
    <w:rsid w:val="004D7A2C"/>
    <w:rsid w:val="005505B7"/>
    <w:rsid w:val="00573BE5"/>
    <w:rsid w:val="00575B51"/>
    <w:rsid w:val="00586ED3"/>
    <w:rsid w:val="00596AA9"/>
    <w:rsid w:val="0071601D"/>
    <w:rsid w:val="007341B7"/>
    <w:rsid w:val="00760CBC"/>
    <w:rsid w:val="007A62E6"/>
    <w:rsid w:val="007F61AD"/>
    <w:rsid w:val="0080684C"/>
    <w:rsid w:val="00833592"/>
    <w:rsid w:val="00840413"/>
    <w:rsid w:val="00871C75"/>
    <w:rsid w:val="008776DC"/>
    <w:rsid w:val="008C54BD"/>
    <w:rsid w:val="008F3CA0"/>
    <w:rsid w:val="009705C8"/>
    <w:rsid w:val="009D3685"/>
    <w:rsid w:val="009E03C0"/>
    <w:rsid w:val="00A30353"/>
    <w:rsid w:val="00AC3823"/>
    <w:rsid w:val="00AE323C"/>
    <w:rsid w:val="00B00181"/>
    <w:rsid w:val="00B24A9B"/>
    <w:rsid w:val="00B765F7"/>
    <w:rsid w:val="00BA0CA9"/>
    <w:rsid w:val="00C02897"/>
    <w:rsid w:val="00CB4C2A"/>
    <w:rsid w:val="00CD5807"/>
    <w:rsid w:val="00D3439C"/>
    <w:rsid w:val="00DB1831"/>
    <w:rsid w:val="00DD3BFD"/>
    <w:rsid w:val="00DF6678"/>
    <w:rsid w:val="00E635B8"/>
    <w:rsid w:val="00F660DF"/>
    <w:rsid w:val="00F95C08"/>
    <w:rsid w:val="00FA1F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F67289"/>
  <w15:docId w15:val="{51D8E3BA-F0E2-489D-9838-D969A87E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2424</Words>
  <Characters>13109</Characters>
  <Application>Microsoft Office Word</Application>
  <DocSecurity>0</DocSecurity>
  <Lines>231</Lines>
  <Paragraphs>111</Paragraphs>
  <ScaleCrop>false</ScaleCrop>
  <HeadingPairs>
    <vt:vector size="2" baseType="variant">
      <vt:variant>
        <vt:lpstr>Titre</vt:lpstr>
      </vt:variant>
      <vt:variant>
        <vt:i4>1</vt:i4>
      </vt:variant>
    </vt:vector>
  </HeadingPairs>
  <TitlesOfParts>
    <vt:vector size="1" baseType="lpstr">
      <vt:lpstr>CRC/C/MKD/Q/3-6</vt:lpstr>
    </vt:vector>
  </TitlesOfParts>
  <Company>DCM</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CRC/C/MKD/Q/3-6</dc:title>
  <dc:subject/>
  <dc:creator>Marie DESCHAMPS</dc:creator>
  <cp:keywords/>
  <cp:lastModifiedBy>Marie DESCHAMPS</cp:lastModifiedBy>
  <cp:revision>3</cp:revision>
  <cp:lastPrinted>2021-04-13T09:33:00Z</cp:lastPrinted>
  <dcterms:created xsi:type="dcterms:W3CDTF">2021-04-13T09:33:00Z</dcterms:created>
  <dcterms:modified xsi:type="dcterms:W3CDTF">2021-04-13T09:34:00Z</dcterms:modified>
</cp:coreProperties>
</file>