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1C618B">
        <w:trPr>
          <w:trHeight w:hRule="exact" w:val="851"/>
        </w:trPr>
        <w:tc>
          <w:tcPr>
            <w:tcW w:w="1280" w:type="dxa"/>
            <w:tcBorders>
              <w:bottom w:val="single" w:sz="4" w:space="0" w:color="auto"/>
            </w:tcBorders>
          </w:tcPr>
          <w:p w:rsidR="001C618B" w:rsidRDefault="001C618B">
            <w:pPr>
              <w:rPr>
                <w:rFonts w:hint="eastAsia"/>
              </w:rPr>
            </w:pPr>
          </w:p>
        </w:tc>
        <w:tc>
          <w:tcPr>
            <w:tcW w:w="2273" w:type="dxa"/>
            <w:tcBorders>
              <w:bottom w:val="single" w:sz="4" w:space="0" w:color="auto"/>
            </w:tcBorders>
            <w:vAlign w:val="bottom"/>
          </w:tcPr>
          <w:p w:rsidR="001C618B" w:rsidRDefault="001C618B">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1C618B" w:rsidRDefault="007A3B8F">
            <w:pPr>
              <w:spacing w:line="240" w:lineRule="atLeast"/>
              <w:jc w:val="right"/>
              <w:rPr>
                <w:szCs w:val="21"/>
              </w:rPr>
            </w:pPr>
            <w:r w:rsidRPr="007A3B8F">
              <w:rPr>
                <w:sz w:val="40"/>
                <w:szCs w:val="40"/>
              </w:rPr>
              <w:t>C</w:t>
            </w:r>
            <w:r w:rsidRPr="007A3B8F">
              <w:rPr>
                <w:rFonts w:hint="eastAsia"/>
                <w:sz w:val="40"/>
                <w:szCs w:val="40"/>
              </w:rPr>
              <w:t>EDAW</w:t>
            </w:r>
            <w:r w:rsidR="001C618B" w:rsidRPr="007A3B8F">
              <w:rPr>
                <w:sz w:val="20"/>
              </w:rPr>
              <w:t>/</w:t>
            </w:r>
            <w:r w:rsidR="00072AB1" w:rsidRPr="007A3B8F">
              <w:rPr>
                <w:sz w:val="20"/>
              </w:rPr>
              <w:t>C/</w:t>
            </w:r>
            <w:r w:rsidR="00072AB1" w:rsidRPr="007A3B8F">
              <w:rPr>
                <w:rFonts w:hint="eastAsia"/>
                <w:sz w:val="20"/>
              </w:rPr>
              <w:t>MNE/CO/1</w:t>
            </w:r>
          </w:p>
        </w:tc>
      </w:tr>
      <w:tr w:rsidR="001C618B">
        <w:trPr>
          <w:trHeight w:hRule="exact" w:val="2835"/>
        </w:trPr>
        <w:tc>
          <w:tcPr>
            <w:tcW w:w="1280" w:type="dxa"/>
            <w:tcBorders>
              <w:top w:val="single" w:sz="4" w:space="0" w:color="auto"/>
              <w:bottom w:val="single" w:sz="12" w:space="0" w:color="auto"/>
            </w:tcBorders>
          </w:tcPr>
          <w:p w:rsidR="001C618B" w:rsidRDefault="001C618B">
            <w:pPr>
              <w:spacing w:line="120" w:lineRule="atLeast"/>
              <w:rPr>
                <w:sz w:val="10"/>
                <w:szCs w:val="10"/>
              </w:rPr>
            </w:pPr>
          </w:p>
          <w:p w:rsidR="001C618B" w:rsidRDefault="001C618B">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1C618B" w:rsidRPr="007A3B8F" w:rsidRDefault="007A3B8F">
            <w:pPr>
              <w:spacing w:before="120" w:line="240" w:lineRule="auto"/>
              <w:rPr>
                <w:rFonts w:ascii="Time New Roman" w:eastAsia="SimHei" w:hAnsi="Time New Roman" w:hint="eastAsia"/>
                <w:sz w:val="34"/>
                <w:szCs w:val="34"/>
              </w:rPr>
            </w:pPr>
            <w:r w:rsidRPr="007A3B8F">
              <w:rPr>
                <w:rFonts w:ascii="Time New Roman" w:eastAsia="SimHei" w:hAnsi="Time New Roman" w:hint="eastAsia"/>
                <w:sz w:val="34"/>
                <w:szCs w:val="34"/>
                <w:lang w:val="fr-CH"/>
              </w:rPr>
              <w:t>消除对妇女一切形式歧视</w:t>
            </w:r>
            <w:r w:rsidRPr="007A3B8F">
              <w:rPr>
                <w:rFonts w:ascii="Time New Roman" w:eastAsia="SimHei" w:hAnsi="Time New Roman" w:hint="eastAsia"/>
                <w:sz w:val="34"/>
                <w:szCs w:val="34"/>
              </w:rPr>
              <w:t>公约</w:t>
            </w:r>
          </w:p>
        </w:tc>
        <w:tc>
          <w:tcPr>
            <w:tcW w:w="2819" w:type="dxa"/>
            <w:tcBorders>
              <w:top w:val="single" w:sz="4" w:space="0" w:color="auto"/>
              <w:bottom w:val="single" w:sz="12" w:space="0" w:color="auto"/>
            </w:tcBorders>
          </w:tcPr>
          <w:p w:rsidR="001C618B" w:rsidRPr="00281190" w:rsidRDefault="00281190" w:rsidP="00B23552">
            <w:pPr>
              <w:spacing w:before="240" w:line="240" w:lineRule="atLeast"/>
              <w:rPr>
                <w:rFonts w:hint="eastAsia"/>
                <w:sz w:val="20"/>
              </w:rPr>
            </w:pPr>
            <w:r>
              <w:rPr>
                <w:sz w:val="20"/>
              </w:rPr>
              <w:t xml:space="preserve">Distr.: </w:t>
            </w:r>
            <w:r w:rsidR="00072AB1">
              <w:rPr>
                <w:rFonts w:hint="eastAsia"/>
                <w:sz w:val="20"/>
              </w:rPr>
              <w:t>General</w:t>
            </w:r>
          </w:p>
          <w:p w:rsidR="001C618B" w:rsidRPr="00281190" w:rsidRDefault="00281190">
            <w:pPr>
              <w:spacing w:line="240" w:lineRule="atLeast"/>
              <w:rPr>
                <w:rFonts w:hint="eastAsia"/>
                <w:sz w:val="20"/>
              </w:rPr>
            </w:pPr>
            <w:r>
              <w:rPr>
                <w:rFonts w:hint="eastAsia"/>
                <w:sz w:val="20"/>
              </w:rPr>
              <w:t>4</w:t>
            </w:r>
            <w:r w:rsidRPr="00281190">
              <w:rPr>
                <w:rFonts w:hint="eastAsia"/>
                <w:sz w:val="20"/>
              </w:rPr>
              <w:t xml:space="preserve"> </w:t>
            </w:r>
            <w:r>
              <w:rPr>
                <w:rFonts w:hint="eastAsia"/>
                <w:sz w:val="20"/>
              </w:rPr>
              <w:t>November</w:t>
            </w:r>
            <w:r w:rsidRPr="00281190">
              <w:rPr>
                <w:sz w:val="20"/>
              </w:rPr>
              <w:t xml:space="preserve"> </w:t>
            </w:r>
            <w:r>
              <w:rPr>
                <w:sz w:val="20"/>
              </w:rPr>
              <w:t>2</w:t>
            </w:r>
            <w:r w:rsidR="009E3AC6" w:rsidRPr="00281190">
              <w:rPr>
                <w:sz w:val="20"/>
              </w:rPr>
              <w:t>0</w:t>
            </w:r>
            <w:r>
              <w:rPr>
                <w:rFonts w:hint="eastAsia"/>
                <w:sz w:val="20"/>
              </w:rPr>
              <w:t>11</w:t>
            </w:r>
          </w:p>
          <w:p w:rsidR="001C618B" w:rsidRPr="00281190" w:rsidRDefault="00281190">
            <w:pPr>
              <w:spacing w:line="240" w:lineRule="atLeast"/>
              <w:rPr>
                <w:sz w:val="20"/>
              </w:rPr>
            </w:pPr>
            <w:r>
              <w:rPr>
                <w:sz w:val="20"/>
              </w:rPr>
              <w:t>Chinese</w:t>
            </w:r>
            <w:r w:rsidR="001C618B" w:rsidRPr="00281190">
              <w:rPr>
                <w:sz w:val="20"/>
              </w:rPr>
              <w:t xml:space="preserve"> </w:t>
            </w:r>
          </w:p>
          <w:p w:rsidR="001C618B" w:rsidRPr="00B23552" w:rsidRDefault="00281190">
            <w:pPr>
              <w:spacing w:line="240" w:lineRule="atLeast"/>
              <w:rPr>
                <w:rFonts w:hint="eastAsia"/>
                <w:sz w:val="20"/>
              </w:rPr>
            </w:pPr>
            <w:r>
              <w:rPr>
                <w:sz w:val="20"/>
              </w:rPr>
              <w:t>Original: English</w:t>
            </w:r>
          </w:p>
        </w:tc>
      </w:tr>
    </w:tbl>
    <w:p w:rsidR="001C618B" w:rsidRDefault="00281190">
      <w:pPr>
        <w:spacing w:before="120"/>
        <w:rPr>
          <w:rFonts w:ascii="Time New Roman" w:eastAsia="SimHei" w:hAnsi="Time New Roman" w:hint="eastAsia"/>
          <w:sz w:val="24"/>
          <w:szCs w:val="24"/>
        </w:rPr>
      </w:pPr>
      <w:r w:rsidRPr="00281190">
        <w:rPr>
          <w:rFonts w:ascii="Time New Roman" w:eastAsia="SimHei" w:hAnsi="Time New Roman" w:hint="eastAsia"/>
          <w:sz w:val="24"/>
          <w:szCs w:val="24"/>
        </w:rPr>
        <w:t>消除对妇女歧视委员会</w:t>
      </w:r>
    </w:p>
    <w:p w:rsidR="001C618B" w:rsidRDefault="001C618B">
      <w:pPr>
        <w:rPr>
          <w:rFonts w:ascii="Time New Roman" w:eastAsia="SimHei" w:hAnsi="Time New Roman" w:hint="eastAsia"/>
        </w:rPr>
      </w:pPr>
      <w:r>
        <w:rPr>
          <w:rFonts w:ascii="Time New Roman" w:eastAsia="SimHei" w:hAnsi="Time New Roman" w:hint="eastAsia"/>
        </w:rPr>
        <w:t>第</w:t>
      </w:r>
      <w:r w:rsidR="00281190" w:rsidRPr="00281190">
        <w:rPr>
          <w:rFonts w:ascii="Time New Roman" w:eastAsia="SimHei" w:hAnsi="Time New Roman" w:hint="eastAsia"/>
        </w:rPr>
        <w:t>五十届会议</w:t>
      </w:r>
    </w:p>
    <w:p w:rsidR="001C618B" w:rsidRDefault="00281190">
      <w:pPr>
        <w:rPr>
          <w:rFonts w:hint="eastAsia"/>
        </w:rPr>
      </w:pPr>
      <w:r>
        <w:rPr>
          <w:rFonts w:hint="eastAsia"/>
        </w:rPr>
        <w:t>2</w:t>
      </w:r>
      <w:r w:rsidRPr="00281190">
        <w:rPr>
          <w:rFonts w:hint="eastAsia"/>
        </w:rPr>
        <w:t>0</w:t>
      </w:r>
      <w:r>
        <w:rPr>
          <w:rFonts w:hint="eastAsia"/>
        </w:rPr>
        <w:t>11</w:t>
      </w:r>
      <w:r w:rsidRPr="00281190">
        <w:rPr>
          <w:rFonts w:hint="eastAsia"/>
        </w:rPr>
        <w:t>年</w:t>
      </w:r>
      <w:r>
        <w:rPr>
          <w:rFonts w:hint="eastAsia"/>
        </w:rPr>
        <w:t>1</w:t>
      </w:r>
      <w:r w:rsidRPr="00281190">
        <w:rPr>
          <w:rFonts w:hint="eastAsia"/>
        </w:rPr>
        <w:t>0</w:t>
      </w:r>
      <w:r w:rsidRPr="00281190">
        <w:rPr>
          <w:rFonts w:hint="eastAsia"/>
        </w:rPr>
        <w:t>月</w:t>
      </w:r>
      <w:r>
        <w:rPr>
          <w:rFonts w:hint="eastAsia"/>
        </w:rPr>
        <w:t>3</w:t>
      </w:r>
      <w:r w:rsidRPr="00281190">
        <w:rPr>
          <w:rFonts w:hint="eastAsia"/>
        </w:rPr>
        <w:t>日至</w:t>
      </w:r>
      <w:r>
        <w:rPr>
          <w:rFonts w:hint="eastAsia"/>
        </w:rPr>
        <w:t>21</w:t>
      </w:r>
      <w:r w:rsidRPr="00281190">
        <w:rPr>
          <w:rFonts w:hint="eastAsia"/>
        </w:rPr>
        <w:t>日</w:t>
      </w:r>
    </w:p>
    <w:p w:rsidR="00281190" w:rsidRPr="00281190" w:rsidRDefault="00281190" w:rsidP="00281190">
      <w:pPr>
        <w:pStyle w:val="HChGC"/>
        <w:rPr>
          <w:rFonts w:hint="eastAsia"/>
        </w:rPr>
      </w:pPr>
      <w:r w:rsidRPr="00281190">
        <w:rPr>
          <w:rFonts w:hint="eastAsia"/>
        </w:rPr>
        <w:tab/>
      </w:r>
      <w:r w:rsidRPr="00281190">
        <w:rPr>
          <w:rFonts w:hint="eastAsia"/>
        </w:rPr>
        <w:tab/>
      </w:r>
      <w:r w:rsidRPr="00281190">
        <w:rPr>
          <w:rFonts w:hint="eastAsia"/>
        </w:rPr>
        <w:t>消除对妇女歧视委员会结论意见</w:t>
      </w:r>
    </w:p>
    <w:p w:rsidR="00281190" w:rsidRPr="00281190" w:rsidRDefault="00281190" w:rsidP="008C38B1">
      <w:pPr>
        <w:pStyle w:val="H1GC"/>
        <w:rPr>
          <w:rFonts w:hint="eastAsia"/>
        </w:rPr>
      </w:pPr>
      <w:r w:rsidRPr="00281190">
        <w:rPr>
          <w:rFonts w:hint="eastAsia"/>
        </w:rPr>
        <w:tab/>
      </w:r>
      <w:r w:rsidRPr="00281190">
        <w:rPr>
          <w:rFonts w:hint="eastAsia"/>
        </w:rPr>
        <w:tab/>
      </w:r>
      <w:r w:rsidRPr="00281190">
        <w:rPr>
          <w:rFonts w:hint="eastAsia"/>
        </w:rPr>
        <w:t>黑山</w:t>
      </w:r>
    </w:p>
    <w:p w:rsidR="00281190" w:rsidRPr="00281190" w:rsidRDefault="00281190" w:rsidP="00281190">
      <w:pPr>
        <w:pStyle w:val="SingleTxtGC"/>
        <w:rPr>
          <w:rFonts w:hint="eastAsia"/>
        </w:rPr>
      </w:pPr>
      <w:r>
        <w:rPr>
          <w:rFonts w:hint="eastAsia"/>
        </w:rPr>
        <w:t>1</w:t>
      </w:r>
      <w:r w:rsidRPr="00281190">
        <w:rPr>
          <w:rFonts w:hint="eastAsia"/>
        </w:rPr>
        <w:t>.</w:t>
      </w:r>
      <w:r w:rsidRPr="00281190">
        <w:t xml:space="preserve"> </w:t>
      </w:r>
      <w:r>
        <w:rPr>
          <w:rFonts w:hint="eastAsia"/>
        </w:rPr>
        <w:t xml:space="preserve"> </w:t>
      </w:r>
      <w:r w:rsidRPr="00281190">
        <w:t>委员会</w:t>
      </w:r>
      <w:r w:rsidRPr="00072AB1">
        <w:rPr>
          <w:spacing w:val="-4"/>
        </w:rPr>
        <w:t>在</w:t>
      </w:r>
      <w:r w:rsidRPr="00072AB1">
        <w:rPr>
          <w:spacing w:val="-4"/>
        </w:rPr>
        <w:t>20</w:t>
      </w:r>
      <w:r w:rsidRPr="00072AB1">
        <w:rPr>
          <w:rFonts w:hint="eastAsia"/>
          <w:spacing w:val="-4"/>
        </w:rPr>
        <w:t>11</w:t>
      </w:r>
      <w:r w:rsidRPr="00072AB1">
        <w:rPr>
          <w:spacing w:val="-4"/>
        </w:rPr>
        <w:t>年</w:t>
      </w:r>
      <w:r w:rsidRPr="00072AB1">
        <w:rPr>
          <w:rFonts w:hint="eastAsia"/>
          <w:spacing w:val="-4"/>
        </w:rPr>
        <w:t>10</w:t>
      </w:r>
      <w:r w:rsidRPr="00072AB1">
        <w:rPr>
          <w:spacing w:val="-4"/>
        </w:rPr>
        <w:t>月</w:t>
      </w:r>
      <w:r w:rsidRPr="00072AB1">
        <w:rPr>
          <w:rFonts w:hint="eastAsia"/>
          <w:spacing w:val="-4"/>
        </w:rPr>
        <w:t>6</w:t>
      </w:r>
      <w:r w:rsidRPr="00072AB1">
        <w:rPr>
          <w:spacing w:val="-4"/>
        </w:rPr>
        <w:t>举行的第</w:t>
      </w:r>
      <w:r w:rsidRPr="00072AB1">
        <w:rPr>
          <w:spacing w:val="-4"/>
        </w:rPr>
        <w:t>1</w:t>
      </w:r>
      <w:r w:rsidRPr="00072AB1">
        <w:rPr>
          <w:rFonts w:hint="eastAsia"/>
          <w:spacing w:val="-4"/>
        </w:rPr>
        <w:t>002</w:t>
      </w:r>
      <w:r w:rsidRPr="00072AB1">
        <w:rPr>
          <w:rFonts w:hint="eastAsia"/>
          <w:spacing w:val="-4"/>
        </w:rPr>
        <w:t>和</w:t>
      </w:r>
      <w:r w:rsidRPr="00072AB1">
        <w:rPr>
          <w:rFonts w:hint="eastAsia"/>
          <w:spacing w:val="-4"/>
        </w:rPr>
        <w:t>1003</w:t>
      </w:r>
      <w:r w:rsidRPr="00072AB1">
        <w:rPr>
          <w:rFonts w:hint="eastAsia"/>
          <w:spacing w:val="-4"/>
        </w:rPr>
        <w:t>次</w:t>
      </w:r>
      <w:r w:rsidRPr="00072AB1">
        <w:rPr>
          <w:spacing w:val="-4"/>
        </w:rPr>
        <w:t>会议</w:t>
      </w:r>
      <w:r w:rsidRPr="00072AB1">
        <w:rPr>
          <w:spacing w:val="-4"/>
        </w:rPr>
        <w:t>(CEDAW/C/</w:t>
      </w:r>
      <w:r w:rsidRPr="00072AB1">
        <w:rPr>
          <w:rFonts w:hint="eastAsia"/>
          <w:spacing w:val="-4"/>
        </w:rPr>
        <w:t>SR</w:t>
      </w:r>
      <w:r w:rsidRPr="00072AB1">
        <w:rPr>
          <w:spacing w:val="-4"/>
        </w:rPr>
        <w:t>.1002</w:t>
      </w:r>
      <w:r w:rsidRPr="00072AB1">
        <w:rPr>
          <w:rFonts w:hint="eastAsia"/>
          <w:spacing w:val="-4"/>
        </w:rPr>
        <w:t>和</w:t>
      </w:r>
      <w:r w:rsidRPr="00072AB1">
        <w:rPr>
          <w:rFonts w:hint="eastAsia"/>
          <w:spacing w:val="-4"/>
        </w:rPr>
        <w:t>1003)</w:t>
      </w:r>
      <w:r w:rsidRPr="00072AB1">
        <w:rPr>
          <w:spacing w:val="-4"/>
        </w:rPr>
        <w:t>上</w:t>
      </w:r>
      <w:r w:rsidRPr="00281190">
        <w:t>，审议了</w:t>
      </w:r>
      <w:r w:rsidRPr="00281190">
        <w:rPr>
          <w:rFonts w:hint="eastAsia"/>
        </w:rPr>
        <w:t>黑山的初次报告</w:t>
      </w:r>
      <w:r w:rsidRPr="00281190">
        <w:t>(</w:t>
      </w:r>
      <w:r>
        <w:t>CEDAW</w:t>
      </w:r>
      <w:r w:rsidRPr="00281190">
        <w:t>/</w:t>
      </w:r>
      <w:r>
        <w:t>C</w:t>
      </w:r>
      <w:r w:rsidRPr="00281190">
        <w:t>/</w:t>
      </w:r>
      <w:r>
        <w:t>MNE</w:t>
      </w:r>
      <w:r w:rsidRPr="00281190">
        <w:t>/</w:t>
      </w:r>
      <w:r>
        <w:t>1</w:t>
      </w:r>
      <w:r w:rsidRPr="00281190">
        <w:t>)</w:t>
      </w:r>
      <w:r w:rsidRPr="00281190">
        <w:rPr>
          <w:rFonts w:hint="eastAsia"/>
        </w:rPr>
        <w:t>。委员会的事项和问题清单载于</w:t>
      </w:r>
      <w:r>
        <w:t>CEDAW</w:t>
      </w:r>
      <w:r w:rsidRPr="00281190">
        <w:t>/</w:t>
      </w:r>
      <w:r>
        <w:t>C</w:t>
      </w:r>
      <w:r w:rsidRPr="00281190">
        <w:t>/</w:t>
      </w:r>
      <w:r>
        <w:t>MNE</w:t>
      </w:r>
      <w:r w:rsidRPr="00281190">
        <w:t>/</w:t>
      </w:r>
      <w:r>
        <w:rPr>
          <w:rFonts w:hint="eastAsia"/>
        </w:rPr>
        <w:t>Q</w:t>
      </w:r>
      <w:r w:rsidRPr="00281190">
        <w:t>/</w:t>
      </w:r>
      <w:r>
        <w:t>1</w:t>
      </w:r>
      <w:r w:rsidR="003667AD">
        <w:rPr>
          <w:rFonts w:hint="eastAsia"/>
        </w:rPr>
        <w:t>，</w:t>
      </w:r>
      <w:r w:rsidRPr="00281190">
        <w:rPr>
          <w:rFonts w:hint="eastAsia"/>
        </w:rPr>
        <w:t>黑山政府的答复载于</w:t>
      </w:r>
      <w:r>
        <w:t>CEDAW</w:t>
      </w:r>
      <w:r w:rsidRPr="00281190">
        <w:t>/</w:t>
      </w:r>
      <w:r>
        <w:t>C</w:t>
      </w:r>
      <w:r w:rsidRPr="00281190">
        <w:t>/</w:t>
      </w:r>
      <w:r>
        <w:t>MNE</w:t>
      </w:r>
      <w:r w:rsidRPr="00281190">
        <w:t>/</w:t>
      </w:r>
      <w:r>
        <w:rPr>
          <w:rFonts w:hint="eastAsia"/>
        </w:rPr>
        <w:t>Q</w:t>
      </w:r>
      <w:r w:rsidRPr="00281190">
        <w:t>/</w:t>
      </w:r>
      <w:r>
        <w:t>1</w:t>
      </w:r>
      <w:r w:rsidRPr="00281190">
        <w:t>/</w:t>
      </w:r>
      <w:r>
        <w:t>Add</w:t>
      </w:r>
      <w:r w:rsidRPr="00281190">
        <w:t>.</w:t>
      </w:r>
      <w:r>
        <w:t>1</w:t>
      </w:r>
      <w:r w:rsidRPr="00281190">
        <w:rPr>
          <w:rFonts w:hint="eastAsia"/>
        </w:rPr>
        <w:t>。</w:t>
      </w:r>
    </w:p>
    <w:p w:rsidR="00281190" w:rsidRPr="00281190" w:rsidRDefault="00281190" w:rsidP="00281190">
      <w:pPr>
        <w:pStyle w:val="H1GC"/>
        <w:rPr>
          <w:rFonts w:hint="eastAsia"/>
        </w:rPr>
      </w:pPr>
      <w:r>
        <w:rPr>
          <w:rFonts w:hint="eastAsia"/>
        </w:rPr>
        <w:tab/>
        <w:t>A</w:t>
      </w:r>
      <w:r>
        <w:t>.</w:t>
      </w:r>
      <w:r>
        <w:rPr>
          <w:rFonts w:hint="eastAsia"/>
        </w:rPr>
        <w:tab/>
      </w:r>
      <w:r w:rsidRPr="00281190">
        <w:rPr>
          <w:rFonts w:hint="eastAsia"/>
        </w:rPr>
        <w:t>导言</w:t>
      </w:r>
    </w:p>
    <w:p w:rsidR="00281190" w:rsidRPr="00281190" w:rsidRDefault="00281190" w:rsidP="00281190">
      <w:pPr>
        <w:pStyle w:val="SingleTxtGC"/>
        <w:rPr>
          <w:rFonts w:hint="eastAsia"/>
        </w:rPr>
      </w:pPr>
      <w:r>
        <w:rPr>
          <w:rFonts w:hint="eastAsia"/>
        </w:rPr>
        <w:t>2</w:t>
      </w:r>
      <w:r w:rsidRPr="00281190">
        <w:rPr>
          <w:rFonts w:hint="eastAsia"/>
        </w:rPr>
        <w:t>.</w:t>
      </w:r>
      <w:r>
        <w:rPr>
          <w:rFonts w:hint="eastAsia"/>
        </w:rPr>
        <w:t xml:space="preserve">  </w:t>
      </w:r>
      <w:r w:rsidRPr="00281190">
        <w:rPr>
          <w:rFonts w:hint="eastAsia"/>
        </w:rPr>
        <w:t>委员会感谢缔约国的初次报告，报告详细而且一般来说遵循了委员会编写报告的准则。但委员会感到遗憾的是，报告缺乏按性别分类的统计数字，以及在《公约》所涉一些领域妇女、尤其是弱势妇女群体状况的高质量数据。委员会表示赞赏缔约国对委员会会前工作组提出的事项和问题清单的详尽的书面答复，以及对委员会提出的口头问题的坦率答复。</w:t>
      </w:r>
    </w:p>
    <w:p w:rsidR="00281190" w:rsidRPr="00281190" w:rsidRDefault="00281190" w:rsidP="00281190">
      <w:pPr>
        <w:pStyle w:val="SingleTxtGC"/>
        <w:rPr>
          <w:rFonts w:hint="eastAsia"/>
        </w:rPr>
      </w:pPr>
      <w:r>
        <w:t>3</w:t>
      </w:r>
      <w:r w:rsidRPr="00281190">
        <w:t xml:space="preserve">. </w:t>
      </w:r>
      <w:r w:rsidR="00072AB1">
        <w:rPr>
          <w:rFonts w:hint="eastAsia"/>
        </w:rPr>
        <w:t xml:space="preserve"> </w:t>
      </w:r>
      <w:r w:rsidRPr="00281190">
        <w:rPr>
          <w:rFonts w:hint="eastAsia"/>
        </w:rPr>
        <w:t>委员会赞扬缔约国派出代表团，以人权和少数民族权利部副部长为团长，并有不同政府部和厅的代表参加。</w:t>
      </w:r>
      <w:r w:rsidRPr="00281190">
        <w:t xml:space="preserve"> </w:t>
      </w:r>
      <w:r w:rsidRPr="00281190">
        <w:rPr>
          <w:rFonts w:hint="eastAsia"/>
        </w:rPr>
        <w:t>委员会赞赏代表团与委员会成员之间进行的建设性的对话，但注意到有些问题没有答复。</w:t>
      </w:r>
    </w:p>
    <w:p w:rsidR="00281190" w:rsidRPr="00281190" w:rsidRDefault="00281190" w:rsidP="00281190">
      <w:pPr>
        <w:pStyle w:val="H1GC"/>
        <w:rPr>
          <w:rFonts w:hint="eastAsia"/>
        </w:rPr>
      </w:pPr>
      <w:r>
        <w:rPr>
          <w:rFonts w:hint="eastAsia"/>
        </w:rPr>
        <w:tab/>
        <w:t>B</w:t>
      </w:r>
      <w:r>
        <w:t>.</w:t>
      </w:r>
      <w:r>
        <w:rPr>
          <w:rFonts w:hint="eastAsia"/>
        </w:rPr>
        <w:tab/>
      </w:r>
      <w:r w:rsidRPr="00281190">
        <w:rPr>
          <w:rFonts w:hint="eastAsia"/>
        </w:rPr>
        <w:t>积极方面</w:t>
      </w:r>
    </w:p>
    <w:p w:rsidR="00281190" w:rsidRPr="00281190" w:rsidRDefault="00281190" w:rsidP="00281190">
      <w:pPr>
        <w:pStyle w:val="SingleTxtGC"/>
        <w:rPr>
          <w:rFonts w:hint="eastAsia"/>
        </w:rPr>
      </w:pPr>
      <w:r>
        <w:rPr>
          <w:rFonts w:hint="eastAsia"/>
        </w:rPr>
        <w:t>4</w:t>
      </w:r>
      <w:r w:rsidRPr="00281190">
        <w:rPr>
          <w:rFonts w:hint="eastAsia"/>
        </w:rPr>
        <w:t>.</w:t>
      </w:r>
      <w:r>
        <w:rPr>
          <w:rFonts w:hint="eastAsia"/>
        </w:rPr>
        <w:t xml:space="preserve"> </w:t>
      </w:r>
      <w:r w:rsidRPr="00281190">
        <w:rPr>
          <w:rFonts w:hint="eastAsia"/>
        </w:rPr>
        <w:t xml:space="preserve"> </w:t>
      </w:r>
      <w:r w:rsidRPr="00281190">
        <w:rPr>
          <w:rFonts w:hint="eastAsia"/>
        </w:rPr>
        <w:t>委员会还欢迎缔约国自《公约》生效以来采取了几项旨在消除对妇女歧视的立法措施，包括：</w:t>
      </w:r>
    </w:p>
    <w:p w:rsidR="00281190" w:rsidRPr="00281190" w:rsidRDefault="00281190" w:rsidP="00281190">
      <w:pPr>
        <w:pStyle w:val="SingleTxtGC"/>
        <w:numPr>
          <w:ilvl w:val="0"/>
          <w:numId w:val="4"/>
        </w:numPr>
        <w:rPr>
          <w:rFonts w:hint="eastAsia"/>
        </w:rPr>
      </w:pPr>
      <w:r w:rsidRPr="00281190">
        <w:rPr>
          <w:rFonts w:hint="eastAsia"/>
        </w:rPr>
        <w:t>《两性平等法》</w:t>
      </w:r>
      <w:r>
        <w:rPr>
          <w:rFonts w:hint="eastAsia"/>
        </w:rPr>
        <w:t>(2</w:t>
      </w:r>
      <w:r w:rsidRPr="00281190">
        <w:rPr>
          <w:rFonts w:hint="eastAsia"/>
        </w:rPr>
        <w:t>00</w:t>
      </w:r>
      <w:r>
        <w:rPr>
          <w:rFonts w:hint="eastAsia"/>
        </w:rPr>
        <w:t>7</w:t>
      </w:r>
      <w:r w:rsidRPr="00281190">
        <w:rPr>
          <w:rFonts w:hint="eastAsia"/>
        </w:rPr>
        <w:t>年</w:t>
      </w:r>
      <w:r>
        <w:rPr>
          <w:rFonts w:hint="eastAsia"/>
        </w:rPr>
        <w:t>)</w:t>
      </w:r>
      <w:r w:rsidRPr="00281190">
        <w:rPr>
          <w:rFonts w:hint="eastAsia"/>
        </w:rPr>
        <w:t>禁止基于性别的歧视并规定采取措施在公共生活所有领域促进两性平等机会；</w:t>
      </w:r>
    </w:p>
    <w:p w:rsidR="00281190" w:rsidRPr="00281190" w:rsidRDefault="00281190" w:rsidP="00281190">
      <w:pPr>
        <w:pStyle w:val="SingleTxtGC"/>
        <w:numPr>
          <w:ilvl w:val="0"/>
          <w:numId w:val="4"/>
        </w:numPr>
        <w:rPr>
          <w:rFonts w:hint="eastAsia"/>
        </w:rPr>
      </w:pPr>
      <w:r w:rsidRPr="00281190">
        <w:rPr>
          <w:rFonts w:hint="eastAsia"/>
        </w:rPr>
        <w:t>《禁止歧视法》</w:t>
      </w:r>
      <w:r>
        <w:rPr>
          <w:rFonts w:hint="eastAsia"/>
        </w:rPr>
        <w:t>(2</w:t>
      </w:r>
      <w:r w:rsidRPr="00281190">
        <w:rPr>
          <w:rFonts w:hint="eastAsia"/>
        </w:rPr>
        <w:t>0</w:t>
      </w:r>
      <w:r>
        <w:rPr>
          <w:rFonts w:hint="eastAsia"/>
        </w:rPr>
        <w:t>1</w:t>
      </w:r>
      <w:r w:rsidRPr="00281190">
        <w:rPr>
          <w:rFonts w:hint="eastAsia"/>
        </w:rPr>
        <w:t>0</w:t>
      </w:r>
      <w:r w:rsidRPr="00281190">
        <w:rPr>
          <w:rFonts w:hint="eastAsia"/>
        </w:rPr>
        <w:t>年</w:t>
      </w:r>
      <w:r>
        <w:rPr>
          <w:rFonts w:hint="eastAsia"/>
        </w:rPr>
        <w:t>)</w:t>
      </w:r>
      <w:r w:rsidRPr="00281190">
        <w:rPr>
          <w:rFonts w:hint="eastAsia"/>
        </w:rPr>
        <w:t>对基于性别、性取向、性别认同和其他理由的直接或间接歧视进行定义并加以禁止，提供补救办法，加强人权与自由办公室</w:t>
      </w:r>
      <w:r>
        <w:rPr>
          <w:rFonts w:hint="eastAsia"/>
        </w:rPr>
        <w:t>(</w:t>
      </w:r>
      <w:r w:rsidRPr="00281190">
        <w:rPr>
          <w:rFonts w:hint="eastAsia"/>
        </w:rPr>
        <w:t>监察专员</w:t>
      </w:r>
      <w:r>
        <w:rPr>
          <w:rFonts w:hint="eastAsia"/>
        </w:rPr>
        <w:t>)</w:t>
      </w:r>
      <w:r w:rsidRPr="00281190">
        <w:rPr>
          <w:rFonts w:hint="eastAsia"/>
        </w:rPr>
        <w:t>在歧视方面的保护作用；</w:t>
      </w:r>
    </w:p>
    <w:p w:rsidR="00281190" w:rsidRPr="00281190" w:rsidRDefault="00281190" w:rsidP="00281190">
      <w:pPr>
        <w:pStyle w:val="SingleTxtGC"/>
        <w:numPr>
          <w:ilvl w:val="0"/>
          <w:numId w:val="4"/>
        </w:numPr>
        <w:rPr>
          <w:rFonts w:hint="eastAsia"/>
        </w:rPr>
      </w:pPr>
      <w:r w:rsidRPr="00281190">
        <w:rPr>
          <w:rFonts w:hint="eastAsia"/>
        </w:rPr>
        <w:t>《人权与自由办公室法》</w:t>
      </w:r>
      <w:r>
        <w:rPr>
          <w:rFonts w:hint="eastAsia"/>
        </w:rPr>
        <w:t>(2</w:t>
      </w:r>
      <w:r w:rsidRPr="00281190">
        <w:rPr>
          <w:rFonts w:hint="eastAsia"/>
        </w:rPr>
        <w:t>0</w:t>
      </w:r>
      <w:r>
        <w:rPr>
          <w:rFonts w:hint="eastAsia"/>
        </w:rPr>
        <w:t>11</w:t>
      </w:r>
      <w:r w:rsidRPr="00281190">
        <w:rPr>
          <w:rFonts w:hint="eastAsia"/>
        </w:rPr>
        <w:t>年</w:t>
      </w:r>
      <w:r>
        <w:rPr>
          <w:rFonts w:hint="eastAsia"/>
        </w:rPr>
        <w:t>)</w:t>
      </w:r>
      <w:r w:rsidRPr="00281190">
        <w:rPr>
          <w:rFonts w:hint="eastAsia"/>
        </w:rPr>
        <w:t>指定人权专员机构为防止歧视和进行保护的机制，其主要责任包括实现两性平等；</w:t>
      </w:r>
    </w:p>
    <w:p w:rsidR="00281190" w:rsidRPr="00281190" w:rsidRDefault="00281190" w:rsidP="00281190">
      <w:pPr>
        <w:pStyle w:val="SingleTxtGC"/>
        <w:numPr>
          <w:ilvl w:val="0"/>
          <w:numId w:val="4"/>
        </w:numPr>
        <w:rPr>
          <w:rFonts w:hint="eastAsia"/>
        </w:rPr>
      </w:pPr>
      <w:r w:rsidRPr="00281190">
        <w:rPr>
          <w:rFonts w:hint="eastAsia"/>
        </w:rPr>
        <w:t>《保护免受家庭暴力法》</w:t>
      </w:r>
      <w:r>
        <w:rPr>
          <w:rFonts w:hint="eastAsia"/>
        </w:rPr>
        <w:t>(2</w:t>
      </w:r>
      <w:r w:rsidRPr="00281190">
        <w:rPr>
          <w:rFonts w:hint="eastAsia"/>
        </w:rPr>
        <w:t>0</w:t>
      </w:r>
      <w:r>
        <w:rPr>
          <w:rFonts w:hint="eastAsia"/>
        </w:rPr>
        <w:t>1</w:t>
      </w:r>
      <w:r w:rsidR="003667AD">
        <w:rPr>
          <w:rFonts w:hint="eastAsia"/>
        </w:rPr>
        <w:t>0</w:t>
      </w:r>
      <w:r w:rsidRPr="00281190">
        <w:rPr>
          <w:rFonts w:hint="eastAsia"/>
        </w:rPr>
        <w:t>年</w:t>
      </w:r>
      <w:r>
        <w:rPr>
          <w:rFonts w:hint="eastAsia"/>
        </w:rPr>
        <w:t>)</w:t>
      </w:r>
      <w:r w:rsidRPr="00281190">
        <w:rPr>
          <w:rFonts w:hint="eastAsia"/>
        </w:rPr>
        <w:t>对家庭暴力受害者提供临时和长期保护法令；</w:t>
      </w:r>
    </w:p>
    <w:p w:rsidR="00281190" w:rsidRPr="00281190" w:rsidRDefault="00281190" w:rsidP="00281190">
      <w:pPr>
        <w:pStyle w:val="SingleTxtGC"/>
        <w:numPr>
          <w:ilvl w:val="0"/>
          <w:numId w:val="4"/>
        </w:numPr>
        <w:rPr>
          <w:rFonts w:hint="eastAsia"/>
        </w:rPr>
      </w:pPr>
      <w:r>
        <w:rPr>
          <w:rFonts w:hint="eastAsia"/>
        </w:rPr>
        <w:t>2</w:t>
      </w:r>
      <w:r w:rsidRPr="00281190">
        <w:rPr>
          <w:rFonts w:hint="eastAsia"/>
        </w:rPr>
        <w:t>0</w:t>
      </w:r>
      <w:r>
        <w:rPr>
          <w:rFonts w:hint="eastAsia"/>
        </w:rPr>
        <w:t>1</w:t>
      </w:r>
      <w:r w:rsidRPr="00281190">
        <w:rPr>
          <w:rFonts w:hint="eastAsia"/>
        </w:rPr>
        <w:t>0</w:t>
      </w:r>
      <w:r w:rsidRPr="00281190">
        <w:rPr>
          <w:rFonts w:hint="eastAsia"/>
        </w:rPr>
        <w:t>年《刑法典》第</w:t>
      </w:r>
      <w:r>
        <w:rPr>
          <w:rFonts w:hint="eastAsia"/>
        </w:rPr>
        <w:t>444</w:t>
      </w:r>
      <w:r w:rsidRPr="00281190">
        <w:rPr>
          <w:rFonts w:hint="eastAsia"/>
        </w:rPr>
        <w:t>条修正案按照</w:t>
      </w:r>
      <w:r w:rsidRPr="00281190">
        <w:t>《关于预防、禁止和惩治贩运人口特别是妇女和儿童行为的议定书》</w:t>
      </w:r>
      <w:r w:rsidRPr="00281190">
        <w:t>(</w:t>
      </w:r>
      <w:r w:rsidRPr="00281190">
        <w:t>《巴勒莫议定书》</w:t>
      </w:r>
      <w:r w:rsidRPr="00281190">
        <w:rPr>
          <w:rFonts w:hint="eastAsia"/>
        </w:rPr>
        <w:t>)</w:t>
      </w:r>
      <w:r w:rsidRPr="00281190">
        <w:rPr>
          <w:rFonts w:hint="eastAsia"/>
        </w:rPr>
        <w:t>特别将贩卖人口定为罪行，禁止使用贩卖人口受害者的服务；</w:t>
      </w:r>
    </w:p>
    <w:p w:rsidR="00281190" w:rsidRPr="00281190" w:rsidRDefault="00281190" w:rsidP="00281190">
      <w:pPr>
        <w:pStyle w:val="SingleTxtGC"/>
        <w:numPr>
          <w:ilvl w:val="0"/>
          <w:numId w:val="4"/>
        </w:numPr>
        <w:rPr>
          <w:rFonts w:hint="eastAsia"/>
        </w:rPr>
      </w:pPr>
      <w:r w:rsidRPr="00281190">
        <w:rPr>
          <w:rFonts w:hint="eastAsia"/>
        </w:rPr>
        <w:t>《外国人法》</w:t>
      </w:r>
      <w:r>
        <w:rPr>
          <w:rFonts w:hint="eastAsia"/>
        </w:rPr>
        <w:t>(</w:t>
      </w:r>
      <w:r w:rsidRPr="00281190">
        <w:rPr>
          <w:rFonts w:hint="eastAsia"/>
        </w:rPr>
        <w:t>第</w:t>
      </w:r>
      <w:r>
        <w:rPr>
          <w:rFonts w:hint="eastAsia"/>
        </w:rPr>
        <w:t>82</w:t>
      </w:r>
      <w:r w:rsidRPr="00281190">
        <w:t xml:space="preserve">/ </w:t>
      </w:r>
      <w:r w:rsidRPr="00281190">
        <w:rPr>
          <w:rFonts w:hint="eastAsia"/>
        </w:rPr>
        <w:t>0</w:t>
      </w:r>
      <w:r>
        <w:rPr>
          <w:rFonts w:hint="eastAsia"/>
        </w:rPr>
        <w:t>8</w:t>
      </w:r>
      <w:r w:rsidRPr="00281190">
        <w:rPr>
          <w:rFonts w:hint="eastAsia"/>
        </w:rPr>
        <w:t>和</w:t>
      </w:r>
      <w:r>
        <w:rPr>
          <w:rFonts w:hint="eastAsia"/>
        </w:rPr>
        <w:t>72</w:t>
      </w:r>
      <w:r w:rsidRPr="00281190">
        <w:t>/</w:t>
      </w:r>
      <w:r w:rsidRPr="00281190">
        <w:rPr>
          <w:rFonts w:hint="eastAsia"/>
        </w:rPr>
        <w:t>0</w:t>
      </w:r>
      <w:r>
        <w:rPr>
          <w:rFonts w:hint="eastAsia"/>
        </w:rPr>
        <w:t>9</w:t>
      </w:r>
      <w:r w:rsidRPr="00281190">
        <w:rPr>
          <w:rFonts w:hint="eastAsia"/>
        </w:rPr>
        <w:t>号</w:t>
      </w:r>
      <w:r>
        <w:rPr>
          <w:rFonts w:hint="eastAsia"/>
        </w:rPr>
        <w:t>)</w:t>
      </w:r>
      <w:r w:rsidRPr="00281190">
        <w:rPr>
          <w:rFonts w:hint="eastAsia"/>
        </w:rPr>
        <w:t>第</w:t>
      </w:r>
      <w:r>
        <w:rPr>
          <w:rFonts w:hint="eastAsia"/>
        </w:rPr>
        <w:t>51</w:t>
      </w:r>
      <w:r w:rsidRPr="00281190">
        <w:rPr>
          <w:rFonts w:hint="eastAsia"/>
        </w:rPr>
        <w:t>条规定向贩卖人口或有组织犯罪受害者发放临时居住证并对证人提供保护；以及</w:t>
      </w:r>
    </w:p>
    <w:p w:rsidR="00281190" w:rsidRPr="00281190" w:rsidRDefault="00281190" w:rsidP="00281190">
      <w:pPr>
        <w:pStyle w:val="SingleTxtGC"/>
        <w:numPr>
          <w:ilvl w:val="0"/>
          <w:numId w:val="4"/>
        </w:numPr>
        <w:rPr>
          <w:rFonts w:hint="eastAsia"/>
        </w:rPr>
      </w:pPr>
      <w:r w:rsidRPr="00281190">
        <w:rPr>
          <w:rFonts w:hint="eastAsia"/>
        </w:rPr>
        <w:t>《自由法律援助法》将于</w:t>
      </w:r>
      <w:r>
        <w:rPr>
          <w:rFonts w:hint="eastAsia"/>
        </w:rPr>
        <w:t>2</w:t>
      </w:r>
      <w:r w:rsidRPr="00281190">
        <w:rPr>
          <w:rFonts w:hint="eastAsia"/>
        </w:rPr>
        <w:t>0</w:t>
      </w:r>
      <w:r>
        <w:rPr>
          <w:rFonts w:hint="eastAsia"/>
        </w:rPr>
        <w:t>12</w:t>
      </w:r>
      <w:r w:rsidRPr="00281190">
        <w:rPr>
          <w:rFonts w:hint="eastAsia"/>
        </w:rPr>
        <w:t>年</w:t>
      </w:r>
      <w:r>
        <w:rPr>
          <w:rFonts w:hint="eastAsia"/>
        </w:rPr>
        <w:t>1</w:t>
      </w:r>
      <w:r w:rsidRPr="00281190">
        <w:rPr>
          <w:rFonts w:hint="eastAsia"/>
        </w:rPr>
        <w:t>月</w:t>
      </w:r>
      <w:r>
        <w:rPr>
          <w:rFonts w:hint="eastAsia"/>
        </w:rPr>
        <w:t>1</w:t>
      </w:r>
      <w:r w:rsidRPr="00281190">
        <w:rPr>
          <w:rFonts w:hint="eastAsia"/>
        </w:rPr>
        <w:t>日生效。</w:t>
      </w:r>
    </w:p>
    <w:p w:rsidR="00281190" w:rsidRPr="00281190" w:rsidRDefault="00281190" w:rsidP="00281190">
      <w:pPr>
        <w:pStyle w:val="SingleTxtGC"/>
        <w:rPr>
          <w:rFonts w:hint="eastAsia"/>
        </w:rPr>
      </w:pPr>
      <w:r>
        <w:rPr>
          <w:rFonts w:hint="eastAsia"/>
        </w:rPr>
        <w:t>5</w:t>
      </w:r>
      <w:r w:rsidRPr="00281190">
        <w:rPr>
          <w:rFonts w:hint="eastAsia"/>
        </w:rPr>
        <w:t>.</w:t>
      </w:r>
      <w:r>
        <w:rPr>
          <w:rFonts w:hint="eastAsia"/>
        </w:rPr>
        <w:t xml:space="preserve">  </w:t>
      </w:r>
      <w:r w:rsidRPr="00281190">
        <w:rPr>
          <w:rFonts w:hint="eastAsia"/>
        </w:rPr>
        <w:t>委员会赞赏地注意到采取了促进妇女权利的体制和政策措施，包括：</w:t>
      </w:r>
    </w:p>
    <w:p w:rsidR="00281190" w:rsidRPr="00281190" w:rsidRDefault="00281190" w:rsidP="00281190">
      <w:pPr>
        <w:pStyle w:val="SingleTxtGC"/>
        <w:numPr>
          <w:ilvl w:val="0"/>
          <w:numId w:val="5"/>
        </w:numPr>
        <w:rPr>
          <w:rFonts w:hint="eastAsia"/>
        </w:rPr>
      </w:pPr>
      <w:r w:rsidRPr="00281190">
        <w:rPr>
          <w:rFonts w:hint="eastAsia"/>
        </w:rPr>
        <w:t>在</w:t>
      </w:r>
      <w:r>
        <w:rPr>
          <w:rFonts w:hint="eastAsia"/>
        </w:rPr>
        <w:t>21</w:t>
      </w:r>
      <w:r w:rsidRPr="00281190">
        <w:rPr>
          <w:rFonts w:hint="eastAsia"/>
        </w:rPr>
        <w:t>个市政当局的</w:t>
      </w:r>
      <w:r>
        <w:rPr>
          <w:rFonts w:hint="eastAsia"/>
        </w:rPr>
        <w:t>1</w:t>
      </w:r>
      <w:r w:rsidRPr="00281190">
        <w:rPr>
          <w:rFonts w:hint="eastAsia"/>
        </w:rPr>
        <w:t>0</w:t>
      </w:r>
      <w:r w:rsidRPr="00281190">
        <w:rPr>
          <w:rFonts w:hint="eastAsia"/>
        </w:rPr>
        <w:t>个中建立了两性平等地方机构，在</w:t>
      </w:r>
      <w:r>
        <w:rPr>
          <w:rFonts w:hint="eastAsia"/>
        </w:rPr>
        <w:t>8</w:t>
      </w:r>
      <w:r w:rsidRPr="00281190">
        <w:rPr>
          <w:rFonts w:hint="eastAsia"/>
        </w:rPr>
        <w:t>个当中建立了两性平等理事会；</w:t>
      </w:r>
    </w:p>
    <w:p w:rsidR="00281190" w:rsidRPr="00281190" w:rsidRDefault="00281190" w:rsidP="00281190">
      <w:pPr>
        <w:pStyle w:val="SingleTxtGC"/>
        <w:numPr>
          <w:ilvl w:val="0"/>
          <w:numId w:val="5"/>
        </w:numPr>
        <w:rPr>
          <w:rFonts w:hint="eastAsia"/>
        </w:rPr>
      </w:pPr>
      <w:r w:rsidRPr="00281190">
        <w:rPr>
          <w:rFonts w:hint="eastAsia"/>
        </w:rPr>
        <w:t>制订了国家反对贩卖人口战略和行动计划以执行</w:t>
      </w:r>
      <w:r>
        <w:rPr>
          <w:rFonts w:hint="eastAsia"/>
        </w:rPr>
        <w:t>2</w:t>
      </w:r>
      <w:r w:rsidRPr="00281190">
        <w:rPr>
          <w:rFonts w:hint="eastAsia"/>
        </w:rPr>
        <w:t>0</w:t>
      </w:r>
      <w:r>
        <w:rPr>
          <w:rFonts w:hint="eastAsia"/>
        </w:rPr>
        <w:t>1</w:t>
      </w:r>
      <w:r w:rsidRPr="00281190">
        <w:rPr>
          <w:rFonts w:hint="eastAsia"/>
        </w:rPr>
        <w:t>0</w:t>
      </w:r>
      <w:r w:rsidRPr="00281190">
        <w:rPr>
          <w:rFonts w:hint="eastAsia"/>
        </w:rPr>
        <w:t>年至</w:t>
      </w:r>
      <w:r>
        <w:rPr>
          <w:rFonts w:hint="eastAsia"/>
        </w:rPr>
        <w:t>2</w:t>
      </w:r>
      <w:r w:rsidRPr="00281190">
        <w:rPr>
          <w:rFonts w:hint="eastAsia"/>
        </w:rPr>
        <w:t>0</w:t>
      </w:r>
      <w:r>
        <w:rPr>
          <w:rFonts w:hint="eastAsia"/>
        </w:rPr>
        <w:t>11</w:t>
      </w:r>
      <w:r w:rsidRPr="00281190">
        <w:rPr>
          <w:rFonts w:hint="eastAsia"/>
        </w:rPr>
        <w:t>年战略；以及</w:t>
      </w:r>
    </w:p>
    <w:p w:rsidR="00281190" w:rsidRPr="00281190" w:rsidRDefault="00281190" w:rsidP="00281190">
      <w:pPr>
        <w:pStyle w:val="SingleTxtGC"/>
        <w:numPr>
          <w:ilvl w:val="0"/>
          <w:numId w:val="5"/>
        </w:numPr>
        <w:rPr>
          <w:rFonts w:hint="eastAsia"/>
        </w:rPr>
      </w:pPr>
      <w:r w:rsidRPr="00281190">
        <w:rPr>
          <w:rFonts w:hint="eastAsia"/>
        </w:rPr>
        <w:t>在警察局任命反对贩卖人口协调员与政府反对贩卖人口办公室合作。</w:t>
      </w:r>
    </w:p>
    <w:p w:rsidR="00281190" w:rsidRPr="00281190" w:rsidRDefault="00281190" w:rsidP="00281190">
      <w:pPr>
        <w:pStyle w:val="H1GC"/>
        <w:rPr>
          <w:rFonts w:hint="eastAsia"/>
        </w:rPr>
      </w:pPr>
      <w:r>
        <w:rPr>
          <w:rFonts w:hint="eastAsia"/>
        </w:rPr>
        <w:tab/>
        <w:t>C</w:t>
      </w:r>
      <w:r>
        <w:t>.</w:t>
      </w:r>
      <w:r>
        <w:rPr>
          <w:rFonts w:hint="eastAsia"/>
        </w:rPr>
        <w:tab/>
      </w:r>
      <w:r w:rsidRPr="00281190">
        <w:rPr>
          <w:rFonts w:hint="eastAsia"/>
        </w:rPr>
        <w:t>主要关心领域和建议</w:t>
      </w:r>
    </w:p>
    <w:p w:rsidR="00281190" w:rsidRPr="003667AD" w:rsidRDefault="00281190" w:rsidP="00281190">
      <w:pPr>
        <w:pStyle w:val="SingleTxtGC"/>
        <w:rPr>
          <w:rFonts w:eastAsia="SimHei" w:hint="eastAsia"/>
        </w:rPr>
      </w:pPr>
      <w:r w:rsidRPr="003667AD">
        <w:rPr>
          <w:rFonts w:eastAsia="SimHei" w:hint="eastAsia"/>
        </w:rPr>
        <w:t xml:space="preserve">6.  </w:t>
      </w:r>
      <w:r w:rsidRPr="003667AD">
        <w:rPr>
          <w:rFonts w:eastAsia="SimHei" w:hint="eastAsia"/>
        </w:rPr>
        <w:t>委员会回顾缔约国系统和持续实施《公约》各项规定的义务，认为本结论意见中确定的关切事项和建议需要缔约国从现在到提交下次定期报告之前给予优先考虑。因此委员会吁请缔约国集中考虑实施活动的领域并在下次定期报告中报告所采取的行动和获得的结果。委员会呼吁缔约国将本结论意见中提交政府有关各部和部门、黑山议会及司法部门，以确保其充分实施。</w:t>
      </w:r>
    </w:p>
    <w:p w:rsidR="00281190" w:rsidRPr="003667AD" w:rsidRDefault="00281190" w:rsidP="00281190">
      <w:pPr>
        <w:pStyle w:val="H23GC"/>
        <w:rPr>
          <w:rFonts w:hint="eastAsia"/>
        </w:rPr>
      </w:pPr>
      <w:r w:rsidRPr="003667AD">
        <w:rPr>
          <w:rFonts w:hint="eastAsia"/>
        </w:rPr>
        <w:tab/>
      </w:r>
      <w:r w:rsidRPr="003667AD">
        <w:rPr>
          <w:rFonts w:hint="eastAsia"/>
        </w:rPr>
        <w:tab/>
      </w:r>
      <w:r w:rsidRPr="003667AD">
        <w:rPr>
          <w:rFonts w:hint="eastAsia"/>
        </w:rPr>
        <w:t>议会</w:t>
      </w:r>
    </w:p>
    <w:p w:rsidR="00281190" w:rsidRPr="003667AD" w:rsidRDefault="00281190" w:rsidP="00281190">
      <w:pPr>
        <w:pStyle w:val="SingleTxtGC"/>
        <w:rPr>
          <w:rFonts w:eastAsia="SimHei" w:hint="eastAsia"/>
        </w:rPr>
      </w:pPr>
      <w:r w:rsidRPr="003667AD">
        <w:rPr>
          <w:rFonts w:eastAsia="SimHei" w:hint="eastAsia"/>
        </w:rPr>
        <w:t xml:space="preserve">7.  </w:t>
      </w:r>
      <w:r w:rsidRPr="003667AD">
        <w:rPr>
          <w:rFonts w:eastAsia="SimHei" w:hint="eastAsia"/>
        </w:rPr>
        <w:t>委员会重申政府具有首要责任，特别对实施《公约》义务负责，但也强调《公约》对国家机构各部门都具有约束力。委员会请缔约国鼓励议会在适当时候根据其程序采取必要步骤，落实本结论意见及缔约国根据《公约》履行的下一次报告程序。</w:t>
      </w:r>
    </w:p>
    <w:p w:rsidR="00281190" w:rsidRPr="00281190" w:rsidRDefault="00281190" w:rsidP="00281190">
      <w:pPr>
        <w:pStyle w:val="H23GC"/>
        <w:rPr>
          <w:rFonts w:hint="eastAsia"/>
        </w:rPr>
      </w:pPr>
      <w:r>
        <w:rPr>
          <w:rFonts w:hint="eastAsia"/>
        </w:rPr>
        <w:tab/>
      </w:r>
      <w:r>
        <w:rPr>
          <w:rFonts w:hint="eastAsia"/>
        </w:rPr>
        <w:tab/>
      </w:r>
      <w:r w:rsidRPr="00281190">
        <w:t>《公约》和《任择议定书》的知晓程度</w:t>
      </w:r>
      <w:r w:rsidRPr="00281190">
        <w:rPr>
          <w:rFonts w:hint="eastAsia"/>
        </w:rPr>
        <w:t>及委员会的一般性建议</w:t>
      </w:r>
    </w:p>
    <w:p w:rsidR="00281190" w:rsidRPr="00281190" w:rsidRDefault="00281190" w:rsidP="00CA3F4D">
      <w:pPr>
        <w:pStyle w:val="SingleTxtGC"/>
        <w:spacing w:after="90"/>
        <w:rPr>
          <w:rFonts w:hint="eastAsia"/>
        </w:rPr>
      </w:pPr>
      <w:r>
        <w:rPr>
          <w:rFonts w:hint="eastAsia"/>
        </w:rPr>
        <w:t>8</w:t>
      </w:r>
      <w:r w:rsidRPr="00281190">
        <w:rPr>
          <w:rFonts w:hint="eastAsia"/>
        </w:rPr>
        <w:t>.</w:t>
      </w:r>
      <w:r>
        <w:rPr>
          <w:rFonts w:hint="eastAsia"/>
        </w:rPr>
        <w:t xml:space="preserve">  </w:t>
      </w:r>
      <w:r w:rsidRPr="00281190">
        <w:rPr>
          <w:rFonts w:hint="eastAsia"/>
        </w:rPr>
        <w:t>委员会关切地注意到，虽然《公约》构成国内法一部分而且具有优先地位，但在法律实践中，并未将对《公约》的充分关注作为缔约国内消除对妇女一切形式歧视和促进两性平等措施，包括立法和政策措施的法律基础。委员会注意到缺乏有关法庭诉讼程序中直接援引或适用《公约》规定的资料，这表明在妇女和司法及法律界对于妇女根据《公约》及其《任择议定书》和委员会一般性建议所具有的权利仍然缺乏认识，而且这些文献均未译成黑山语。</w:t>
      </w:r>
    </w:p>
    <w:p w:rsidR="00281190" w:rsidRPr="003667AD" w:rsidRDefault="00281190" w:rsidP="00CA3F4D">
      <w:pPr>
        <w:pStyle w:val="SingleTxtGC"/>
        <w:spacing w:after="90"/>
        <w:rPr>
          <w:rFonts w:eastAsia="SimHei" w:hint="eastAsia"/>
        </w:rPr>
      </w:pPr>
      <w:r w:rsidRPr="003667AD">
        <w:rPr>
          <w:rFonts w:eastAsia="SimHei" w:hint="eastAsia"/>
        </w:rPr>
        <w:t xml:space="preserve">9.  </w:t>
      </w:r>
      <w:r w:rsidRPr="003667AD">
        <w:rPr>
          <w:rFonts w:eastAsia="SimHei" w:hint="eastAsia"/>
        </w:rPr>
        <w:t>委员会建议缔约国：</w:t>
      </w:r>
    </w:p>
    <w:p w:rsidR="00281190" w:rsidRPr="003667AD" w:rsidRDefault="00281190" w:rsidP="00CA3F4D">
      <w:pPr>
        <w:pStyle w:val="SingleTxtGC"/>
        <w:numPr>
          <w:ilvl w:val="0"/>
          <w:numId w:val="6"/>
        </w:numPr>
        <w:spacing w:after="90"/>
        <w:rPr>
          <w:rFonts w:eastAsia="SimHei" w:hint="eastAsia"/>
        </w:rPr>
      </w:pPr>
      <w:r w:rsidRPr="003667AD">
        <w:rPr>
          <w:rFonts w:eastAsia="SimHei" w:hint="eastAsia"/>
        </w:rPr>
        <w:t>将《公约》视为法律上具有约束力的人权文书，并在此基础上努力消除对妇女的歧视；</w:t>
      </w:r>
    </w:p>
    <w:p w:rsidR="00281190" w:rsidRPr="003667AD" w:rsidRDefault="00281190" w:rsidP="00CA3F4D">
      <w:pPr>
        <w:pStyle w:val="SingleTxtGC"/>
        <w:numPr>
          <w:ilvl w:val="0"/>
          <w:numId w:val="6"/>
        </w:numPr>
        <w:spacing w:after="90"/>
        <w:rPr>
          <w:rFonts w:eastAsia="SimHei" w:hint="eastAsia"/>
        </w:rPr>
      </w:pPr>
      <w:r w:rsidRPr="003667AD">
        <w:rPr>
          <w:rFonts w:eastAsia="SimHei" w:hint="eastAsia"/>
        </w:rPr>
        <w:t>确保《公约》及其《任择议定书》，以及委员会的一般性建议和关于单项建议的意见，成为法官、律师、检察官警察和其他执法官员的法律教育和培训的组成部分，以使他们能够直接应用《公约》的条款，并根据《公约》来解释国家法律规定；以及</w:t>
      </w:r>
    </w:p>
    <w:p w:rsidR="00281190" w:rsidRPr="003667AD" w:rsidRDefault="00281190" w:rsidP="00CA3F4D">
      <w:pPr>
        <w:pStyle w:val="SingleTxtGC"/>
        <w:numPr>
          <w:ilvl w:val="0"/>
          <w:numId w:val="6"/>
        </w:numPr>
        <w:spacing w:after="90"/>
        <w:rPr>
          <w:rFonts w:eastAsia="SimHei" w:hint="eastAsia"/>
        </w:rPr>
      </w:pPr>
      <w:r w:rsidRPr="003667AD">
        <w:rPr>
          <w:rFonts w:eastAsia="SimHei" w:hint="eastAsia"/>
        </w:rPr>
        <w:t>提高妇女对其根据《公约》享有的权利以及对《任择议定书》规定的来文和调查程序的意识，包括将委员会的一般性建议及其根据《任择议定书》发表的意见译成黑山语。</w:t>
      </w:r>
    </w:p>
    <w:p w:rsidR="00281190" w:rsidRPr="00281190" w:rsidRDefault="00281190" w:rsidP="00573D88">
      <w:pPr>
        <w:pStyle w:val="H23GC"/>
        <w:spacing w:before="220" w:after="100"/>
        <w:rPr>
          <w:rFonts w:hint="eastAsia"/>
        </w:rPr>
      </w:pPr>
      <w:r w:rsidRPr="00281190">
        <w:rPr>
          <w:rFonts w:hint="eastAsia"/>
        </w:rPr>
        <w:tab/>
      </w:r>
      <w:r w:rsidRPr="00281190">
        <w:rPr>
          <w:rFonts w:hint="eastAsia"/>
        </w:rPr>
        <w:tab/>
      </w:r>
      <w:r w:rsidRPr="00281190">
        <w:rPr>
          <w:rFonts w:hint="eastAsia"/>
        </w:rPr>
        <w:t>国家行动计划</w:t>
      </w:r>
    </w:p>
    <w:p w:rsidR="00281190" w:rsidRPr="00281190" w:rsidRDefault="00281190" w:rsidP="00CA3F4D">
      <w:pPr>
        <w:pStyle w:val="SingleTxtGC"/>
        <w:spacing w:after="90"/>
        <w:rPr>
          <w:rFonts w:hint="eastAsia"/>
        </w:rPr>
      </w:pPr>
      <w:r>
        <w:rPr>
          <w:rFonts w:hint="eastAsia"/>
        </w:rPr>
        <w:t>1</w:t>
      </w:r>
      <w:r w:rsidRPr="00281190">
        <w:rPr>
          <w:rFonts w:hint="eastAsia"/>
        </w:rPr>
        <w:t xml:space="preserve">0.  </w:t>
      </w:r>
      <w:r w:rsidRPr="00281190">
        <w:rPr>
          <w:rFonts w:hint="eastAsia"/>
        </w:rPr>
        <w:t>委员会关切地注意到，《实现两性平等国家行动计划</w:t>
      </w:r>
      <w:r w:rsidRPr="00281190">
        <w:rPr>
          <w:rFonts w:hint="eastAsia"/>
        </w:rPr>
        <w:t>(</w:t>
      </w:r>
      <w:r>
        <w:rPr>
          <w:rFonts w:hint="eastAsia"/>
        </w:rPr>
        <w:t>2</w:t>
      </w:r>
      <w:r w:rsidRPr="00281190">
        <w:rPr>
          <w:rFonts w:hint="eastAsia"/>
        </w:rPr>
        <w:t>00</w:t>
      </w:r>
      <w:r>
        <w:rPr>
          <w:rFonts w:hint="eastAsia"/>
        </w:rPr>
        <w:t>8</w:t>
      </w:r>
      <w:r w:rsidRPr="00281190">
        <w:rPr>
          <w:rFonts w:hint="eastAsia"/>
        </w:rPr>
        <w:t>-</w:t>
      </w:r>
      <w:r>
        <w:rPr>
          <w:rFonts w:hint="eastAsia"/>
        </w:rPr>
        <w:t>2</w:t>
      </w:r>
      <w:r w:rsidRPr="00281190">
        <w:rPr>
          <w:rFonts w:hint="eastAsia"/>
        </w:rPr>
        <w:t>0</w:t>
      </w:r>
      <w:r>
        <w:rPr>
          <w:rFonts w:hint="eastAsia"/>
        </w:rPr>
        <w:t>12</w:t>
      </w:r>
      <w:r w:rsidRPr="00281190">
        <w:rPr>
          <w:rFonts w:hint="eastAsia"/>
        </w:rPr>
        <w:t>)</w:t>
      </w:r>
      <w:r w:rsidRPr="00281190">
        <w:rPr>
          <w:rFonts w:hint="eastAsia"/>
        </w:rPr>
        <w:t>》缺乏实施《公约》的具体措施。</w:t>
      </w:r>
    </w:p>
    <w:p w:rsidR="00281190" w:rsidRPr="003667AD" w:rsidRDefault="00281190" w:rsidP="00CA3F4D">
      <w:pPr>
        <w:pStyle w:val="SingleTxtGC"/>
        <w:spacing w:after="90"/>
        <w:rPr>
          <w:rFonts w:eastAsia="SimHei" w:hint="eastAsia"/>
        </w:rPr>
      </w:pPr>
      <w:r w:rsidRPr="003667AD">
        <w:rPr>
          <w:rFonts w:eastAsia="SimHei" w:hint="eastAsia"/>
        </w:rPr>
        <w:t xml:space="preserve">11.  </w:t>
      </w:r>
      <w:r w:rsidRPr="003667AD">
        <w:rPr>
          <w:rFonts w:eastAsia="SimHei" w:hint="eastAsia"/>
        </w:rPr>
        <w:t>委员会建议缔约国在评估《实现两性平等国家行动计划》实施情况的标准中包括《公约》和委员会建议的实施情况。</w:t>
      </w:r>
    </w:p>
    <w:p w:rsidR="00281190" w:rsidRPr="00281190" w:rsidRDefault="00281190" w:rsidP="00573D88">
      <w:pPr>
        <w:pStyle w:val="H23GC"/>
        <w:spacing w:before="220" w:after="100"/>
        <w:rPr>
          <w:rFonts w:hint="eastAsia"/>
        </w:rPr>
      </w:pPr>
      <w:r w:rsidRPr="00281190">
        <w:rPr>
          <w:rFonts w:hint="eastAsia"/>
        </w:rPr>
        <w:tab/>
      </w:r>
      <w:r w:rsidRPr="00281190">
        <w:rPr>
          <w:rFonts w:hint="eastAsia"/>
        </w:rPr>
        <w:tab/>
      </w:r>
      <w:r w:rsidRPr="00281190">
        <w:rPr>
          <w:rFonts w:hint="eastAsia"/>
        </w:rPr>
        <w:t>法律申诉机制</w:t>
      </w:r>
    </w:p>
    <w:p w:rsidR="00281190" w:rsidRPr="00281190" w:rsidRDefault="00281190" w:rsidP="00CA3F4D">
      <w:pPr>
        <w:pStyle w:val="SingleTxtGC"/>
        <w:spacing w:after="90"/>
        <w:rPr>
          <w:rFonts w:hint="eastAsia"/>
        </w:rPr>
      </w:pPr>
      <w:r>
        <w:rPr>
          <w:rFonts w:hint="eastAsia"/>
        </w:rPr>
        <w:t>12</w:t>
      </w:r>
      <w:r w:rsidRPr="00281190">
        <w:rPr>
          <w:rFonts w:hint="eastAsia"/>
        </w:rPr>
        <w:t xml:space="preserve">.  </w:t>
      </w:r>
      <w:r w:rsidRPr="00281190">
        <w:rPr>
          <w:rFonts w:hint="eastAsia"/>
        </w:rPr>
        <w:t>委员会在欢迎新的《禁止歧视法》的同时注意到，妇女向根据《反歧视法》建立的人权与自由保护办公室提交的关于性别歧视的申诉数量很少。</w:t>
      </w:r>
    </w:p>
    <w:p w:rsidR="00281190" w:rsidRPr="003667AD" w:rsidRDefault="00281190" w:rsidP="00CA3F4D">
      <w:pPr>
        <w:pStyle w:val="SingleTxtGC"/>
        <w:spacing w:after="90"/>
        <w:rPr>
          <w:rFonts w:eastAsia="SimHei" w:hint="eastAsia"/>
        </w:rPr>
      </w:pPr>
      <w:r w:rsidRPr="003667AD">
        <w:rPr>
          <w:rFonts w:eastAsia="SimHei"/>
        </w:rPr>
        <w:t>13.</w:t>
      </w:r>
      <w:r w:rsidRPr="003667AD">
        <w:rPr>
          <w:rFonts w:eastAsia="SimHei" w:hint="eastAsia"/>
        </w:rPr>
        <w:t xml:space="preserve">  </w:t>
      </w:r>
      <w:r w:rsidRPr="003667AD">
        <w:rPr>
          <w:rFonts w:eastAsia="SimHei" w:hint="eastAsia"/>
        </w:rPr>
        <w:t>委员会建议缔约国：</w:t>
      </w:r>
    </w:p>
    <w:p w:rsidR="00281190" w:rsidRPr="003667AD" w:rsidRDefault="00281190" w:rsidP="00CA3F4D">
      <w:pPr>
        <w:pStyle w:val="SingleTxtGC"/>
        <w:numPr>
          <w:ilvl w:val="0"/>
          <w:numId w:val="7"/>
        </w:numPr>
        <w:spacing w:after="90"/>
        <w:rPr>
          <w:rFonts w:eastAsia="SimHei" w:hint="eastAsia"/>
        </w:rPr>
      </w:pPr>
      <w:r w:rsidRPr="003667AD">
        <w:rPr>
          <w:rFonts w:eastAsia="SimHei" w:hint="eastAsia"/>
        </w:rPr>
        <w:t>进一步加强人权与自由办公室的职责并增加其资源，以使其对基于性别的歧视的控诉采取行动，并指派一个两性平等代理监察员；</w:t>
      </w:r>
    </w:p>
    <w:p w:rsidR="00281190" w:rsidRPr="003667AD" w:rsidRDefault="00281190" w:rsidP="00CA3F4D">
      <w:pPr>
        <w:pStyle w:val="SingleTxtGC"/>
        <w:numPr>
          <w:ilvl w:val="0"/>
          <w:numId w:val="7"/>
        </w:numPr>
        <w:spacing w:after="90"/>
        <w:rPr>
          <w:rFonts w:eastAsia="SimHei" w:hint="eastAsia"/>
        </w:rPr>
      </w:pPr>
      <w:r w:rsidRPr="003667AD">
        <w:rPr>
          <w:rFonts w:eastAsia="SimHei" w:hint="eastAsia"/>
        </w:rPr>
        <w:t>确保人权与自由办公室有足够的财政和人力资源，鼓励该办公室按照《巴黎原则》</w:t>
      </w:r>
      <w:r w:rsidRPr="003667AD">
        <w:rPr>
          <w:rFonts w:eastAsia="SimHei" w:hint="eastAsia"/>
        </w:rPr>
        <w:t>(1993</w:t>
      </w:r>
      <w:r w:rsidRPr="003667AD">
        <w:rPr>
          <w:rFonts w:eastAsia="SimHei" w:hint="eastAsia"/>
        </w:rPr>
        <w:t>年</w:t>
      </w:r>
      <w:r w:rsidRPr="003667AD">
        <w:rPr>
          <w:rFonts w:eastAsia="SimHei" w:hint="eastAsia"/>
        </w:rPr>
        <w:t>12</w:t>
      </w:r>
      <w:r w:rsidRPr="003667AD">
        <w:rPr>
          <w:rFonts w:eastAsia="SimHei" w:hint="eastAsia"/>
        </w:rPr>
        <w:t>月</w:t>
      </w:r>
      <w:r w:rsidRPr="003667AD">
        <w:rPr>
          <w:rFonts w:eastAsia="SimHei" w:hint="eastAsia"/>
        </w:rPr>
        <w:t>20</w:t>
      </w:r>
      <w:r w:rsidRPr="003667AD">
        <w:rPr>
          <w:rFonts w:eastAsia="SimHei" w:hint="eastAsia"/>
        </w:rPr>
        <w:t>日大会第</w:t>
      </w:r>
      <w:r w:rsidRPr="003667AD">
        <w:rPr>
          <w:rFonts w:eastAsia="SimHei" w:hint="eastAsia"/>
        </w:rPr>
        <w:t>48/134</w:t>
      </w:r>
      <w:r w:rsidRPr="003667AD">
        <w:rPr>
          <w:rFonts w:eastAsia="SimHei" w:hint="eastAsia"/>
        </w:rPr>
        <w:t>号决议，附件</w:t>
      </w:r>
      <w:r w:rsidRPr="003667AD">
        <w:rPr>
          <w:rFonts w:eastAsia="SimHei" w:hint="eastAsia"/>
        </w:rPr>
        <w:t>)</w:t>
      </w:r>
      <w:r w:rsidRPr="003667AD">
        <w:rPr>
          <w:rFonts w:eastAsia="SimHei" w:hint="eastAsia"/>
        </w:rPr>
        <w:t>和大会第</w:t>
      </w:r>
      <w:r w:rsidRPr="003667AD">
        <w:rPr>
          <w:rFonts w:eastAsia="SimHei" w:hint="eastAsia"/>
        </w:rPr>
        <w:t>65/207</w:t>
      </w:r>
      <w:r w:rsidRPr="003667AD">
        <w:rPr>
          <w:rFonts w:eastAsia="SimHei" w:hint="eastAsia"/>
        </w:rPr>
        <w:t>号决议向国家人权机构国际协调委员会</w:t>
      </w:r>
      <w:r w:rsidRPr="003667AD">
        <w:rPr>
          <w:rFonts w:eastAsia="SimHei" w:hint="eastAsia"/>
        </w:rPr>
        <w:t>(</w:t>
      </w:r>
      <w:r w:rsidRPr="003667AD">
        <w:rPr>
          <w:rFonts w:eastAsia="SimHei" w:hint="eastAsia"/>
        </w:rPr>
        <w:t>国际协调委员会</w:t>
      </w:r>
      <w:r w:rsidRPr="003667AD">
        <w:rPr>
          <w:rFonts w:eastAsia="SimHei" w:hint="eastAsia"/>
        </w:rPr>
        <w:t>)</w:t>
      </w:r>
      <w:r w:rsidRPr="003667AD">
        <w:rPr>
          <w:rFonts w:eastAsia="SimHei" w:hint="eastAsia"/>
        </w:rPr>
        <w:t>申请资格认证；</w:t>
      </w:r>
    </w:p>
    <w:p w:rsidR="00281190" w:rsidRPr="003667AD" w:rsidRDefault="00281190" w:rsidP="00CA3F4D">
      <w:pPr>
        <w:pStyle w:val="SingleTxtGC"/>
        <w:numPr>
          <w:ilvl w:val="0"/>
          <w:numId w:val="7"/>
        </w:numPr>
        <w:spacing w:after="90"/>
        <w:rPr>
          <w:rFonts w:eastAsia="SimHei" w:hint="eastAsia"/>
        </w:rPr>
      </w:pPr>
      <w:r w:rsidRPr="003667AD">
        <w:rPr>
          <w:rFonts w:eastAsia="SimHei" w:hint="eastAsia"/>
        </w:rPr>
        <w:t>提高对根据《两性平等法》和《禁止歧视法》进行的申诉程序的认识，并确保两者间的协调；以及</w:t>
      </w:r>
    </w:p>
    <w:p w:rsidR="00281190" w:rsidRPr="003667AD" w:rsidRDefault="00281190" w:rsidP="00CA3F4D">
      <w:pPr>
        <w:pStyle w:val="SingleTxtGC"/>
        <w:numPr>
          <w:ilvl w:val="0"/>
          <w:numId w:val="7"/>
        </w:numPr>
        <w:spacing w:after="90"/>
        <w:rPr>
          <w:rFonts w:eastAsia="SimHei" w:hint="eastAsia"/>
        </w:rPr>
      </w:pPr>
      <w:r w:rsidRPr="003667AD">
        <w:rPr>
          <w:rFonts w:eastAsia="SimHei" w:hint="eastAsia"/>
        </w:rPr>
        <w:t>在下一次报告中提供向人权与自由办公室提出的关于基于性别歧视的申诉的数目及其结果。</w:t>
      </w:r>
    </w:p>
    <w:p w:rsidR="00281190" w:rsidRPr="00281190" w:rsidRDefault="00281190" w:rsidP="006532F7">
      <w:pPr>
        <w:pStyle w:val="H23GC"/>
        <w:rPr>
          <w:rFonts w:hint="eastAsia"/>
        </w:rPr>
      </w:pPr>
      <w:r w:rsidRPr="00281190">
        <w:rPr>
          <w:rFonts w:hint="eastAsia"/>
        </w:rPr>
        <w:tab/>
      </w:r>
      <w:r w:rsidRPr="00281190">
        <w:rPr>
          <w:rFonts w:hint="eastAsia"/>
        </w:rPr>
        <w:tab/>
      </w:r>
      <w:r w:rsidRPr="00281190">
        <w:rPr>
          <w:rFonts w:hint="eastAsia"/>
        </w:rPr>
        <w:t>提高妇女地位国家机制</w:t>
      </w:r>
    </w:p>
    <w:p w:rsidR="00281190" w:rsidRPr="00281190" w:rsidRDefault="00281190" w:rsidP="00281190">
      <w:pPr>
        <w:pStyle w:val="SingleTxtGC"/>
        <w:rPr>
          <w:rFonts w:hint="eastAsia"/>
        </w:rPr>
      </w:pPr>
      <w:r>
        <w:rPr>
          <w:rFonts w:hint="eastAsia"/>
        </w:rPr>
        <w:t>14</w:t>
      </w:r>
      <w:r w:rsidRPr="00281190">
        <w:rPr>
          <w:rFonts w:hint="eastAsia"/>
        </w:rPr>
        <w:t xml:space="preserve">.  </w:t>
      </w:r>
      <w:r w:rsidRPr="00281190">
        <w:rPr>
          <w:rFonts w:hint="eastAsia"/>
        </w:rPr>
        <w:t>委员会感到关切的是，人权和少数民族权利部内两性平等处的财力和人力资源有限。委员会指出，大多数城市尚未就建立地方两性平等机构与两性平等处签署合作协议或通过两性平等地方计划。委员会还感到关切的是，有报告说，《两性平等法》和国家及地方两性平等计划实施进展缓慢，在其实施和监测中，妇女非政府组织未能有效参与。</w:t>
      </w:r>
    </w:p>
    <w:p w:rsidR="00281190" w:rsidRPr="003667AD" w:rsidRDefault="00281190" w:rsidP="00281190">
      <w:pPr>
        <w:pStyle w:val="SingleTxtGC"/>
        <w:rPr>
          <w:rFonts w:eastAsia="SimHei" w:hint="eastAsia"/>
        </w:rPr>
      </w:pPr>
      <w:r w:rsidRPr="003667AD">
        <w:rPr>
          <w:rFonts w:eastAsia="SimHei" w:hint="eastAsia"/>
        </w:rPr>
        <w:t xml:space="preserve">15.  </w:t>
      </w:r>
      <w:r w:rsidRPr="003667AD">
        <w:rPr>
          <w:rFonts w:eastAsia="SimHei" w:hint="eastAsia"/>
        </w:rPr>
        <w:t>委员会回顾其第</w:t>
      </w:r>
      <w:r w:rsidRPr="003667AD">
        <w:rPr>
          <w:rFonts w:eastAsia="SimHei" w:hint="eastAsia"/>
        </w:rPr>
        <w:t>6</w:t>
      </w:r>
      <w:r w:rsidRPr="003667AD">
        <w:rPr>
          <w:rFonts w:eastAsia="SimHei" w:hint="eastAsia"/>
        </w:rPr>
        <w:t>号一般性建议</w:t>
      </w:r>
      <w:r w:rsidRPr="003667AD">
        <w:rPr>
          <w:rFonts w:eastAsia="SimHei" w:hint="eastAsia"/>
        </w:rPr>
        <w:t>(1988</w:t>
      </w:r>
      <w:r w:rsidRPr="003667AD">
        <w:rPr>
          <w:rFonts w:eastAsia="SimHei" w:hint="eastAsia"/>
        </w:rPr>
        <w:t>年</w:t>
      </w:r>
      <w:r w:rsidRPr="003667AD">
        <w:rPr>
          <w:rFonts w:eastAsia="SimHei" w:hint="eastAsia"/>
        </w:rPr>
        <w:t>)</w:t>
      </w:r>
      <w:r w:rsidRPr="003667AD">
        <w:rPr>
          <w:rFonts w:eastAsia="SimHei" w:hint="eastAsia"/>
        </w:rPr>
        <w:t>和《北京行动纲要》为国家机制有效发挥功能创造必要条件的指导思想，建议缔约国：</w:t>
      </w:r>
    </w:p>
    <w:p w:rsidR="00281190" w:rsidRPr="003667AD" w:rsidRDefault="00281190" w:rsidP="006532F7">
      <w:pPr>
        <w:pStyle w:val="SingleTxtGC"/>
        <w:numPr>
          <w:ilvl w:val="0"/>
          <w:numId w:val="8"/>
        </w:numPr>
        <w:rPr>
          <w:rFonts w:eastAsia="SimHei" w:hint="eastAsia"/>
        </w:rPr>
      </w:pPr>
      <w:r w:rsidRPr="003667AD">
        <w:rPr>
          <w:rFonts w:eastAsia="SimHei" w:hint="eastAsia"/>
        </w:rPr>
        <w:t>为进一步提高对妇女权利的关注，将两性平等处在人权和少数民族权利部的组织结构中的地位提到最高级别，增加该处的财力和人力资源，使其能更好地咨询、协调和监测两性平等领域立法和政策措施的制定与执行；</w:t>
      </w:r>
    </w:p>
    <w:p w:rsidR="00281190" w:rsidRPr="003667AD" w:rsidRDefault="00281190" w:rsidP="006532F7">
      <w:pPr>
        <w:pStyle w:val="SingleTxtGC"/>
        <w:numPr>
          <w:ilvl w:val="0"/>
          <w:numId w:val="8"/>
        </w:numPr>
        <w:rPr>
          <w:rFonts w:eastAsia="SimHei" w:hint="eastAsia"/>
        </w:rPr>
      </w:pPr>
      <w:r w:rsidRPr="003667AD">
        <w:rPr>
          <w:rFonts w:eastAsia="SimHei" w:hint="eastAsia"/>
        </w:rPr>
        <w:t>向各个城市调拨更多的资金，使其能够建立自己的两性平等机构，并通过和有效实施地方两性平等计划；以及</w:t>
      </w:r>
    </w:p>
    <w:p w:rsidR="00281190" w:rsidRPr="003667AD" w:rsidRDefault="00281190" w:rsidP="006532F7">
      <w:pPr>
        <w:pStyle w:val="SingleTxtGC"/>
        <w:numPr>
          <w:ilvl w:val="0"/>
          <w:numId w:val="8"/>
        </w:numPr>
        <w:rPr>
          <w:rFonts w:eastAsia="SimHei" w:hint="eastAsia"/>
        </w:rPr>
      </w:pPr>
      <w:r w:rsidRPr="003667AD">
        <w:rPr>
          <w:rFonts w:eastAsia="SimHei" w:hint="eastAsia"/>
        </w:rPr>
        <w:t>加强有关妇女的非政府组织在实施和监测《公约》和《两性平等法》以及国家和地方两性平等计划的协调，并为这些非政府组织的有关活动提供资金。</w:t>
      </w:r>
    </w:p>
    <w:p w:rsidR="00281190" w:rsidRPr="00281190" w:rsidRDefault="00281190" w:rsidP="006532F7">
      <w:pPr>
        <w:pStyle w:val="H23GC"/>
        <w:rPr>
          <w:rFonts w:hint="eastAsia"/>
        </w:rPr>
      </w:pPr>
      <w:r w:rsidRPr="00281190">
        <w:rPr>
          <w:rFonts w:hint="eastAsia"/>
        </w:rPr>
        <w:tab/>
      </w:r>
      <w:r w:rsidRPr="00281190">
        <w:rPr>
          <w:rFonts w:hint="eastAsia"/>
        </w:rPr>
        <w:tab/>
      </w:r>
      <w:r w:rsidRPr="00281190">
        <w:rPr>
          <w:rFonts w:hint="eastAsia"/>
        </w:rPr>
        <w:t>陈规和歧视性做法</w:t>
      </w:r>
    </w:p>
    <w:p w:rsidR="00281190" w:rsidRPr="00281190" w:rsidRDefault="00281190" w:rsidP="00281190">
      <w:pPr>
        <w:pStyle w:val="SingleTxtGC"/>
        <w:rPr>
          <w:rFonts w:hint="eastAsia"/>
        </w:rPr>
      </w:pPr>
      <w:r>
        <w:rPr>
          <w:rFonts w:hint="eastAsia"/>
        </w:rPr>
        <w:t>16</w:t>
      </w:r>
      <w:r w:rsidRPr="00281190">
        <w:rPr>
          <w:rFonts w:hint="eastAsia"/>
        </w:rPr>
        <w:t xml:space="preserve">.  </w:t>
      </w:r>
      <w:r w:rsidRPr="00281190">
        <w:rPr>
          <w:rFonts w:hint="eastAsia"/>
        </w:rPr>
        <w:t>委员会感到关切的是，关于妇女和男性在家庭及社会中的作用和责任的陈规继续存在，这些陈规过分强调妇女作为母亲和妻子，以及男人作为家长的传统作用，危害了妇女的社会地位并阻碍了她们平等地参加政治和经济生活。委员会还对政治人士关于性别歧视的言论感到关切，媒体也经常表现陈旧的或有时是污辱性的妇女形象或不能遵守《两性平等法》第</w:t>
      </w:r>
      <w:r>
        <w:rPr>
          <w:rFonts w:hint="eastAsia"/>
        </w:rPr>
        <w:t>4</w:t>
      </w:r>
      <w:r w:rsidRPr="00281190">
        <w:rPr>
          <w:rFonts w:hint="eastAsia"/>
        </w:rPr>
        <w:t>条规定的使用对性别敏感语言的义务。</w:t>
      </w:r>
    </w:p>
    <w:p w:rsidR="00281190" w:rsidRPr="003667AD" w:rsidRDefault="00281190" w:rsidP="00281190">
      <w:pPr>
        <w:pStyle w:val="SingleTxtGC"/>
        <w:rPr>
          <w:rFonts w:eastAsia="SimHei" w:hint="eastAsia"/>
        </w:rPr>
      </w:pPr>
      <w:r w:rsidRPr="003667AD">
        <w:rPr>
          <w:rFonts w:eastAsia="SimHei" w:hint="eastAsia"/>
        </w:rPr>
        <w:t xml:space="preserve">17.  </w:t>
      </w:r>
      <w:r w:rsidRPr="003667AD">
        <w:rPr>
          <w:rFonts w:eastAsia="SimHei" w:hint="eastAsia"/>
        </w:rPr>
        <w:t>委员会吁请缔约国：</w:t>
      </w:r>
    </w:p>
    <w:p w:rsidR="00281190" w:rsidRPr="003667AD" w:rsidRDefault="00281190" w:rsidP="006532F7">
      <w:pPr>
        <w:pStyle w:val="SingleTxtGC"/>
        <w:numPr>
          <w:ilvl w:val="0"/>
          <w:numId w:val="9"/>
        </w:numPr>
        <w:rPr>
          <w:rFonts w:eastAsia="SimHei" w:hint="eastAsia"/>
        </w:rPr>
      </w:pPr>
      <w:r w:rsidRPr="003667AD">
        <w:rPr>
          <w:rFonts w:eastAsia="SimHei" w:hint="eastAsia"/>
        </w:rPr>
        <w:t>通过针对妇女和男性，女孩和男孩的积极和持久的措施，以便克服妇女和男人在家庭和社会中作用和责任的陈旧态度，特别是在那些妇女处于最不利地位的领域；</w:t>
      </w:r>
    </w:p>
    <w:p w:rsidR="00281190" w:rsidRPr="003667AD" w:rsidRDefault="00281190" w:rsidP="006532F7">
      <w:pPr>
        <w:pStyle w:val="SingleTxtGC"/>
        <w:numPr>
          <w:ilvl w:val="0"/>
          <w:numId w:val="9"/>
        </w:numPr>
        <w:rPr>
          <w:rFonts w:eastAsia="SimHei" w:hint="eastAsia"/>
        </w:rPr>
      </w:pPr>
      <w:r w:rsidRPr="003667AD">
        <w:rPr>
          <w:rFonts w:eastAsia="SimHei" w:hint="eastAsia"/>
        </w:rPr>
        <w:t>加强与公民社会和妇女组织、议会、教育界人士、私营部门以及媒介的合作，以便向大众和决策者、记者、妇女和青年传播有针对性的信息；制定跨部门的综合战略，消除有关性别的陈规，包括过分强调妇女母亲特征的形象；促进妇女积极参与经济和社会生活的形象，以及妇女和男性在私人和公共领域平等责任的形象；以及</w:t>
      </w:r>
    </w:p>
    <w:p w:rsidR="00281190" w:rsidRPr="003667AD" w:rsidRDefault="00281190" w:rsidP="006532F7">
      <w:pPr>
        <w:pStyle w:val="SingleTxtGC"/>
        <w:numPr>
          <w:ilvl w:val="0"/>
          <w:numId w:val="9"/>
        </w:numPr>
        <w:rPr>
          <w:rFonts w:eastAsia="SimHei" w:hint="eastAsia"/>
        </w:rPr>
      </w:pPr>
      <w:r w:rsidRPr="003667AD">
        <w:rPr>
          <w:rFonts w:eastAsia="SimHei" w:hint="eastAsia"/>
        </w:rPr>
        <w:t>有效执行《两性平等法》，并鼓励私营和国家媒介通过职业道德法典。</w:t>
      </w:r>
    </w:p>
    <w:p w:rsidR="00281190" w:rsidRPr="00281190" w:rsidRDefault="00281190" w:rsidP="006532F7">
      <w:pPr>
        <w:pStyle w:val="H23GC"/>
        <w:rPr>
          <w:rFonts w:hint="eastAsia"/>
        </w:rPr>
      </w:pPr>
      <w:r w:rsidRPr="00281190">
        <w:rPr>
          <w:rFonts w:hint="eastAsia"/>
        </w:rPr>
        <w:tab/>
      </w:r>
      <w:r w:rsidRPr="00281190">
        <w:rPr>
          <w:rFonts w:hint="eastAsia"/>
        </w:rPr>
        <w:tab/>
      </w:r>
      <w:r w:rsidRPr="00281190">
        <w:rPr>
          <w:rFonts w:hint="eastAsia"/>
        </w:rPr>
        <w:t>针对妇女的暴力</w:t>
      </w:r>
    </w:p>
    <w:p w:rsidR="00281190" w:rsidRPr="00281190" w:rsidRDefault="00281190" w:rsidP="00281190">
      <w:pPr>
        <w:pStyle w:val="SingleTxtGC"/>
        <w:rPr>
          <w:rFonts w:hint="eastAsia"/>
        </w:rPr>
      </w:pPr>
      <w:r>
        <w:t>18</w:t>
      </w:r>
      <w:r w:rsidRPr="00281190">
        <w:t>.</w:t>
      </w:r>
      <w:r w:rsidRPr="00281190">
        <w:rPr>
          <w:rFonts w:hint="eastAsia"/>
        </w:rPr>
        <w:t xml:space="preserve">  </w:t>
      </w:r>
      <w:r w:rsidRPr="00281190">
        <w:rPr>
          <w:rFonts w:hint="eastAsia"/>
        </w:rPr>
        <w:t>委员会注意到通过了《保护免受家庭暴力法》，但感到关切的是，针对妇女和女孩的家庭和性暴力发生率很高；报告不足；缺乏起诉；保护法令使用有限；对罪犯判刑宽大；婚内强奸只是私下处理而不是公开起诉；没有国家建立的庇护所和心理及社会康复中心；对于向作为暴力受害者的妇女提供援助的非政府组织提供的支持有限；对关于针对妇女的暴力缺乏研究和分类数据。</w:t>
      </w:r>
    </w:p>
    <w:p w:rsidR="00281190" w:rsidRPr="003667AD" w:rsidRDefault="00281190" w:rsidP="00281190">
      <w:pPr>
        <w:pStyle w:val="SingleTxtGC"/>
        <w:rPr>
          <w:rFonts w:eastAsia="SimHei" w:hint="eastAsia"/>
        </w:rPr>
      </w:pPr>
      <w:r w:rsidRPr="003667AD">
        <w:rPr>
          <w:rFonts w:eastAsia="SimHei" w:hint="eastAsia"/>
        </w:rPr>
        <w:t xml:space="preserve">19.  </w:t>
      </w:r>
      <w:r w:rsidRPr="003667AD">
        <w:rPr>
          <w:rFonts w:eastAsia="SimHei" w:hint="eastAsia"/>
        </w:rPr>
        <w:t>委员会回顾关于针对妇女暴力的第</w:t>
      </w:r>
      <w:r w:rsidRPr="003667AD">
        <w:rPr>
          <w:rFonts w:eastAsia="SimHei" w:hint="eastAsia"/>
        </w:rPr>
        <w:t>19</w:t>
      </w:r>
      <w:r w:rsidRPr="003667AD">
        <w:rPr>
          <w:rFonts w:eastAsia="SimHei" w:hint="eastAsia"/>
        </w:rPr>
        <w:t>号一般性建议</w:t>
      </w:r>
      <w:r w:rsidRPr="003667AD">
        <w:rPr>
          <w:rFonts w:eastAsia="SimHei" w:hint="eastAsia"/>
        </w:rPr>
        <w:t>(1992</w:t>
      </w:r>
      <w:r w:rsidRPr="003667AD">
        <w:rPr>
          <w:rFonts w:eastAsia="SimHei" w:hint="eastAsia"/>
        </w:rPr>
        <w:t>年</w:t>
      </w:r>
      <w:r w:rsidRPr="003667AD">
        <w:rPr>
          <w:rFonts w:eastAsia="SimHei" w:hint="eastAsia"/>
        </w:rPr>
        <w:t>)</w:t>
      </w:r>
      <w:r w:rsidRPr="003667AD">
        <w:rPr>
          <w:rFonts w:eastAsia="SimHei" w:hint="eastAsia"/>
        </w:rPr>
        <w:t>，吁请缔约国：</w:t>
      </w:r>
    </w:p>
    <w:p w:rsidR="00281190" w:rsidRPr="003667AD" w:rsidRDefault="00281190" w:rsidP="006532F7">
      <w:pPr>
        <w:pStyle w:val="SingleTxtGC"/>
        <w:numPr>
          <w:ilvl w:val="0"/>
          <w:numId w:val="10"/>
        </w:numPr>
        <w:rPr>
          <w:rFonts w:eastAsia="SimHei" w:hint="eastAsia"/>
        </w:rPr>
      </w:pPr>
      <w:r w:rsidRPr="003667AD">
        <w:rPr>
          <w:rFonts w:eastAsia="SimHei" w:hint="eastAsia"/>
        </w:rPr>
        <w:t>确保对针对妇女和女孩的家庭和性暴力的所有报告进行有效调查，肇事者受到起诉，并根据其情节轻重判罪；</w:t>
      </w:r>
    </w:p>
    <w:p w:rsidR="00281190" w:rsidRPr="003667AD" w:rsidRDefault="00281190" w:rsidP="006532F7">
      <w:pPr>
        <w:pStyle w:val="SingleTxtGC"/>
        <w:numPr>
          <w:ilvl w:val="0"/>
          <w:numId w:val="10"/>
        </w:numPr>
        <w:rPr>
          <w:rFonts w:eastAsia="SimHei" w:hint="eastAsia"/>
        </w:rPr>
      </w:pPr>
      <w:r w:rsidRPr="003667AD">
        <w:rPr>
          <w:rFonts w:eastAsia="SimHei" w:hint="eastAsia"/>
        </w:rPr>
        <w:t>对法官、检察官和警方就以性别敏感方式处理受害者的标准程序和关于《保护免受家庭暴力法》保护命令的执行进行义务培训，加速通过《法律》实施细则，并且查明刑事诉讼中保护命令执行方面的缺陷；</w:t>
      </w:r>
    </w:p>
    <w:p w:rsidR="00281190" w:rsidRPr="003667AD" w:rsidRDefault="00281190" w:rsidP="006532F7">
      <w:pPr>
        <w:pStyle w:val="SingleTxtGC"/>
        <w:numPr>
          <w:ilvl w:val="0"/>
          <w:numId w:val="10"/>
        </w:numPr>
        <w:rPr>
          <w:rFonts w:eastAsia="SimHei" w:hint="eastAsia"/>
        </w:rPr>
      </w:pPr>
      <w:r w:rsidRPr="003667AD">
        <w:rPr>
          <w:rFonts w:eastAsia="SimHei" w:hint="eastAsia"/>
        </w:rPr>
        <w:t>向妇女暴力受害者提供充分的援助和保护，特别是心理－社会康复，以及缔约国筹资建立的足够数目的庇护所，并向援助受害者的非政府组织提供资助；</w:t>
      </w:r>
    </w:p>
    <w:p w:rsidR="00281190" w:rsidRPr="003667AD" w:rsidRDefault="00281190" w:rsidP="006532F7">
      <w:pPr>
        <w:pStyle w:val="SingleTxtGC"/>
        <w:numPr>
          <w:ilvl w:val="0"/>
          <w:numId w:val="10"/>
        </w:numPr>
        <w:rPr>
          <w:rFonts w:eastAsia="SimHei" w:hint="eastAsia"/>
        </w:rPr>
      </w:pPr>
      <w:r w:rsidRPr="003667AD">
        <w:rPr>
          <w:rFonts w:eastAsia="SimHei" w:hint="eastAsia"/>
        </w:rPr>
        <w:t>开展研究并收集关于针对妇女暴力的统计数据，按性别、年龄及受害者与罪犯的关系进行分类，对研究和统计数据进行深入的分析，并将其用于打击针对妇女暴力的政策和措施的制定；以及</w:t>
      </w:r>
    </w:p>
    <w:p w:rsidR="00281190" w:rsidRPr="003667AD" w:rsidRDefault="00281190" w:rsidP="006532F7">
      <w:pPr>
        <w:pStyle w:val="SingleTxtGC"/>
        <w:numPr>
          <w:ilvl w:val="0"/>
          <w:numId w:val="10"/>
        </w:numPr>
        <w:rPr>
          <w:rFonts w:eastAsia="SimHei" w:hint="eastAsia"/>
        </w:rPr>
      </w:pPr>
      <w:r w:rsidRPr="003667AD">
        <w:rPr>
          <w:rFonts w:eastAsia="SimHei" w:hint="eastAsia"/>
        </w:rPr>
        <w:t>为批准欧洲委员会《防止和打击暴力侵害妇女行为及家庭暴力公约》</w:t>
      </w:r>
      <w:r w:rsidRPr="003667AD">
        <w:rPr>
          <w:rFonts w:eastAsia="SimHei" w:hint="eastAsia"/>
        </w:rPr>
        <w:t>(2011</w:t>
      </w:r>
      <w:r w:rsidRPr="003667AD">
        <w:rPr>
          <w:rFonts w:eastAsia="SimHei" w:hint="eastAsia"/>
        </w:rPr>
        <w:t>年</w:t>
      </w:r>
      <w:r w:rsidRPr="003667AD">
        <w:rPr>
          <w:rFonts w:eastAsia="SimHei" w:hint="eastAsia"/>
        </w:rPr>
        <w:t>)</w:t>
      </w:r>
      <w:r w:rsidRPr="003667AD">
        <w:rPr>
          <w:rFonts w:eastAsia="SimHei" w:hint="eastAsia"/>
        </w:rPr>
        <w:t>制定一个时间框架。</w:t>
      </w:r>
    </w:p>
    <w:p w:rsidR="00281190" w:rsidRPr="00281190" w:rsidRDefault="00281190" w:rsidP="006532F7">
      <w:pPr>
        <w:pStyle w:val="H23GC"/>
        <w:rPr>
          <w:rFonts w:hint="eastAsia"/>
        </w:rPr>
      </w:pPr>
      <w:r w:rsidRPr="00281190">
        <w:rPr>
          <w:rFonts w:hint="eastAsia"/>
        </w:rPr>
        <w:tab/>
      </w:r>
      <w:r w:rsidRPr="00281190">
        <w:rPr>
          <w:rFonts w:hint="eastAsia"/>
        </w:rPr>
        <w:tab/>
      </w:r>
      <w:r w:rsidRPr="00281190">
        <w:t>贩运和利用卖淫营利</w:t>
      </w:r>
    </w:p>
    <w:p w:rsidR="00281190" w:rsidRPr="00281190" w:rsidRDefault="00281190" w:rsidP="00281190">
      <w:pPr>
        <w:pStyle w:val="SingleTxtGC"/>
        <w:rPr>
          <w:rFonts w:hint="eastAsia"/>
        </w:rPr>
      </w:pPr>
      <w:r>
        <w:t>2</w:t>
      </w:r>
      <w:r w:rsidRPr="00281190">
        <w:t>0.</w:t>
      </w:r>
      <w:r w:rsidRPr="00281190">
        <w:rPr>
          <w:rFonts w:hint="eastAsia"/>
        </w:rPr>
        <w:t xml:space="preserve">  </w:t>
      </w:r>
      <w:r w:rsidRPr="00281190">
        <w:rPr>
          <w:rFonts w:hint="eastAsia"/>
        </w:rPr>
        <w:t>委员会注意到缔约国高度重视打击贩运人口，尤其是贩运妇女和儿童的行为，但对以下问题感到关切：起诉的案件数量少；对贩运者判处宽大；主管机关确认</w:t>
      </w:r>
      <w:r w:rsidRPr="00281190">
        <w:rPr>
          <w:rFonts w:hint="eastAsia"/>
        </w:rPr>
        <w:t>(</w:t>
      </w:r>
      <w:r w:rsidRPr="00281190">
        <w:rPr>
          <w:rFonts w:hint="eastAsia"/>
        </w:rPr>
        <w:t>潜在</w:t>
      </w:r>
      <w:r w:rsidRPr="00281190">
        <w:rPr>
          <w:rFonts w:hint="eastAsia"/>
        </w:rPr>
        <w:t>)</w:t>
      </w:r>
      <w:r w:rsidRPr="00281190">
        <w:rPr>
          <w:rFonts w:hint="eastAsia"/>
        </w:rPr>
        <w:t>贩运人口受害者，包括来自弱势群体的妇女和女童受害者的能力有限；对受害者赔偿不足。委员会指出，缔约国在实施《打击贩运人口国家战略及行动计划》的工作中仅与极少数非政府组织开展了合作。</w:t>
      </w:r>
    </w:p>
    <w:p w:rsidR="00281190" w:rsidRPr="003667AD" w:rsidRDefault="00281190" w:rsidP="00281190">
      <w:pPr>
        <w:pStyle w:val="SingleTxtGC"/>
        <w:rPr>
          <w:rFonts w:eastAsia="SimHei" w:hint="eastAsia"/>
        </w:rPr>
      </w:pPr>
      <w:r w:rsidRPr="003667AD">
        <w:rPr>
          <w:rFonts w:eastAsia="SimHei"/>
        </w:rPr>
        <w:t>21.</w:t>
      </w:r>
      <w:r w:rsidRPr="003667AD">
        <w:rPr>
          <w:rFonts w:eastAsia="SimHei" w:hint="eastAsia"/>
        </w:rPr>
        <w:t xml:space="preserve">  </w:t>
      </w:r>
      <w:r w:rsidRPr="003667AD">
        <w:rPr>
          <w:rFonts w:eastAsia="SimHei" w:hint="eastAsia"/>
        </w:rPr>
        <w:t>委员会建议缔约国：</w:t>
      </w:r>
    </w:p>
    <w:p w:rsidR="00281190" w:rsidRPr="003667AD" w:rsidRDefault="00281190" w:rsidP="006532F7">
      <w:pPr>
        <w:pStyle w:val="SingleTxtGC"/>
        <w:numPr>
          <w:ilvl w:val="0"/>
          <w:numId w:val="11"/>
        </w:numPr>
        <w:rPr>
          <w:rFonts w:eastAsia="SimHei" w:hint="eastAsia"/>
        </w:rPr>
      </w:pPr>
      <w:r w:rsidRPr="003667AD">
        <w:rPr>
          <w:rFonts w:eastAsia="SimHei" w:hint="eastAsia"/>
        </w:rPr>
        <w:t>审查本国的贩运人口案件的判刑政策，为法官、检察官和警察提供</w:t>
      </w:r>
      <w:r w:rsidRPr="003667AD">
        <w:rPr>
          <w:rFonts w:eastAsia="SimHei"/>
        </w:rPr>
        <w:t>必修</w:t>
      </w:r>
      <w:r w:rsidRPr="003667AD">
        <w:rPr>
          <w:rFonts w:eastAsia="SimHei" w:hint="eastAsia"/>
        </w:rPr>
        <w:t>培训，内容为如何妥善适用《刑法典》第</w:t>
      </w:r>
      <w:r w:rsidRPr="003667AD">
        <w:rPr>
          <w:rFonts w:eastAsia="SimHei" w:hint="eastAsia"/>
        </w:rPr>
        <w:t>444</w:t>
      </w:r>
      <w:r w:rsidRPr="003667AD">
        <w:rPr>
          <w:rFonts w:eastAsia="SimHei" w:hint="eastAsia"/>
        </w:rPr>
        <w:t>条及《刑事诉讼法》和《证人保护法》中有关证人保护的规定；</w:t>
      </w:r>
    </w:p>
    <w:p w:rsidR="00281190" w:rsidRPr="003667AD" w:rsidRDefault="00281190" w:rsidP="006532F7">
      <w:pPr>
        <w:pStyle w:val="SingleTxtGC"/>
        <w:numPr>
          <w:ilvl w:val="0"/>
          <w:numId w:val="11"/>
        </w:numPr>
        <w:rPr>
          <w:rFonts w:eastAsia="SimHei" w:hint="eastAsia"/>
        </w:rPr>
      </w:pPr>
      <w:r w:rsidRPr="003667AD">
        <w:rPr>
          <w:rFonts w:eastAsia="SimHei" w:hint="eastAsia"/>
        </w:rPr>
        <w:t>在</w:t>
      </w:r>
      <w:r w:rsidRPr="003667AD">
        <w:rPr>
          <w:rFonts w:eastAsia="SimHei" w:hint="eastAsia"/>
        </w:rPr>
        <w:t>(</w:t>
      </w:r>
      <w:r w:rsidRPr="003667AD">
        <w:rPr>
          <w:rFonts w:eastAsia="SimHei" w:hint="eastAsia"/>
        </w:rPr>
        <w:t>潜在</w:t>
      </w:r>
      <w:r w:rsidRPr="003667AD">
        <w:rPr>
          <w:rFonts w:eastAsia="SimHei" w:hint="eastAsia"/>
        </w:rPr>
        <w:t>)</w:t>
      </w:r>
      <w:r w:rsidRPr="003667AD">
        <w:rPr>
          <w:rFonts w:eastAsia="SimHei" w:hint="eastAsia"/>
        </w:rPr>
        <w:t>贩运人口受害者早期确认方面加强对移民和其他执法人员的培训，培训内容应特别关注尤其易受贩运人口影响的妇女和女童，如罗姆、阿什卡利、埃及籍和</w:t>
      </w:r>
      <w:r w:rsidRPr="003667AD">
        <w:rPr>
          <w:rFonts w:eastAsia="SimHei"/>
        </w:rPr>
        <w:t>流离失所</w:t>
      </w:r>
      <w:r w:rsidRPr="003667AD">
        <w:rPr>
          <w:rFonts w:eastAsia="SimHei" w:hint="eastAsia"/>
        </w:rPr>
        <w:t>的妇女和女童及无人陪伴的或街头女童；</w:t>
      </w:r>
    </w:p>
    <w:p w:rsidR="00281190" w:rsidRPr="003667AD" w:rsidRDefault="00281190" w:rsidP="006532F7">
      <w:pPr>
        <w:pStyle w:val="SingleTxtGC"/>
        <w:numPr>
          <w:ilvl w:val="0"/>
          <w:numId w:val="11"/>
        </w:numPr>
        <w:rPr>
          <w:rFonts w:eastAsia="SimHei" w:hint="eastAsia"/>
        </w:rPr>
      </w:pPr>
      <w:r w:rsidRPr="003667AD">
        <w:rPr>
          <w:rFonts w:eastAsia="SimHei" w:hint="eastAsia"/>
        </w:rPr>
        <w:t>加快建立赔偿贩运人口受害者的国家机制，并强化受害者重新融入社会的方案；</w:t>
      </w:r>
    </w:p>
    <w:p w:rsidR="00281190" w:rsidRPr="003667AD" w:rsidRDefault="00281190" w:rsidP="006532F7">
      <w:pPr>
        <w:pStyle w:val="SingleTxtGC"/>
        <w:numPr>
          <w:ilvl w:val="0"/>
          <w:numId w:val="11"/>
        </w:numPr>
        <w:rPr>
          <w:rFonts w:eastAsia="SimHei" w:hint="eastAsia"/>
        </w:rPr>
      </w:pPr>
      <w:r w:rsidRPr="003667AD">
        <w:rPr>
          <w:rFonts w:eastAsia="SimHei" w:hint="eastAsia"/>
        </w:rPr>
        <w:t>在实施及监督《打击贩运人口国家战略及行动计划》及与之相关的《行动计划》方面拓宽与非政府组织的合作，并为非政府组织打击贩运人口的活动提供资金；</w:t>
      </w:r>
    </w:p>
    <w:p w:rsidR="00281190" w:rsidRPr="003667AD" w:rsidRDefault="00281190" w:rsidP="006532F7">
      <w:pPr>
        <w:pStyle w:val="SingleTxtGC"/>
        <w:numPr>
          <w:ilvl w:val="0"/>
          <w:numId w:val="11"/>
        </w:numPr>
        <w:rPr>
          <w:rFonts w:eastAsia="SimHei" w:hint="eastAsia"/>
        </w:rPr>
      </w:pPr>
      <w:r w:rsidRPr="003667AD">
        <w:rPr>
          <w:rFonts w:eastAsia="SimHei" w:hint="eastAsia"/>
        </w:rPr>
        <w:t>在下次定期报告中提供资料，说明向贩运人口受害者发放</w:t>
      </w:r>
      <w:r w:rsidRPr="003667AD">
        <w:rPr>
          <w:rFonts w:eastAsia="SimHei"/>
        </w:rPr>
        <w:t>临</w:t>
      </w:r>
      <w:r w:rsidRPr="003667AD">
        <w:rPr>
          <w:rFonts w:eastAsia="SimHei" w:hint="eastAsia"/>
        </w:rPr>
        <w:t>时居住许可的数量，包括在受害者不愿或没有能力配合检察机关工作的情况下发放的居住许可；</w:t>
      </w:r>
    </w:p>
    <w:p w:rsidR="00281190" w:rsidRPr="003667AD" w:rsidRDefault="00281190" w:rsidP="006532F7">
      <w:pPr>
        <w:pStyle w:val="SingleTxtGC"/>
        <w:numPr>
          <w:ilvl w:val="0"/>
          <w:numId w:val="11"/>
        </w:numPr>
        <w:rPr>
          <w:rFonts w:eastAsia="SimHei" w:hint="eastAsia"/>
        </w:rPr>
      </w:pPr>
      <w:r w:rsidRPr="003667AD">
        <w:rPr>
          <w:rFonts w:eastAsia="SimHei" w:hint="eastAsia"/>
        </w:rPr>
        <w:t>进一步加紧努力，打击对男童和女童的性剥削。</w:t>
      </w:r>
    </w:p>
    <w:p w:rsidR="00281190" w:rsidRPr="00281190" w:rsidRDefault="00281190" w:rsidP="006532F7">
      <w:pPr>
        <w:pStyle w:val="H23GC"/>
        <w:rPr>
          <w:rFonts w:hint="eastAsia"/>
        </w:rPr>
      </w:pPr>
      <w:r w:rsidRPr="00281190">
        <w:rPr>
          <w:rFonts w:hint="eastAsia"/>
        </w:rPr>
        <w:tab/>
      </w:r>
      <w:r w:rsidRPr="00281190">
        <w:rPr>
          <w:rFonts w:hint="eastAsia"/>
        </w:rPr>
        <w:tab/>
      </w:r>
      <w:r w:rsidRPr="00281190">
        <w:t>参与政治和公共生活</w:t>
      </w:r>
    </w:p>
    <w:p w:rsidR="00281190" w:rsidRPr="00281190" w:rsidRDefault="00281190" w:rsidP="00281190">
      <w:pPr>
        <w:pStyle w:val="SingleTxtGC"/>
        <w:rPr>
          <w:rFonts w:hint="eastAsia"/>
        </w:rPr>
      </w:pPr>
      <w:r>
        <w:t>22</w:t>
      </w:r>
      <w:r w:rsidRPr="00281190">
        <w:t>.</w:t>
      </w:r>
      <w:r w:rsidRPr="00281190">
        <w:rPr>
          <w:rFonts w:hint="eastAsia"/>
        </w:rPr>
        <w:t xml:space="preserve">  </w:t>
      </w:r>
      <w:r w:rsidRPr="00281190">
        <w:rPr>
          <w:rFonts w:hint="eastAsia"/>
        </w:rPr>
        <w:t>委员会注意到，缔约国最近通过了《议员及代表选举法》，该法规定，政党竞选候选人名单上女性人数应占</w:t>
      </w:r>
      <w:r>
        <w:rPr>
          <w:rFonts w:hint="eastAsia"/>
        </w:rPr>
        <w:t>3</w:t>
      </w:r>
      <w:r w:rsidRPr="00281190">
        <w:rPr>
          <w:rFonts w:hint="eastAsia"/>
        </w:rPr>
        <w:t>0%</w:t>
      </w:r>
      <w:r w:rsidRPr="00281190">
        <w:rPr>
          <w:rFonts w:hint="eastAsia"/>
        </w:rPr>
        <w:t>。但委员会感到遗憾的是，该法并未规定女性候选人应获得三分之一的席位。委员会关切地注意到，以下领域中妇女人数非常不足：议会</w:t>
      </w:r>
      <w:r w:rsidRPr="00281190">
        <w:rPr>
          <w:rFonts w:hint="eastAsia"/>
        </w:rPr>
        <w:t>(</w:t>
      </w:r>
      <w:r>
        <w:rPr>
          <w:rFonts w:hint="eastAsia"/>
        </w:rPr>
        <w:t>81</w:t>
      </w:r>
      <w:r w:rsidRPr="00281190">
        <w:rPr>
          <w:rFonts w:hint="eastAsia"/>
        </w:rPr>
        <w:t>名议员中</w:t>
      </w:r>
      <w:r>
        <w:rPr>
          <w:rFonts w:hint="eastAsia"/>
        </w:rPr>
        <w:t>9</w:t>
      </w:r>
      <w:r w:rsidRPr="00281190">
        <w:rPr>
          <w:rFonts w:hint="eastAsia"/>
        </w:rPr>
        <w:t>名为女性</w:t>
      </w:r>
      <w:r w:rsidRPr="00281190">
        <w:rPr>
          <w:rFonts w:hint="eastAsia"/>
        </w:rPr>
        <w:t>)</w:t>
      </w:r>
      <w:r w:rsidRPr="00281190">
        <w:rPr>
          <w:rFonts w:hint="eastAsia"/>
        </w:rPr>
        <w:t>；议会各委员会</w:t>
      </w:r>
      <w:r w:rsidRPr="00281190">
        <w:rPr>
          <w:rFonts w:hint="eastAsia"/>
        </w:rPr>
        <w:t>(</w:t>
      </w:r>
      <w:r w:rsidRPr="00281190">
        <w:rPr>
          <w:rFonts w:hint="eastAsia"/>
        </w:rPr>
        <w:t>安全和国防委员会及经济、财政和预算委员会中没有女性</w:t>
      </w:r>
      <w:r w:rsidRPr="00281190">
        <w:rPr>
          <w:rFonts w:hint="eastAsia"/>
        </w:rPr>
        <w:t>)</w:t>
      </w:r>
      <w:r w:rsidRPr="00281190">
        <w:rPr>
          <w:rFonts w:hint="eastAsia"/>
        </w:rPr>
        <w:t>；内阁</w:t>
      </w:r>
      <w:r w:rsidRPr="00281190">
        <w:rPr>
          <w:rFonts w:hint="eastAsia"/>
        </w:rPr>
        <w:t>(</w:t>
      </w:r>
      <w:r>
        <w:rPr>
          <w:rFonts w:hint="eastAsia"/>
        </w:rPr>
        <w:t>17</w:t>
      </w:r>
      <w:r w:rsidRPr="00281190">
        <w:rPr>
          <w:rFonts w:hint="eastAsia"/>
        </w:rPr>
        <w:t>名部长中</w:t>
      </w:r>
      <w:r>
        <w:rPr>
          <w:rFonts w:hint="eastAsia"/>
        </w:rPr>
        <w:t>1</w:t>
      </w:r>
      <w:r w:rsidRPr="00281190">
        <w:rPr>
          <w:rFonts w:hint="eastAsia"/>
        </w:rPr>
        <w:t>名为女性</w:t>
      </w:r>
      <w:r w:rsidRPr="00281190">
        <w:rPr>
          <w:rFonts w:hint="eastAsia"/>
        </w:rPr>
        <w:t>)</w:t>
      </w:r>
      <w:r w:rsidRPr="00281190">
        <w:rPr>
          <w:rFonts w:hint="eastAsia"/>
        </w:rPr>
        <w:t>；地方议会</w:t>
      </w:r>
      <w:r w:rsidRPr="00281190">
        <w:rPr>
          <w:rFonts w:hint="eastAsia"/>
        </w:rPr>
        <w:t>(</w:t>
      </w:r>
      <w:r>
        <w:t>632</w:t>
      </w:r>
      <w:r w:rsidRPr="00281190">
        <w:rPr>
          <w:rFonts w:hint="eastAsia"/>
        </w:rPr>
        <w:t>名议员中</w:t>
      </w:r>
      <w:r>
        <w:rPr>
          <w:rFonts w:hint="eastAsia"/>
        </w:rPr>
        <w:t>92</w:t>
      </w:r>
      <w:r w:rsidRPr="00281190">
        <w:rPr>
          <w:rFonts w:hint="eastAsia"/>
        </w:rPr>
        <w:t>名为女性</w:t>
      </w:r>
      <w:r w:rsidRPr="00281190">
        <w:rPr>
          <w:rFonts w:hint="eastAsia"/>
        </w:rPr>
        <w:t>)</w:t>
      </w:r>
      <w:r w:rsidRPr="00281190">
        <w:rPr>
          <w:rFonts w:hint="eastAsia"/>
        </w:rPr>
        <w:t>；市政厅</w:t>
      </w:r>
      <w:r w:rsidRPr="00281190">
        <w:rPr>
          <w:rFonts w:hint="eastAsia"/>
        </w:rPr>
        <w:t>(</w:t>
      </w:r>
      <w:r>
        <w:rPr>
          <w:rFonts w:hint="eastAsia"/>
        </w:rPr>
        <w:t>21</w:t>
      </w:r>
      <w:r w:rsidRPr="00281190">
        <w:rPr>
          <w:rFonts w:hint="eastAsia"/>
        </w:rPr>
        <w:t>名市长中</w:t>
      </w:r>
      <w:r>
        <w:rPr>
          <w:rFonts w:hint="eastAsia"/>
        </w:rPr>
        <w:t>1</w:t>
      </w:r>
      <w:r w:rsidRPr="00281190">
        <w:rPr>
          <w:rFonts w:hint="eastAsia"/>
        </w:rPr>
        <w:t>名为女性</w:t>
      </w:r>
      <w:r w:rsidRPr="00281190">
        <w:rPr>
          <w:rFonts w:hint="eastAsia"/>
        </w:rPr>
        <w:t>)</w:t>
      </w:r>
      <w:r w:rsidRPr="00281190">
        <w:rPr>
          <w:rFonts w:hint="eastAsia"/>
        </w:rPr>
        <w:t>；政党领导岗位和内部机构；司法机构高级职位和公共服务领域，包括一些女性居多的行业，比如教育，目前绝大多数校长是男性。</w:t>
      </w:r>
    </w:p>
    <w:p w:rsidR="00281190" w:rsidRPr="003667AD" w:rsidRDefault="00281190" w:rsidP="00281190">
      <w:pPr>
        <w:pStyle w:val="SingleTxtGC"/>
        <w:rPr>
          <w:rFonts w:eastAsia="SimHei" w:hint="eastAsia"/>
        </w:rPr>
      </w:pPr>
      <w:r w:rsidRPr="003667AD">
        <w:rPr>
          <w:rFonts w:eastAsia="SimHei"/>
        </w:rPr>
        <w:t>23.</w:t>
      </w:r>
      <w:r w:rsidRPr="003667AD">
        <w:rPr>
          <w:rFonts w:eastAsia="SimHei" w:hint="eastAsia"/>
        </w:rPr>
        <w:t xml:space="preserve">  </w:t>
      </w:r>
      <w:r w:rsidRPr="003667AD">
        <w:rPr>
          <w:rFonts w:eastAsia="SimHei" w:hint="eastAsia"/>
        </w:rPr>
        <w:t>委员会建议缔约国：</w:t>
      </w:r>
    </w:p>
    <w:p w:rsidR="00281190" w:rsidRPr="003667AD" w:rsidRDefault="00281190" w:rsidP="006532F7">
      <w:pPr>
        <w:pStyle w:val="SingleTxtGC"/>
        <w:numPr>
          <w:ilvl w:val="0"/>
          <w:numId w:val="12"/>
        </w:numPr>
        <w:rPr>
          <w:rFonts w:eastAsia="SimHei" w:hint="eastAsia"/>
        </w:rPr>
      </w:pPr>
      <w:r w:rsidRPr="003667AD">
        <w:rPr>
          <w:rFonts w:eastAsia="SimHei" w:hint="eastAsia"/>
        </w:rPr>
        <w:t>审查《选举法》中</w:t>
      </w:r>
      <w:r w:rsidRPr="003667AD">
        <w:rPr>
          <w:rFonts w:eastAsia="SimHei" w:hint="eastAsia"/>
        </w:rPr>
        <w:t>30%</w:t>
      </w:r>
      <w:r w:rsidRPr="003667AD">
        <w:rPr>
          <w:rFonts w:eastAsia="SimHei" w:hint="eastAsia"/>
        </w:rPr>
        <w:t>这一人数规定，确保政党选举名单上每三位候选人中至少有一名女性；</w:t>
      </w:r>
    </w:p>
    <w:p w:rsidR="00281190" w:rsidRPr="003667AD" w:rsidRDefault="00281190" w:rsidP="006532F7">
      <w:pPr>
        <w:pStyle w:val="SingleTxtGC"/>
        <w:numPr>
          <w:ilvl w:val="0"/>
          <w:numId w:val="12"/>
        </w:numPr>
        <w:rPr>
          <w:rFonts w:eastAsia="SimHei" w:hint="eastAsia"/>
        </w:rPr>
      </w:pPr>
      <w:r w:rsidRPr="003667AD">
        <w:rPr>
          <w:rFonts w:eastAsia="SimHei" w:hint="eastAsia"/>
        </w:rPr>
        <w:t>出台法律措施和程序，用于执行《两性平等法》第</w:t>
      </w:r>
      <w:r w:rsidRPr="003667AD">
        <w:rPr>
          <w:rFonts w:eastAsia="SimHei" w:hint="eastAsia"/>
        </w:rPr>
        <w:t>10</w:t>
      </w:r>
      <w:r w:rsidRPr="003667AD">
        <w:rPr>
          <w:rFonts w:eastAsia="SimHei" w:hint="eastAsia"/>
        </w:rPr>
        <w:t>条，包括关于拒绝有悖男女人数平衡原则的任免提议的规定，除非有不遵守该原则的合理原因；</w:t>
      </w:r>
    </w:p>
    <w:p w:rsidR="00281190" w:rsidRPr="003667AD" w:rsidRDefault="00281190" w:rsidP="006532F7">
      <w:pPr>
        <w:pStyle w:val="SingleTxtGC"/>
        <w:numPr>
          <w:ilvl w:val="0"/>
          <w:numId w:val="12"/>
        </w:numPr>
        <w:rPr>
          <w:rFonts w:eastAsia="SimHei" w:hint="eastAsia"/>
        </w:rPr>
      </w:pPr>
      <w:r w:rsidRPr="003667AD">
        <w:rPr>
          <w:rFonts w:eastAsia="SimHei" w:hint="eastAsia"/>
        </w:rPr>
        <w:t>根据《公约》第</w:t>
      </w:r>
      <w:r w:rsidRPr="003667AD">
        <w:rPr>
          <w:rFonts w:eastAsia="SimHei" w:hint="eastAsia"/>
        </w:rPr>
        <w:t>4</w:t>
      </w:r>
      <w:r w:rsidRPr="003667AD">
        <w:rPr>
          <w:rFonts w:eastAsia="SimHei" w:hint="eastAsia"/>
        </w:rPr>
        <w:t>条第</w:t>
      </w:r>
      <w:r w:rsidRPr="003667AD">
        <w:rPr>
          <w:rFonts w:eastAsia="SimHei" w:hint="eastAsia"/>
        </w:rPr>
        <w:t>1</w:t>
      </w:r>
      <w:r w:rsidRPr="003667AD">
        <w:rPr>
          <w:rFonts w:eastAsia="SimHei" w:hint="eastAsia"/>
        </w:rPr>
        <w:t>款及委员会第</w:t>
      </w:r>
      <w:r w:rsidRPr="003667AD">
        <w:rPr>
          <w:rFonts w:eastAsia="SimHei" w:hint="eastAsia"/>
        </w:rPr>
        <w:t>25</w:t>
      </w:r>
      <w:r w:rsidRPr="003667AD">
        <w:rPr>
          <w:rFonts w:eastAsia="SimHei" w:hint="eastAsia"/>
        </w:rPr>
        <w:t>号一般性建议</w:t>
      </w:r>
      <w:r w:rsidRPr="003667AD">
        <w:rPr>
          <w:rFonts w:eastAsia="SimHei" w:hint="eastAsia"/>
        </w:rPr>
        <w:t>(</w:t>
      </w:r>
      <w:r w:rsidRPr="003667AD">
        <w:rPr>
          <w:rFonts w:eastAsia="SimHei"/>
        </w:rPr>
        <w:t>2004</w:t>
      </w:r>
      <w:r w:rsidRPr="003667AD">
        <w:rPr>
          <w:rFonts w:eastAsia="SimHei" w:hint="eastAsia"/>
        </w:rPr>
        <w:t>年</w:t>
      </w:r>
      <w:r w:rsidRPr="003667AD">
        <w:rPr>
          <w:rFonts w:eastAsia="SimHei" w:hint="eastAsia"/>
        </w:rPr>
        <w:t>)</w:t>
      </w:r>
      <w:r w:rsidRPr="003667AD">
        <w:rPr>
          <w:rFonts w:eastAsia="SimHei" w:hint="eastAsia"/>
        </w:rPr>
        <w:t>，采取其他暂行特别措施，如实行男女平等的任免系统、加快公共服务部门的女员工聘用，尤其是对于高级职位；</w:t>
      </w:r>
    </w:p>
    <w:p w:rsidR="00281190" w:rsidRPr="003667AD" w:rsidRDefault="00281190" w:rsidP="006532F7">
      <w:pPr>
        <w:pStyle w:val="SingleTxtGC"/>
        <w:numPr>
          <w:ilvl w:val="0"/>
          <w:numId w:val="12"/>
        </w:numPr>
        <w:rPr>
          <w:rFonts w:eastAsia="SimHei" w:hint="eastAsia"/>
        </w:rPr>
      </w:pPr>
      <w:r w:rsidRPr="003667AD">
        <w:rPr>
          <w:rFonts w:eastAsia="SimHei" w:hint="eastAsia"/>
        </w:rPr>
        <w:t>取消带有歧视的做法，在教育行业消除妨碍妇女担任决策和管理职位的文化障碍，以便确保重要职位上男女比例适当；</w:t>
      </w:r>
    </w:p>
    <w:p w:rsidR="00281190" w:rsidRPr="003667AD" w:rsidRDefault="00281190" w:rsidP="006532F7">
      <w:pPr>
        <w:pStyle w:val="SingleTxtGC"/>
        <w:numPr>
          <w:ilvl w:val="0"/>
          <w:numId w:val="12"/>
        </w:numPr>
        <w:rPr>
          <w:rFonts w:eastAsia="SimHei" w:hint="eastAsia"/>
        </w:rPr>
      </w:pPr>
      <w:r w:rsidRPr="003667AD">
        <w:rPr>
          <w:rFonts w:eastAsia="SimHei" w:hint="eastAsia"/>
        </w:rPr>
        <w:t>采取激励措施，鼓励各政党提名人数相当的女性和男性候选人，并使自己的章程符合《两性平等法》，为此可采取的做法包括政党筹资或鼓励广播媒体在竞选期间增加用于这些政党的播放时间等；以及</w:t>
      </w:r>
    </w:p>
    <w:p w:rsidR="00281190" w:rsidRPr="003667AD" w:rsidRDefault="00281190" w:rsidP="006532F7">
      <w:pPr>
        <w:pStyle w:val="SingleTxtGC"/>
        <w:numPr>
          <w:ilvl w:val="0"/>
          <w:numId w:val="12"/>
        </w:numPr>
        <w:rPr>
          <w:rFonts w:eastAsia="SimHei" w:hint="eastAsia"/>
        </w:rPr>
      </w:pPr>
      <w:r w:rsidRPr="003667AD">
        <w:rPr>
          <w:rFonts w:eastAsia="SimHei" w:hint="eastAsia"/>
        </w:rPr>
        <w:t>为妇女，包括罗姆人、阿什卡利人和埃及人妇女参与政治创造有利环境，为此可采取的做法包括为女性候选人的竞选活动提供充足资金、为青年女性领导者提供教育机会以及在政党中强化女性队伍等。</w:t>
      </w:r>
    </w:p>
    <w:p w:rsidR="00281190" w:rsidRPr="00281190" w:rsidRDefault="00281190" w:rsidP="006532F7">
      <w:pPr>
        <w:pStyle w:val="H23GC"/>
        <w:rPr>
          <w:rFonts w:hint="eastAsia"/>
        </w:rPr>
      </w:pPr>
      <w:r w:rsidRPr="00281190">
        <w:rPr>
          <w:rFonts w:hint="eastAsia"/>
        </w:rPr>
        <w:tab/>
      </w:r>
      <w:r w:rsidRPr="00281190">
        <w:rPr>
          <w:rFonts w:hint="eastAsia"/>
        </w:rPr>
        <w:tab/>
      </w:r>
      <w:r w:rsidRPr="00281190">
        <w:rPr>
          <w:rFonts w:hint="eastAsia"/>
        </w:rPr>
        <w:t>教育</w:t>
      </w:r>
    </w:p>
    <w:p w:rsidR="00281190" w:rsidRPr="00CA3F4D" w:rsidRDefault="00281190" w:rsidP="00CA3F4D">
      <w:pPr>
        <w:pStyle w:val="SingleTxtGC"/>
        <w:spacing w:after="140"/>
        <w:rPr>
          <w:rFonts w:hint="eastAsia"/>
          <w:spacing w:val="2"/>
        </w:rPr>
      </w:pPr>
      <w:r>
        <w:t>24</w:t>
      </w:r>
      <w:r w:rsidRPr="00281190">
        <w:t>.</w:t>
      </w:r>
      <w:r w:rsidRPr="00281190">
        <w:rPr>
          <w:rFonts w:hint="eastAsia"/>
        </w:rPr>
        <w:t xml:space="preserve">  </w:t>
      </w:r>
      <w:r w:rsidRPr="00281190">
        <w:rPr>
          <w:rFonts w:hint="eastAsia"/>
        </w:rPr>
        <w:t>委员会</w:t>
      </w:r>
      <w:r w:rsidRPr="00CA3F4D">
        <w:rPr>
          <w:rFonts w:hint="eastAsia"/>
          <w:spacing w:val="2"/>
        </w:rPr>
        <w:t>关切地注意到，在传统上男性主导的研究领域，包括工程和信息技术等研究生项目中，妇女和女生人数不足，她们仍集中于传统上女性主导的领域。</w:t>
      </w:r>
    </w:p>
    <w:p w:rsidR="00281190" w:rsidRPr="003667AD" w:rsidRDefault="00281190" w:rsidP="00CA3F4D">
      <w:pPr>
        <w:pStyle w:val="SingleTxtGC"/>
        <w:spacing w:after="140"/>
        <w:rPr>
          <w:rFonts w:eastAsia="SimHei" w:hint="eastAsia"/>
        </w:rPr>
      </w:pPr>
      <w:r w:rsidRPr="003667AD">
        <w:rPr>
          <w:rFonts w:eastAsia="SimHei"/>
        </w:rPr>
        <w:t>25.</w:t>
      </w:r>
      <w:r w:rsidRPr="003667AD">
        <w:rPr>
          <w:rFonts w:eastAsia="SimHei" w:hint="eastAsia"/>
        </w:rPr>
        <w:t xml:space="preserve">  </w:t>
      </w:r>
      <w:r w:rsidRPr="003667AD">
        <w:rPr>
          <w:rFonts w:eastAsia="SimHei" w:hint="eastAsia"/>
        </w:rPr>
        <w:t>委员会建议缔约国加紧努力，使妇女和男性的学业和职业选择多元化，并进一步采取措施，鼓励妇女和男性选择非传统的教育和职业领域。</w:t>
      </w:r>
    </w:p>
    <w:p w:rsidR="00281190" w:rsidRPr="00281190" w:rsidRDefault="00281190" w:rsidP="00CA3F4D">
      <w:pPr>
        <w:pStyle w:val="SingleTxtGC"/>
        <w:spacing w:after="140"/>
        <w:rPr>
          <w:rFonts w:hint="eastAsia"/>
        </w:rPr>
      </w:pPr>
      <w:r>
        <w:t>26</w:t>
      </w:r>
      <w:r w:rsidRPr="00281190">
        <w:t>.</w:t>
      </w:r>
      <w:r w:rsidRPr="00281190">
        <w:rPr>
          <w:rFonts w:hint="eastAsia"/>
        </w:rPr>
        <w:t xml:space="preserve">  </w:t>
      </w:r>
      <w:r w:rsidRPr="00281190">
        <w:rPr>
          <w:rFonts w:hint="eastAsia"/>
        </w:rPr>
        <w:t>委员会注意到缔约国为使罗姆人、阿什卡利人和埃及人儿童进入正式教育体系所作的努力，但关切的是：初等和中等教育中罗姆、阿什卡利和埃及籍女童的入学率低、辍学率高；罗姆人、阿什卡利人和埃及人父母在女童教育上持重男轻女态度；有报告称，罗姆人、阿什卡利人和埃及人生源为主的学校教育质量有差距、存在非罗姆、阿什卡利和埃及籍师生对罗姆、阿什卡利和埃及籍男女学生的种族歧视、侵犯和骚扰。委员会还关切地注意到，高等教育中，罗姆人、阿什卡利人和埃及人妇女和女童人数极少。</w:t>
      </w:r>
    </w:p>
    <w:p w:rsidR="00281190" w:rsidRPr="003667AD" w:rsidRDefault="00281190" w:rsidP="00CA3F4D">
      <w:pPr>
        <w:pStyle w:val="SingleTxtGC"/>
        <w:spacing w:after="140"/>
        <w:rPr>
          <w:rFonts w:eastAsia="SimHei" w:hint="eastAsia"/>
        </w:rPr>
      </w:pPr>
      <w:r w:rsidRPr="003667AD">
        <w:rPr>
          <w:rFonts w:eastAsia="SimHei"/>
        </w:rPr>
        <w:t>27.</w:t>
      </w:r>
      <w:r w:rsidRPr="003667AD">
        <w:rPr>
          <w:rFonts w:eastAsia="SimHei" w:hint="eastAsia"/>
        </w:rPr>
        <w:t xml:space="preserve">  </w:t>
      </w:r>
      <w:r w:rsidRPr="003667AD">
        <w:rPr>
          <w:rFonts w:eastAsia="SimHei" w:hint="eastAsia"/>
        </w:rPr>
        <w:t>委员会建议缔约国：</w:t>
      </w:r>
    </w:p>
    <w:p w:rsidR="00281190" w:rsidRPr="003667AD" w:rsidRDefault="00281190" w:rsidP="00CA3F4D">
      <w:pPr>
        <w:pStyle w:val="SingleTxtGC"/>
        <w:numPr>
          <w:ilvl w:val="0"/>
          <w:numId w:val="13"/>
        </w:numPr>
        <w:spacing w:after="140"/>
        <w:rPr>
          <w:rFonts w:eastAsia="SimHei" w:hint="eastAsia"/>
        </w:rPr>
      </w:pPr>
      <w:r w:rsidRPr="003667AD">
        <w:rPr>
          <w:rFonts w:eastAsia="SimHei" w:hint="eastAsia"/>
        </w:rPr>
        <w:t>根据《公约》第</w:t>
      </w:r>
      <w:r w:rsidRPr="003667AD">
        <w:rPr>
          <w:rFonts w:eastAsia="SimHei" w:hint="eastAsia"/>
        </w:rPr>
        <w:t>4</w:t>
      </w:r>
      <w:r w:rsidRPr="003667AD">
        <w:rPr>
          <w:rFonts w:eastAsia="SimHei" w:hint="eastAsia"/>
        </w:rPr>
        <w:t>条第</w:t>
      </w:r>
      <w:r w:rsidRPr="003667AD">
        <w:rPr>
          <w:rFonts w:eastAsia="SimHei" w:hint="eastAsia"/>
        </w:rPr>
        <w:t>1</w:t>
      </w:r>
      <w:r w:rsidRPr="003667AD">
        <w:rPr>
          <w:rFonts w:eastAsia="SimHei" w:hint="eastAsia"/>
        </w:rPr>
        <w:t>款及委员会第</w:t>
      </w:r>
      <w:r w:rsidRPr="003667AD">
        <w:rPr>
          <w:rFonts w:eastAsia="SimHei" w:hint="eastAsia"/>
        </w:rPr>
        <w:t>25</w:t>
      </w:r>
      <w:r w:rsidRPr="003667AD">
        <w:rPr>
          <w:rFonts w:eastAsia="SimHei" w:hint="eastAsia"/>
        </w:rPr>
        <w:t>号一般性建议</w:t>
      </w:r>
      <w:r w:rsidRPr="003667AD">
        <w:rPr>
          <w:rFonts w:eastAsia="SimHei" w:hint="eastAsia"/>
        </w:rPr>
        <w:t>(</w:t>
      </w:r>
      <w:r w:rsidRPr="003667AD">
        <w:rPr>
          <w:rFonts w:eastAsia="SimHei"/>
        </w:rPr>
        <w:t>2004</w:t>
      </w:r>
      <w:r w:rsidRPr="003667AD">
        <w:rPr>
          <w:rFonts w:eastAsia="SimHei" w:hint="eastAsia"/>
        </w:rPr>
        <w:t>年</w:t>
      </w:r>
      <w:r w:rsidRPr="003667AD">
        <w:rPr>
          <w:rFonts w:eastAsia="SimHei" w:hint="eastAsia"/>
        </w:rPr>
        <w:t>)</w:t>
      </w:r>
      <w:r w:rsidRPr="003667AD">
        <w:rPr>
          <w:rFonts w:eastAsia="SimHei" w:hint="eastAsia"/>
        </w:rPr>
        <w:t>，进一步采取暂行特别措施，提高罗姆人、阿什卡利人和埃及人男女学生的入学率和结业率，提高罗姆、阿什卡利和埃及籍妇女和女生参与高等教育的程度；</w:t>
      </w:r>
    </w:p>
    <w:p w:rsidR="00281190" w:rsidRPr="003667AD" w:rsidRDefault="00281190" w:rsidP="00CA3F4D">
      <w:pPr>
        <w:pStyle w:val="SingleTxtGC"/>
        <w:numPr>
          <w:ilvl w:val="0"/>
          <w:numId w:val="13"/>
        </w:numPr>
        <w:spacing w:after="140"/>
        <w:rPr>
          <w:rFonts w:eastAsia="SimHei" w:hint="eastAsia"/>
        </w:rPr>
      </w:pPr>
      <w:r w:rsidRPr="003667AD">
        <w:rPr>
          <w:rFonts w:eastAsia="SimHei" w:hint="eastAsia"/>
        </w:rPr>
        <w:t>培训并招募更多罗姆人、阿什卡利人和埃及人教师，包括女教师，划拨充足的资源，用于改善</w:t>
      </w:r>
      <w:r w:rsidRPr="003667AD">
        <w:rPr>
          <w:rFonts w:eastAsia="SimHei"/>
        </w:rPr>
        <w:t>Konik</w:t>
      </w:r>
      <w:r w:rsidRPr="003667AD">
        <w:rPr>
          <w:rFonts w:eastAsia="SimHei" w:hint="eastAsia"/>
        </w:rPr>
        <w:t>难民营及其周边地区学校的教育质量，并加紧努力，让罗姆人、阿什卡利人和埃及人学生融入当地学校；</w:t>
      </w:r>
    </w:p>
    <w:p w:rsidR="00281190" w:rsidRPr="003667AD" w:rsidRDefault="00281190" w:rsidP="00CA3F4D">
      <w:pPr>
        <w:pStyle w:val="SingleTxtGC"/>
        <w:numPr>
          <w:ilvl w:val="0"/>
          <w:numId w:val="13"/>
        </w:numPr>
        <w:spacing w:after="140"/>
        <w:rPr>
          <w:rFonts w:eastAsia="SimHei" w:hint="eastAsia"/>
        </w:rPr>
      </w:pPr>
      <w:r w:rsidRPr="003667AD">
        <w:rPr>
          <w:rFonts w:eastAsia="SimHei" w:hint="eastAsia"/>
        </w:rPr>
        <w:t>为非罗姆、阿什卡利和埃及籍教师提供义务培训，使其了解自己有义务报告虐待和骚扰罗姆人、阿什卡利人和埃及人男女学生的事件并避免此种行为；</w:t>
      </w:r>
    </w:p>
    <w:p w:rsidR="00281190" w:rsidRPr="003667AD" w:rsidRDefault="00281190" w:rsidP="00CA3F4D">
      <w:pPr>
        <w:pStyle w:val="SingleTxtGC"/>
        <w:numPr>
          <w:ilvl w:val="0"/>
          <w:numId w:val="13"/>
        </w:numPr>
        <w:spacing w:after="140"/>
        <w:rPr>
          <w:rFonts w:eastAsia="SimHei" w:hint="eastAsia"/>
        </w:rPr>
      </w:pPr>
      <w:r w:rsidRPr="003667AD">
        <w:rPr>
          <w:rFonts w:eastAsia="SimHei" w:hint="eastAsia"/>
        </w:rPr>
        <w:t>继续提高罗姆人、阿什卡利人和埃及人家庭的认识，使其了解教育对女童的人生和职业前途的重要性，并向罗姆人、阿什卡利人和埃及人父母提供更多奖励，鼓励他们送女儿上学。</w:t>
      </w:r>
    </w:p>
    <w:p w:rsidR="00281190" w:rsidRPr="00281190" w:rsidRDefault="00281190" w:rsidP="006532F7">
      <w:pPr>
        <w:pStyle w:val="H23GC"/>
        <w:rPr>
          <w:rFonts w:hint="eastAsia"/>
        </w:rPr>
      </w:pPr>
      <w:r w:rsidRPr="00281190">
        <w:rPr>
          <w:rFonts w:hint="eastAsia"/>
        </w:rPr>
        <w:tab/>
      </w:r>
      <w:r w:rsidRPr="00281190">
        <w:rPr>
          <w:rFonts w:hint="eastAsia"/>
        </w:rPr>
        <w:tab/>
      </w:r>
      <w:r w:rsidRPr="00281190">
        <w:rPr>
          <w:rFonts w:hint="eastAsia"/>
        </w:rPr>
        <w:t>就业</w:t>
      </w:r>
    </w:p>
    <w:p w:rsidR="00281190" w:rsidRPr="00281190" w:rsidRDefault="00281190" w:rsidP="00CA3F4D">
      <w:pPr>
        <w:pStyle w:val="SingleTxtGC"/>
        <w:spacing w:after="140"/>
        <w:rPr>
          <w:rFonts w:hint="eastAsia"/>
        </w:rPr>
      </w:pPr>
      <w:r>
        <w:rPr>
          <w:rFonts w:hint="eastAsia"/>
        </w:rPr>
        <w:t>28</w:t>
      </w:r>
      <w:r w:rsidRPr="00281190">
        <w:rPr>
          <w:rFonts w:hint="eastAsia"/>
        </w:rPr>
        <w:t xml:space="preserve">.  </w:t>
      </w:r>
      <w:r w:rsidRPr="00281190">
        <w:rPr>
          <w:rFonts w:hint="eastAsia"/>
        </w:rPr>
        <w:t>委员会关切地注意到，妇女尤其受到失业的影响，主要从事低收入工作，往往按易被解雇的定期合同工作，使其不能享有带薪产假并在分娩后恢复工作的权利，女性在公有和私营部门极少占据高级职位等。委员会还感到关切的是，罗姆人、阿什卡利人和埃及人妇女在很大程度上被排斥在正规劳务市场之外。委员会更为关切的是，由于缺少弹性工作安排、托儿设施以及不可转用的特殊陪产假，迫使妇女只得从事非全日工做和低收入工作，从而加剧了男女之间在分担家庭责任方面的不平等状况。</w:t>
      </w:r>
    </w:p>
    <w:p w:rsidR="00281190" w:rsidRPr="003667AD" w:rsidRDefault="00281190" w:rsidP="00CA3F4D">
      <w:pPr>
        <w:pStyle w:val="SingleTxtGC"/>
        <w:keepNext/>
        <w:keepLines/>
        <w:spacing w:after="140"/>
        <w:rPr>
          <w:rFonts w:eastAsia="SimHei" w:hint="eastAsia"/>
        </w:rPr>
      </w:pPr>
      <w:r w:rsidRPr="003667AD">
        <w:rPr>
          <w:rFonts w:eastAsia="SimHei" w:hint="eastAsia"/>
        </w:rPr>
        <w:t xml:space="preserve">29.  </w:t>
      </w:r>
      <w:r w:rsidRPr="003667AD">
        <w:rPr>
          <w:rFonts w:eastAsia="SimHei" w:hint="eastAsia"/>
        </w:rPr>
        <w:t>委员会建议缔约国：</w:t>
      </w:r>
    </w:p>
    <w:p w:rsidR="00281190" w:rsidRPr="003667AD" w:rsidRDefault="00281190" w:rsidP="00CA3F4D">
      <w:pPr>
        <w:pStyle w:val="SingleTxtGC"/>
        <w:numPr>
          <w:ilvl w:val="0"/>
          <w:numId w:val="14"/>
        </w:numPr>
        <w:spacing w:after="140"/>
        <w:rPr>
          <w:rFonts w:eastAsia="SimHei" w:hint="eastAsia"/>
        </w:rPr>
      </w:pPr>
      <w:r w:rsidRPr="003667AD">
        <w:rPr>
          <w:rFonts w:eastAsia="SimHei" w:hint="eastAsia"/>
        </w:rPr>
        <w:t>确保《劳工法变革法案》明确规定，妇女和男子同工同酬、保护按照定期合同雇用的妇女可享有带薪产假，并在分娩之后能恢复工作，同时采用不可转用的特殊陪产假，以便促使父亲积极参与养育子女；</w:t>
      </w:r>
    </w:p>
    <w:p w:rsidR="00281190" w:rsidRPr="003667AD" w:rsidRDefault="00281190" w:rsidP="00CA3F4D">
      <w:pPr>
        <w:pStyle w:val="SingleTxtGC"/>
        <w:numPr>
          <w:ilvl w:val="0"/>
          <w:numId w:val="14"/>
        </w:numPr>
        <w:spacing w:after="140"/>
        <w:rPr>
          <w:rFonts w:eastAsia="SimHei"/>
        </w:rPr>
      </w:pPr>
      <w:r w:rsidRPr="003667AD">
        <w:rPr>
          <w:rFonts w:eastAsia="SimHei" w:hint="eastAsia"/>
        </w:rPr>
        <w:t>提高雇主和雇员对男女弹性工作安排的认识，鼓励男性利用这种安排，进一步增强父亲责任意识，在缔约国所有地区增加人们能够负担起的托儿设施的数量和接纳能力；</w:t>
      </w:r>
    </w:p>
    <w:p w:rsidR="00281190" w:rsidRPr="003667AD" w:rsidRDefault="00281190" w:rsidP="00CA3F4D">
      <w:pPr>
        <w:pStyle w:val="SingleTxtGC"/>
        <w:numPr>
          <w:ilvl w:val="0"/>
          <w:numId w:val="14"/>
        </w:numPr>
        <w:spacing w:after="140"/>
        <w:rPr>
          <w:rFonts w:eastAsia="SimHei" w:hint="eastAsia"/>
        </w:rPr>
      </w:pPr>
      <w:r w:rsidRPr="003667AD">
        <w:rPr>
          <w:rFonts w:eastAsia="SimHei" w:hint="eastAsia"/>
        </w:rPr>
        <w:t>按性别分类收集以下数据：就业市场中妇女和男性任职情况、与基于性别的劳工歧视和性骚扰有关的劳务检查、法院案件及行政投诉的数量和结果，并在下一期定期报告中提供这些数据；</w:t>
      </w:r>
    </w:p>
    <w:p w:rsidR="00281190" w:rsidRPr="003667AD" w:rsidRDefault="00281190" w:rsidP="00CA3F4D">
      <w:pPr>
        <w:pStyle w:val="SingleTxtGC"/>
        <w:numPr>
          <w:ilvl w:val="0"/>
          <w:numId w:val="14"/>
        </w:numPr>
        <w:spacing w:after="140"/>
        <w:rPr>
          <w:rFonts w:eastAsia="SimHei"/>
        </w:rPr>
      </w:pPr>
      <w:r w:rsidRPr="003667AD">
        <w:rPr>
          <w:rFonts w:eastAsia="SimHei" w:hint="eastAsia"/>
        </w:rPr>
        <w:t>有效贯彻落实现行政策，并采取更多的政策和目标明确的措施，设定具有时限的目标和指标，使妇女和男性在劳务市场真正实现男女平等，促进妇女</w:t>
      </w:r>
      <w:r w:rsidRPr="003667AD">
        <w:rPr>
          <w:rFonts w:eastAsia="SimHei" w:hint="eastAsia"/>
        </w:rPr>
        <w:t>(</w:t>
      </w:r>
      <w:r w:rsidRPr="003667AD">
        <w:rPr>
          <w:rFonts w:eastAsia="SimHei" w:hint="eastAsia"/>
        </w:rPr>
        <w:t>包括罗姆人、阿什卡利人和埃及人妇女</w:t>
      </w:r>
      <w:r w:rsidRPr="003667AD">
        <w:rPr>
          <w:rFonts w:eastAsia="SimHei" w:hint="eastAsia"/>
        </w:rPr>
        <w:t>)</w:t>
      </w:r>
      <w:r w:rsidRPr="003667AD">
        <w:rPr>
          <w:rFonts w:eastAsia="SimHei" w:hint="eastAsia"/>
        </w:rPr>
        <w:t>的就业，消除职业种族隔离，缩小性别工资差异。</w:t>
      </w:r>
    </w:p>
    <w:p w:rsidR="00281190" w:rsidRPr="00281190" w:rsidRDefault="00281190" w:rsidP="006532F7">
      <w:pPr>
        <w:pStyle w:val="H23GC"/>
        <w:rPr>
          <w:rFonts w:hint="eastAsia"/>
        </w:rPr>
      </w:pPr>
      <w:r w:rsidRPr="00281190">
        <w:rPr>
          <w:rFonts w:hint="eastAsia"/>
        </w:rPr>
        <w:tab/>
      </w:r>
      <w:r w:rsidRPr="00281190">
        <w:rPr>
          <w:rFonts w:hint="eastAsia"/>
        </w:rPr>
        <w:tab/>
      </w:r>
      <w:r w:rsidRPr="00281190">
        <w:rPr>
          <w:rFonts w:hint="eastAsia"/>
        </w:rPr>
        <w:t>健康保健</w:t>
      </w:r>
    </w:p>
    <w:p w:rsidR="00281190" w:rsidRPr="00281190" w:rsidRDefault="00281190" w:rsidP="00CA3F4D">
      <w:pPr>
        <w:pStyle w:val="SingleTxtGC"/>
        <w:spacing w:after="140"/>
      </w:pPr>
      <w:r>
        <w:rPr>
          <w:rFonts w:hint="eastAsia"/>
        </w:rPr>
        <w:t>3</w:t>
      </w:r>
      <w:r w:rsidRPr="00281190">
        <w:rPr>
          <w:rFonts w:hint="eastAsia"/>
        </w:rPr>
        <w:t xml:space="preserve">0.  </w:t>
      </w:r>
      <w:r w:rsidRPr="00281190">
        <w:rPr>
          <w:rFonts w:hint="eastAsia"/>
        </w:rPr>
        <w:t>委员会感到关切的是，特别是残疾妇女、罗姆人、阿什卡利人和埃及人妇女和流离失所</w:t>
      </w:r>
      <w:r w:rsidRPr="00281190">
        <w:rPr>
          <w:rFonts w:hint="eastAsia"/>
        </w:rPr>
        <w:t>/</w:t>
      </w:r>
      <w:r w:rsidRPr="00281190">
        <w:rPr>
          <w:rFonts w:hint="eastAsia"/>
        </w:rPr>
        <w:t>难民妇女避孕用具使用率低下、缺少获取性健康和生殖健康服务及信息的渠道，乡村地区情况尤甚。委员会还感到关切的是，在中等学校针对性健康、生殖健康及生殖权利的教育只是选修性的。</w:t>
      </w:r>
    </w:p>
    <w:p w:rsidR="00281190" w:rsidRPr="003667AD" w:rsidRDefault="00281190" w:rsidP="00CA3F4D">
      <w:pPr>
        <w:pStyle w:val="SingleTxtGC"/>
        <w:spacing w:after="140"/>
        <w:rPr>
          <w:rFonts w:eastAsia="SimHei"/>
        </w:rPr>
      </w:pPr>
      <w:r w:rsidRPr="003667AD">
        <w:rPr>
          <w:rFonts w:eastAsia="SimHei" w:hint="eastAsia"/>
        </w:rPr>
        <w:t xml:space="preserve">31.  </w:t>
      </w:r>
      <w:r w:rsidRPr="003667AD">
        <w:rPr>
          <w:rFonts w:eastAsia="SimHei" w:hint="eastAsia"/>
        </w:rPr>
        <w:t>委员会援引其关于第</w:t>
      </w:r>
      <w:r w:rsidRPr="003667AD">
        <w:rPr>
          <w:rFonts w:eastAsia="SimHei" w:hint="eastAsia"/>
        </w:rPr>
        <w:t>12</w:t>
      </w:r>
      <w:r w:rsidRPr="003667AD">
        <w:rPr>
          <w:rFonts w:eastAsia="SimHei" w:hint="eastAsia"/>
        </w:rPr>
        <w:t>条</w:t>
      </w:r>
      <w:r w:rsidRPr="003667AD">
        <w:rPr>
          <w:rFonts w:eastAsia="SimHei" w:hint="eastAsia"/>
        </w:rPr>
        <w:t>(</w:t>
      </w:r>
      <w:r w:rsidRPr="003667AD">
        <w:rPr>
          <w:rFonts w:eastAsia="SimHei" w:hint="eastAsia"/>
        </w:rPr>
        <w:t>妇女和健康</w:t>
      </w:r>
      <w:r w:rsidRPr="003667AD">
        <w:rPr>
          <w:rFonts w:eastAsia="SimHei" w:hint="eastAsia"/>
        </w:rPr>
        <w:t>)</w:t>
      </w:r>
      <w:r w:rsidRPr="003667AD">
        <w:rPr>
          <w:rFonts w:eastAsia="SimHei" w:hint="eastAsia"/>
        </w:rPr>
        <w:t>的第</w:t>
      </w:r>
      <w:r w:rsidRPr="003667AD">
        <w:rPr>
          <w:rFonts w:eastAsia="SimHei"/>
        </w:rPr>
        <w:t>24</w:t>
      </w:r>
      <w:r w:rsidRPr="003667AD">
        <w:rPr>
          <w:rFonts w:eastAsia="SimHei" w:hint="eastAsia"/>
        </w:rPr>
        <w:t>号一般性建议</w:t>
      </w:r>
      <w:r w:rsidRPr="003667AD">
        <w:rPr>
          <w:rFonts w:eastAsia="SimHei" w:hint="eastAsia"/>
        </w:rPr>
        <w:t>(1999</w:t>
      </w:r>
      <w:r w:rsidRPr="003667AD">
        <w:rPr>
          <w:rFonts w:eastAsia="SimHei" w:hint="eastAsia"/>
        </w:rPr>
        <w:t>年</w:t>
      </w:r>
      <w:r w:rsidRPr="003667AD">
        <w:rPr>
          <w:rFonts w:eastAsia="SimHei" w:hint="eastAsia"/>
        </w:rPr>
        <w:t>)</w:t>
      </w:r>
      <w:r w:rsidRPr="003667AD">
        <w:rPr>
          <w:rFonts w:eastAsia="SimHei" w:hint="eastAsia"/>
        </w:rPr>
        <w:t>，呼吁缔约国：</w:t>
      </w:r>
    </w:p>
    <w:p w:rsidR="00281190" w:rsidRPr="003667AD" w:rsidRDefault="00281190" w:rsidP="00CA3F4D">
      <w:pPr>
        <w:pStyle w:val="SingleTxtGC"/>
        <w:numPr>
          <w:ilvl w:val="0"/>
          <w:numId w:val="15"/>
        </w:numPr>
        <w:spacing w:after="140"/>
        <w:rPr>
          <w:rFonts w:eastAsia="SimHei"/>
        </w:rPr>
      </w:pPr>
      <w:r w:rsidRPr="003667AD">
        <w:rPr>
          <w:rFonts w:eastAsia="SimHei" w:hint="eastAsia"/>
        </w:rPr>
        <w:t>确保所有妇女和女童</w:t>
      </w:r>
      <w:r w:rsidRPr="003667AD">
        <w:rPr>
          <w:rFonts w:eastAsia="SimHei" w:hint="eastAsia"/>
        </w:rPr>
        <w:t>(</w:t>
      </w:r>
      <w:r w:rsidRPr="003667AD">
        <w:rPr>
          <w:rFonts w:eastAsia="SimHei" w:hint="eastAsia"/>
        </w:rPr>
        <w:t>包括残疾妇女、罗姆人、阿什卡利人和埃及人妇女和流离失所</w:t>
      </w:r>
      <w:r w:rsidRPr="003667AD">
        <w:rPr>
          <w:rFonts w:eastAsia="SimHei"/>
        </w:rPr>
        <w:t>/</w:t>
      </w:r>
      <w:r w:rsidRPr="003667AD">
        <w:rPr>
          <w:rFonts w:eastAsia="SimHei" w:hint="eastAsia"/>
        </w:rPr>
        <w:t>难民妇女</w:t>
      </w:r>
      <w:r w:rsidRPr="003667AD">
        <w:rPr>
          <w:rFonts w:eastAsia="SimHei" w:hint="eastAsia"/>
        </w:rPr>
        <w:t>)</w:t>
      </w:r>
      <w:r w:rsidRPr="003667AD">
        <w:rPr>
          <w:rFonts w:eastAsia="SimHei" w:hint="eastAsia"/>
        </w:rPr>
        <w:t>能够通过简便易行的方式免费获得足够的避孕用具、性健康和生殖健康服务及信息，乡村地区也包括在内；</w:t>
      </w:r>
    </w:p>
    <w:p w:rsidR="00281190" w:rsidRPr="003667AD" w:rsidRDefault="00281190" w:rsidP="00CA3F4D">
      <w:pPr>
        <w:pStyle w:val="SingleTxtGC"/>
        <w:numPr>
          <w:ilvl w:val="0"/>
          <w:numId w:val="15"/>
        </w:numPr>
        <w:spacing w:after="140"/>
        <w:rPr>
          <w:rFonts w:eastAsia="SimHei"/>
        </w:rPr>
      </w:pPr>
      <w:r w:rsidRPr="003667AD">
        <w:rPr>
          <w:rFonts w:eastAsia="SimHei" w:hint="eastAsia"/>
        </w:rPr>
        <w:t>通过开展教育活动、加强咨询服务及利用媒体，提高人们对使用避孕用具以达到计划生育和预防性传播疾病</w:t>
      </w:r>
      <w:r w:rsidRPr="003667AD">
        <w:rPr>
          <w:rFonts w:eastAsia="SimHei" w:hint="eastAsia"/>
        </w:rPr>
        <w:t>(</w:t>
      </w:r>
      <w:r w:rsidRPr="003667AD">
        <w:rPr>
          <w:rFonts w:eastAsia="SimHei" w:hint="eastAsia"/>
        </w:rPr>
        <w:t>包括艾滋病毒</w:t>
      </w:r>
      <w:r w:rsidRPr="003667AD">
        <w:rPr>
          <w:rFonts w:eastAsia="SimHei"/>
        </w:rPr>
        <w:t>/</w:t>
      </w:r>
      <w:r w:rsidRPr="003667AD">
        <w:rPr>
          <w:rFonts w:eastAsia="SimHei" w:hint="eastAsia"/>
        </w:rPr>
        <w:t>艾滋病</w:t>
      </w:r>
      <w:r w:rsidRPr="003667AD">
        <w:rPr>
          <w:rFonts w:eastAsia="SimHei" w:hint="eastAsia"/>
        </w:rPr>
        <w:t>)</w:t>
      </w:r>
      <w:r w:rsidRPr="003667AD">
        <w:rPr>
          <w:rFonts w:eastAsia="SimHei" w:hint="eastAsia"/>
        </w:rPr>
        <w:t>目的的重要性的认识；</w:t>
      </w:r>
    </w:p>
    <w:p w:rsidR="00281190" w:rsidRPr="003667AD" w:rsidRDefault="00281190" w:rsidP="00CA3F4D">
      <w:pPr>
        <w:pStyle w:val="SingleTxtGC"/>
        <w:numPr>
          <w:ilvl w:val="0"/>
          <w:numId w:val="15"/>
        </w:numPr>
        <w:spacing w:after="140"/>
        <w:rPr>
          <w:rFonts w:eastAsia="SimHei"/>
        </w:rPr>
      </w:pPr>
      <w:r w:rsidRPr="003667AD">
        <w:rPr>
          <w:rFonts w:eastAsia="SimHei" w:hint="eastAsia"/>
        </w:rPr>
        <w:t>将针对性健康、生殖健康及生殖权利的义务教育纳入中等学校正式课程。</w:t>
      </w:r>
    </w:p>
    <w:p w:rsidR="00281190" w:rsidRPr="00281190" w:rsidRDefault="00281190" w:rsidP="006532F7">
      <w:pPr>
        <w:pStyle w:val="H23GC"/>
        <w:rPr>
          <w:rFonts w:hint="eastAsia"/>
        </w:rPr>
      </w:pPr>
      <w:r w:rsidRPr="00281190">
        <w:rPr>
          <w:rFonts w:hint="eastAsia"/>
        </w:rPr>
        <w:tab/>
      </w:r>
      <w:r w:rsidRPr="00281190">
        <w:rPr>
          <w:rFonts w:hint="eastAsia"/>
        </w:rPr>
        <w:tab/>
      </w:r>
      <w:r w:rsidRPr="00281190">
        <w:rPr>
          <w:rFonts w:hint="eastAsia"/>
        </w:rPr>
        <w:t>家庭救助</w:t>
      </w:r>
    </w:p>
    <w:p w:rsidR="00281190" w:rsidRPr="00281190" w:rsidRDefault="00281190" w:rsidP="00281190">
      <w:pPr>
        <w:pStyle w:val="SingleTxtGC"/>
      </w:pPr>
      <w:r>
        <w:rPr>
          <w:rFonts w:hint="eastAsia"/>
        </w:rPr>
        <w:t>32</w:t>
      </w:r>
      <w:r w:rsidRPr="00281190">
        <w:rPr>
          <w:rFonts w:hint="eastAsia"/>
        </w:rPr>
        <w:t xml:space="preserve">.  </w:t>
      </w:r>
      <w:r w:rsidRPr="00281190">
        <w:rPr>
          <w:rFonts w:hint="eastAsia"/>
        </w:rPr>
        <w:t>委员会感到关切的是，现有家庭福利水平低下，针对易受歧视和虐待的单亲母亲及其子女的家庭，缺少支持计划。</w:t>
      </w:r>
    </w:p>
    <w:p w:rsidR="00281190" w:rsidRPr="003667AD" w:rsidRDefault="00281190" w:rsidP="00CA3F4D">
      <w:pPr>
        <w:pStyle w:val="SingleTxtGC"/>
        <w:keepNext/>
        <w:keepLines/>
        <w:spacing w:after="160"/>
        <w:rPr>
          <w:rFonts w:eastAsia="SimHei" w:hint="eastAsia"/>
        </w:rPr>
      </w:pPr>
      <w:r w:rsidRPr="003667AD">
        <w:rPr>
          <w:rFonts w:eastAsia="SimHei" w:hint="eastAsia"/>
        </w:rPr>
        <w:t xml:space="preserve">33.  </w:t>
      </w:r>
      <w:r w:rsidRPr="003667AD">
        <w:rPr>
          <w:rFonts w:eastAsia="SimHei" w:hint="eastAsia"/>
        </w:rPr>
        <w:t>委员会呼吁缔约国：</w:t>
      </w:r>
    </w:p>
    <w:p w:rsidR="00281190" w:rsidRPr="003667AD" w:rsidRDefault="00281190" w:rsidP="00CA3F4D">
      <w:pPr>
        <w:pStyle w:val="SingleTxtGC"/>
        <w:numPr>
          <w:ilvl w:val="0"/>
          <w:numId w:val="16"/>
        </w:numPr>
        <w:spacing w:after="160"/>
        <w:rPr>
          <w:rFonts w:eastAsia="SimHei"/>
        </w:rPr>
      </w:pPr>
      <w:r w:rsidRPr="003667AD">
        <w:rPr>
          <w:rFonts w:eastAsia="SimHei" w:hint="eastAsia"/>
        </w:rPr>
        <w:t>提高、定期评估并调整对单亲母亲家庭的家庭福利水平，以确保她们及其子女的适足生活水准；</w:t>
      </w:r>
    </w:p>
    <w:p w:rsidR="00281190" w:rsidRPr="003667AD" w:rsidRDefault="00281190" w:rsidP="00CA3F4D">
      <w:pPr>
        <w:pStyle w:val="SingleTxtGC"/>
        <w:numPr>
          <w:ilvl w:val="0"/>
          <w:numId w:val="16"/>
        </w:numPr>
        <w:spacing w:after="160"/>
        <w:rPr>
          <w:rFonts w:eastAsia="SimHei" w:hint="eastAsia"/>
        </w:rPr>
      </w:pPr>
      <w:r w:rsidRPr="003667AD">
        <w:rPr>
          <w:rFonts w:eastAsia="SimHei" w:hint="eastAsia"/>
        </w:rPr>
        <w:t>采取有针对性的措施和方案，给予单亲母亲经济援助，确保她们及其子女能够享有适足和负担得起的住房、教育、职业培训、保健及文化生活费用，保护其免受歧视和虐待。</w:t>
      </w:r>
    </w:p>
    <w:p w:rsidR="00281190" w:rsidRPr="00281190" w:rsidRDefault="00281190" w:rsidP="00072AB1">
      <w:pPr>
        <w:pStyle w:val="H23GC"/>
        <w:rPr>
          <w:rFonts w:hint="eastAsia"/>
        </w:rPr>
      </w:pPr>
      <w:r w:rsidRPr="00281190">
        <w:rPr>
          <w:rFonts w:hint="eastAsia"/>
        </w:rPr>
        <w:tab/>
      </w:r>
      <w:r w:rsidRPr="00281190">
        <w:rPr>
          <w:rFonts w:hint="eastAsia"/>
        </w:rPr>
        <w:tab/>
      </w:r>
      <w:r w:rsidRPr="00281190">
        <w:rPr>
          <w:rFonts w:hint="eastAsia"/>
        </w:rPr>
        <w:t>弱势群体妇女</w:t>
      </w:r>
    </w:p>
    <w:p w:rsidR="00281190" w:rsidRPr="00281190" w:rsidRDefault="00281190" w:rsidP="00CA3F4D">
      <w:pPr>
        <w:pStyle w:val="SingleTxtGC"/>
        <w:spacing w:after="160"/>
        <w:rPr>
          <w:rFonts w:hint="eastAsia"/>
        </w:rPr>
      </w:pPr>
      <w:r>
        <w:rPr>
          <w:rFonts w:hint="eastAsia"/>
        </w:rPr>
        <w:t>34</w:t>
      </w:r>
      <w:r w:rsidRPr="00281190">
        <w:rPr>
          <w:rFonts w:hint="eastAsia"/>
        </w:rPr>
        <w:t xml:space="preserve">.  </w:t>
      </w:r>
      <w:r w:rsidRPr="00281190">
        <w:rPr>
          <w:rFonts w:hint="eastAsia"/>
        </w:rPr>
        <w:t>委员会感到关切的是，针</w:t>
      </w:r>
      <w:r w:rsidRPr="00281190">
        <w:rPr>
          <w:rFonts w:hint="eastAsia"/>
          <w:lang w:val="en-GB"/>
        </w:rPr>
        <w:t>对罗姆人、阿什卡利人和埃及人</w:t>
      </w:r>
      <w:r w:rsidRPr="00281190">
        <w:rPr>
          <w:rFonts w:hint="eastAsia"/>
          <w:lang w:val="en-GB"/>
        </w:rPr>
        <w:t>(</w:t>
      </w:r>
      <w:r w:rsidRPr="00281190">
        <w:rPr>
          <w:rFonts w:hint="eastAsia"/>
          <w:lang w:val="en-GB"/>
        </w:rPr>
        <w:t>罗阿埃</w:t>
      </w:r>
      <w:r w:rsidRPr="00281190">
        <w:rPr>
          <w:rFonts w:hint="eastAsia"/>
          <w:lang w:val="en-GB"/>
        </w:rPr>
        <w:t>)</w:t>
      </w:r>
      <w:r w:rsidRPr="00281190">
        <w:rPr>
          <w:rFonts w:hint="eastAsia"/>
          <w:lang w:val="en-GB"/>
        </w:rPr>
        <w:t>妇女存在多种歧视形式、许多当地妇女和流离失所</w:t>
      </w:r>
      <w:r w:rsidRPr="00281190">
        <w:rPr>
          <w:rFonts w:hint="eastAsia"/>
          <w:lang w:val="en-GB"/>
        </w:rPr>
        <w:t>/</w:t>
      </w:r>
      <w:r w:rsidRPr="00281190">
        <w:rPr>
          <w:rFonts w:hint="eastAsia"/>
          <w:lang w:val="en-GB"/>
        </w:rPr>
        <w:t>难民罗阿埃妇女没有出生登记或这类登记的证明，使这些妇女及其子女处于无国籍的危险，科尼克罗阿埃难民营缺乏基本服务和基础设施。委员会还关切地注意到，包括许多罗阿埃妇女在内的流离失所妇女</w:t>
      </w:r>
      <w:r w:rsidRPr="00281190">
        <w:rPr>
          <w:rFonts w:hint="eastAsia"/>
          <w:lang w:val="en-GB"/>
        </w:rPr>
        <w:t>/</w:t>
      </w:r>
      <w:r w:rsidRPr="00281190">
        <w:rPr>
          <w:rFonts w:hint="eastAsia"/>
          <w:lang w:val="en-GB"/>
        </w:rPr>
        <w:t>难民妇女，在根据《外国人法》修正案和</w:t>
      </w:r>
      <w:r>
        <w:rPr>
          <w:rFonts w:hint="eastAsia"/>
          <w:lang w:val="en-GB"/>
        </w:rPr>
        <w:t>“</w:t>
      </w:r>
      <w:r w:rsidRPr="00281190">
        <w:rPr>
          <w:rFonts w:hint="eastAsia"/>
          <w:lang w:val="en-GB"/>
        </w:rPr>
        <w:t>永久解决流离失所和黑山国内流离失所者问题战略</w:t>
      </w:r>
      <w:r w:rsidRPr="00281190">
        <w:rPr>
          <w:rFonts w:hint="eastAsia"/>
          <w:lang w:val="en-GB"/>
        </w:rPr>
        <w:t>(</w:t>
      </w:r>
      <w:r>
        <w:rPr>
          <w:rFonts w:hint="eastAsia"/>
          <w:lang w:val="en-GB"/>
        </w:rPr>
        <w:t>2</w:t>
      </w:r>
      <w:r w:rsidRPr="00281190">
        <w:rPr>
          <w:rFonts w:hint="eastAsia"/>
          <w:lang w:val="en-GB"/>
        </w:rPr>
        <w:t>0</w:t>
      </w:r>
      <w:r>
        <w:rPr>
          <w:rFonts w:hint="eastAsia"/>
          <w:lang w:val="en-GB"/>
        </w:rPr>
        <w:t>11</w:t>
      </w:r>
      <w:r w:rsidRPr="00281190">
        <w:rPr>
          <w:rFonts w:hint="eastAsia"/>
          <w:lang w:val="en-GB"/>
        </w:rPr>
        <w:t>-</w:t>
      </w:r>
      <w:r>
        <w:rPr>
          <w:rFonts w:hint="eastAsia"/>
          <w:lang w:val="en-GB"/>
        </w:rPr>
        <w:t>2</w:t>
      </w:r>
      <w:r w:rsidRPr="00281190">
        <w:rPr>
          <w:rFonts w:hint="eastAsia"/>
          <w:lang w:val="en-GB"/>
        </w:rPr>
        <w:t>0</w:t>
      </w:r>
      <w:r>
        <w:rPr>
          <w:rFonts w:hint="eastAsia"/>
          <w:lang w:val="en-GB"/>
        </w:rPr>
        <w:t>15</w:t>
      </w:r>
      <w:r w:rsidRPr="00281190">
        <w:rPr>
          <w:rFonts w:hint="eastAsia"/>
          <w:lang w:val="en-GB"/>
        </w:rPr>
        <w:t>)</w:t>
      </w:r>
      <w:r>
        <w:rPr>
          <w:rFonts w:hint="eastAsia"/>
          <w:lang w:val="en-GB"/>
        </w:rPr>
        <w:t>”</w:t>
      </w:r>
      <w:r w:rsidRPr="00281190">
        <w:rPr>
          <w:rFonts w:hint="eastAsia"/>
          <w:lang w:val="en-GB"/>
        </w:rPr>
        <w:t>利用取得永久居留身份的程序时面临困难，因为她们无法获得申请这类身份所需某些文件。</w:t>
      </w:r>
    </w:p>
    <w:p w:rsidR="00281190" w:rsidRPr="003667AD" w:rsidRDefault="00281190" w:rsidP="00CA3F4D">
      <w:pPr>
        <w:pStyle w:val="SingleTxtGC"/>
        <w:spacing w:after="160"/>
        <w:rPr>
          <w:rFonts w:eastAsia="SimHei" w:hint="eastAsia"/>
        </w:rPr>
      </w:pPr>
      <w:r w:rsidRPr="003667AD">
        <w:rPr>
          <w:rFonts w:eastAsia="SimHei" w:hint="eastAsia"/>
        </w:rPr>
        <w:t xml:space="preserve">35.  </w:t>
      </w:r>
      <w:r w:rsidRPr="003667AD">
        <w:rPr>
          <w:rFonts w:eastAsia="SimHei" w:hint="eastAsia"/>
        </w:rPr>
        <w:t>委员会建议缔约国：</w:t>
      </w:r>
    </w:p>
    <w:p w:rsidR="00281190" w:rsidRPr="003667AD" w:rsidRDefault="00281190" w:rsidP="00CA3F4D">
      <w:pPr>
        <w:pStyle w:val="SingleTxtGC"/>
        <w:numPr>
          <w:ilvl w:val="0"/>
          <w:numId w:val="17"/>
        </w:numPr>
        <w:spacing w:after="160"/>
        <w:rPr>
          <w:rFonts w:eastAsia="SimHei" w:hint="eastAsia"/>
          <w:lang w:val="en-GB"/>
        </w:rPr>
      </w:pPr>
      <w:r w:rsidRPr="003667AD">
        <w:rPr>
          <w:rFonts w:eastAsia="SimHei" w:hint="eastAsia"/>
          <w:lang w:val="en-GB"/>
        </w:rPr>
        <w:t>采取临时特别措施，消除包括在教育、就业和医疗保健方面对罗姆人、阿什卡利人和埃及人</w:t>
      </w:r>
      <w:r w:rsidRPr="003667AD">
        <w:rPr>
          <w:rFonts w:eastAsia="SimHei" w:hint="eastAsia"/>
          <w:lang w:val="en-GB"/>
        </w:rPr>
        <w:t>(</w:t>
      </w:r>
      <w:r w:rsidRPr="003667AD">
        <w:rPr>
          <w:rFonts w:eastAsia="SimHei" w:hint="eastAsia"/>
          <w:lang w:val="en-GB"/>
        </w:rPr>
        <w:t>罗阿埃</w:t>
      </w:r>
      <w:r w:rsidRPr="003667AD">
        <w:rPr>
          <w:rFonts w:eastAsia="SimHei" w:hint="eastAsia"/>
          <w:lang w:val="en-GB"/>
        </w:rPr>
        <w:t>)</w:t>
      </w:r>
      <w:r w:rsidRPr="003667AD">
        <w:rPr>
          <w:rFonts w:eastAsia="SimHei" w:hint="eastAsia"/>
          <w:lang w:val="en-GB"/>
        </w:rPr>
        <w:t>妇女多种形式的歧视、收集有关罗阿埃妇女状况的分类数据，并在其下一次定期报告中载列这类资料；</w:t>
      </w:r>
    </w:p>
    <w:p w:rsidR="00281190" w:rsidRPr="003667AD" w:rsidRDefault="00281190" w:rsidP="00CA3F4D">
      <w:pPr>
        <w:pStyle w:val="SingleTxtGC"/>
        <w:numPr>
          <w:ilvl w:val="0"/>
          <w:numId w:val="17"/>
        </w:numPr>
        <w:spacing w:after="160"/>
        <w:rPr>
          <w:rFonts w:eastAsia="SimHei" w:hint="eastAsia"/>
          <w:lang w:val="en-GB"/>
        </w:rPr>
      </w:pPr>
      <w:r w:rsidRPr="003667AD">
        <w:rPr>
          <w:rFonts w:eastAsia="SimHei" w:hint="eastAsia"/>
          <w:lang w:val="en-GB"/>
        </w:rPr>
        <w:t>有效执行“提高黑山罗姆人、阿什卡利人和埃及人社区地位战略</w:t>
      </w:r>
      <w:r w:rsidRPr="003667AD">
        <w:rPr>
          <w:rFonts w:eastAsia="SimHei" w:hint="eastAsia"/>
          <w:lang w:val="en-GB"/>
        </w:rPr>
        <w:t>(2008-2012</w:t>
      </w:r>
      <w:r w:rsidRPr="003667AD">
        <w:rPr>
          <w:rFonts w:eastAsia="SimHei" w:hint="eastAsia"/>
          <w:lang w:val="en-GB"/>
        </w:rPr>
        <w:t>年</w:t>
      </w:r>
      <w:r w:rsidRPr="003667AD">
        <w:rPr>
          <w:rFonts w:eastAsia="SimHei" w:hint="eastAsia"/>
          <w:lang w:val="en-GB"/>
        </w:rPr>
        <w:t>)</w:t>
      </w:r>
      <w:r w:rsidRPr="003667AD">
        <w:rPr>
          <w:rFonts w:eastAsia="SimHei" w:hint="eastAsia"/>
          <w:lang w:val="en-GB"/>
        </w:rPr>
        <w:t>”，并加强努力，改善科尼克罗阿埃难民营妇女和女童获得基本服务的状况；</w:t>
      </w:r>
    </w:p>
    <w:p w:rsidR="00281190" w:rsidRPr="003667AD" w:rsidRDefault="00281190" w:rsidP="00CA3F4D">
      <w:pPr>
        <w:pStyle w:val="SingleTxtGC"/>
        <w:numPr>
          <w:ilvl w:val="0"/>
          <w:numId w:val="17"/>
        </w:numPr>
        <w:spacing w:after="160"/>
        <w:rPr>
          <w:rFonts w:eastAsia="SimHei" w:hint="eastAsia"/>
          <w:lang w:val="en-GB"/>
        </w:rPr>
      </w:pPr>
      <w:r w:rsidRPr="003667AD">
        <w:rPr>
          <w:rFonts w:eastAsia="SimHei" w:hint="eastAsia"/>
          <w:lang w:val="en-GB"/>
        </w:rPr>
        <w:t>在黑山民事登记中，加强向包括罗阿埃妇女在内的流离失所妇女</w:t>
      </w:r>
      <w:r w:rsidRPr="003667AD">
        <w:rPr>
          <w:rFonts w:eastAsia="SimHei" w:hint="eastAsia"/>
          <w:lang w:val="en-GB"/>
        </w:rPr>
        <w:t>/</w:t>
      </w:r>
      <w:r w:rsidRPr="003667AD">
        <w:rPr>
          <w:rFonts w:eastAsia="SimHei" w:hint="eastAsia"/>
          <w:lang w:val="en-GB"/>
        </w:rPr>
        <w:t>难民妇女提供援助，并与其过去居住国家合作，协助她们办理在缔约国永久居留身份所需护照或其他证件；及</w:t>
      </w:r>
    </w:p>
    <w:p w:rsidR="00281190" w:rsidRPr="003667AD" w:rsidRDefault="00281190" w:rsidP="00CA3F4D">
      <w:pPr>
        <w:pStyle w:val="SingleTxtGC"/>
        <w:numPr>
          <w:ilvl w:val="0"/>
          <w:numId w:val="17"/>
        </w:numPr>
        <w:spacing w:after="160"/>
        <w:rPr>
          <w:rFonts w:eastAsia="SimHei" w:hint="eastAsia"/>
          <w:lang w:val="en-GB"/>
        </w:rPr>
      </w:pPr>
      <w:r w:rsidRPr="003667AD">
        <w:rPr>
          <w:rFonts w:eastAsia="SimHei" w:hint="eastAsia"/>
          <w:lang w:val="en-GB"/>
        </w:rPr>
        <w:t>考虑批准</w:t>
      </w:r>
      <w:r w:rsidRPr="003667AD">
        <w:rPr>
          <w:rFonts w:eastAsia="SimHei" w:hint="eastAsia"/>
          <w:lang w:val="en-GB"/>
        </w:rPr>
        <w:t>1961</w:t>
      </w:r>
      <w:r w:rsidRPr="003667AD">
        <w:rPr>
          <w:rFonts w:eastAsia="SimHei" w:hint="eastAsia"/>
          <w:lang w:val="en-GB"/>
        </w:rPr>
        <w:t>年《减少无国籍状态公约》。</w:t>
      </w:r>
    </w:p>
    <w:p w:rsidR="00281190" w:rsidRPr="00281190" w:rsidRDefault="00281190" w:rsidP="00072AB1">
      <w:pPr>
        <w:pStyle w:val="H23GC"/>
        <w:rPr>
          <w:rFonts w:hint="eastAsia"/>
          <w:lang w:val="en-GB"/>
        </w:rPr>
      </w:pPr>
      <w:r w:rsidRPr="00281190">
        <w:rPr>
          <w:rFonts w:hint="eastAsia"/>
          <w:lang w:val="en-GB"/>
        </w:rPr>
        <w:tab/>
      </w:r>
      <w:r w:rsidRPr="00281190">
        <w:rPr>
          <w:rFonts w:hint="eastAsia"/>
          <w:lang w:val="en-GB"/>
        </w:rPr>
        <w:tab/>
      </w:r>
      <w:r w:rsidRPr="00281190">
        <w:rPr>
          <w:rFonts w:hint="eastAsia"/>
          <w:lang w:val="en-GB"/>
        </w:rPr>
        <w:t>婚姻和家庭关系</w:t>
      </w:r>
    </w:p>
    <w:p w:rsidR="00281190" w:rsidRPr="00281190" w:rsidRDefault="00281190" w:rsidP="00281190">
      <w:pPr>
        <w:pStyle w:val="SingleTxtGC"/>
        <w:rPr>
          <w:rFonts w:hint="eastAsia"/>
          <w:lang w:val="en-GB"/>
        </w:rPr>
      </w:pPr>
      <w:r>
        <w:rPr>
          <w:rFonts w:hint="eastAsia"/>
          <w:lang w:val="en-GB"/>
        </w:rPr>
        <w:t>36</w:t>
      </w:r>
      <w:r w:rsidRPr="00281190">
        <w:rPr>
          <w:rFonts w:hint="eastAsia"/>
          <w:lang w:val="en-GB"/>
        </w:rPr>
        <w:t xml:space="preserve">.  </w:t>
      </w:r>
      <w:r w:rsidRPr="00281190">
        <w:rPr>
          <w:rFonts w:hint="eastAsia"/>
          <w:lang w:val="en-GB"/>
        </w:rPr>
        <w:t>委员会指出，缔约国没有提供关于无形共同婚姻财产定义和范围的资料，特别是退休金和保险福利以及其他职业资产是否构成离婚时可以平等分割的财产，以及是否建立起法律机制来补偿配偶间源于劳动力市场现有的性别隔离、妇女承担较大份额的无报酬工作造成的经济差距。</w:t>
      </w:r>
    </w:p>
    <w:p w:rsidR="00281190" w:rsidRPr="003667AD" w:rsidRDefault="00281190" w:rsidP="00CA3F4D">
      <w:pPr>
        <w:pStyle w:val="SingleTxtGC"/>
        <w:keepNext/>
        <w:keepLines/>
        <w:rPr>
          <w:rFonts w:eastAsia="SimHei" w:hint="eastAsia"/>
          <w:lang w:val="en-GB"/>
        </w:rPr>
      </w:pPr>
      <w:r w:rsidRPr="003667AD">
        <w:rPr>
          <w:rFonts w:eastAsia="SimHei" w:hint="eastAsia"/>
          <w:lang w:val="en-GB"/>
        </w:rPr>
        <w:t xml:space="preserve">37.  </w:t>
      </w:r>
      <w:r w:rsidRPr="003667AD">
        <w:rPr>
          <w:rFonts w:eastAsia="SimHei" w:hint="eastAsia"/>
          <w:lang w:val="en-GB"/>
        </w:rPr>
        <w:t>委员会回顾其关于婚姻和家庭关系平等的第</w:t>
      </w:r>
      <w:r w:rsidRPr="003667AD">
        <w:rPr>
          <w:rFonts w:eastAsia="SimHei" w:hint="eastAsia"/>
          <w:lang w:val="en-GB"/>
        </w:rPr>
        <w:t>21</w:t>
      </w:r>
      <w:r w:rsidRPr="003667AD">
        <w:rPr>
          <w:rFonts w:eastAsia="SimHei" w:hint="eastAsia"/>
          <w:lang w:val="en-GB"/>
        </w:rPr>
        <w:t>号一般性建议</w:t>
      </w:r>
      <w:r w:rsidRPr="003667AD">
        <w:rPr>
          <w:rFonts w:eastAsia="SimHei" w:hint="eastAsia"/>
          <w:lang w:val="en-GB"/>
        </w:rPr>
        <w:t>(1994</w:t>
      </w:r>
      <w:r w:rsidRPr="003667AD">
        <w:rPr>
          <w:rFonts w:eastAsia="SimHei" w:hint="eastAsia"/>
          <w:lang w:val="en-GB"/>
        </w:rPr>
        <w:t>年</w:t>
      </w:r>
      <w:r w:rsidRPr="003667AD">
        <w:rPr>
          <w:rFonts w:eastAsia="SimHei" w:hint="eastAsia"/>
          <w:lang w:val="en-GB"/>
        </w:rPr>
        <w:t>)</w:t>
      </w:r>
      <w:r w:rsidRPr="003667AD">
        <w:rPr>
          <w:rFonts w:eastAsia="SimHei" w:hint="eastAsia"/>
          <w:lang w:val="en-GB"/>
        </w:rPr>
        <w:t>，建议缔约国：</w:t>
      </w:r>
    </w:p>
    <w:p w:rsidR="00281190" w:rsidRPr="003667AD" w:rsidRDefault="00281190" w:rsidP="00072AB1">
      <w:pPr>
        <w:pStyle w:val="SingleTxtGC"/>
        <w:numPr>
          <w:ilvl w:val="0"/>
          <w:numId w:val="18"/>
        </w:numPr>
        <w:rPr>
          <w:rFonts w:eastAsia="SimHei" w:hint="eastAsia"/>
          <w:lang w:val="en-GB"/>
        </w:rPr>
      </w:pPr>
      <w:r w:rsidRPr="003667AD">
        <w:rPr>
          <w:rFonts w:eastAsia="SimHei" w:hint="eastAsia"/>
          <w:lang w:val="en-GB"/>
        </w:rPr>
        <w:t>研究离婚对夫妻双方的经济后果，特别注意男性配偶因全职工作和不间断的职业模式而加强了他们的人力资本和收入潜力，并在其下一次定期报告中提供有关这一研究结果的资料；及</w:t>
      </w:r>
    </w:p>
    <w:p w:rsidR="00281190" w:rsidRPr="003667AD" w:rsidRDefault="00281190" w:rsidP="00072AB1">
      <w:pPr>
        <w:pStyle w:val="SingleTxtGC"/>
        <w:numPr>
          <w:ilvl w:val="0"/>
          <w:numId w:val="18"/>
        </w:numPr>
        <w:rPr>
          <w:rFonts w:eastAsia="SimHei" w:hint="eastAsia"/>
          <w:lang w:val="en-GB"/>
        </w:rPr>
      </w:pPr>
      <w:r w:rsidRPr="003667AD">
        <w:rPr>
          <w:rFonts w:eastAsia="SimHei" w:hint="eastAsia"/>
          <w:lang w:val="en-GB"/>
        </w:rPr>
        <w:t>确保共同婚姻财产的概念扩展至无形财产，将退休金和保险福利以及其他职业资产包括进来，无论配偶个人贡献多少均需共同划分共同财产，并采根据需要取进一步的法律措施，补偿无偿工作妇女的不平等份额。</w:t>
      </w:r>
    </w:p>
    <w:p w:rsidR="00281190" w:rsidRPr="00281190" w:rsidRDefault="00281190" w:rsidP="00072AB1">
      <w:pPr>
        <w:pStyle w:val="H23GC"/>
        <w:rPr>
          <w:rFonts w:hint="eastAsia"/>
          <w:lang w:val="en-GB"/>
        </w:rPr>
      </w:pPr>
      <w:r w:rsidRPr="00281190">
        <w:rPr>
          <w:rFonts w:hint="eastAsia"/>
          <w:lang w:val="en-GB"/>
        </w:rPr>
        <w:tab/>
      </w:r>
      <w:r w:rsidRPr="00281190">
        <w:rPr>
          <w:rFonts w:hint="eastAsia"/>
          <w:lang w:val="en-GB"/>
        </w:rPr>
        <w:tab/>
      </w:r>
      <w:r w:rsidRPr="00281190">
        <w:rPr>
          <w:rFonts w:hint="eastAsia"/>
          <w:lang w:val="en-GB"/>
        </w:rPr>
        <w:t>强迫婚姻和早婚</w:t>
      </w:r>
    </w:p>
    <w:p w:rsidR="00281190" w:rsidRPr="0005217B" w:rsidRDefault="00281190" w:rsidP="0005217B">
      <w:pPr>
        <w:pStyle w:val="SingleTxtGC"/>
        <w:rPr>
          <w:rFonts w:hint="eastAsia"/>
          <w:lang w:val="en-GB"/>
        </w:rPr>
      </w:pPr>
      <w:r w:rsidRPr="0005217B">
        <w:rPr>
          <w:rFonts w:hint="eastAsia"/>
          <w:lang w:val="en-GB"/>
        </w:rPr>
        <w:t xml:space="preserve">38.  </w:t>
      </w:r>
      <w:r w:rsidRPr="0005217B">
        <w:rPr>
          <w:rFonts w:hint="eastAsia"/>
          <w:lang w:val="en-GB"/>
        </w:rPr>
        <w:t>委员会关切地注意到，罗姆人、阿什卡利人和埃及人社区内仍普遍存在包办婚姻和强迫早婚的做法，主要涉及</w:t>
      </w:r>
      <w:r w:rsidRPr="0005217B">
        <w:rPr>
          <w:rFonts w:hint="eastAsia"/>
          <w:lang w:val="en-GB"/>
        </w:rPr>
        <w:t>14</w:t>
      </w:r>
      <w:r w:rsidRPr="0005217B">
        <w:rPr>
          <w:rFonts w:hint="eastAsia"/>
          <w:lang w:val="en-GB"/>
        </w:rPr>
        <w:t>至</w:t>
      </w:r>
      <w:r w:rsidRPr="0005217B">
        <w:rPr>
          <w:rFonts w:hint="eastAsia"/>
          <w:lang w:val="en-GB"/>
        </w:rPr>
        <w:t>16</w:t>
      </w:r>
      <w:r w:rsidRPr="0005217B">
        <w:rPr>
          <w:rFonts w:hint="eastAsia"/>
          <w:lang w:val="en-GB"/>
        </w:rPr>
        <w:t>岁的女孩和男孩。</w:t>
      </w:r>
    </w:p>
    <w:p w:rsidR="00281190" w:rsidRPr="003667AD" w:rsidRDefault="00281190" w:rsidP="00281190">
      <w:pPr>
        <w:pStyle w:val="SingleTxtGC"/>
        <w:rPr>
          <w:rFonts w:eastAsia="SimHei" w:hint="eastAsia"/>
          <w:lang w:val="en-GB"/>
        </w:rPr>
      </w:pPr>
      <w:r w:rsidRPr="003667AD">
        <w:rPr>
          <w:rFonts w:eastAsia="SimHei" w:hint="eastAsia"/>
          <w:lang w:val="en-GB"/>
        </w:rPr>
        <w:t xml:space="preserve">39.  </w:t>
      </w:r>
      <w:r w:rsidRPr="003667AD">
        <w:rPr>
          <w:rFonts w:eastAsia="SimHei" w:hint="eastAsia"/>
          <w:lang w:val="en-GB"/>
        </w:rPr>
        <w:t>委员会建议缔约国加强努力，提高罗姆人、阿什卡利人和埃及人社区对禁止强迫婚姻和童婚以及对女孩的心理和生殖健康有害影响的认识，并有效调查、起诉和惩处强迫婚姻和早婚的案件。</w:t>
      </w:r>
    </w:p>
    <w:p w:rsidR="00A56DB2" w:rsidRPr="003667AD" w:rsidRDefault="00A56DB2" w:rsidP="00A56DB2">
      <w:pPr>
        <w:pStyle w:val="H23GC"/>
        <w:rPr>
          <w:rFonts w:hint="eastAsia"/>
          <w:lang w:val="en-GB"/>
        </w:rPr>
      </w:pPr>
      <w:r w:rsidRPr="003667AD">
        <w:rPr>
          <w:rStyle w:val="shorttext"/>
          <w:rFonts w:hint="eastAsia"/>
        </w:rPr>
        <w:tab/>
      </w:r>
      <w:r w:rsidRPr="003667AD">
        <w:rPr>
          <w:rStyle w:val="shorttext"/>
          <w:rFonts w:hint="eastAsia"/>
        </w:rPr>
        <w:tab/>
      </w:r>
      <w:r w:rsidRPr="003667AD">
        <w:rPr>
          <w:rStyle w:val="shorttext"/>
          <w:rFonts w:hint="eastAsia"/>
        </w:rPr>
        <w:t>修订</w:t>
      </w:r>
      <w:r w:rsidRPr="003667AD">
        <w:rPr>
          <w:rFonts w:hint="eastAsia"/>
          <w:lang w:val="en-GB"/>
        </w:rPr>
        <w:t>《公约》</w:t>
      </w:r>
      <w:r w:rsidRPr="003667AD">
        <w:rPr>
          <w:rStyle w:val="shorttext"/>
          <w:rFonts w:hint="eastAsia"/>
        </w:rPr>
        <w:t>第</w:t>
      </w:r>
      <w:r w:rsidRPr="003667AD">
        <w:rPr>
          <w:rStyle w:val="shorttext"/>
          <w:rFonts w:hint="eastAsia"/>
        </w:rPr>
        <w:t>20</w:t>
      </w:r>
      <w:r w:rsidRPr="003667AD">
        <w:rPr>
          <w:rStyle w:val="shorttext"/>
          <w:rFonts w:hint="eastAsia"/>
        </w:rPr>
        <w:t>条第</w:t>
      </w:r>
      <w:r w:rsidRPr="003667AD">
        <w:rPr>
          <w:rStyle w:val="shorttext"/>
          <w:rFonts w:hint="eastAsia"/>
        </w:rPr>
        <w:t>1</w:t>
      </w:r>
      <w:r w:rsidRPr="003667AD">
        <w:rPr>
          <w:rStyle w:val="shorttext"/>
          <w:rFonts w:hint="eastAsia"/>
        </w:rPr>
        <w:t>款</w:t>
      </w:r>
    </w:p>
    <w:p w:rsidR="00281190" w:rsidRPr="003667AD" w:rsidRDefault="00281190" w:rsidP="00281190">
      <w:pPr>
        <w:pStyle w:val="SingleTxtGC"/>
        <w:rPr>
          <w:rFonts w:eastAsia="SimHei" w:hint="eastAsia"/>
          <w:lang w:val="en-GB"/>
        </w:rPr>
      </w:pPr>
      <w:r w:rsidRPr="003667AD">
        <w:rPr>
          <w:rFonts w:eastAsia="SimHei" w:hint="eastAsia"/>
          <w:lang w:val="en-GB"/>
        </w:rPr>
        <w:t>40.</w:t>
      </w:r>
      <w:r w:rsidR="00072AB1" w:rsidRPr="003667AD">
        <w:rPr>
          <w:rFonts w:eastAsia="SimHei" w:hint="eastAsia"/>
          <w:lang w:val="en-GB"/>
        </w:rPr>
        <w:t xml:space="preserve">  </w:t>
      </w:r>
      <w:r w:rsidRPr="003667AD">
        <w:rPr>
          <w:rFonts w:eastAsia="SimHei" w:hint="eastAsia"/>
          <w:lang w:val="en-GB"/>
        </w:rPr>
        <w:t>委员会希望缔约国加快对关于会议时间的《公约》第</w:t>
      </w:r>
      <w:r w:rsidRPr="003667AD">
        <w:rPr>
          <w:rFonts w:eastAsia="SimHei" w:hint="eastAsia"/>
          <w:lang w:val="en-GB"/>
        </w:rPr>
        <w:t>20</w:t>
      </w:r>
      <w:r w:rsidRPr="003667AD">
        <w:rPr>
          <w:rFonts w:eastAsia="SimHei" w:hint="eastAsia"/>
          <w:lang w:val="en-GB"/>
        </w:rPr>
        <w:t>条</w:t>
      </w:r>
      <w:r w:rsidR="00A56DB2" w:rsidRPr="003667AD">
        <w:rPr>
          <w:rFonts w:eastAsia="SimHei" w:hint="eastAsia"/>
          <w:lang w:val="en-GB"/>
        </w:rPr>
        <w:t>第</w:t>
      </w:r>
      <w:r w:rsidRPr="003667AD">
        <w:rPr>
          <w:rFonts w:eastAsia="SimHei" w:hint="eastAsia"/>
          <w:lang w:val="en-GB"/>
        </w:rPr>
        <w:t>1</w:t>
      </w:r>
      <w:r w:rsidRPr="003667AD">
        <w:rPr>
          <w:rFonts w:eastAsia="SimHei" w:hint="eastAsia"/>
          <w:lang w:val="en-GB"/>
        </w:rPr>
        <w:t>款修正的接受。</w:t>
      </w:r>
    </w:p>
    <w:p w:rsidR="00281190" w:rsidRPr="003667AD" w:rsidRDefault="00072AB1" w:rsidP="001B3926">
      <w:pPr>
        <w:pStyle w:val="H23GC"/>
        <w:rPr>
          <w:rFonts w:hint="eastAsia"/>
          <w:lang w:val="en-GB"/>
        </w:rPr>
      </w:pPr>
      <w:r w:rsidRPr="003667AD">
        <w:rPr>
          <w:rFonts w:hint="eastAsia"/>
          <w:lang w:val="en-GB"/>
        </w:rPr>
        <w:tab/>
      </w:r>
      <w:r w:rsidRPr="003667AD">
        <w:rPr>
          <w:rFonts w:hint="eastAsia"/>
          <w:lang w:val="en-GB"/>
        </w:rPr>
        <w:tab/>
      </w:r>
      <w:r w:rsidR="00281190" w:rsidRPr="003667AD">
        <w:rPr>
          <w:rFonts w:hint="eastAsia"/>
          <w:lang w:val="en-GB"/>
        </w:rPr>
        <w:t>《北京宣言和行动纲要》</w:t>
      </w:r>
    </w:p>
    <w:p w:rsidR="00281190" w:rsidRPr="003667AD" w:rsidRDefault="00281190" w:rsidP="00281190">
      <w:pPr>
        <w:pStyle w:val="SingleTxtGC"/>
        <w:rPr>
          <w:rFonts w:eastAsia="SimHei" w:hint="eastAsia"/>
          <w:spacing w:val="4"/>
          <w:lang w:val="en-GB"/>
        </w:rPr>
      </w:pPr>
      <w:r w:rsidRPr="003667AD">
        <w:rPr>
          <w:rFonts w:eastAsia="SimHei" w:hint="eastAsia"/>
          <w:lang w:val="en-GB"/>
        </w:rPr>
        <w:t>41.</w:t>
      </w:r>
      <w:r w:rsidR="00072AB1" w:rsidRPr="003667AD">
        <w:rPr>
          <w:rFonts w:eastAsia="SimHei" w:hint="eastAsia"/>
          <w:lang w:val="en-GB"/>
        </w:rPr>
        <w:t xml:space="preserve">  </w:t>
      </w:r>
      <w:r w:rsidRPr="003667AD">
        <w:rPr>
          <w:rFonts w:eastAsia="SimHei" w:hint="eastAsia"/>
          <w:spacing w:val="4"/>
          <w:lang w:val="en-GB"/>
        </w:rPr>
        <w:t>委员会促请缔约国在履行《公约》的义务时充分利用加强了《公约》各项规定的《北京宣言和行动纲要》，请缔约国在其下次定期报告中提供有关资料。</w:t>
      </w:r>
    </w:p>
    <w:p w:rsidR="00281190" w:rsidRPr="003667AD" w:rsidRDefault="00072AB1" w:rsidP="00072AB1">
      <w:pPr>
        <w:pStyle w:val="H23GC"/>
        <w:rPr>
          <w:rFonts w:hint="eastAsia"/>
          <w:lang w:val="en-GB"/>
        </w:rPr>
      </w:pPr>
      <w:r w:rsidRPr="003667AD">
        <w:rPr>
          <w:rFonts w:hint="eastAsia"/>
          <w:lang w:val="en-GB"/>
        </w:rPr>
        <w:tab/>
      </w:r>
      <w:r w:rsidRPr="003667AD">
        <w:rPr>
          <w:rFonts w:hint="eastAsia"/>
          <w:lang w:val="en-GB"/>
        </w:rPr>
        <w:tab/>
      </w:r>
      <w:r w:rsidR="00281190" w:rsidRPr="003667AD">
        <w:rPr>
          <w:rFonts w:hint="eastAsia"/>
          <w:lang w:val="en-GB"/>
        </w:rPr>
        <w:t>传播</w:t>
      </w:r>
    </w:p>
    <w:p w:rsidR="00281190" w:rsidRPr="003667AD" w:rsidRDefault="00281190" w:rsidP="00281190">
      <w:pPr>
        <w:pStyle w:val="SingleTxtGC"/>
        <w:rPr>
          <w:rFonts w:eastAsia="SimHei" w:hint="eastAsia"/>
        </w:rPr>
      </w:pPr>
      <w:r w:rsidRPr="003667AD">
        <w:rPr>
          <w:rFonts w:eastAsia="SimHei" w:hint="eastAsia"/>
          <w:lang w:val="en-GB"/>
        </w:rPr>
        <w:t>42</w:t>
      </w:r>
      <w:r w:rsidR="00072AB1" w:rsidRPr="003667AD">
        <w:rPr>
          <w:rFonts w:eastAsia="SimHei" w:hint="eastAsia"/>
          <w:lang w:val="en-GB"/>
        </w:rPr>
        <w:t xml:space="preserve">.  </w:t>
      </w:r>
      <w:r w:rsidRPr="003667AD">
        <w:rPr>
          <w:rFonts w:eastAsia="SimHei" w:hint="eastAsia"/>
          <w:lang w:val="en-GB"/>
        </w:rPr>
        <w:t>委员会要求在黑山广为传播</w:t>
      </w:r>
      <w:r w:rsidRPr="003667AD">
        <w:rPr>
          <w:rFonts w:eastAsia="SimHei"/>
        </w:rPr>
        <w:t>通过的结论性意见，以便使</w:t>
      </w:r>
      <w:r w:rsidRPr="003667AD">
        <w:rPr>
          <w:rFonts w:eastAsia="SimHei" w:hint="eastAsia"/>
        </w:rPr>
        <w:t>黑山</w:t>
      </w:r>
      <w:r w:rsidRPr="003667AD">
        <w:rPr>
          <w:rFonts w:eastAsia="SimHei"/>
        </w:rPr>
        <w:t>人，尤其是政府官员、政治人士</w:t>
      </w:r>
      <w:r w:rsidRPr="003667AD">
        <w:rPr>
          <w:rFonts w:eastAsia="SimHei" w:hint="eastAsia"/>
        </w:rPr>
        <w:t>、议员</w:t>
      </w:r>
      <w:r w:rsidRPr="003667AD">
        <w:rPr>
          <w:rFonts w:eastAsia="SimHei"/>
        </w:rPr>
        <w:t>及妇女</w:t>
      </w:r>
      <w:r w:rsidRPr="003667AD">
        <w:rPr>
          <w:rFonts w:eastAsia="SimHei" w:hint="eastAsia"/>
        </w:rPr>
        <w:t>和人权</w:t>
      </w:r>
      <w:r w:rsidRPr="003667AD">
        <w:rPr>
          <w:rFonts w:eastAsia="SimHei"/>
        </w:rPr>
        <w:t>组织了解为确保法律上和事实上的男女平等而采取的步骤，以及</w:t>
      </w:r>
      <w:r w:rsidRPr="003667AD">
        <w:rPr>
          <w:rFonts w:eastAsia="SimHei" w:hint="eastAsia"/>
        </w:rPr>
        <w:t>这方面需要采取的</w:t>
      </w:r>
      <w:r w:rsidRPr="003667AD">
        <w:rPr>
          <w:rFonts w:eastAsia="SimHei"/>
        </w:rPr>
        <w:t>更多步骤</w:t>
      </w:r>
      <w:r w:rsidRPr="003667AD">
        <w:rPr>
          <w:rFonts w:eastAsia="SimHei" w:hint="eastAsia"/>
        </w:rPr>
        <w:t>。委员会建议这应包括在地方社区一级传播。鼓励缔约国组织各种会议讨论在执行通过的意见的进展情况。委员会要求缔约国特别是向妇女和人权组织广为传播委员会的一般性建议、《</w:t>
      </w:r>
      <w:r w:rsidRPr="003667AD">
        <w:rPr>
          <w:rFonts w:eastAsia="SimHei" w:hint="eastAsia"/>
          <w:lang w:val="en-GB"/>
        </w:rPr>
        <w:t>北京宣言和行动纲要》以及大会第二十三届特别会议</w:t>
      </w:r>
      <w:r w:rsidRPr="003667AD">
        <w:rPr>
          <w:rFonts w:eastAsia="SimHei"/>
        </w:rPr>
        <w:t>题为</w:t>
      </w:r>
      <w:r w:rsidRPr="003667AD">
        <w:rPr>
          <w:rFonts w:eastAsia="SimHei" w:hint="eastAsia"/>
        </w:rPr>
        <w:t>“</w:t>
      </w:r>
      <w:r w:rsidRPr="003667AD">
        <w:rPr>
          <w:rFonts w:eastAsia="SimHei"/>
        </w:rPr>
        <w:t>2000</w:t>
      </w:r>
      <w:r w:rsidRPr="003667AD">
        <w:rPr>
          <w:rFonts w:eastAsia="SimHei"/>
        </w:rPr>
        <w:t>年妇女：二十一世纪两性平等、发展与和平</w:t>
      </w:r>
      <w:r w:rsidRPr="003667AD">
        <w:rPr>
          <w:rFonts w:eastAsia="SimHei" w:hint="eastAsia"/>
        </w:rPr>
        <w:t>”</w:t>
      </w:r>
      <w:r w:rsidRPr="003667AD">
        <w:rPr>
          <w:rFonts w:eastAsia="SimHei"/>
        </w:rPr>
        <w:t>的成果文件</w:t>
      </w:r>
      <w:r w:rsidRPr="003667AD">
        <w:rPr>
          <w:rFonts w:eastAsia="SimHei" w:hint="eastAsia"/>
        </w:rPr>
        <w:t>。</w:t>
      </w:r>
    </w:p>
    <w:p w:rsidR="00281190" w:rsidRPr="003667AD" w:rsidRDefault="00072AB1" w:rsidP="00072AB1">
      <w:pPr>
        <w:pStyle w:val="H23GC"/>
        <w:rPr>
          <w:rFonts w:hint="eastAsia"/>
        </w:rPr>
      </w:pPr>
      <w:r w:rsidRPr="003667AD">
        <w:rPr>
          <w:rFonts w:hint="eastAsia"/>
        </w:rPr>
        <w:tab/>
      </w:r>
      <w:r w:rsidRPr="003667AD">
        <w:rPr>
          <w:rFonts w:hint="eastAsia"/>
        </w:rPr>
        <w:tab/>
      </w:r>
      <w:r w:rsidR="00281190" w:rsidRPr="003667AD">
        <w:rPr>
          <w:rFonts w:hint="eastAsia"/>
        </w:rPr>
        <w:t>批准其他条约</w:t>
      </w:r>
    </w:p>
    <w:p w:rsidR="00281190" w:rsidRPr="003667AD" w:rsidRDefault="00281190" w:rsidP="008A1E61">
      <w:pPr>
        <w:pStyle w:val="SingleTxtGC"/>
        <w:rPr>
          <w:rFonts w:eastAsia="SimHei" w:hint="eastAsia"/>
        </w:rPr>
      </w:pPr>
      <w:r w:rsidRPr="003667AD">
        <w:rPr>
          <w:rFonts w:eastAsia="SimHei" w:hint="eastAsia"/>
        </w:rPr>
        <w:t>43.</w:t>
      </w:r>
      <w:r w:rsidR="00072AB1" w:rsidRPr="003667AD">
        <w:rPr>
          <w:rFonts w:eastAsia="SimHei" w:hint="eastAsia"/>
        </w:rPr>
        <w:t xml:space="preserve">  </w:t>
      </w:r>
      <w:r w:rsidRPr="003667AD">
        <w:rPr>
          <w:rFonts w:eastAsia="SimHei" w:hint="eastAsia"/>
        </w:rPr>
        <w:t>委员会指出，缔约国加入</w:t>
      </w:r>
      <w:r w:rsidRPr="003667AD">
        <w:rPr>
          <w:rFonts w:eastAsia="SimHei" w:hint="eastAsia"/>
        </w:rPr>
        <w:t>9</w:t>
      </w:r>
      <w:r w:rsidRPr="003667AD">
        <w:rPr>
          <w:rFonts w:eastAsia="SimHei" w:hint="eastAsia"/>
        </w:rPr>
        <w:t>个主要国际人权公约</w:t>
      </w:r>
      <w:r w:rsidRPr="003667AD">
        <w:rPr>
          <w:rFonts w:eastAsia="SimHei"/>
          <w:color w:val="0000FF"/>
          <w:vertAlign w:val="superscript"/>
        </w:rPr>
        <w:footnoteReference w:id="1"/>
      </w:r>
      <w:r w:rsidR="0071133C" w:rsidRPr="003667AD">
        <w:rPr>
          <w:rFonts w:eastAsia="SimHei" w:hint="eastAsia"/>
        </w:rPr>
        <w:t xml:space="preserve"> </w:t>
      </w:r>
      <w:r w:rsidRPr="003667AD">
        <w:rPr>
          <w:rFonts w:eastAsia="SimHei" w:hint="eastAsia"/>
        </w:rPr>
        <w:t>将会使妇女在生活各个方面更好地享受人权。因此委员会鼓励缔约国考虑批准尚未批准的条约，即《保护所有移徙工人及其家庭成员权利国际公约》。</w:t>
      </w:r>
    </w:p>
    <w:p w:rsidR="00281190" w:rsidRPr="003667AD" w:rsidRDefault="00072AB1" w:rsidP="00072AB1">
      <w:pPr>
        <w:pStyle w:val="H23GC"/>
        <w:rPr>
          <w:rFonts w:hint="eastAsia"/>
        </w:rPr>
      </w:pPr>
      <w:r w:rsidRPr="003667AD">
        <w:rPr>
          <w:rFonts w:hint="eastAsia"/>
        </w:rPr>
        <w:tab/>
      </w:r>
      <w:r w:rsidRPr="003667AD">
        <w:rPr>
          <w:rFonts w:hint="eastAsia"/>
        </w:rPr>
        <w:tab/>
      </w:r>
      <w:r w:rsidR="00281190" w:rsidRPr="003667AD">
        <w:rPr>
          <w:rFonts w:hint="eastAsia"/>
        </w:rPr>
        <w:t>结论意见的后续行动</w:t>
      </w:r>
    </w:p>
    <w:p w:rsidR="00281190" w:rsidRPr="003667AD" w:rsidRDefault="00281190" w:rsidP="00281190">
      <w:pPr>
        <w:pStyle w:val="SingleTxtGC"/>
        <w:rPr>
          <w:rFonts w:eastAsia="SimHei" w:hint="eastAsia"/>
        </w:rPr>
      </w:pPr>
      <w:r w:rsidRPr="003667AD">
        <w:rPr>
          <w:rFonts w:eastAsia="SimHei" w:hint="eastAsia"/>
        </w:rPr>
        <w:t>44.</w:t>
      </w:r>
      <w:r w:rsidR="00072AB1" w:rsidRPr="003667AD">
        <w:rPr>
          <w:rFonts w:eastAsia="SimHei" w:hint="eastAsia"/>
        </w:rPr>
        <w:t xml:space="preserve">  </w:t>
      </w:r>
      <w:r w:rsidRPr="003667AD">
        <w:rPr>
          <w:rFonts w:eastAsia="SimHei" w:hint="eastAsia"/>
        </w:rPr>
        <w:t>委员会请缔约国在两年之内提供关于执行上述</w:t>
      </w:r>
      <w:r w:rsidRPr="003667AD">
        <w:rPr>
          <w:rFonts w:eastAsia="SimHei" w:hint="eastAsia"/>
        </w:rPr>
        <w:t xml:space="preserve">19 </w:t>
      </w:r>
      <w:r w:rsidRPr="003667AD">
        <w:rPr>
          <w:rFonts w:eastAsia="SimHei" w:hint="eastAsia"/>
        </w:rPr>
        <w:t>至</w:t>
      </w:r>
      <w:r w:rsidRPr="003667AD">
        <w:rPr>
          <w:rFonts w:eastAsia="SimHei" w:hint="eastAsia"/>
        </w:rPr>
        <w:t>23</w:t>
      </w:r>
      <w:r w:rsidRPr="003667AD">
        <w:rPr>
          <w:rFonts w:eastAsia="SimHei" w:hint="eastAsia"/>
        </w:rPr>
        <w:t>段所载建议所采取步骤的书面资料。</w:t>
      </w:r>
    </w:p>
    <w:p w:rsidR="00281190" w:rsidRPr="003667AD" w:rsidRDefault="00072AB1" w:rsidP="00072AB1">
      <w:pPr>
        <w:pStyle w:val="H23GC"/>
        <w:rPr>
          <w:rFonts w:hint="eastAsia"/>
        </w:rPr>
      </w:pPr>
      <w:r w:rsidRPr="003667AD">
        <w:rPr>
          <w:rFonts w:hint="eastAsia"/>
        </w:rPr>
        <w:tab/>
      </w:r>
      <w:r w:rsidRPr="003667AD">
        <w:rPr>
          <w:rFonts w:hint="eastAsia"/>
        </w:rPr>
        <w:tab/>
      </w:r>
      <w:r w:rsidR="00281190" w:rsidRPr="003667AD">
        <w:rPr>
          <w:rFonts w:hint="eastAsia"/>
        </w:rPr>
        <w:t>编写下次报告</w:t>
      </w:r>
    </w:p>
    <w:p w:rsidR="00281190" w:rsidRPr="003667AD" w:rsidRDefault="00281190" w:rsidP="00281190">
      <w:pPr>
        <w:pStyle w:val="SingleTxtGC"/>
        <w:rPr>
          <w:rFonts w:eastAsia="SimHei" w:hint="eastAsia"/>
        </w:rPr>
      </w:pPr>
      <w:r w:rsidRPr="003667AD">
        <w:rPr>
          <w:rFonts w:eastAsia="SimHei" w:hint="eastAsia"/>
        </w:rPr>
        <w:t>45.</w:t>
      </w:r>
      <w:r w:rsidR="00072AB1" w:rsidRPr="003667AD">
        <w:rPr>
          <w:rFonts w:eastAsia="SimHei" w:hint="eastAsia"/>
        </w:rPr>
        <w:t xml:space="preserve">  </w:t>
      </w:r>
      <w:r w:rsidRPr="003667AD">
        <w:rPr>
          <w:rFonts w:eastAsia="SimHei" w:hint="eastAsia"/>
        </w:rPr>
        <w:t>委员会请缔约国确保政府各部和公共机构参加下次定期报告的编写，同时咨询各妇女和人权组织。</w:t>
      </w:r>
    </w:p>
    <w:p w:rsidR="00281190" w:rsidRPr="003667AD" w:rsidRDefault="00281190" w:rsidP="00281190">
      <w:pPr>
        <w:pStyle w:val="SingleTxtGC"/>
        <w:rPr>
          <w:rFonts w:eastAsia="SimHei" w:hint="eastAsia"/>
        </w:rPr>
      </w:pPr>
      <w:r w:rsidRPr="003667AD">
        <w:rPr>
          <w:rFonts w:eastAsia="SimHei" w:hint="eastAsia"/>
        </w:rPr>
        <w:t>46.</w:t>
      </w:r>
      <w:r w:rsidR="00072AB1" w:rsidRPr="003667AD">
        <w:rPr>
          <w:rFonts w:eastAsia="SimHei" w:hint="eastAsia"/>
        </w:rPr>
        <w:t xml:space="preserve">  </w:t>
      </w:r>
      <w:r w:rsidRPr="003667AD">
        <w:rPr>
          <w:rFonts w:eastAsia="SimHei" w:hint="eastAsia"/>
        </w:rPr>
        <w:t>委员会请缔约国根据《公约》第</w:t>
      </w:r>
      <w:r w:rsidRPr="003667AD">
        <w:rPr>
          <w:rFonts w:eastAsia="SimHei" w:hint="eastAsia"/>
        </w:rPr>
        <w:t>1</w:t>
      </w:r>
      <w:r w:rsidR="003667AD">
        <w:rPr>
          <w:rFonts w:eastAsia="SimHei" w:hint="eastAsia"/>
        </w:rPr>
        <w:t>8</w:t>
      </w:r>
      <w:r w:rsidRPr="003667AD">
        <w:rPr>
          <w:rFonts w:eastAsia="SimHei" w:hint="eastAsia"/>
        </w:rPr>
        <w:t>条在其下次定期报告中对本结论意见表示的关切作出响应。委员会请缔约国在</w:t>
      </w:r>
      <w:r w:rsidRPr="003667AD">
        <w:rPr>
          <w:rFonts w:eastAsia="SimHei" w:hint="eastAsia"/>
        </w:rPr>
        <w:t>2015</w:t>
      </w:r>
      <w:r w:rsidRPr="003667AD">
        <w:rPr>
          <w:rFonts w:eastAsia="SimHei" w:hint="eastAsia"/>
        </w:rPr>
        <w:t>年</w:t>
      </w:r>
      <w:r w:rsidRPr="003667AD">
        <w:rPr>
          <w:rFonts w:eastAsia="SimHei" w:hint="eastAsia"/>
        </w:rPr>
        <w:t>10</w:t>
      </w:r>
      <w:r w:rsidRPr="003667AD">
        <w:rPr>
          <w:rFonts w:eastAsia="SimHei" w:hint="eastAsia"/>
        </w:rPr>
        <w:t>月提交下次定期报告。</w:t>
      </w:r>
    </w:p>
    <w:p w:rsidR="00281190" w:rsidRPr="003667AD" w:rsidRDefault="00281190" w:rsidP="00281190">
      <w:pPr>
        <w:pStyle w:val="SingleTxtGC"/>
        <w:rPr>
          <w:rFonts w:eastAsia="SimHei" w:hint="eastAsia"/>
          <w:spacing w:val="4"/>
        </w:rPr>
      </w:pPr>
      <w:r w:rsidRPr="003667AD">
        <w:rPr>
          <w:rFonts w:eastAsia="SimHei" w:hint="eastAsia"/>
        </w:rPr>
        <w:t>47.</w:t>
      </w:r>
      <w:r w:rsidR="00072AB1" w:rsidRPr="003667AD">
        <w:rPr>
          <w:rFonts w:eastAsia="SimHei" w:hint="eastAsia"/>
        </w:rPr>
        <w:t xml:space="preserve">  </w:t>
      </w:r>
      <w:r w:rsidRPr="003667AD">
        <w:rPr>
          <w:rFonts w:eastAsia="SimHei" w:hint="eastAsia"/>
          <w:spacing w:val="4"/>
        </w:rPr>
        <w:t>委员会请缔约国遵守</w:t>
      </w:r>
      <w:r w:rsidRPr="003667AD">
        <w:rPr>
          <w:rFonts w:eastAsia="SimHei" w:hint="eastAsia"/>
          <w:spacing w:val="4"/>
        </w:rPr>
        <w:t>2006</w:t>
      </w:r>
      <w:r w:rsidRPr="003667AD">
        <w:rPr>
          <w:rFonts w:eastAsia="SimHei" w:hint="eastAsia"/>
          <w:spacing w:val="4"/>
        </w:rPr>
        <w:t>年</w:t>
      </w:r>
      <w:r w:rsidRPr="003667AD">
        <w:rPr>
          <w:rFonts w:eastAsia="SimHei" w:hint="eastAsia"/>
          <w:spacing w:val="4"/>
        </w:rPr>
        <w:t>6</w:t>
      </w:r>
      <w:r w:rsidRPr="003667AD">
        <w:rPr>
          <w:rFonts w:eastAsia="SimHei" w:hint="eastAsia"/>
          <w:spacing w:val="4"/>
        </w:rPr>
        <w:t>月</w:t>
      </w:r>
      <w:r w:rsidR="00E32CFD" w:rsidRPr="003667AD">
        <w:rPr>
          <w:rFonts w:eastAsia="SimHei" w:hint="eastAsia"/>
          <w:spacing w:val="4"/>
        </w:rPr>
        <w:t>第</w:t>
      </w:r>
      <w:r w:rsidRPr="003667AD">
        <w:rPr>
          <w:rFonts w:eastAsia="SimHei" w:hint="eastAsia"/>
          <w:spacing w:val="4"/>
        </w:rPr>
        <w:t>五届人权条约机构委员会间会议通过的</w:t>
      </w:r>
      <w:r w:rsidRPr="003667AD">
        <w:rPr>
          <w:rFonts w:eastAsia="SimHei"/>
          <w:spacing w:val="4"/>
        </w:rPr>
        <w:t>包括共同核心文件和条约专要文件准则在内的根据国际人权条约提交报告的协调准则</w:t>
      </w:r>
      <w:r w:rsidRPr="003667AD">
        <w:rPr>
          <w:rFonts w:eastAsia="SimHei" w:hint="eastAsia"/>
          <w:spacing w:val="4"/>
        </w:rPr>
        <w:t>(HRI</w:t>
      </w:r>
      <w:r w:rsidRPr="003667AD">
        <w:rPr>
          <w:rFonts w:eastAsia="SimHei"/>
          <w:spacing w:val="4"/>
        </w:rPr>
        <w:t>/M</w:t>
      </w:r>
      <w:r w:rsidRPr="003667AD">
        <w:rPr>
          <w:rFonts w:eastAsia="SimHei"/>
        </w:rPr>
        <w:t>C/2006/3</w:t>
      </w:r>
      <w:r w:rsidRPr="003667AD">
        <w:rPr>
          <w:rFonts w:eastAsia="SimHei" w:hint="eastAsia"/>
        </w:rPr>
        <w:t>和</w:t>
      </w:r>
      <w:r w:rsidRPr="003667AD">
        <w:rPr>
          <w:rFonts w:eastAsia="SimHei" w:hint="eastAsia"/>
        </w:rPr>
        <w:t>C</w:t>
      </w:r>
      <w:r w:rsidRPr="003667AD">
        <w:rPr>
          <w:rFonts w:eastAsia="SimHei"/>
        </w:rPr>
        <w:t>orr.1</w:t>
      </w:r>
      <w:r w:rsidRPr="003667AD">
        <w:rPr>
          <w:rFonts w:eastAsia="SimHei" w:hint="eastAsia"/>
        </w:rPr>
        <w:t>)</w:t>
      </w:r>
      <w:r w:rsidRPr="003667AD">
        <w:rPr>
          <w:rFonts w:eastAsia="SimHei" w:hint="eastAsia"/>
        </w:rPr>
        <w:t>。委员会</w:t>
      </w:r>
      <w:r w:rsidRPr="003667AD">
        <w:rPr>
          <w:rFonts w:eastAsia="SimHei" w:hint="eastAsia"/>
        </w:rPr>
        <w:t>2008</w:t>
      </w:r>
      <w:r w:rsidRPr="003667AD">
        <w:rPr>
          <w:rFonts w:eastAsia="SimHei" w:hint="eastAsia"/>
        </w:rPr>
        <w:t>年</w:t>
      </w:r>
      <w:r w:rsidRPr="003667AD">
        <w:rPr>
          <w:rFonts w:eastAsia="SimHei" w:hint="eastAsia"/>
        </w:rPr>
        <w:t>1</w:t>
      </w:r>
      <w:r w:rsidRPr="003667AD">
        <w:rPr>
          <w:rFonts w:eastAsia="SimHei" w:hint="eastAsia"/>
        </w:rPr>
        <w:t>月</w:t>
      </w:r>
      <w:r w:rsidR="00E32CFD" w:rsidRPr="003667AD">
        <w:rPr>
          <w:rFonts w:eastAsia="SimHei" w:hint="eastAsia"/>
        </w:rPr>
        <w:t>第</w:t>
      </w:r>
      <w:r w:rsidRPr="003667AD">
        <w:rPr>
          <w:rFonts w:eastAsia="SimHei" w:hint="eastAsia"/>
        </w:rPr>
        <w:t>四十届会议通过的条约专要报告准则</w:t>
      </w:r>
      <w:r w:rsidRPr="003667AD">
        <w:rPr>
          <w:rFonts w:eastAsia="SimHei" w:hint="eastAsia"/>
        </w:rPr>
        <w:t>(A</w:t>
      </w:r>
      <w:r w:rsidRPr="003667AD">
        <w:rPr>
          <w:rFonts w:eastAsia="SimHei"/>
        </w:rPr>
        <w:t>/63/38</w:t>
      </w:r>
      <w:r w:rsidR="003667AD">
        <w:rPr>
          <w:rFonts w:eastAsia="SimHei" w:hint="eastAsia"/>
        </w:rPr>
        <w:t>，</w:t>
      </w:r>
      <w:r w:rsidRPr="003667AD">
        <w:rPr>
          <w:rFonts w:eastAsia="SimHei" w:hint="eastAsia"/>
        </w:rPr>
        <w:t>第一部分，附件一</w:t>
      </w:r>
      <w:r w:rsidRPr="003667AD">
        <w:rPr>
          <w:rFonts w:eastAsia="SimHei" w:hint="eastAsia"/>
        </w:rPr>
        <w:t>)</w:t>
      </w:r>
      <w:r w:rsidRPr="003667AD">
        <w:rPr>
          <w:rFonts w:eastAsia="SimHei" w:hint="eastAsia"/>
        </w:rPr>
        <w:t>必须与共同核心文件提交报告协调准则一起使</w:t>
      </w:r>
      <w:r w:rsidRPr="003667AD">
        <w:rPr>
          <w:rFonts w:eastAsia="SimHei" w:hint="eastAsia"/>
          <w:spacing w:val="4"/>
        </w:rPr>
        <w:t>用。它们结合在一起构成了《消除一切形式歧视妇女公约》的提交报告的协调准则。</w:t>
      </w:r>
      <w:r w:rsidRPr="003667AD">
        <w:rPr>
          <w:rFonts w:eastAsia="SimHei"/>
          <w:spacing w:val="4"/>
        </w:rPr>
        <w:t>条约专要文件</w:t>
      </w:r>
      <w:r w:rsidRPr="003667AD">
        <w:rPr>
          <w:rFonts w:eastAsia="SimHei" w:hint="eastAsia"/>
          <w:spacing w:val="4"/>
        </w:rPr>
        <w:t>应限于</w:t>
      </w:r>
      <w:r w:rsidRPr="003667AD">
        <w:rPr>
          <w:rFonts w:eastAsia="SimHei" w:hint="eastAsia"/>
          <w:spacing w:val="4"/>
        </w:rPr>
        <w:t>40</w:t>
      </w:r>
      <w:r w:rsidRPr="003667AD">
        <w:rPr>
          <w:rFonts w:eastAsia="SimHei" w:hint="eastAsia"/>
          <w:spacing w:val="4"/>
        </w:rPr>
        <w:t>页，共同核心文件也不要超过</w:t>
      </w:r>
      <w:r w:rsidRPr="003667AD">
        <w:rPr>
          <w:rFonts w:eastAsia="SimHei" w:hint="eastAsia"/>
          <w:spacing w:val="4"/>
        </w:rPr>
        <w:t>80</w:t>
      </w:r>
      <w:r w:rsidRPr="003667AD">
        <w:rPr>
          <w:rFonts w:eastAsia="SimHei" w:hint="eastAsia"/>
          <w:spacing w:val="4"/>
        </w:rPr>
        <w:t>页。</w:t>
      </w:r>
    </w:p>
    <w:p w:rsidR="001C618B" w:rsidRPr="003667AD" w:rsidRDefault="001C618B" w:rsidP="00DE7C72">
      <w:pPr>
        <w:pStyle w:val="SingleTxtGC"/>
        <w:rPr>
          <w:rFonts w:eastAsia="SimHei" w:hint="eastAsia"/>
          <w:lang w:val="en-GB"/>
        </w:rPr>
      </w:pPr>
    </w:p>
    <w:p w:rsidR="00281190" w:rsidRPr="002D6A9C" w:rsidRDefault="0028119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281190" w:rsidRDefault="00281190" w:rsidP="00DE7C72">
      <w:pPr>
        <w:pStyle w:val="SingleTxtGC"/>
      </w:pPr>
    </w:p>
    <w:sectPr w:rsidR="0028119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D8A" w:rsidRPr="00185826" w:rsidRDefault="00840D8A" w:rsidP="00185826">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840D8A" w:rsidRDefault="00840D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KaiTi_GB2312">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AB" w:rsidRPr="0071133C" w:rsidRDefault="00A61DAB" w:rsidP="00072EFD">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635D7E">
      <w:rPr>
        <w:rStyle w:val="PageNumber"/>
        <w:noProof/>
      </w:rPr>
      <w:t>10</w:t>
    </w:r>
    <w:r>
      <w:rPr>
        <w:rStyle w:val="PageNumber"/>
      </w:rPr>
      <w:fldChar w:fldCharType="end"/>
    </w:r>
    <w:r>
      <w:rPr>
        <w:rStyle w:val="PageNumber"/>
        <w:rFonts w:eastAsia="SimSun" w:hint="eastAsia"/>
        <w:lang w:eastAsia="zh-CN"/>
      </w:rPr>
      <w:tab/>
    </w:r>
    <w:r w:rsidRPr="0071133C">
      <w:rPr>
        <w:rFonts w:eastAsia="SimSun"/>
      </w:rPr>
      <w:t>GE.11-46745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AB" w:rsidRDefault="00A61DAB">
    <w:pPr>
      <w:pStyle w:val="Footer"/>
      <w:tabs>
        <w:tab w:val="right" w:pos="9639"/>
      </w:tabs>
    </w:pPr>
    <w:r w:rsidRPr="0071133C">
      <w:rPr>
        <w:rFonts w:eastAsia="SimSun"/>
      </w:rPr>
      <w:t>GE.11-46745</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635D7E">
      <w:rPr>
        <w:rStyle w:val="PageNumber"/>
        <w:noProof/>
      </w:rPr>
      <w:t>11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AB" w:rsidRPr="00DB3959" w:rsidRDefault="00A61DAB" w:rsidP="00DB3959">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46745</w:t>
    </w:r>
    <w:r w:rsidRPr="00EE277A">
      <w:rPr>
        <w:rFonts w:eastAsia="SimSun"/>
        <w:sz w:val="20"/>
        <w:lang w:eastAsia="zh-CN"/>
      </w:rPr>
      <w:t xml:space="preserve"> (C)</w:t>
    </w:r>
    <w:r>
      <w:rPr>
        <w:rFonts w:eastAsia="SimSun"/>
        <w:sz w:val="20"/>
        <w:lang w:eastAsia="zh-CN"/>
      </w:rPr>
      <w:tab/>
    </w:r>
    <w:r>
      <w:rPr>
        <w:rFonts w:eastAsia="SimSun" w:hint="eastAsia"/>
        <w:sz w:val="20"/>
        <w:lang w:eastAsia="zh-CN"/>
      </w:rPr>
      <w:t>171111</w:t>
    </w:r>
    <w:r>
      <w:rPr>
        <w:rFonts w:eastAsia="SimSun"/>
        <w:sz w:val="20"/>
        <w:lang w:eastAsia="zh-CN"/>
      </w:rPr>
      <w:tab/>
    </w:r>
    <w:r>
      <w:rPr>
        <w:rFonts w:eastAsia="SimSun" w:hint="eastAsia"/>
        <w:sz w:val="20"/>
        <w:lang w:eastAsia="zh-CN"/>
      </w:rPr>
      <w:t>301111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D8A" w:rsidRPr="00E2360B" w:rsidRDefault="00840D8A"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840D8A" w:rsidRPr="00E2360B" w:rsidRDefault="00840D8A"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A61DAB" w:rsidRDefault="00A61DAB" w:rsidP="00281190">
      <w:pPr>
        <w:pStyle w:val="FootnoteText"/>
        <w:rPr>
          <w:rFonts w:hint="eastAsia"/>
        </w:rPr>
      </w:pPr>
      <w:r>
        <w:rPr>
          <w:rFonts w:hint="eastAsia"/>
        </w:rPr>
        <w:tab/>
      </w:r>
      <w:r w:rsidRPr="0071133C">
        <w:rPr>
          <w:rStyle w:val="FootnoteReference"/>
        </w:rPr>
        <w:footnoteRef/>
      </w:r>
      <w:r>
        <w:rPr>
          <w:rFonts w:hint="eastAsia"/>
        </w:rPr>
        <w:tab/>
      </w:r>
      <w:r>
        <w:t>《经济、社会及文化权利国际公约》；</w:t>
      </w:r>
      <w:r>
        <w:rPr>
          <w:rFonts w:hint="eastAsia"/>
        </w:rPr>
        <w:t>《公民权利和政治权利国际公约》；</w:t>
      </w:r>
      <w:r>
        <w:t>《消除一切形式种族歧视国际公约》；《消除对妇女一切形式歧视公约》；《禁止酷刑和其他残忍、不人道或有辱人格的待遇或处罚公约》；《儿童权利公约》；</w:t>
      </w:r>
      <w:r>
        <w:rPr>
          <w:rFonts w:hint="eastAsia"/>
        </w:rPr>
        <w:t>《保护所有移徙工人及其家庭成员权利国际公约》；《保护所有人不受强迫失踪国际公约》以及</w:t>
      </w:r>
      <w:r>
        <w:t>《残疾人权利公约》。</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AB" w:rsidRPr="0071133C" w:rsidRDefault="00A61DAB">
    <w:pPr>
      <w:pStyle w:val="Header"/>
    </w:pPr>
    <w:r w:rsidRPr="0071133C">
      <w:t>CEDAW/C/MNE/CO/1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AB" w:rsidRPr="0071133C" w:rsidRDefault="00A61DAB">
    <w:pPr>
      <w:pStyle w:val="Header"/>
      <w:jc w:val="right"/>
      <w:rPr>
        <w:rFonts w:hint="eastAsia"/>
        <w:lang w:eastAsia="zh-CN"/>
      </w:rPr>
    </w:pPr>
    <w:r w:rsidRPr="0071133C">
      <w:rPr>
        <w:lang w:eastAsia="zh-CN"/>
      </w:rPr>
      <w:t>CEDAW/C/MNE/CO/1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AB" w:rsidRDefault="00A61DAB">
    <w:pPr>
      <w:pStyle w:val="Header"/>
      <w:jc w:val="right"/>
      <w:rPr>
        <w:rFonts w:hint="eastAsia"/>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86AAA"/>
    <w:multiLevelType w:val="hybridMultilevel"/>
    <w:tmpl w:val="065C6134"/>
    <w:lvl w:ilvl="0" w:tplc="D9B0BDC6">
      <w:start w:val="1"/>
      <w:numFmt w:val="bullet"/>
      <w:pStyle w:val="Bullet2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
    <w:nsid w:val="15662C53"/>
    <w:multiLevelType w:val="hybridMultilevel"/>
    <w:tmpl w:val="2A10FF4C"/>
    <w:lvl w:ilvl="0" w:tplc="6166126C">
      <w:start w:val="1"/>
      <w:numFmt w:val="bullet"/>
      <w:pStyle w:val="FootnoteTex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1A155FFC"/>
    <w:multiLevelType w:val="hybridMultilevel"/>
    <w:tmpl w:val="39DAB124"/>
    <w:lvl w:ilvl="0" w:tplc="C49C467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12F1A09"/>
    <w:multiLevelType w:val="hybridMultilevel"/>
    <w:tmpl w:val="E4B21B0E"/>
    <w:lvl w:ilvl="0" w:tplc="C49C467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61C0D06"/>
    <w:multiLevelType w:val="hybridMultilevel"/>
    <w:tmpl w:val="8F60DFF8"/>
    <w:lvl w:ilvl="0" w:tplc="C49C467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7F8539B"/>
    <w:multiLevelType w:val="hybridMultilevel"/>
    <w:tmpl w:val="5308B06C"/>
    <w:lvl w:ilvl="0" w:tplc="C49C467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C384DB6"/>
    <w:multiLevelType w:val="hybridMultilevel"/>
    <w:tmpl w:val="FF70EEB4"/>
    <w:lvl w:ilvl="0" w:tplc="C49C467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1E0468F"/>
    <w:multiLevelType w:val="hybridMultilevel"/>
    <w:tmpl w:val="51EACE36"/>
    <w:lvl w:ilvl="0" w:tplc="C49C467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3B93A24"/>
    <w:multiLevelType w:val="hybridMultilevel"/>
    <w:tmpl w:val="5B24FB28"/>
    <w:lvl w:ilvl="0" w:tplc="C49C467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54DE7F85"/>
    <w:multiLevelType w:val="hybridMultilevel"/>
    <w:tmpl w:val="C046D30A"/>
    <w:lvl w:ilvl="0" w:tplc="C49C467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55B412E3"/>
    <w:multiLevelType w:val="hybridMultilevel"/>
    <w:tmpl w:val="7878F47C"/>
    <w:lvl w:ilvl="0" w:tplc="C49C467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5A0E1A57"/>
    <w:multiLevelType w:val="hybridMultilevel"/>
    <w:tmpl w:val="7346BAC8"/>
    <w:lvl w:ilvl="0" w:tplc="C49C467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5A6F1AF4"/>
    <w:multiLevelType w:val="hybridMultilevel"/>
    <w:tmpl w:val="8CAC3510"/>
    <w:lvl w:ilvl="0" w:tplc="C49C467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4DC1D98"/>
    <w:multiLevelType w:val="hybridMultilevel"/>
    <w:tmpl w:val="1ECE060A"/>
    <w:lvl w:ilvl="0" w:tplc="C49C467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671861DB"/>
    <w:multiLevelType w:val="hybridMultilevel"/>
    <w:tmpl w:val="A9B633D4"/>
    <w:lvl w:ilvl="0" w:tplc="34446D32">
      <w:start w:val="1"/>
      <w:numFmt w:val="bullet"/>
      <w:pStyle w:val="Title"/>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6B990F8E"/>
    <w:multiLevelType w:val="hybridMultilevel"/>
    <w:tmpl w:val="F98C3078"/>
    <w:lvl w:ilvl="0" w:tplc="C49C467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7A02012F"/>
    <w:multiLevelType w:val="hybridMultilevel"/>
    <w:tmpl w:val="1062CDF2"/>
    <w:lvl w:ilvl="0" w:tplc="C49C467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7A2D66D6"/>
    <w:multiLevelType w:val="hybridMultilevel"/>
    <w:tmpl w:val="C7E659D4"/>
    <w:lvl w:ilvl="0" w:tplc="C49C467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4"/>
  </w:num>
  <w:num w:numId="3">
    <w:abstractNumId w:val="1"/>
  </w:num>
  <w:num w:numId="4">
    <w:abstractNumId w:val="5"/>
  </w:num>
  <w:num w:numId="5">
    <w:abstractNumId w:val="10"/>
  </w:num>
  <w:num w:numId="6">
    <w:abstractNumId w:val="13"/>
  </w:num>
  <w:num w:numId="7">
    <w:abstractNumId w:val="15"/>
  </w:num>
  <w:num w:numId="8">
    <w:abstractNumId w:val="12"/>
  </w:num>
  <w:num w:numId="9">
    <w:abstractNumId w:val="16"/>
  </w:num>
  <w:num w:numId="10">
    <w:abstractNumId w:val="3"/>
  </w:num>
  <w:num w:numId="11">
    <w:abstractNumId w:val="4"/>
  </w:num>
  <w:num w:numId="12">
    <w:abstractNumId w:val="9"/>
  </w:num>
  <w:num w:numId="13">
    <w:abstractNumId w:val="8"/>
  </w:num>
  <w:num w:numId="14">
    <w:abstractNumId w:val="11"/>
  </w:num>
  <w:num w:numId="15">
    <w:abstractNumId w:val="2"/>
  </w:num>
  <w:num w:numId="16">
    <w:abstractNumId w:val="17"/>
  </w:num>
  <w:num w:numId="17">
    <w:abstractNumId w:val="7"/>
  </w:num>
  <w:num w:numId="18">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1190"/>
    <w:rsid w:val="0005217B"/>
    <w:rsid w:val="00072AB1"/>
    <w:rsid w:val="00072EFD"/>
    <w:rsid w:val="00077EDD"/>
    <w:rsid w:val="000824DD"/>
    <w:rsid w:val="0009463E"/>
    <w:rsid w:val="000A55B8"/>
    <w:rsid w:val="000C6204"/>
    <w:rsid w:val="000E664F"/>
    <w:rsid w:val="0011307B"/>
    <w:rsid w:val="0014063A"/>
    <w:rsid w:val="001438BE"/>
    <w:rsid w:val="00152C03"/>
    <w:rsid w:val="001661A6"/>
    <w:rsid w:val="0017515B"/>
    <w:rsid w:val="00185826"/>
    <w:rsid w:val="001B2DBE"/>
    <w:rsid w:val="001B3926"/>
    <w:rsid w:val="001C618B"/>
    <w:rsid w:val="001D0456"/>
    <w:rsid w:val="001D517E"/>
    <w:rsid w:val="002027CE"/>
    <w:rsid w:val="00203730"/>
    <w:rsid w:val="00281190"/>
    <w:rsid w:val="002D69E7"/>
    <w:rsid w:val="002F5C60"/>
    <w:rsid w:val="00303A4E"/>
    <w:rsid w:val="00322FD7"/>
    <w:rsid w:val="00343EC1"/>
    <w:rsid w:val="003527AA"/>
    <w:rsid w:val="003667AD"/>
    <w:rsid w:val="0036768B"/>
    <w:rsid w:val="003D5AB3"/>
    <w:rsid w:val="00422A6A"/>
    <w:rsid w:val="0044642D"/>
    <w:rsid w:val="0049648C"/>
    <w:rsid w:val="004C0E76"/>
    <w:rsid w:val="004F0047"/>
    <w:rsid w:val="00525889"/>
    <w:rsid w:val="005435ED"/>
    <w:rsid w:val="00573D88"/>
    <w:rsid w:val="005B5B73"/>
    <w:rsid w:val="005E024F"/>
    <w:rsid w:val="005E0DDD"/>
    <w:rsid w:val="00635D7E"/>
    <w:rsid w:val="006532F7"/>
    <w:rsid w:val="0067152B"/>
    <w:rsid w:val="00676EA4"/>
    <w:rsid w:val="006C2E46"/>
    <w:rsid w:val="006D17AF"/>
    <w:rsid w:val="006D6815"/>
    <w:rsid w:val="0071133C"/>
    <w:rsid w:val="0075758F"/>
    <w:rsid w:val="00787BAB"/>
    <w:rsid w:val="007A3B8F"/>
    <w:rsid w:val="007C0845"/>
    <w:rsid w:val="008037C3"/>
    <w:rsid w:val="00814D32"/>
    <w:rsid w:val="00821756"/>
    <w:rsid w:val="00826A9C"/>
    <w:rsid w:val="00827D7A"/>
    <w:rsid w:val="00840D8A"/>
    <w:rsid w:val="008600D4"/>
    <w:rsid w:val="008719B2"/>
    <w:rsid w:val="0087720B"/>
    <w:rsid w:val="00887F02"/>
    <w:rsid w:val="00897F2D"/>
    <w:rsid w:val="008A1E61"/>
    <w:rsid w:val="008C38B1"/>
    <w:rsid w:val="008E349F"/>
    <w:rsid w:val="009178A0"/>
    <w:rsid w:val="00925340"/>
    <w:rsid w:val="009663E4"/>
    <w:rsid w:val="009674FD"/>
    <w:rsid w:val="009830C0"/>
    <w:rsid w:val="009E3AC6"/>
    <w:rsid w:val="009E70E7"/>
    <w:rsid w:val="00A249B9"/>
    <w:rsid w:val="00A52C9D"/>
    <w:rsid w:val="00A56DB2"/>
    <w:rsid w:val="00A61DAB"/>
    <w:rsid w:val="00A7008F"/>
    <w:rsid w:val="00AB30EB"/>
    <w:rsid w:val="00AC101A"/>
    <w:rsid w:val="00B00683"/>
    <w:rsid w:val="00B03EDD"/>
    <w:rsid w:val="00B23552"/>
    <w:rsid w:val="00B52E27"/>
    <w:rsid w:val="00B7549B"/>
    <w:rsid w:val="00B772A1"/>
    <w:rsid w:val="00B93412"/>
    <w:rsid w:val="00BB58C8"/>
    <w:rsid w:val="00BF1502"/>
    <w:rsid w:val="00C1115A"/>
    <w:rsid w:val="00C22365"/>
    <w:rsid w:val="00C47350"/>
    <w:rsid w:val="00C950F4"/>
    <w:rsid w:val="00CA3F4D"/>
    <w:rsid w:val="00D01BEB"/>
    <w:rsid w:val="00D164E7"/>
    <w:rsid w:val="00D20306"/>
    <w:rsid w:val="00D55BB9"/>
    <w:rsid w:val="00D704F3"/>
    <w:rsid w:val="00D848B0"/>
    <w:rsid w:val="00DA7D27"/>
    <w:rsid w:val="00DB3959"/>
    <w:rsid w:val="00DE57B8"/>
    <w:rsid w:val="00DE7C72"/>
    <w:rsid w:val="00E15BFA"/>
    <w:rsid w:val="00E2360B"/>
    <w:rsid w:val="00E32CFD"/>
    <w:rsid w:val="00E442F7"/>
    <w:rsid w:val="00E44879"/>
    <w:rsid w:val="00E51FA8"/>
    <w:rsid w:val="00E53D27"/>
    <w:rsid w:val="00EA3FEC"/>
    <w:rsid w:val="00EC23F4"/>
    <w:rsid w:val="00F25560"/>
    <w:rsid w:val="00F27D1E"/>
    <w:rsid w:val="00F30A54"/>
    <w:rsid w:val="00F37E3D"/>
    <w:rsid w:val="00F74FEB"/>
    <w:rsid w:val="00F76887"/>
    <w:rsid w:val="00F80C10"/>
    <w:rsid w:val="00FA267A"/>
    <w:rsid w:val="00FA6DFF"/>
    <w:rsid w:val="00FC60F3"/>
    <w:rsid w:val="00FF0F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0EB"/>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44879"/>
    <w:pPr>
      <w:numPr>
        <w:numId w:val="3"/>
      </w:numPr>
    </w:pPr>
    <w:rPr>
      <w:lang w:val="fr-CH"/>
    </w:rPr>
  </w:style>
  <w:style w:type="paragraph" w:styleId="FootnoteText">
    <w:name w:val="footnote text"/>
    <w:basedOn w:val="Normal"/>
    <w:rsid w:val="00E44879"/>
    <w:pPr>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DE57B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F80C10"/>
    <w:pPr>
      <w:ind w:left="1565"/>
    </w:pPr>
  </w:style>
  <w:style w:type="paragraph" w:styleId="EndnoteText">
    <w:name w:val="endnote text"/>
    <w:basedOn w:val="FootnoteText"/>
    <w:rsid w:val="00E44879"/>
    <w:pPr>
      <w:tabs>
        <w:tab w:val="right" w:pos="1021"/>
      </w:tabs>
    </w:pPr>
  </w:style>
  <w:style w:type="character" w:styleId="EndnoteReference">
    <w:name w:val="endnote reference"/>
    <w:basedOn w:val="FootnoteReference"/>
    <w:rsid w:val="00DE57B8"/>
  </w:style>
  <w:style w:type="paragraph" w:customStyle="1" w:styleId="a0">
    <w:name w:val="表中标题"/>
    <w:basedOn w:val="SingleTxtGC"/>
    <w:rsid w:val="0036768B"/>
    <w:pPr>
      <w:spacing w:before="80" w:after="80" w:line="200" w:lineRule="exact"/>
      <w:ind w:left="0" w:right="113"/>
    </w:pPr>
    <w:rPr>
      <w:rFonts w:eastAsia="KaiTi_GB2312"/>
      <w:sz w:val="18"/>
    </w:rPr>
  </w:style>
  <w:style w:type="paragraph" w:customStyle="1" w:styleId="a1">
    <w:name w:val="目录段页次"/>
    <w:basedOn w:val="Normal"/>
    <w:rsid w:val="002027CE"/>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027CE"/>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Footer">
    <w:name w:val="footer"/>
    <w:basedOn w:val="Normal"/>
    <w:rsid w:val="00AB30EB"/>
    <w:pPr>
      <w:spacing w:line="240" w:lineRule="auto"/>
    </w:pPr>
    <w:rPr>
      <w:rFonts w:eastAsia="Times New Roman"/>
      <w:sz w:val="16"/>
      <w:lang w:val="en-GB" w:eastAsia="en-US"/>
    </w:rPr>
  </w:style>
  <w:style w:type="character" w:styleId="PageNumber">
    <w:name w:val="page number"/>
    <w:basedOn w:val="DefaultParagraphFont"/>
    <w:rsid w:val="00AB30EB"/>
    <w:rPr>
      <w:rFonts w:ascii="Times New Roman" w:hAnsi="Times New Roman"/>
      <w:b/>
      <w:spacing w:val="0"/>
      <w:kern w:val="0"/>
      <w:sz w:val="18"/>
    </w:rPr>
  </w:style>
  <w:style w:type="paragraph" w:styleId="Header">
    <w:name w:val="header"/>
    <w:basedOn w:val="Normal"/>
    <w:rsid w:val="00AB30E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AB30EB"/>
    <w:pPr>
      <w:numPr>
        <w:numId w:val="1"/>
      </w:numPr>
      <w:spacing w:after="120"/>
      <w:ind w:right="1134"/>
    </w:pPr>
  </w:style>
  <w:style w:type="paragraph" w:customStyle="1" w:styleId="Bullet2GC">
    <w:name w:val="_Bullet 2_GC"/>
    <w:basedOn w:val="Normal"/>
    <w:rsid w:val="00E44879"/>
    <w:pPr>
      <w:numPr>
        <w:numId w:val="2"/>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paragraph" w:styleId="PlainText">
    <w:name w:val="Plain Text"/>
    <w:basedOn w:val="Normal"/>
    <w:semiHidden/>
    <w:rPr>
      <w:rFonts w:ascii="SimSun" w:hAnsi="Courier New" w:cs="Courier New"/>
      <w:szCs w:val="21"/>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44642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44642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44642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44642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44642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44642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8600D4"/>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F27D1E"/>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F27D1E"/>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a3">
    <w:name w:val="悬挂"/>
    <w:basedOn w:val="SingleTxtGC"/>
    <w:rsid w:val="00FF0F93"/>
    <w:pPr>
      <w:ind w:left="1565" w:hanging="431"/>
    </w:pPr>
  </w:style>
  <w:style w:type="paragraph" w:customStyle="1" w:styleId="a4">
    <w:name w:val="表中文字"/>
    <w:basedOn w:val="SingleTxtGC"/>
    <w:rsid w:val="00F37E3D"/>
    <w:pPr>
      <w:spacing w:before="40" w:line="240" w:lineRule="atLeast"/>
      <w:ind w:left="0" w:right="113"/>
    </w:pPr>
    <w:rPr>
      <w:sz w:val="18"/>
    </w:rPr>
  </w:style>
  <w:style w:type="paragraph" w:customStyle="1" w:styleId="a5">
    <w:name w:val="表数文字"/>
    <w:basedOn w:val="SingleTxtGC"/>
    <w:rsid w:val="00FC60F3"/>
    <w:pPr>
      <w:spacing w:before="40" w:after="40" w:line="240" w:lineRule="atLeast"/>
      <w:ind w:left="0" w:right="113"/>
    </w:pPr>
    <w:rPr>
      <w:sz w:val="18"/>
    </w:rPr>
  </w:style>
  <w:style w:type="character" w:customStyle="1" w:styleId="shorttext">
    <w:name w:val="short_text"/>
    <w:basedOn w:val="DefaultParagraphFont"/>
    <w:rsid w:val="00A56DB2"/>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CERD-C</Template>
  <TotalTime>1</TotalTime>
  <Pages>1</Pages>
  <Words>1349</Words>
  <Characters>7691</Characters>
  <Application>Microsoft Office Outlook</Application>
  <DocSecurity>4</DocSecurity>
  <Lines>64</Lines>
  <Paragraphs>18</Paragraphs>
  <ScaleCrop>false</ScaleCrop>
  <Company>CSD</Company>
  <LinksUpToDate>false</LinksUpToDate>
  <CharactersWithSpaces>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WUJS</dc:creator>
  <cp:keywords/>
  <dc:description/>
  <cp:lastModifiedBy>KONG</cp:lastModifiedBy>
  <cp:revision>3</cp:revision>
  <cp:lastPrinted>2011-11-30T13:39:00Z</cp:lastPrinted>
  <dcterms:created xsi:type="dcterms:W3CDTF">2011-11-30T13:39:00Z</dcterms:created>
  <dcterms:modified xsi:type="dcterms:W3CDTF">2011-11-30T13:40:00Z</dcterms:modified>
</cp:coreProperties>
</file>