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4B53" w14:textId="77777777" w:rsidR="00417D48" w:rsidRDefault="00417D48" w:rsidP="00417D48">
      <w:pPr>
        <w:spacing w:line="240" w:lineRule="auto"/>
        <w:jc w:val="left"/>
        <w:rPr>
          <w:szCs w:val="2"/>
          <w:rtl/>
        </w:rPr>
        <w:sectPr w:rsidR="00417D48" w:rsidSect="0020449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0057E5A5" w14:textId="77777777" w:rsidR="00204495" w:rsidRDefault="00204495" w:rsidP="00E225DF">
      <w:pPr>
        <w:pStyle w:val="H1"/>
        <w:rPr>
          <w:rtl/>
        </w:rPr>
      </w:pPr>
      <w:r w:rsidRPr="00405E66">
        <w:rPr>
          <w:rtl/>
        </w:rPr>
        <w:t>اللجنة المعنية بالقضاء على التمييز ضد المرأة‏‏</w:t>
      </w:r>
    </w:p>
    <w:p w14:paraId="0A1C9EDE" w14:textId="76C42D0A" w:rsidR="00204495" w:rsidRDefault="00204495" w:rsidP="00204495">
      <w:pPr>
        <w:pStyle w:val="SingleTxt"/>
        <w:spacing w:after="0" w:line="120" w:lineRule="exact"/>
        <w:rPr>
          <w:sz w:val="10"/>
          <w:rtl/>
        </w:rPr>
      </w:pPr>
    </w:p>
    <w:p w14:paraId="5F00DCE1" w14:textId="77777777" w:rsidR="00E43814" w:rsidRPr="00CE7C08" w:rsidRDefault="00E43814" w:rsidP="00204495">
      <w:pPr>
        <w:pStyle w:val="SingleTxt"/>
        <w:spacing w:after="0" w:line="120" w:lineRule="exact"/>
        <w:rPr>
          <w:sz w:val="10"/>
          <w:rtl/>
        </w:rPr>
      </w:pPr>
    </w:p>
    <w:p w14:paraId="07075CDB" w14:textId="77777777" w:rsidR="00204495" w:rsidRPr="00CE7C08" w:rsidRDefault="00204495" w:rsidP="00204495">
      <w:pPr>
        <w:pStyle w:val="SingleTxt"/>
        <w:spacing w:after="0" w:line="120" w:lineRule="exact"/>
        <w:rPr>
          <w:sz w:val="10"/>
          <w:rtl/>
        </w:rPr>
      </w:pPr>
    </w:p>
    <w:p w14:paraId="4081E57F" w14:textId="77777777" w:rsidR="00204495" w:rsidRPr="00CE7C08" w:rsidRDefault="00204495" w:rsidP="00204495">
      <w:pPr>
        <w:framePr w:w="9792" w:h="432" w:hSpace="180" w:wrap="notBeside" w:hAnchor="page" w:x="1196" w:yAlign="bottom"/>
        <w:spacing w:line="240" w:lineRule="auto"/>
        <w:rPr>
          <w:szCs w:val="6"/>
          <w:rtl/>
        </w:rPr>
      </w:pPr>
      <w:r w:rsidRPr="00CE7C08">
        <w:rPr>
          <w:noProof/>
          <w:szCs w:val="6"/>
        </w:rPr>
        <mc:AlternateContent>
          <mc:Choice Requires="wps">
            <w:drawing>
              <wp:anchor distT="0" distB="0" distL="114300" distR="114300" simplePos="0" relativeHeight="251659264" behindDoc="0" locked="0" layoutInCell="1" allowOverlap="1" wp14:anchorId="1853D8DF" wp14:editId="63B3A433">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A0E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524E0BDB" w14:textId="414F379D" w:rsidR="00204495" w:rsidRPr="00CE7C08" w:rsidRDefault="00204495" w:rsidP="00204495">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8935EF">
        <w:rPr>
          <w:sz w:val="18"/>
          <w:szCs w:val="18"/>
          <w:rtl/>
        </w:rPr>
        <w:t>ا</w:t>
      </w:r>
      <w:r>
        <w:rPr>
          <w:rFonts w:hint="cs"/>
          <w:sz w:val="18"/>
          <w:szCs w:val="18"/>
          <w:rtl/>
        </w:rPr>
        <w:t xml:space="preserve">عتمدتها </w:t>
      </w:r>
      <w:r w:rsidRPr="008935EF">
        <w:rPr>
          <w:sz w:val="18"/>
          <w:szCs w:val="18"/>
          <w:rtl/>
        </w:rPr>
        <w:t xml:space="preserve">اللجنة في دورتها </w:t>
      </w:r>
      <w:r>
        <w:rPr>
          <w:rFonts w:hint="cs"/>
          <w:sz w:val="18"/>
          <w:szCs w:val="18"/>
          <w:rtl/>
        </w:rPr>
        <w:t xml:space="preserve">الثانية والثمانين </w:t>
      </w:r>
      <w:r w:rsidRPr="008935EF">
        <w:rPr>
          <w:sz w:val="18"/>
          <w:szCs w:val="18"/>
          <w:rtl/>
        </w:rPr>
        <w:t>(</w:t>
      </w:r>
      <w:r>
        <w:rPr>
          <w:rFonts w:hint="cs"/>
          <w:sz w:val="18"/>
          <w:szCs w:val="18"/>
          <w:rtl/>
        </w:rPr>
        <w:t>13</w:t>
      </w:r>
      <w:r w:rsidRPr="008935EF">
        <w:rPr>
          <w:sz w:val="18"/>
          <w:szCs w:val="18"/>
          <w:rtl/>
        </w:rPr>
        <w:t xml:space="preserve"> حزيران/يونيه - 1 تموز/يوليه 202</w:t>
      </w:r>
      <w:r>
        <w:rPr>
          <w:rFonts w:hint="cs"/>
          <w:sz w:val="18"/>
          <w:szCs w:val="18"/>
          <w:rtl/>
        </w:rPr>
        <w:t>2</w:t>
      </w:r>
      <w:r w:rsidRPr="008935EF">
        <w:rPr>
          <w:sz w:val="18"/>
          <w:szCs w:val="18"/>
          <w:rtl/>
        </w:rPr>
        <w:t>).</w:t>
      </w:r>
    </w:p>
    <w:p w14:paraId="1729BEC8" w14:textId="77777777" w:rsidR="00204495" w:rsidRDefault="00204495" w:rsidP="00E225DF">
      <w:pPr>
        <w:pStyle w:val="TitleHCH"/>
        <w:ind w:left="1267" w:right="1267"/>
        <w:rPr>
          <w:rStyle w:val="FootnoteReference"/>
          <w:sz w:val="20"/>
          <w:szCs w:val="22"/>
          <w:rtl/>
        </w:rPr>
      </w:pPr>
      <w:r>
        <w:rPr>
          <w:rtl/>
        </w:rPr>
        <w:tab/>
      </w:r>
      <w:r w:rsidRPr="00405E66">
        <w:rPr>
          <w:rtl/>
        </w:rPr>
        <w:tab/>
        <w:t>الملاحظات الختامية بشأن التقرير الدوري العاشر ل</w:t>
      </w:r>
      <w:r>
        <w:rPr>
          <w:rFonts w:hint="cs"/>
          <w:rtl/>
        </w:rPr>
        <w:t>منغوليا</w:t>
      </w:r>
      <w:r w:rsidRPr="00405E66">
        <w:rPr>
          <w:rtl/>
        </w:rPr>
        <w:t>*</w:t>
      </w:r>
    </w:p>
    <w:p w14:paraId="124476BF" w14:textId="15B90A19" w:rsidR="00204495" w:rsidRDefault="00204495" w:rsidP="00204495">
      <w:pPr>
        <w:pStyle w:val="SingleTxt"/>
        <w:textDirection w:val="tbRlV"/>
        <w:rPr>
          <w:sz w:val="20"/>
          <w:rtl/>
        </w:rPr>
      </w:pPr>
      <w:r w:rsidRPr="00405E66">
        <w:rPr>
          <w:sz w:val="20"/>
          <w:rtl/>
        </w:rPr>
        <w:t>1</w:t>
      </w:r>
      <w:r>
        <w:rPr>
          <w:rtl/>
        </w:rPr>
        <w:t xml:space="preserve"> -</w:t>
      </w:r>
      <w:r w:rsidRPr="00405E66">
        <w:rPr>
          <w:sz w:val="20"/>
          <w:rtl/>
        </w:rPr>
        <w:tab/>
        <w:t>نظرت اللجنة في التقرير الدوري العاشر لمنغوليا (</w:t>
      </w:r>
      <w:hyperlink r:id="rId18" w:history="1">
        <w:r w:rsidRPr="00954179">
          <w:rPr>
            <w:rStyle w:val="Hyperlink"/>
          </w:rPr>
          <w:t>CEDAW/C/MNG/10</w:t>
        </w:r>
      </w:hyperlink>
      <w:r w:rsidRPr="00405E66">
        <w:rPr>
          <w:sz w:val="20"/>
          <w:rtl/>
        </w:rPr>
        <w:t xml:space="preserve">)، المقدم بموجب الإجراء المبسط </w:t>
      </w:r>
      <w:r w:rsidRPr="008B71EF">
        <w:rPr>
          <w:rtl/>
        </w:rPr>
        <w:t>لتقديم</w:t>
      </w:r>
      <w:r w:rsidRPr="00405E66">
        <w:rPr>
          <w:sz w:val="20"/>
          <w:rtl/>
        </w:rPr>
        <w:t xml:space="preserve"> التقارير، في جلستيها 1895 و 1897 (</w:t>
      </w:r>
      <w:hyperlink r:id="rId19" w:history="1">
        <w:r w:rsidRPr="00954179">
          <w:rPr>
            <w:rStyle w:val="Hyperlink"/>
          </w:rPr>
          <w:t>CEDAW/C/SR.1895</w:t>
        </w:r>
      </w:hyperlink>
      <w:r w:rsidRPr="00405E66">
        <w:rPr>
          <w:sz w:val="20"/>
          <w:rtl/>
        </w:rPr>
        <w:t xml:space="preserve"> و</w:t>
      </w:r>
      <w:r w:rsidR="00954179">
        <w:rPr>
          <w:rFonts w:hint="eastAsia"/>
          <w:sz w:val="20"/>
          <w:rtl/>
        </w:rPr>
        <w:t> </w:t>
      </w:r>
      <w:hyperlink r:id="rId20" w:history="1">
        <w:r w:rsidRPr="00E43814">
          <w:rPr>
            <w:rStyle w:val="Hyperlink"/>
            <w:spacing w:val="2"/>
            <w:w w:val="102"/>
          </w:rPr>
          <w:t>CEDAW/C/SR.1897</w:t>
        </w:r>
      </w:hyperlink>
      <w:r w:rsidRPr="00405E66">
        <w:rPr>
          <w:sz w:val="20"/>
          <w:rtl/>
        </w:rPr>
        <w:t>)، المعقودتين في 23 و 24 حزيران/يونيه 2022.</w:t>
      </w:r>
    </w:p>
    <w:p w14:paraId="1B9E5797" w14:textId="2492EF55" w:rsidR="00E225DF" w:rsidRPr="00E225DF" w:rsidRDefault="00E225DF" w:rsidP="00E225DF">
      <w:pPr>
        <w:pStyle w:val="SingleTxt"/>
        <w:spacing w:after="0" w:line="120" w:lineRule="exact"/>
        <w:textDirection w:val="tbRlV"/>
        <w:rPr>
          <w:sz w:val="10"/>
          <w:rtl/>
        </w:rPr>
      </w:pPr>
    </w:p>
    <w:p w14:paraId="678C4A56" w14:textId="77777777" w:rsidR="00204495" w:rsidRPr="00405E66" w:rsidRDefault="00204495" w:rsidP="00204495">
      <w:pPr>
        <w:pStyle w:val="H1"/>
        <w:rPr>
          <w:lang w:val="ar-SA" w:eastAsia="zh-TW" w:bidi="en-GB"/>
        </w:rPr>
      </w:pPr>
      <w:r>
        <w:rPr>
          <w:rtl/>
        </w:rPr>
        <w:tab/>
      </w:r>
      <w:r w:rsidRPr="00405E66">
        <w:rPr>
          <w:rtl/>
        </w:rPr>
        <w:t>ألف</w:t>
      </w:r>
      <w:r>
        <w:rPr>
          <w:rtl/>
        </w:rPr>
        <w:t xml:space="preserve"> -</w:t>
      </w:r>
      <w:r w:rsidRPr="00405E66">
        <w:rPr>
          <w:rtl/>
        </w:rPr>
        <w:tab/>
        <w:t>مقدمة</w:t>
      </w:r>
    </w:p>
    <w:p w14:paraId="0C0CB3FD" w14:textId="042AE72C" w:rsidR="00204495" w:rsidRPr="00405E66" w:rsidRDefault="00204495" w:rsidP="00204495">
      <w:pPr>
        <w:pStyle w:val="SingleTxt"/>
        <w:textDirection w:val="tbRlV"/>
        <w:rPr>
          <w:w w:val="102"/>
          <w:sz w:val="20"/>
          <w:lang w:val="ar-SA" w:eastAsia="zh-TW" w:bidi="en-GB"/>
        </w:rPr>
      </w:pPr>
      <w:r w:rsidRPr="00405E66">
        <w:rPr>
          <w:sz w:val="20"/>
          <w:rtl/>
        </w:rPr>
        <w:t>2</w:t>
      </w:r>
      <w:r>
        <w:rPr>
          <w:rtl/>
        </w:rPr>
        <w:t xml:space="preserve"> -</w:t>
      </w:r>
      <w:r w:rsidRPr="00405E66">
        <w:rPr>
          <w:sz w:val="20"/>
          <w:rtl/>
        </w:rPr>
        <w:tab/>
        <w:t xml:space="preserve">تعرب اللجنة عن تقديرها </w:t>
      </w:r>
      <w:r>
        <w:rPr>
          <w:rFonts w:hint="cs"/>
          <w:sz w:val="20"/>
          <w:rtl/>
        </w:rPr>
        <w:t xml:space="preserve">لتقديم </w:t>
      </w:r>
      <w:r w:rsidRPr="00405E66">
        <w:rPr>
          <w:sz w:val="20"/>
          <w:rtl/>
        </w:rPr>
        <w:t>الدولة الطرف تقريرها الدوري العاشر</w:t>
      </w:r>
      <w:r>
        <w:rPr>
          <w:rFonts w:hint="cs"/>
          <w:sz w:val="20"/>
          <w:rtl/>
        </w:rPr>
        <w:t>،</w:t>
      </w:r>
      <w:r w:rsidRPr="00405E66">
        <w:rPr>
          <w:sz w:val="20"/>
          <w:rtl/>
        </w:rPr>
        <w:t xml:space="preserve"> الذي أعد استجابة لقائمة المسائل السابقة لتقديم التقارير (</w:t>
      </w:r>
      <w:hyperlink r:id="rId21" w:history="1">
        <w:r w:rsidRPr="00954179">
          <w:rPr>
            <w:rStyle w:val="Hyperlink"/>
          </w:rPr>
          <w:t>CEDAW/C/MNG/QPR/10</w:t>
        </w:r>
      </w:hyperlink>
      <w:r w:rsidRPr="00405E66">
        <w:rPr>
          <w:sz w:val="20"/>
          <w:rtl/>
        </w:rPr>
        <w:t>)</w:t>
      </w:r>
      <w:r>
        <w:rPr>
          <w:rFonts w:hint="cs"/>
          <w:sz w:val="20"/>
          <w:rtl/>
        </w:rPr>
        <w:t>.</w:t>
      </w:r>
      <w:r w:rsidRPr="00405E66">
        <w:rPr>
          <w:sz w:val="20"/>
          <w:rtl/>
        </w:rPr>
        <w:t xml:space="preserve"> و</w:t>
      </w:r>
      <w:r>
        <w:rPr>
          <w:rFonts w:hint="cs"/>
          <w:sz w:val="20"/>
          <w:rtl/>
        </w:rPr>
        <w:t xml:space="preserve">تعرب عن تقديرها أيضا لتقديم الدولة الطرف </w:t>
      </w:r>
      <w:r w:rsidRPr="00405E66">
        <w:rPr>
          <w:sz w:val="20"/>
          <w:rtl/>
        </w:rPr>
        <w:t xml:space="preserve">تقريرها عن متابعة </w:t>
      </w:r>
      <w:r>
        <w:rPr>
          <w:rFonts w:hint="cs"/>
          <w:sz w:val="20"/>
          <w:rtl/>
        </w:rPr>
        <w:t>الملاحظات الختامية السابقة للجنة</w:t>
      </w:r>
      <w:r w:rsidRPr="00405E66">
        <w:rPr>
          <w:sz w:val="20"/>
          <w:rtl/>
        </w:rPr>
        <w:t xml:space="preserve"> (</w:t>
      </w:r>
      <w:hyperlink r:id="rId22" w:history="1">
        <w:r w:rsidRPr="00E43814">
          <w:rPr>
            <w:rStyle w:val="Hyperlink"/>
            <w:w w:val="102"/>
          </w:rPr>
          <w:t>CEDAW/C/MNG/CO/8-9/Add.1</w:t>
        </w:r>
      </w:hyperlink>
      <w:r>
        <w:rPr>
          <w:rFonts w:hint="cs"/>
          <w:sz w:val="20"/>
          <w:rtl/>
        </w:rPr>
        <w:t>)</w:t>
      </w:r>
      <w:r w:rsidRPr="00405E66">
        <w:rPr>
          <w:sz w:val="20"/>
          <w:rtl/>
        </w:rPr>
        <w:t>. وترحب اللجنة بالعرض الشفوي الذي قدمه الوفد، وبالإيضاحات الإضافية المقدمة خطيا ردّا على الأسئلة التي طرحتها اللجنة شفويا أثناء الحوار.</w:t>
      </w:r>
    </w:p>
    <w:p w14:paraId="5E61B638" w14:textId="1C94664E" w:rsidR="00204495" w:rsidRDefault="00204495" w:rsidP="00204495">
      <w:pPr>
        <w:pStyle w:val="SingleTxt"/>
        <w:textDirection w:val="tbRlV"/>
        <w:rPr>
          <w:sz w:val="20"/>
          <w:rtl/>
        </w:rPr>
      </w:pPr>
      <w:r w:rsidRPr="00405E66">
        <w:rPr>
          <w:sz w:val="20"/>
          <w:rtl/>
        </w:rPr>
        <w:t>3</w:t>
      </w:r>
      <w:r>
        <w:rPr>
          <w:rtl/>
        </w:rPr>
        <w:t xml:space="preserve"> -</w:t>
      </w:r>
      <w:r w:rsidRPr="00405E66">
        <w:rPr>
          <w:sz w:val="20"/>
          <w:rtl/>
        </w:rPr>
        <w:tab/>
        <w:t xml:space="preserve">وتثني اللجنة على الدولة الطرف لإيفادها وفدا رفيع المستوى، ترأسه </w:t>
      </w:r>
      <w:r>
        <w:rPr>
          <w:rFonts w:hint="cs"/>
          <w:sz w:val="20"/>
          <w:rtl/>
        </w:rPr>
        <w:t xml:space="preserve">سركهاد ذو الفقار نائب وزيرة </w:t>
      </w:r>
      <w:r w:rsidRPr="00405E66">
        <w:rPr>
          <w:sz w:val="20"/>
          <w:rtl/>
        </w:rPr>
        <w:t xml:space="preserve">العمل والحماية الاجتماعية، </w:t>
      </w:r>
      <w:r>
        <w:rPr>
          <w:rFonts w:hint="cs"/>
          <w:sz w:val="20"/>
          <w:rtl/>
        </w:rPr>
        <w:t>و</w:t>
      </w:r>
      <w:r w:rsidRPr="00405E66">
        <w:rPr>
          <w:sz w:val="20"/>
          <w:rtl/>
        </w:rPr>
        <w:t>ضم ممثلين عن وزارة الصحة، ووزارة البيئة والسياحة، ووزارة الدفاع، ووزارة الخارجية، ووزارة المالية، ووزارة العمل والحماية الاجتماعية، ووزارة الاقتصاد والتنمية، ووزارة البناء والتنمية الحضرية، ووزارة التعليم والعلوم، ووزارة الثقافة، ووزارة التنمية الرقمية، ووزارة الطاقة</w:t>
      </w:r>
      <w:r>
        <w:rPr>
          <w:rFonts w:hint="cs"/>
          <w:sz w:val="20"/>
          <w:rtl/>
        </w:rPr>
        <w:t>، و</w:t>
      </w:r>
      <w:r w:rsidRPr="00405E66">
        <w:rPr>
          <w:sz w:val="20"/>
          <w:rtl/>
        </w:rPr>
        <w:t xml:space="preserve">وزارة الأغذية والزراعة والصناعات الخفيفة، ووزارة التعدين والصناعات الثقيلة، ووزارة تنمية الطرق والنقل، </w:t>
      </w:r>
      <w:r w:rsidRPr="008B71EF">
        <w:rPr>
          <w:rtl/>
        </w:rPr>
        <w:t>ووزارة</w:t>
      </w:r>
      <w:r w:rsidRPr="00405E66">
        <w:rPr>
          <w:sz w:val="20"/>
          <w:rtl/>
        </w:rPr>
        <w:t xml:space="preserve"> العدل والشؤون الداخلية، واللجنة الوطنية المعنية بالمساواة بين الجنسين، والممثل الدائم لمنغوليا لدى الأمم المتحدة وغيرها من المنظمات الدولية في جنيف.</w:t>
      </w:r>
    </w:p>
    <w:p w14:paraId="042575DD" w14:textId="2C274341" w:rsidR="00E225DF" w:rsidRPr="00E225DF" w:rsidRDefault="00E225DF" w:rsidP="00E225DF">
      <w:pPr>
        <w:pStyle w:val="SingleTxt"/>
        <w:spacing w:after="0" w:line="120" w:lineRule="exact"/>
        <w:textDirection w:val="tbRlV"/>
        <w:rPr>
          <w:sz w:val="10"/>
          <w:rtl/>
        </w:rPr>
      </w:pPr>
    </w:p>
    <w:p w14:paraId="65985CDB" w14:textId="77777777" w:rsidR="00204495" w:rsidRPr="00405E66" w:rsidRDefault="00204495" w:rsidP="00204495">
      <w:pPr>
        <w:pStyle w:val="H1"/>
        <w:rPr>
          <w:lang w:val="ar-SA" w:eastAsia="zh-TW" w:bidi="en-GB"/>
        </w:rPr>
      </w:pPr>
      <w:r>
        <w:tab/>
      </w:r>
      <w:r w:rsidRPr="00405E66">
        <w:rPr>
          <w:rtl/>
        </w:rPr>
        <w:t>باء</w:t>
      </w:r>
      <w:r>
        <w:rPr>
          <w:rtl/>
        </w:rPr>
        <w:t xml:space="preserve"> -</w:t>
      </w:r>
      <w:r w:rsidRPr="00405E66">
        <w:rPr>
          <w:rtl/>
        </w:rPr>
        <w:tab/>
        <w:t>الجوانب الإيجابية</w:t>
      </w:r>
    </w:p>
    <w:p w14:paraId="212F2796" w14:textId="7CF3443E" w:rsidR="00204495" w:rsidRDefault="00204495" w:rsidP="00204495">
      <w:pPr>
        <w:pStyle w:val="SingleTxt"/>
        <w:textDirection w:val="tbRlV"/>
        <w:rPr>
          <w:rtl/>
        </w:rPr>
      </w:pPr>
      <w:r w:rsidRPr="00405E66">
        <w:rPr>
          <w:sz w:val="20"/>
          <w:rtl/>
        </w:rPr>
        <w:t>4</w:t>
      </w:r>
      <w:r>
        <w:rPr>
          <w:rtl/>
        </w:rPr>
        <w:t xml:space="preserve"> -</w:t>
      </w:r>
      <w:r w:rsidRPr="00405E66">
        <w:rPr>
          <w:sz w:val="20"/>
          <w:rtl/>
        </w:rPr>
        <w:tab/>
        <w:t xml:space="preserve">ترحب اللجنة بالتقدم المحرز منذ النظر في عام 2016 في التقرير الجامع للتقريرين الدوريين الثامن والتاسع للدولة </w:t>
      </w:r>
      <w:r w:rsidRPr="008B71EF">
        <w:rPr>
          <w:rtl/>
        </w:rPr>
        <w:t>الطرف</w:t>
      </w:r>
      <w:r w:rsidRPr="00405E66">
        <w:rPr>
          <w:sz w:val="20"/>
          <w:rtl/>
        </w:rPr>
        <w:t xml:space="preserve"> (</w:t>
      </w:r>
      <w:hyperlink r:id="rId23" w:history="1">
        <w:r w:rsidRPr="00954179">
          <w:rPr>
            <w:rStyle w:val="Hyperlink"/>
          </w:rPr>
          <w:t>CEDAW/C/SWE/8</w:t>
        </w:r>
        <w:r w:rsidR="00954179" w:rsidRPr="00954179">
          <w:rPr>
            <w:rStyle w:val="Hyperlink"/>
          </w:rPr>
          <w:t>-9</w:t>
        </w:r>
      </w:hyperlink>
      <w:r w:rsidRPr="00405E66">
        <w:rPr>
          <w:sz w:val="20"/>
          <w:rtl/>
        </w:rPr>
        <w:t>) في ما يتعلق بإجراء إصلاحات تشريعية، ولا</w:t>
      </w:r>
      <w:r w:rsidR="00954179">
        <w:rPr>
          <w:rFonts w:hint="cs"/>
          <w:sz w:val="20"/>
          <w:rtl/>
        </w:rPr>
        <w:t> </w:t>
      </w:r>
      <w:r w:rsidRPr="00405E66">
        <w:rPr>
          <w:sz w:val="20"/>
          <w:rtl/>
        </w:rPr>
        <w:t>سيما ما يلي:</w:t>
      </w:r>
    </w:p>
    <w:p w14:paraId="290E59CB" w14:textId="77777777" w:rsidR="00204495" w:rsidRPr="008B71EF" w:rsidRDefault="00204495" w:rsidP="00204495">
      <w:pPr>
        <w:pStyle w:val="SingleTxt"/>
        <w:textDirection w:val="tbRlV"/>
      </w:pPr>
      <w:r>
        <w:rPr>
          <w:sz w:val="20"/>
        </w:rPr>
        <w:lastRenderedPageBreak/>
        <w:tab/>
      </w:r>
      <w:r w:rsidRPr="00405E66">
        <w:rPr>
          <w:sz w:val="20"/>
          <w:rtl/>
        </w:rPr>
        <w:t>(أ)</w:t>
      </w:r>
      <w:r w:rsidRPr="00405E66">
        <w:rPr>
          <w:sz w:val="20"/>
          <w:rtl/>
        </w:rPr>
        <w:tab/>
        <w:t xml:space="preserve">القانون المنقح </w:t>
      </w:r>
      <w:r w:rsidRPr="008B71EF">
        <w:rPr>
          <w:rtl/>
        </w:rPr>
        <w:t>بشأن اللجنة الوطنية لحقوق الإنسان في منغوليا، الذي ينص على ميزانية لتنفيذ أنشطتها، في كانون الثاني/يناير 2020؛</w:t>
      </w:r>
    </w:p>
    <w:p w14:paraId="26979258" w14:textId="77777777" w:rsidR="00204495" w:rsidRPr="008B71EF" w:rsidRDefault="00204495" w:rsidP="00204495">
      <w:pPr>
        <w:pStyle w:val="SingleTxt"/>
        <w:textDirection w:val="tbRlV"/>
      </w:pPr>
      <w:r>
        <w:tab/>
      </w:r>
      <w:r w:rsidRPr="008B71EF">
        <w:rPr>
          <w:rtl/>
        </w:rPr>
        <w:t>(ب)</w:t>
      </w:r>
      <w:r w:rsidRPr="008B71EF">
        <w:rPr>
          <w:rtl/>
        </w:rPr>
        <w:tab/>
      </w:r>
      <w:r>
        <w:rPr>
          <w:rFonts w:hint="cs"/>
          <w:rtl/>
        </w:rPr>
        <w:t>ال</w:t>
      </w:r>
      <w:r w:rsidRPr="008B71EF">
        <w:rPr>
          <w:rtl/>
        </w:rPr>
        <w:t xml:space="preserve">قانون </w:t>
      </w:r>
      <w:r>
        <w:rPr>
          <w:rFonts w:hint="cs"/>
          <w:rtl/>
        </w:rPr>
        <w:t>ال</w:t>
      </w:r>
      <w:r w:rsidRPr="008B71EF">
        <w:rPr>
          <w:rtl/>
        </w:rPr>
        <w:t xml:space="preserve">منقح بشأن مكافحة </w:t>
      </w:r>
      <w:r>
        <w:rPr>
          <w:rtl/>
        </w:rPr>
        <w:t>العنف العائلي</w:t>
      </w:r>
      <w:r w:rsidRPr="008B71EF">
        <w:rPr>
          <w:rtl/>
        </w:rPr>
        <w:t xml:space="preserve">، </w:t>
      </w:r>
      <w:r>
        <w:rPr>
          <w:rFonts w:hint="cs"/>
          <w:rtl/>
        </w:rPr>
        <w:t xml:space="preserve">الذي </w:t>
      </w:r>
      <w:r w:rsidRPr="008B71EF">
        <w:rPr>
          <w:rtl/>
        </w:rPr>
        <w:t>يجر</w:t>
      </w:r>
      <w:r>
        <w:rPr>
          <w:rFonts w:hint="cs"/>
          <w:rtl/>
        </w:rPr>
        <w:t>ّ</w:t>
      </w:r>
      <w:r w:rsidRPr="008B71EF">
        <w:rPr>
          <w:rtl/>
        </w:rPr>
        <w:t xml:space="preserve">م </w:t>
      </w:r>
      <w:r>
        <w:rPr>
          <w:rtl/>
        </w:rPr>
        <w:t>العنف العائلي</w:t>
      </w:r>
      <w:r w:rsidRPr="008B71EF">
        <w:rPr>
          <w:rtl/>
        </w:rPr>
        <w:t>، في عام 2016.</w:t>
      </w:r>
    </w:p>
    <w:p w14:paraId="1FD60C64" w14:textId="76BE777E" w:rsidR="00204495" w:rsidRPr="008B71EF" w:rsidRDefault="00204495" w:rsidP="00204495">
      <w:pPr>
        <w:pStyle w:val="SingleTxt"/>
        <w:textDirection w:val="tbRlV"/>
      </w:pPr>
      <w:r w:rsidRPr="008B71EF">
        <w:rPr>
          <w:rtl/>
        </w:rPr>
        <w:t>5</w:t>
      </w:r>
      <w:r>
        <w:rPr>
          <w:rtl/>
        </w:rPr>
        <w:t xml:space="preserve"> -</w:t>
      </w:r>
      <w:r w:rsidRPr="008B71EF">
        <w:rPr>
          <w:rtl/>
        </w:rPr>
        <w:tab/>
        <w:t xml:space="preserve">وترحب اللجنة أيضا بجهود الدولة الطرف لتحسين إطارها المؤسسي والسياساتي الهادف إلى التعجيل بالقضاء على التمييز ضد المرأة وتعزيز المساواة بين الجنسين. </w:t>
      </w:r>
      <w:r>
        <w:rPr>
          <w:rFonts w:hint="cs"/>
          <w:rtl/>
        </w:rPr>
        <w:t xml:space="preserve">من قبيل اعتماد </w:t>
      </w:r>
      <w:r w:rsidRPr="008B71EF">
        <w:rPr>
          <w:rtl/>
        </w:rPr>
        <w:t>ما</w:t>
      </w:r>
      <w:r w:rsidR="00954179">
        <w:rPr>
          <w:rFonts w:hint="cs"/>
          <w:rtl/>
        </w:rPr>
        <w:t xml:space="preserve"> </w:t>
      </w:r>
      <w:r w:rsidRPr="008B71EF">
        <w:rPr>
          <w:rtl/>
        </w:rPr>
        <w:t>يلي:</w:t>
      </w:r>
    </w:p>
    <w:p w14:paraId="71A62AAC" w14:textId="1465B318" w:rsidR="00204495" w:rsidRPr="008B71EF" w:rsidRDefault="00204495" w:rsidP="00204495">
      <w:pPr>
        <w:pStyle w:val="SingleTxt"/>
        <w:textDirection w:val="tbRlV"/>
      </w:pPr>
      <w:r>
        <w:tab/>
      </w:r>
      <w:r w:rsidRPr="008B71EF">
        <w:rPr>
          <w:rtl/>
        </w:rPr>
        <w:t>(أ)</w:t>
      </w:r>
      <w:r w:rsidRPr="008B71EF">
        <w:rPr>
          <w:rtl/>
        </w:rPr>
        <w:tab/>
      </w:r>
      <w:r>
        <w:rPr>
          <w:rFonts w:hint="cs"/>
          <w:rtl/>
        </w:rPr>
        <w:t>”</w:t>
      </w:r>
      <w:r w:rsidRPr="008B71EF">
        <w:rPr>
          <w:rtl/>
        </w:rPr>
        <w:t>السياسة الوطنية للأجور للفترة 2019</w:t>
      </w:r>
      <w:r>
        <w:rPr>
          <w:rtl/>
        </w:rPr>
        <w:t>-</w:t>
      </w:r>
      <w:r w:rsidRPr="008B71EF">
        <w:rPr>
          <w:rtl/>
        </w:rPr>
        <w:t>2024</w:t>
      </w:r>
      <w:r>
        <w:rPr>
          <w:rFonts w:hint="cs"/>
          <w:rtl/>
        </w:rPr>
        <w:t>“</w:t>
      </w:r>
      <w:r w:rsidRPr="008B71EF">
        <w:rPr>
          <w:rtl/>
        </w:rPr>
        <w:t xml:space="preserve"> وخطة العمل ذات الصلة، ا</w:t>
      </w:r>
      <w:r>
        <w:rPr>
          <w:rFonts w:hint="cs"/>
          <w:rtl/>
        </w:rPr>
        <w:t>ل</w:t>
      </w:r>
      <w:r w:rsidRPr="008B71EF">
        <w:rPr>
          <w:rtl/>
        </w:rPr>
        <w:t>لت</w:t>
      </w:r>
      <w:r>
        <w:rPr>
          <w:rFonts w:hint="cs"/>
          <w:rtl/>
        </w:rPr>
        <w:t>ان</w:t>
      </w:r>
      <w:r w:rsidRPr="008B71EF">
        <w:rPr>
          <w:rtl/>
        </w:rPr>
        <w:t xml:space="preserve"> تهدف</w:t>
      </w:r>
      <w:r>
        <w:rPr>
          <w:rFonts w:hint="cs"/>
          <w:rtl/>
        </w:rPr>
        <w:t>ان</w:t>
      </w:r>
      <w:r w:rsidRPr="008B71EF">
        <w:rPr>
          <w:rtl/>
        </w:rPr>
        <w:t xml:space="preserve"> إلى تعزيز الأجر المتساوي عن العمل المتساوي القيمة، في عام 2019؛</w:t>
      </w:r>
    </w:p>
    <w:p w14:paraId="0EBFFA3B" w14:textId="0676BE0D" w:rsidR="00204495" w:rsidRPr="008B71EF" w:rsidRDefault="00204495" w:rsidP="00204495">
      <w:pPr>
        <w:pStyle w:val="SingleTxt"/>
        <w:textDirection w:val="tbRlV"/>
      </w:pPr>
      <w:r>
        <w:tab/>
      </w:r>
      <w:r w:rsidRPr="008B71EF">
        <w:rPr>
          <w:rtl/>
        </w:rPr>
        <w:t>(ب)</w:t>
      </w:r>
      <w:r w:rsidRPr="008B71EF">
        <w:rPr>
          <w:rtl/>
        </w:rPr>
        <w:tab/>
        <w:t>البرنامج الوطني للمساواة بين الجنسين (2017</w:t>
      </w:r>
      <w:r>
        <w:rPr>
          <w:rtl/>
        </w:rPr>
        <w:t>-</w:t>
      </w:r>
      <w:r w:rsidRPr="008B71EF">
        <w:rPr>
          <w:rtl/>
        </w:rPr>
        <w:t>2021)، في عام 2017؛</w:t>
      </w:r>
    </w:p>
    <w:p w14:paraId="75EF52B7" w14:textId="53F992F3" w:rsidR="00204495" w:rsidRDefault="00204495" w:rsidP="00204495">
      <w:pPr>
        <w:pStyle w:val="SingleTxt"/>
        <w:textDirection w:val="tbRlV"/>
        <w:rPr>
          <w:sz w:val="20"/>
          <w:rtl/>
        </w:rPr>
      </w:pPr>
      <w:r>
        <w:tab/>
      </w:r>
      <w:r w:rsidRPr="008B71EF">
        <w:rPr>
          <w:rtl/>
        </w:rPr>
        <w:t>(ج)</w:t>
      </w:r>
      <w:r w:rsidRPr="008B71EF">
        <w:rPr>
          <w:rtl/>
        </w:rPr>
        <w:tab/>
        <w:t>القراران رقم 111 و 285، اللذان أنشأ أمانة اللجنة الوطنية للمساواة بين الجنسين كوحدة مستقلة تحت إشراف رئيس الوزراء،</w:t>
      </w:r>
      <w:r w:rsidRPr="00405E66">
        <w:rPr>
          <w:sz w:val="20"/>
          <w:rtl/>
        </w:rPr>
        <w:t xml:space="preserve"> في عام 2018.</w:t>
      </w:r>
    </w:p>
    <w:p w14:paraId="48349407" w14:textId="241FBD6A" w:rsidR="00E225DF" w:rsidRPr="00E225DF" w:rsidRDefault="00E225DF" w:rsidP="00E225DF">
      <w:pPr>
        <w:pStyle w:val="SingleTxt"/>
        <w:spacing w:after="0" w:line="120" w:lineRule="exact"/>
        <w:textDirection w:val="tbRlV"/>
        <w:rPr>
          <w:sz w:val="10"/>
          <w:rtl/>
        </w:rPr>
      </w:pPr>
    </w:p>
    <w:p w14:paraId="794539E7" w14:textId="77777777" w:rsidR="00204495" w:rsidRPr="00405E66" w:rsidRDefault="00204495" w:rsidP="00204495">
      <w:pPr>
        <w:pStyle w:val="H1"/>
        <w:rPr>
          <w:lang w:val="ar-SA" w:eastAsia="zh-TW" w:bidi="en-GB"/>
        </w:rPr>
      </w:pPr>
      <w:r>
        <w:rPr>
          <w:rtl/>
        </w:rPr>
        <w:tab/>
      </w:r>
      <w:r w:rsidRPr="00405E66">
        <w:rPr>
          <w:rtl/>
        </w:rPr>
        <w:t>جيم</w:t>
      </w:r>
      <w:r>
        <w:rPr>
          <w:rtl/>
        </w:rPr>
        <w:t xml:space="preserve"> -</w:t>
      </w:r>
      <w:r w:rsidRPr="00405E66">
        <w:rPr>
          <w:rtl/>
        </w:rPr>
        <w:tab/>
        <w:t>أهداف التنمية المستدامة</w:t>
      </w:r>
    </w:p>
    <w:p w14:paraId="6FCB43D5" w14:textId="5E0BAD90" w:rsidR="00204495" w:rsidRDefault="00204495" w:rsidP="00204495">
      <w:pPr>
        <w:pStyle w:val="SingleTxt"/>
        <w:textDirection w:val="tbRlV"/>
        <w:rPr>
          <w:b/>
          <w:bCs/>
          <w:sz w:val="20"/>
          <w:rtl/>
        </w:rPr>
      </w:pPr>
      <w:r w:rsidRPr="00405E66">
        <w:rPr>
          <w:sz w:val="20"/>
          <w:rtl/>
        </w:rPr>
        <w:t>6</w:t>
      </w:r>
      <w:r>
        <w:rPr>
          <w:rtl/>
        </w:rPr>
        <w:t xml:space="preserve"> -</w:t>
      </w:r>
      <w:r w:rsidRPr="00405E66">
        <w:rPr>
          <w:sz w:val="20"/>
          <w:rtl/>
        </w:rPr>
        <w:tab/>
      </w:r>
      <w:r w:rsidRPr="00405E66">
        <w:rPr>
          <w:b/>
          <w:bCs/>
          <w:sz w:val="20"/>
          <w:rtl/>
        </w:rPr>
        <w:t xml:space="preserve">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w:t>
      </w:r>
      <w:r>
        <w:rPr>
          <w:rFonts w:hint="cs"/>
          <w:b/>
          <w:bCs/>
          <w:sz w:val="20"/>
          <w:rtl/>
        </w:rPr>
        <w:t xml:space="preserve">عملية </w:t>
      </w:r>
      <w:r w:rsidRPr="00405E66">
        <w:rPr>
          <w:b/>
          <w:bCs/>
          <w:sz w:val="20"/>
          <w:rtl/>
        </w:rPr>
        <w:t>تنفيذ خطة التنمية المستدامة لعام 2030.</w:t>
      </w:r>
      <w:r w:rsidRPr="00405E66">
        <w:rPr>
          <w:sz w:val="20"/>
          <w:rtl/>
        </w:rPr>
        <w:t xml:space="preserve"> </w:t>
      </w:r>
      <w:r w:rsidRPr="00405E66">
        <w:rPr>
          <w:b/>
          <w:bCs/>
          <w:sz w:val="20"/>
          <w:rtl/>
        </w:rPr>
        <w:t>وتذكِّر اللجنة بأهمية الهدف</w:t>
      </w:r>
      <w:r>
        <w:rPr>
          <w:rFonts w:hint="cs"/>
          <w:b/>
          <w:bCs/>
          <w:sz w:val="20"/>
          <w:rtl/>
        </w:rPr>
        <w:t> </w:t>
      </w:r>
      <w:r w:rsidRPr="00405E66">
        <w:rPr>
          <w:b/>
          <w:bCs/>
          <w:sz w:val="20"/>
          <w:rtl/>
        </w:rPr>
        <w:t>5 وتعميم مراعاة مبدأي المساواة وعدم التمييز في جميع الأهداف السبعة عشر.</w:t>
      </w:r>
      <w:r w:rsidRPr="00405E66">
        <w:rPr>
          <w:sz w:val="20"/>
          <w:rtl/>
        </w:rPr>
        <w:t xml:space="preserve"> </w:t>
      </w:r>
      <w:r w:rsidRPr="00405E66">
        <w:rPr>
          <w:b/>
          <w:bCs/>
          <w:sz w:val="20"/>
          <w:rtl/>
        </w:rPr>
        <w:t>و</w:t>
      </w:r>
      <w:r>
        <w:rPr>
          <w:rFonts w:hint="cs"/>
          <w:b/>
          <w:bCs/>
          <w:sz w:val="20"/>
          <w:rtl/>
        </w:rPr>
        <w:t xml:space="preserve">هي </w:t>
      </w:r>
      <w:r w:rsidRPr="00405E66">
        <w:rPr>
          <w:b/>
          <w:bCs/>
          <w:sz w:val="20"/>
          <w:rtl/>
        </w:rPr>
        <w:t xml:space="preserve">تحثّ الدولةَ الطرف على الاعتراف </w:t>
      </w:r>
      <w:r>
        <w:rPr>
          <w:rFonts w:hint="cs"/>
          <w:b/>
          <w:bCs/>
          <w:sz w:val="20"/>
          <w:rtl/>
        </w:rPr>
        <w:t xml:space="preserve">بالمرأة </w:t>
      </w:r>
      <w:r w:rsidRPr="00405E66">
        <w:rPr>
          <w:b/>
          <w:bCs/>
          <w:sz w:val="20"/>
          <w:rtl/>
        </w:rPr>
        <w:t>بوصفه</w:t>
      </w:r>
      <w:r>
        <w:rPr>
          <w:rFonts w:hint="cs"/>
          <w:b/>
          <w:bCs/>
          <w:sz w:val="20"/>
          <w:rtl/>
        </w:rPr>
        <w:t>ا</w:t>
      </w:r>
      <w:r w:rsidRPr="00405E66">
        <w:rPr>
          <w:b/>
          <w:bCs/>
          <w:sz w:val="20"/>
          <w:rtl/>
        </w:rPr>
        <w:t xml:space="preserve"> </w:t>
      </w:r>
      <w:r>
        <w:rPr>
          <w:rFonts w:hint="cs"/>
          <w:b/>
          <w:bCs/>
          <w:sz w:val="20"/>
          <w:rtl/>
        </w:rPr>
        <w:t>القوة ال</w:t>
      </w:r>
      <w:r w:rsidRPr="00405E66">
        <w:rPr>
          <w:b/>
          <w:bCs/>
          <w:sz w:val="20"/>
          <w:rtl/>
        </w:rPr>
        <w:t>محرك</w:t>
      </w:r>
      <w:r>
        <w:rPr>
          <w:rFonts w:hint="cs"/>
          <w:b/>
          <w:bCs/>
          <w:sz w:val="20"/>
          <w:rtl/>
        </w:rPr>
        <w:t>ة</w:t>
      </w:r>
      <w:r w:rsidRPr="00405E66">
        <w:rPr>
          <w:b/>
          <w:bCs/>
          <w:sz w:val="20"/>
          <w:rtl/>
        </w:rPr>
        <w:t xml:space="preserve"> </w:t>
      </w:r>
      <w:r>
        <w:rPr>
          <w:rFonts w:hint="cs"/>
          <w:b/>
          <w:bCs/>
          <w:sz w:val="20"/>
          <w:rtl/>
        </w:rPr>
        <w:t>ل</w:t>
      </w:r>
      <w:r w:rsidRPr="00405E66">
        <w:rPr>
          <w:b/>
          <w:bCs/>
          <w:sz w:val="20"/>
          <w:rtl/>
        </w:rPr>
        <w:t>لتنمية المستدامة فيها، وعلى اعتماد السياسات والاستراتيجيات المناسبة لهذا الغرض.</w:t>
      </w:r>
    </w:p>
    <w:p w14:paraId="010E4CB3" w14:textId="1CA12B46" w:rsidR="00E225DF" w:rsidRPr="00E225DF" w:rsidRDefault="00E225DF" w:rsidP="00E225DF">
      <w:pPr>
        <w:pStyle w:val="SingleTxt"/>
        <w:spacing w:after="0" w:line="120" w:lineRule="exact"/>
        <w:textDirection w:val="tbRlV"/>
        <w:rPr>
          <w:b/>
          <w:bCs/>
          <w:sz w:val="10"/>
          <w:rtl/>
        </w:rPr>
      </w:pPr>
    </w:p>
    <w:p w14:paraId="63F63864" w14:textId="77777777" w:rsidR="00204495" w:rsidRPr="00405E66" w:rsidRDefault="00204495" w:rsidP="00204495">
      <w:pPr>
        <w:pStyle w:val="H1"/>
        <w:rPr>
          <w:lang w:val="ar-SA" w:eastAsia="zh-TW" w:bidi="en-GB"/>
        </w:rPr>
      </w:pPr>
      <w:r>
        <w:rPr>
          <w:rtl/>
        </w:rPr>
        <w:tab/>
      </w:r>
      <w:r w:rsidRPr="00405E66">
        <w:rPr>
          <w:rtl/>
        </w:rPr>
        <w:t>دال</w:t>
      </w:r>
      <w:r>
        <w:rPr>
          <w:rtl/>
        </w:rPr>
        <w:t xml:space="preserve"> -</w:t>
      </w:r>
      <w:r w:rsidRPr="00405E66">
        <w:rPr>
          <w:rtl/>
        </w:rPr>
        <w:tab/>
        <w:t>البرلمان</w:t>
      </w:r>
    </w:p>
    <w:p w14:paraId="77DE3176" w14:textId="1B8E06BF" w:rsidR="00204495" w:rsidRDefault="00204495" w:rsidP="00204495">
      <w:pPr>
        <w:pStyle w:val="SingleTxt"/>
        <w:textDirection w:val="tbRlV"/>
        <w:rPr>
          <w:b/>
          <w:bCs/>
          <w:sz w:val="20"/>
          <w:rtl/>
        </w:rPr>
      </w:pPr>
      <w:r w:rsidRPr="00405E66">
        <w:rPr>
          <w:sz w:val="20"/>
          <w:rtl/>
        </w:rPr>
        <w:t>7</w:t>
      </w:r>
      <w:r>
        <w:rPr>
          <w:rtl/>
        </w:rPr>
        <w:t xml:space="preserve"> -</w:t>
      </w:r>
      <w:r w:rsidRPr="00405E66">
        <w:rPr>
          <w:sz w:val="20"/>
          <w:rtl/>
        </w:rPr>
        <w:tab/>
      </w:r>
      <w:r w:rsidRPr="00405E66">
        <w:rPr>
          <w:b/>
          <w:bCs/>
          <w:sz w:val="20"/>
          <w:rtl/>
        </w:rPr>
        <w:t xml:space="preserve">تشدد اللجنة على الدور الحاسم للسلطة التشريعية في كفالة تنفيذ الاتفاقية تنفيذا كاملا (انظر </w:t>
      </w:r>
      <w:hyperlink r:id="rId24" w:history="1">
        <w:r w:rsidRPr="00954179">
          <w:rPr>
            <w:rStyle w:val="Hyperlink"/>
            <w:b/>
            <w:bCs/>
          </w:rPr>
          <w:t>A/65/38</w:t>
        </w:r>
      </w:hyperlink>
      <w:r w:rsidRPr="00405E66">
        <w:rPr>
          <w:b/>
          <w:bCs/>
          <w:sz w:val="20"/>
          <w:rtl/>
        </w:rPr>
        <w:t>، الجزء الثاني، المرفق السادس).</w:t>
      </w:r>
      <w:r w:rsidRPr="00405E66">
        <w:rPr>
          <w:sz w:val="20"/>
          <w:rtl/>
        </w:rPr>
        <w:t xml:space="preserve"> </w:t>
      </w:r>
      <w:r w:rsidRPr="00405E66">
        <w:rPr>
          <w:b/>
          <w:bCs/>
          <w:sz w:val="20"/>
          <w:rtl/>
        </w:rPr>
        <w:t>وتدعو البرلمان (</w:t>
      </w:r>
      <w:r w:rsidRPr="00954179">
        <w:rPr>
          <w:b/>
          <w:bCs/>
          <w:lang w:val="en-GB"/>
        </w:rPr>
        <w:t>State Great Hural</w:t>
      </w:r>
      <w:r w:rsidRPr="00405E66">
        <w:rPr>
          <w:b/>
          <w:bCs/>
          <w:sz w:val="20"/>
          <w:rtl/>
        </w:rPr>
        <w:t xml:space="preserve">) إلى أن يتخذ، وفقا لولايته، الخطوات اللازمة فيما يتعلق بتنفيذ </w:t>
      </w:r>
      <w:r>
        <w:rPr>
          <w:rFonts w:hint="cs"/>
          <w:b/>
          <w:bCs/>
          <w:sz w:val="20"/>
          <w:rtl/>
        </w:rPr>
        <w:t xml:space="preserve">هذه </w:t>
      </w:r>
      <w:r w:rsidRPr="00405E66">
        <w:rPr>
          <w:b/>
          <w:bCs/>
          <w:sz w:val="20"/>
          <w:rtl/>
        </w:rPr>
        <w:t xml:space="preserve">الملاحظات الختامية </w:t>
      </w:r>
      <w:r>
        <w:rPr>
          <w:rFonts w:hint="cs"/>
          <w:b/>
          <w:bCs/>
          <w:sz w:val="20"/>
          <w:rtl/>
        </w:rPr>
        <w:t xml:space="preserve">في الفترة الممتدة </w:t>
      </w:r>
      <w:r w:rsidRPr="00405E66">
        <w:rPr>
          <w:b/>
          <w:bCs/>
          <w:sz w:val="20"/>
          <w:rtl/>
        </w:rPr>
        <w:t xml:space="preserve">من الآن حتى </w:t>
      </w:r>
      <w:r>
        <w:rPr>
          <w:rFonts w:hint="cs"/>
          <w:b/>
          <w:bCs/>
          <w:sz w:val="20"/>
          <w:rtl/>
        </w:rPr>
        <w:t xml:space="preserve">وقت </w:t>
      </w:r>
      <w:r w:rsidRPr="00405E66">
        <w:rPr>
          <w:b/>
          <w:bCs/>
          <w:sz w:val="20"/>
          <w:rtl/>
        </w:rPr>
        <w:t>تقديم التقرير الدوري المقبل بموجب الاتفاقية.</w:t>
      </w:r>
    </w:p>
    <w:p w14:paraId="558D41B2" w14:textId="271E3DF4" w:rsidR="00E225DF" w:rsidRPr="00E225DF" w:rsidRDefault="00E225DF" w:rsidP="00E225DF">
      <w:pPr>
        <w:pStyle w:val="SingleTxt"/>
        <w:spacing w:after="0" w:line="120" w:lineRule="exact"/>
        <w:textDirection w:val="tbRlV"/>
        <w:rPr>
          <w:b/>
          <w:bCs/>
          <w:sz w:val="10"/>
          <w:rtl/>
        </w:rPr>
      </w:pPr>
    </w:p>
    <w:p w14:paraId="221C739B" w14:textId="77777777" w:rsidR="00204495" w:rsidRPr="00405E66" w:rsidRDefault="00204495" w:rsidP="00204495">
      <w:pPr>
        <w:pStyle w:val="H1"/>
        <w:rPr>
          <w:lang w:val="ar-SA" w:eastAsia="zh-TW" w:bidi="en-GB"/>
        </w:rPr>
      </w:pPr>
      <w:r>
        <w:rPr>
          <w:rtl/>
        </w:rPr>
        <w:tab/>
      </w:r>
      <w:r w:rsidRPr="00405E66">
        <w:rPr>
          <w:rtl/>
        </w:rPr>
        <w:t>هاء</w:t>
      </w:r>
      <w:r>
        <w:rPr>
          <w:rtl/>
        </w:rPr>
        <w:t xml:space="preserve"> -</w:t>
      </w:r>
      <w:r w:rsidRPr="00405E66">
        <w:rPr>
          <w:rtl/>
        </w:rPr>
        <w:tab/>
        <w:t>الشواغل الرئيسية والتوصيات</w:t>
      </w:r>
    </w:p>
    <w:p w14:paraId="388BBEFA"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 xml:space="preserve">حقوق المرأة والمساواة بين الجنسين في إطار مواجهة </w:t>
      </w:r>
      <w:r>
        <w:rPr>
          <w:rFonts w:hAnsi="Times New Roman" w:cs="Simplified Arabic"/>
          <w:bCs/>
          <w:szCs w:val="22"/>
          <w:rtl/>
        </w:rPr>
        <w:t>ال</w:t>
      </w:r>
      <w:r w:rsidRPr="00405E66">
        <w:rPr>
          <w:rFonts w:hAnsi="Times New Roman" w:cs="Simplified Arabic"/>
          <w:bCs/>
          <w:szCs w:val="22"/>
          <w:rtl/>
        </w:rPr>
        <w:t>جائحة وجهود التعافي منها</w:t>
      </w:r>
    </w:p>
    <w:p w14:paraId="642A431A" w14:textId="77777777" w:rsidR="00204495" w:rsidRPr="00405E66" w:rsidRDefault="00204495" w:rsidP="00204495">
      <w:pPr>
        <w:pStyle w:val="SingleTxt"/>
        <w:textDirection w:val="tbRlV"/>
        <w:rPr>
          <w:sz w:val="20"/>
          <w:lang w:val="ar-SA" w:eastAsia="zh-TW" w:bidi="en-GB"/>
        </w:rPr>
      </w:pPr>
      <w:r w:rsidRPr="00405E66">
        <w:rPr>
          <w:sz w:val="20"/>
          <w:rtl/>
        </w:rPr>
        <w:t>8</w:t>
      </w:r>
      <w:r>
        <w:rPr>
          <w:rtl/>
        </w:rPr>
        <w:t xml:space="preserve"> -</w:t>
      </w:r>
      <w:r w:rsidRPr="00405E66">
        <w:rPr>
          <w:sz w:val="20"/>
          <w:rtl/>
        </w:rPr>
        <w:tab/>
        <w:t xml:space="preserve">ترحب اللجنة باتخاذ القرار بشأن </w:t>
      </w:r>
      <w:r>
        <w:rPr>
          <w:rFonts w:hint="cs"/>
          <w:sz w:val="20"/>
          <w:rtl/>
        </w:rPr>
        <w:t>”</w:t>
      </w:r>
      <w:r w:rsidRPr="00405E66">
        <w:rPr>
          <w:sz w:val="20"/>
          <w:rtl/>
        </w:rPr>
        <w:t xml:space="preserve">المجموعة الثانية من التدابير الرامية إلى إنعاش الاقتصاد وتحسين الحماية الاجتماعية لفئات </w:t>
      </w:r>
      <w:r>
        <w:rPr>
          <w:rFonts w:hint="cs"/>
          <w:sz w:val="20"/>
          <w:rtl/>
        </w:rPr>
        <w:t xml:space="preserve">المجتمع </w:t>
      </w:r>
      <w:r w:rsidRPr="00405E66">
        <w:rPr>
          <w:sz w:val="20"/>
          <w:rtl/>
        </w:rPr>
        <w:t>الضعيفة</w:t>
      </w:r>
      <w:r>
        <w:rPr>
          <w:rFonts w:hint="cs"/>
          <w:sz w:val="20"/>
          <w:rtl/>
        </w:rPr>
        <w:t>“</w:t>
      </w:r>
      <w:r w:rsidRPr="00405E66">
        <w:rPr>
          <w:sz w:val="20"/>
          <w:rtl/>
        </w:rPr>
        <w:t xml:space="preserve"> مما أدى إلى زيادة الاستحقاقات النقدية للأطفال، فضلا عن مخصصات الاستحقاقات النقدية للمواطنين كدعم مالي، ومخصصات للتطعيم، ومخصصات شهرية لمقدمي الرعاية لكبار السن و</w:t>
      </w:r>
      <w:r>
        <w:rPr>
          <w:rFonts w:hint="cs"/>
          <w:sz w:val="20"/>
          <w:rtl/>
        </w:rPr>
        <w:t>ذوي الإعاقة</w:t>
      </w:r>
      <w:r w:rsidRPr="00405E66">
        <w:rPr>
          <w:sz w:val="20"/>
          <w:rtl/>
        </w:rPr>
        <w:t>، والمخصصات لمقدمي الرعاية للأطفال ذوي الإعاقة. غير أن اللجنة تلاحظ أنه لم تُتخذ أي تدابير محددة للتخفيف من أثر الجائحة على تمتع المرأة بحقوقها.</w:t>
      </w:r>
    </w:p>
    <w:p w14:paraId="445D24D2" w14:textId="03FB19FC" w:rsidR="00204495" w:rsidRPr="00405E66" w:rsidRDefault="00204495" w:rsidP="00204495">
      <w:pPr>
        <w:pStyle w:val="SingleTxt"/>
        <w:textDirection w:val="tbRlV"/>
        <w:rPr>
          <w:sz w:val="20"/>
          <w:lang w:val="ar-SA" w:eastAsia="zh-TW" w:bidi="en-GB"/>
        </w:rPr>
      </w:pPr>
      <w:r w:rsidRPr="00405E66">
        <w:rPr>
          <w:sz w:val="20"/>
          <w:rtl/>
        </w:rPr>
        <w:lastRenderedPageBreak/>
        <w:t>9</w:t>
      </w:r>
      <w:r>
        <w:rPr>
          <w:rtl/>
        </w:rPr>
        <w:t xml:space="preserve"> -</w:t>
      </w:r>
      <w:r w:rsidRPr="00405E66">
        <w:rPr>
          <w:sz w:val="20"/>
          <w:rtl/>
        </w:rPr>
        <w:tab/>
      </w:r>
      <w:r>
        <w:rPr>
          <w:rFonts w:hint="cs"/>
          <w:b/>
          <w:bCs/>
          <w:sz w:val="20"/>
          <w:rtl/>
        </w:rPr>
        <w:t>إن</w:t>
      </w:r>
      <w:r w:rsidRPr="00405E66">
        <w:rPr>
          <w:b/>
          <w:bCs/>
          <w:sz w:val="20"/>
          <w:rtl/>
        </w:rPr>
        <w:t xml:space="preserve"> اللجنة، تم</w:t>
      </w:r>
      <w:r>
        <w:rPr>
          <w:rFonts w:hint="cs"/>
          <w:b/>
          <w:bCs/>
          <w:sz w:val="20"/>
          <w:rtl/>
        </w:rPr>
        <w:t>ا</w:t>
      </w:r>
      <w:r w:rsidRPr="00405E66">
        <w:rPr>
          <w:b/>
          <w:bCs/>
          <w:sz w:val="20"/>
          <w:rtl/>
        </w:rPr>
        <w:t xml:space="preserve">شيا مع مذكرتها التوجيهية بشأن التزامات الدول الأطراف في الاتفاقية في سياق جائحة </w:t>
      </w:r>
      <w:r>
        <w:rPr>
          <w:rFonts w:hint="cs"/>
          <w:b/>
          <w:bCs/>
          <w:sz w:val="20"/>
          <w:rtl/>
        </w:rPr>
        <w:t>مرض فيروس كورونا (</w:t>
      </w:r>
      <w:r w:rsidRPr="00405E66">
        <w:rPr>
          <w:b/>
          <w:bCs/>
          <w:sz w:val="20"/>
          <w:rtl/>
        </w:rPr>
        <w:t>كوفيد</w:t>
      </w:r>
      <w:r>
        <w:rPr>
          <w:b/>
          <w:bCs/>
          <w:rtl/>
        </w:rPr>
        <w:t>-</w:t>
      </w:r>
      <w:r w:rsidRPr="00405E66">
        <w:rPr>
          <w:b/>
          <w:bCs/>
          <w:sz w:val="20"/>
          <w:rtl/>
        </w:rPr>
        <w:t>19</w:t>
      </w:r>
      <w:r>
        <w:rPr>
          <w:rFonts w:hint="cs"/>
          <w:b/>
          <w:bCs/>
          <w:sz w:val="20"/>
          <w:rtl/>
        </w:rPr>
        <w:t>)،</w:t>
      </w:r>
      <w:r w:rsidRPr="00405E66">
        <w:rPr>
          <w:b/>
          <w:bCs/>
          <w:sz w:val="20"/>
          <w:rtl/>
        </w:rPr>
        <w:t xml:space="preserve"> الصادرة في 22 نيسان/أبريل 2020، </w:t>
      </w:r>
      <w:r>
        <w:rPr>
          <w:rFonts w:hint="cs"/>
          <w:b/>
          <w:bCs/>
          <w:sz w:val="20"/>
          <w:rtl/>
        </w:rPr>
        <w:t xml:space="preserve">توصي </w:t>
      </w:r>
      <w:r w:rsidRPr="00405E66">
        <w:rPr>
          <w:b/>
          <w:bCs/>
          <w:sz w:val="20"/>
          <w:rtl/>
        </w:rPr>
        <w:t>بأن تقوم الدولة الطرف بما يلي</w:t>
      </w:r>
      <w:r w:rsidRPr="00405E66">
        <w:rPr>
          <w:b/>
          <w:bCs/>
          <w:sz w:val="20"/>
        </w:rPr>
        <w:t>:</w:t>
      </w:r>
    </w:p>
    <w:p w14:paraId="445A671A" w14:textId="532079BD"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r>
      <w:r w:rsidRPr="00405E66">
        <w:rPr>
          <w:b/>
          <w:bCs/>
          <w:sz w:val="20"/>
          <w:rtl/>
        </w:rPr>
        <w:t>تنفيذ تدابير مؤسسية وتشريعية وسياساتية لمعالجة التفاوتات القائمة منذ أمد بعيد بين المرأة والرجل وإعطاء دفعة جديدة لتحقيق المساواة بين الجنسين من خلال وضع المرأة في صميم استراتيجيات التعافي من جائحة كوفيد</w:t>
      </w:r>
      <w:r>
        <w:rPr>
          <w:b/>
          <w:bCs/>
          <w:rtl/>
        </w:rPr>
        <w:t>-</w:t>
      </w:r>
      <w:r w:rsidRPr="00405E66">
        <w:rPr>
          <w:b/>
          <w:bCs/>
          <w:sz w:val="20"/>
          <w:rtl/>
        </w:rPr>
        <w:t>19 كأولوية استراتيجية لتحقيق التغير المستدام، وفقا لأهداف التنمية المستدامة؛</w:t>
      </w:r>
    </w:p>
    <w:p w14:paraId="5B322FFA" w14:textId="1FEB3369"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r>
      <w:r w:rsidRPr="00405E66">
        <w:rPr>
          <w:b/>
          <w:bCs/>
          <w:sz w:val="20"/>
          <w:rtl/>
        </w:rPr>
        <w:t>كفالة عدم حصر النساء والفتيات في أدوار جنسانية نمطية، في سياق خطط التعافي بعد الأزمة؛</w:t>
      </w:r>
    </w:p>
    <w:p w14:paraId="2F677A5D" w14:textId="6F6A363D"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r>
      <w:r w:rsidRPr="00405E66">
        <w:rPr>
          <w:b/>
          <w:bCs/>
          <w:sz w:val="20"/>
          <w:rtl/>
        </w:rPr>
        <w:t xml:space="preserve">ضمان المشاركة المتساوية للنساء والفتيات، بما في ذلك فئات </w:t>
      </w:r>
      <w:r>
        <w:rPr>
          <w:rFonts w:hint="cs"/>
          <w:b/>
          <w:bCs/>
          <w:sz w:val="20"/>
          <w:rtl/>
        </w:rPr>
        <w:t xml:space="preserve">النساء </w:t>
      </w:r>
      <w:r w:rsidRPr="00405E66">
        <w:rPr>
          <w:b/>
          <w:bCs/>
          <w:sz w:val="20"/>
          <w:rtl/>
        </w:rPr>
        <w:t>المحرومة والمهمشة، في تصميم وتنفيذ برامج التعافي من جائحة كوفيد</w:t>
      </w:r>
      <w:r>
        <w:rPr>
          <w:b/>
          <w:bCs/>
          <w:rtl/>
        </w:rPr>
        <w:t>-</w:t>
      </w:r>
      <w:r w:rsidRPr="00405E66">
        <w:rPr>
          <w:b/>
          <w:bCs/>
          <w:sz w:val="20"/>
          <w:rtl/>
        </w:rPr>
        <w:t>19؛</w:t>
      </w:r>
    </w:p>
    <w:p w14:paraId="2FCE14E2" w14:textId="44A3C458" w:rsidR="00204495" w:rsidRDefault="00204495" w:rsidP="00204495">
      <w:pPr>
        <w:pStyle w:val="SingleTxt"/>
        <w:textDirection w:val="tbRlV"/>
        <w:rPr>
          <w:b/>
          <w:bCs/>
          <w:sz w:val="20"/>
          <w:rtl/>
        </w:rPr>
      </w:pPr>
      <w:r>
        <w:rPr>
          <w:sz w:val="20"/>
          <w:rtl/>
        </w:rPr>
        <w:tab/>
      </w:r>
      <w:r w:rsidRPr="00405E66">
        <w:rPr>
          <w:sz w:val="20"/>
          <w:rtl/>
        </w:rPr>
        <w:t>(د)</w:t>
      </w:r>
      <w:r w:rsidRPr="00405E66">
        <w:rPr>
          <w:sz w:val="20"/>
          <w:rtl/>
        </w:rPr>
        <w:tab/>
      </w:r>
      <w:r w:rsidRPr="00405E66">
        <w:rPr>
          <w:b/>
          <w:bCs/>
          <w:sz w:val="20"/>
          <w:rtl/>
        </w:rPr>
        <w:t xml:space="preserve">ضمان استفادة النساء والفتيات على قدم المساواة من حزم التحفيز، بما يشمل تقديم دعم مالي لهن نظير اضطلاعهن بأدوار الرعاية غير المدفوعة الأجر، </w:t>
      </w:r>
      <w:r>
        <w:rPr>
          <w:rFonts w:hint="cs"/>
          <w:b/>
          <w:bCs/>
          <w:sz w:val="20"/>
          <w:rtl/>
        </w:rPr>
        <w:t xml:space="preserve">للتخفيف </w:t>
      </w:r>
      <w:r w:rsidRPr="00405E66">
        <w:rPr>
          <w:b/>
          <w:bCs/>
          <w:sz w:val="20"/>
          <w:rtl/>
        </w:rPr>
        <w:t>من الأثر الاجتماعي والاقتصادي للجائحة.</w:t>
      </w:r>
    </w:p>
    <w:p w14:paraId="59B04CF1" w14:textId="5B84A5BF" w:rsidR="00204495" w:rsidRPr="00204495" w:rsidRDefault="00204495" w:rsidP="00204495">
      <w:pPr>
        <w:pStyle w:val="SingleTxt"/>
        <w:spacing w:after="0" w:line="120" w:lineRule="exact"/>
        <w:textDirection w:val="tbRlV"/>
        <w:rPr>
          <w:sz w:val="10"/>
          <w:rtl/>
        </w:rPr>
      </w:pPr>
    </w:p>
    <w:p w14:paraId="1003E670" w14:textId="3C347CC7" w:rsidR="00204495" w:rsidRPr="00405E66" w:rsidRDefault="00204495" w:rsidP="00204495">
      <w:pPr>
        <w:pStyle w:val="H23"/>
        <w:ind w:left="1267" w:right="1267" w:hanging="1267"/>
        <w:rPr>
          <w:lang w:val="ar-SA" w:eastAsia="zh-TW" w:bidi="en-GB"/>
        </w:rPr>
      </w:pPr>
      <w:r w:rsidRPr="00405E66">
        <w:rPr>
          <w:rtl/>
        </w:rPr>
        <w:tab/>
      </w:r>
      <w:r w:rsidRPr="00405E66">
        <w:rPr>
          <w:rtl/>
        </w:rPr>
        <w:tab/>
        <w:t>تنفيذ الاتفاقية</w:t>
      </w:r>
      <w:r>
        <w:rPr>
          <w:rFonts w:hint="cs"/>
          <w:rtl/>
        </w:rPr>
        <w:t xml:space="preserve"> وإبرازها</w:t>
      </w:r>
    </w:p>
    <w:p w14:paraId="00AC2358" w14:textId="77777777" w:rsidR="00204495" w:rsidRPr="00405E66" w:rsidRDefault="00204495" w:rsidP="00204495">
      <w:pPr>
        <w:pStyle w:val="SingleTxt"/>
        <w:textDirection w:val="tbRlV"/>
        <w:rPr>
          <w:spacing w:val="2"/>
          <w:w w:val="102"/>
          <w:sz w:val="20"/>
          <w:lang w:val="ar-SA" w:eastAsia="zh-TW" w:bidi="en-GB"/>
        </w:rPr>
      </w:pPr>
      <w:r w:rsidRPr="00405E66">
        <w:rPr>
          <w:sz w:val="20"/>
          <w:rtl/>
        </w:rPr>
        <w:t>10</w:t>
      </w:r>
      <w:r>
        <w:rPr>
          <w:rtl/>
        </w:rPr>
        <w:t xml:space="preserve"> -</w:t>
      </w:r>
      <w:r w:rsidRPr="00405E66">
        <w:rPr>
          <w:sz w:val="20"/>
          <w:rtl/>
        </w:rPr>
        <w:tab/>
        <w:t xml:space="preserve">تلاحظ اللجنة أن دستور الدولة الطرف ينص على أنه ينبغي إنفاذ المعاهدات والاتفاقيات الدولية بنفس الطريقة التي تنفذ بها التشريعات الوطنية بمجرد التصديق على معاهدة. بيد أنها تلاحظ عدم وجود قضايا مسجلة أمام المحاكم تشير إلى أحكام الاتفاقية. </w:t>
      </w:r>
      <w:r>
        <w:rPr>
          <w:rFonts w:hint="cs"/>
          <w:sz w:val="20"/>
          <w:rtl/>
        </w:rPr>
        <w:t xml:space="preserve">وهي تلاحظ أيضا </w:t>
      </w:r>
      <w:r w:rsidRPr="00405E66">
        <w:rPr>
          <w:sz w:val="20"/>
          <w:rtl/>
        </w:rPr>
        <w:t xml:space="preserve">أن النساء، ولا سيما النساء الريفيات </w:t>
      </w:r>
      <w:r>
        <w:rPr>
          <w:rFonts w:hint="cs"/>
          <w:sz w:val="20"/>
          <w:rtl/>
        </w:rPr>
        <w:t xml:space="preserve">والراعيات والمثليات ومزدوجات الميل الجنسي ومغايرات الهوية الجنسانية وحاملات صفات الجنسين وذوات الإعاقة، </w:t>
      </w:r>
      <w:r w:rsidRPr="00405E66">
        <w:rPr>
          <w:sz w:val="20"/>
          <w:rtl/>
        </w:rPr>
        <w:t>لا يدركن في كثير من الأحيان ما هو مخوَّل لهن من حقوق بموجب الاتفاقية وما هو متاح لهن من سبل انتصاف.</w:t>
      </w:r>
    </w:p>
    <w:p w14:paraId="66D49379" w14:textId="32A5898E" w:rsidR="00204495" w:rsidRPr="00405E66" w:rsidRDefault="00204495" w:rsidP="00204495">
      <w:pPr>
        <w:pStyle w:val="SingleTxt"/>
        <w:textDirection w:val="tbRlV"/>
        <w:rPr>
          <w:sz w:val="20"/>
          <w:lang w:val="ar-SA" w:eastAsia="zh-TW" w:bidi="en-GB"/>
        </w:rPr>
      </w:pPr>
      <w:r w:rsidRPr="00405E66">
        <w:rPr>
          <w:sz w:val="20"/>
          <w:rtl/>
        </w:rPr>
        <w:t>11</w:t>
      </w:r>
      <w:r>
        <w:rPr>
          <w:rtl/>
        </w:rPr>
        <w:t xml:space="preserve"> -</w:t>
      </w:r>
      <w:r w:rsidRPr="00405E66">
        <w:rPr>
          <w:sz w:val="20"/>
          <w:rtl/>
        </w:rPr>
        <w:tab/>
      </w:r>
      <w:r>
        <w:rPr>
          <w:rFonts w:hint="cs"/>
          <w:b/>
          <w:bCs/>
          <w:sz w:val="20"/>
          <w:rtl/>
        </w:rPr>
        <w:t xml:space="preserve">إن </w:t>
      </w:r>
      <w:r w:rsidRPr="00405E66">
        <w:rPr>
          <w:b/>
          <w:bCs/>
          <w:sz w:val="20"/>
          <w:rtl/>
        </w:rPr>
        <w:t>اللجنة، إذ تذكّر بتوصيتها السابقة (</w:t>
      </w:r>
      <w:hyperlink r:id="rId25" w:history="1">
        <w:r w:rsidRPr="00D5459C">
          <w:rPr>
            <w:rStyle w:val="Hyperlink"/>
            <w:b/>
            <w:bCs/>
          </w:rPr>
          <w:t>CEDAW/C/MNG/CO/8</w:t>
        </w:r>
        <w:r w:rsidR="00D5459C" w:rsidRPr="00D5459C">
          <w:rPr>
            <w:rStyle w:val="Hyperlink"/>
            <w:b/>
            <w:bCs/>
          </w:rPr>
          <w:t>-9</w:t>
        </w:r>
      </w:hyperlink>
      <w:r w:rsidRPr="00405E66">
        <w:rPr>
          <w:b/>
          <w:bCs/>
          <w:sz w:val="20"/>
          <w:rtl/>
        </w:rPr>
        <w:t>، الفقرة 9)، توصي بأن تقوم الدولة الطرف بما يلي:</w:t>
      </w:r>
    </w:p>
    <w:p w14:paraId="042A851E" w14:textId="77777777" w:rsidR="00204495" w:rsidRPr="00405E66" w:rsidRDefault="00204495" w:rsidP="00204495">
      <w:pPr>
        <w:pStyle w:val="SingleTxt"/>
        <w:textDirection w:val="tbRlV"/>
        <w:rPr>
          <w:b/>
          <w:sz w:val="20"/>
          <w:lang w:val="ar-SA" w:eastAsia="zh-TW" w:bidi="en-GB"/>
        </w:rPr>
      </w:pPr>
      <w:r w:rsidRPr="00204495">
        <w:rPr>
          <w:b/>
          <w:sz w:val="20"/>
          <w:rtl/>
        </w:rPr>
        <w:tab/>
        <w:t>(أ)</w:t>
      </w:r>
      <w:r w:rsidRPr="00204495">
        <w:rPr>
          <w:b/>
          <w:sz w:val="20"/>
          <w:rtl/>
        </w:rPr>
        <w:tab/>
      </w:r>
      <w:r w:rsidRPr="00405E66">
        <w:rPr>
          <w:b/>
          <w:bCs/>
          <w:sz w:val="20"/>
          <w:rtl/>
        </w:rPr>
        <w:t>إتاحة بناء القدرات والتدريب بشأن الاتفاقية بشكل منهجي للمسؤولين الحكوميين وللقضاة والمدعين العامين وضباط الشرطة وغيرهم من موظفي إنفاذ القانون، وكذلك للمحامين.</w:t>
      </w:r>
    </w:p>
    <w:p w14:paraId="6E418E03" w14:textId="637B4620" w:rsidR="00204495" w:rsidRDefault="00204495" w:rsidP="00204495">
      <w:pPr>
        <w:pStyle w:val="SingleTxt"/>
        <w:textDirection w:val="tbRlV"/>
        <w:rPr>
          <w:b/>
          <w:bCs/>
          <w:sz w:val="20"/>
          <w:rtl/>
        </w:rPr>
      </w:pPr>
      <w:r w:rsidRPr="00204495">
        <w:rPr>
          <w:b/>
          <w:sz w:val="20"/>
          <w:rtl/>
        </w:rPr>
        <w:tab/>
        <w:t>(ب)</w:t>
      </w:r>
      <w:r w:rsidRPr="00204495">
        <w:rPr>
          <w:b/>
          <w:sz w:val="20"/>
          <w:rtl/>
        </w:rPr>
        <w:tab/>
      </w:r>
      <w:r w:rsidRPr="00405E66">
        <w:rPr>
          <w:b/>
          <w:bCs/>
          <w:sz w:val="20"/>
          <w:rtl/>
        </w:rPr>
        <w:t>تعزيز وعي النساء بالحقوق المخوَّلة لهن بموجب الاتفاقية وسبل الانتصاف القانوني</w:t>
      </w:r>
      <w:r>
        <w:rPr>
          <w:rFonts w:hint="cs"/>
          <w:b/>
          <w:bCs/>
          <w:sz w:val="20"/>
          <w:rtl/>
        </w:rPr>
        <w:t>ة</w:t>
      </w:r>
      <w:r w:rsidRPr="00405E66">
        <w:rPr>
          <w:b/>
          <w:bCs/>
          <w:sz w:val="20"/>
          <w:rtl/>
        </w:rPr>
        <w:t xml:space="preserve"> المتاحة لهن لتقديم شكاوى بشأن وقوع انتهاكات لتلك الحقوق، وكفالة إمكانية اطّلاع جميع النساء، بمن فيهن النساء من الفئات المحرومة والمهمشة</w:t>
      </w:r>
      <w:r>
        <w:rPr>
          <w:rFonts w:hint="cs"/>
          <w:b/>
          <w:bCs/>
          <w:sz w:val="20"/>
          <w:rtl/>
        </w:rPr>
        <w:t xml:space="preserve"> مثل الريفيات والراعيات </w:t>
      </w:r>
      <w:r w:rsidRPr="00BA253D">
        <w:rPr>
          <w:rFonts w:hint="cs"/>
          <w:b/>
          <w:bCs/>
          <w:sz w:val="20"/>
          <w:rtl/>
        </w:rPr>
        <w:t>والمثليات ومزدوجات الميل الجنسي ومغايرات الهوية الجنسانية وحاملات صفات الجنسين وذوات الإعاقة</w:t>
      </w:r>
      <w:r w:rsidRPr="00405E66">
        <w:rPr>
          <w:b/>
          <w:bCs/>
          <w:sz w:val="20"/>
          <w:rtl/>
        </w:rPr>
        <w:t xml:space="preserve"> على المعلومات المتعلقة بالاتفاقية والتوصيات العامة للجنة.</w:t>
      </w:r>
    </w:p>
    <w:p w14:paraId="0B3E2DFE" w14:textId="6B77201E" w:rsidR="00204495" w:rsidRPr="00204495" w:rsidRDefault="00204495" w:rsidP="00204495">
      <w:pPr>
        <w:pStyle w:val="SingleTxt"/>
        <w:spacing w:after="0" w:line="120" w:lineRule="exact"/>
        <w:textDirection w:val="tbRlV"/>
        <w:rPr>
          <w:b/>
          <w:bCs/>
          <w:sz w:val="10"/>
          <w:rtl/>
        </w:rPr>
      </w:pPr>
    </w:p>
    <w:p w14:paraId="63F1F92E"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lastRenderedPageBreak/>
        <w:tab/>
      </w:r>
      <w:r w:rsidRPr="00405E66">
        <w:rPr>
          <w:rFonts w:hAnsi="Times New Roman" w:cs="Simplified Arabic"/>
          <w:szCs w:val="22"/>
          <w:rtl/>
        </w:rPr>
        <w:tab/>
      </w:r>
      <w:r w:rsidRPr="00405E66">
        <w:rPr>
          <w:rFonts w:hAnsi="Times New Roman" w:cs="Simplified Arabic"/>
          <w:bCs/>
          <w:szCs w:val="22"/>
          <w:rtl/>
        </w:rPr>
        <w:t xml:space="preserve">الإطار القانوني </w:t>
      </w:r>
      <w:r>
        <w:rPr>
          <w:rFonts w:hAnsi="Times New Roman" w:cs="Simplified Arabic"/>
          <w:bCs/>
          <w:szCs w:val="22"/>
          <w:rtl/>
        </w:rPr>
        <w:t xml:space="preserve">لحظر </w:t>
      </w:r>
      <w:r w:rsidRPr="00405E66">
        <w:rPr>
          <w:rFonts w:hAnsi="Times New Roman" w:cs="Simplified Arabic"/>
          <w:bCs/>
          <w:szCs w:val="22"/>
          <w:rtl/>
        </w:rPr>
        <w:t>التمييز ضد المرأة</w:t>
      </w:r>
    </w:p>
    <w:p w14:paraId="54F14FB9" w14:textId="23CAEC08" w:rsidR="00204495" w:rsidRPr="00405E66" w:rsidRDefault="00204495" w:rsidP="00204495">
      <w:pPr>
        <w:pStyle w:val="SingleTxt"/>
        <w:textDirection w:val="tbRlV"/>
        <w:rPr>
          <w:spacing w:val="2"/>
          <w:w w:val="102"/>
          <w:sz w:val="20"/>
          <w:lang w:val="ar-SA" w:eastAsia="zh-TW" w:bidi="en-GB"/>
        </w:rPr>
      </w:pPr>
      <w:r w:rsidRPr="00405E66">
        <w:rPr>
          <w:sz w:val="20"/>
          <w:rtl/>
        </w:rPr>
        <w:t>12</w:t>
      </w:r>
      <w:r>
        <w:rPr>
          <w:rtl/>
        </w:rPr>
        <w:t xml:space="preserve"> -</w:t>
      </w:r>
      <w:r w:rsidRPr="00405E66">
        <w:rPr>
          <w:sz w:val="20"/>
          <w:rtl/>
        </w:rPr>
        <w:tab/>
        <w:t>تلاحظ اللجنة أن المادتين 14 و</w:t>
      </w:r>
      <w:r w:rsidR="00E225DF">
        <w:rPr>
          <w:rFonts w:hint="cs"/>
          <w:sz w:val="20"/>
          <w:rtl/>
        </w:rPr>
        <w:t xml:space="preserve"> </w:t>
      </w:r>
      <w:r w:rsidRPr="00405E66">
        <w:rPr>
          <w:sz w:val="20"/>
          <w:rtl/>
        </w:rPr>
        <w:t>16 من دستور الدولة الطرف تحظران التمييز ضد المرأة، وأن الفصل 14 من القانون الجنائي (لعام 2015</w:t>
      </w:r>
      <w:r>
        <w:rPr>
          <w:rFonts w:hint="cs"/>
          <w:sz w:val="20"/>
          <w:rtl/>
        </w:rPr>
        <w:t>، المنقح</w:t>
      </w:r>
      <w:r w:rsidRPr="00405E66">
        <w:rPr>
          <w:sz w:val="20"/>
          <w:rtl/>
        </w:rPr>
        <w:t xml:space="preserve">)، الذي يتناول الجرائم المرتكبة ضد الحقوق والحريات الشخصية والسياسية، يعتبر </w:t>
      </w:r>
      <w:r w:rsidR="00E43814">
        <w:rPr>
          <w:rFonts w:hint="cs"/>
          <w:sz w:val="20"/>
          <w:rtl/>
        </w:rPr>
        <w:t>”</w:t>
      </w:r>
      <w:r w:rsidRPr="008B71EF">
        <w:rPr>
          <w:rtl/>
        </w:rPr>
        <w:t>التمييز</w:t>
      </w:r>
      <w:r w:rsidR="00E43814">
        <w:rPr>
          <w:rFonts w:hint="cs"/>
          <w:sz w:val="20"/>
          <w:rtl/>
        </w:rPr>
        <w:t>“</w:t>
      </w:r>
      <w:r w:rsidRPr="00405E66">
        <w:rPr>
          <w:sz w:val="20"/>
          <w:rtl/>
        </w:rPr>
        <w:t xml:space="preserve"> جريمة (المادة 14</w:t>
      </w:r>
      <w:r>
        <w:rPr>
          <w:rtl/>
        </w:rPr>
        <w:t>-</w:t>
      </w:r>
      <w:r w:rsidRPr="00405E66">
        <w:rPr>
          <w:sz w:val="20"/>
          <w:rtl/>
        </w:rPr>
        <w:t xml:space="preserve">1). بيد أنها تلاحظ عدم وجود أي قضايا أمام المحاكم تتعلق بالتمييز ضد النساء والفتيات </w:t>
      </w:r>
      <w:r>
        <w:rPr>
          <w:rFonts w:hint="cs"/>
          <w:sz w:val="20"/>
          <w:rtl/>
        </w:rPr>
        <w:t xml:space="preserve">وأقيمت </w:t>
      </w:r>
      <w:r w:rsidRPr="00405E66">
        <w:rPr>
          <w:sz w:val="20"/>
          <w:rtl/>
        </w:rPr>
        <w:t>بموجب القانون الجنائي على مدى السنوات ال</w:t>
      </w:r>
      <w:r>
        <w:rPr>
          <w:rFonts w:hint="cs"/>
          <w:sz w:val="20"/>
          <w:rtl/>
        </w:rPr>
        <w:t>خمس</w:t>
      </w:r>
      <w:r w:rsidRPr="00405E66">
        <w:rPr>
          <w:sz w:val="20"/>
          <w:rtl/>
        </w:rPr>
        <w:t xml:space="preserve"> الماضية، مما قد يشير إلى تعريف ضيق للغاية للتمييز ضد المرأة فضلا عن </w:t>
      </w:r>
      <w:r>
        <w:rPr>
          <w:rFonts w:hint="cs"/>
          <w:sz w:val="20"/>
          <w:rtl/>
        </w:rPr>
        <w:t xml:space="preserve">فرض </w:t>
      </w:r>
      <w:r w:rsidRPr="00405E66">
        <w:rPr>
          <w:sz w:val="20"/>
          <w:rtl/>
        </w:rPr>
        <w:t>عبء إثبات مفرط على عاتق المرأة.</w:t>
      </w:r>
    </w:p>
    <w:p w14:paraId="488C4945" w14:textId="3ACDB6C3" w:rsidR="00204495" w:rsidRPr="00405E66" w:rsidRDefault="00204495" w:rsidP="00204495">
      <w:pPr>
        <w:pStyle w:val="SingleTxt"/>
        <w:textDirection w:val="tbRlV"/>
        <w:rPr>
          <w:sz w:val="20"/>
          <w:lang w:val="ar-SA" w:eastAsia="zh-TW" w:bidi="en-GB"/>
        </w:rPr>
      </w:pPr>
      <w:r w:rsidRPr="00405E66">
        <w:rPr>
          <w:sz w:val="20"/>
          <w:rtl/>
        </w:rPr>
        <w:t>13</w:t>
      </w:r>
      <w:r>
        <w:rPr>
          <w:rtl/>
        </w:rPr>
        <w:t xml:space="preserve"> -</w:t>
      </w:r>
      <w:r w:rsidRPr="00405E66">
        <w:rPr>
          <w:sz w:val="20"/>
          <w:rtl/>
        </w:rPr>
        <w:tab/>
      </w:r>
      <w:r>
        <w:rPr>
          <w:rFonts w:hint="cs"/>
          <w:b/>
          <w:bCs/>
          <w:sz w:val="20"/>
          <w:rtl/>
        </w:rPr>
        <w:t xml:space="preserve">إن </w:t>
      </w:r>
      <w:r w:rsidRPr="00405E66">
        <w:rPr>
          <w:b/>
          <w:bCs/>
          <w:sz w:val="20"/>
          <w:rtl/>
        </w:rPr>
        <w:t>اللجنة</w:t>
      </w:r>
      <w:r>
        <w:rPr>
          <w:rFonts w:hint="cs"/>
          <w:b/>
          <w:bCs/>
          <w:sz w:val="20"/>
          <w:rtl/>
        </w:rPr>
        <w:t>، إذ تشير</w:t>
      </w:r>
      <w:r w:rsidRPr="00405E66">
        <w:rPr>
          <w:b/>
          <w:bCs/>
          <w:sz w:val="20"/>
          <w:rtl/>
        </w:rPr>
        <w:t xml:space="preserve"> إلى العلاقة بين المادتين 1 و 2 من الاتفاقية وإلى الغاية 5</w:t>
      </w:r>
      <w:r>
        <w:rPr>
          <w:b/>
          <w:bCs/>
          <w:rtl/>
        </w:rPr>
        <w:t>-</w:t>
      </w:r>
      <w:r w:rsidRPr="00405E66">
        <w:rPr>
          <w:b/>
          <w:bCs/>
          <w:sz w:val="20"/>
          <w:rtl/>
        </w:rPr>
        <w:t xml:space="preserve">1 من أهداف التنمية المستدامة، المتمثلة في القضاء على جميع أشكال التمييز ضد جميع النساء والفتيات في كل مكان، </w:t>
      </w:r>
      <w:r>
        <w:rPr>
          <w:rFonts w:hint="cs"/>
          <w:b/>
          <w:bCs/>
          <w:sz w:val="20"/>
          <w:rtl/>
        </w:rPr>
        <w:t>تهيب ب</w:t>
      </w:r>
      <w:r w:rsidRPr="00405E66">
        <w:rPr>
          <w:b/>
          <w:bCs/>
          <w:sz w:val="20"/>
          <w:rtl/>
        </w:rPr>
        <w:t xml:space="preserve">الدولة الطرف </w:t>
      </w:r>
      <w:r>
        <w:rPr>
          <w:rFonts w:hint="cs"/>
          <w:b/>
          <w:bCs/>
          <w:sz w:val="20"/>
          <w:rtl/>
        </w:rPr>
        <w:t xml:space="preserve">أن تقوم </w:t>
      </w:r>
      <w:r w:rsidRPr="00405E66">
        <w:rPr>
          <w:b/>
          <w:bCs/>
          <w:sz w:val="20"/>
          <w:rtl/>
        </w:rPr>
        <w:t>بما يلي</w:t>
      </w:r>
      <w:r w:rsidRPr="00405E66">
        <w:rPr>
          <w:b/>
          <w:bCs/>
          <w:sz w:val="20"/>
        </w:rPr>
        <w:t>:</w:t>
      </w:r>
      <w:r w:rsidRPr="00405E66">
        <w:rPr>
          <w:sz w:val="20"/>
          <w:rtl/>
        </w:rPr>
        <w:t xml:space="preserve"> </w:t>
      </w:r>
    </w:p>
    <w:p w14:paraId="48E3A678" w14:textId="77777777" w:rsidR="00204495" w:rsidRPr="00405E66" w:rsidRDefault="00204495" w:rsidP="00204495">
      <w:pPr>
        <w:pStyle w:val="SingleTxt"/>
        <w:textDirection w:val="tbRlV"/>
        <w:rPr>
          <w:b/>
          <w:bCs/>
          <w:sz w:val="20"/>
          <w:lang w:val="ar-SA" w:eastAsia="zh-TW" w:bidi="en-GB"/>
        </w:rPr>
      </w:pPr>
      <w:r w:rsidRPr="00D5459C">
        <w:rPr>
          <w:b/>
          <w:sz w:val="20"/>
          <w:rtl/>
        </w:rPr>
        <w:tab/>
        <w:t>(أ)</w:t>
      </w:r>
      <w:r w:rsidRPr="00D5459C">
        <w:rPr>
          <w:b/>
          <w:sz w:val="20"/>
          <w:rtl/>
        </w:rPr>
        <w:tab/>
      </w:r>
      <w:r>
        <w:rPr>
          <w:rFonts w:hint="cs"/>
          <w:bCs/>
          <w:sz w:val="20"/>
          <w:rtl/>
        </w:rPr>
        <w:t>القيام، دون إبطاء، ب</w:t>
      </w:r>
      <w:r w:rsidRPr="00405E66">
        <w:rPr>
          <w:bCs/>
          <w:sz w:val="20"/>
          <w:rtl/>
        </w:rPr>
        <w:t xml:space="preserve">اعتماد </w:t>
      </w:r>
      <w:r>
        <w:rPr>
          <w:rFonts w:hint="cs"/>
          <w:bCs/>
          <w:sz w:val="20"/>
          <w:rtl/>
        </w:rPr>
        <w:t xml:space="preserve">تشريع </w:t>
      </w:r>
      <w:r w:rsidRPr="00405E66">
        <w:rPr>
          <w:bCs/>
          <w:sz w:val="20"/>
          <w:rtl/>
        </w:rPr>
        <w:t xml:space="preserve">شامل لمكافحة التمييز يتضمن تعريفا للتمييز ضد المرأة يشمل التمييز المباشر وغير المباشر في المجالين العام والخاص، بما في ذلك أشكال التمييز المتداخلة، </w:t>
      </w:r>
      <w:r>
        <w:rPr>
          <w:rFonts w:hint="cs"/>
          <w:bCs/>
          <w:sz w:val="20"/>
          <w:rtl/>
        </w:rPr>
        <w:t>بما في ذلك على أساس التوجّه الجنسي والهوية الجنسانية</w:t>
      </w:r>
      <w:r w:rsidRPr="00405E66">
        <w:rPr>
          <w:bCs/>
          <w:sz w:val="20"/>
          <w:rtl/>
        </w:rPr>
        <w:t>؛</w:t>
      </w:r>
    </w:p>
    <w:p w14:paraId="60763198" w14:textId="77777777" w:rsidR="00204495" w:rsidRPr="00405E66" w:rsidRDefault="00204495" w:rsidP="00204495">
      <w:pPr>
        <w:pStyle w:val="SingleTxt"/>
        <w:textDirection w:val="tbRlV"/>
        <w:rPr>
          <w:b/>
          <w:bCs/>
          <w:sz w:val="20"/>
          <w:lang w:val="ar-SA" w:eastAsia="zh-TW" w:bidi="en-GB"/>
        </w:rPr>
      </w:pPr>
      <w:r w:rsidRPr="00D5459C">
        <w:rPr>
          <w:b/>
          <w:sz w:val="20"/>
          <w:rtl/>
        </w:rPr>
        <w:tab/>
        <w:t>(ب)</w:t>
      </w:r>
      <w:r w:rsidRPr="00D5459C">
        <w:rPr>
          <w:b/>
          <w:sz w:val="20"/>
          <w:rtl/>
        </w:rPr>
        <w:tab/>
      </w:r>
      <w:r>
        <w:rPr>
          <w:rFonts w:hint="cs"/>
          <w:bCs/>
          <w:sz w:val="20"/>
          <w:rtl/>
        </w:rPr>
        <w:t xml:space="preserve">كفالة </w:t>
      </w:r>
      <w:r w:rsidRPr="00405E66">
        <w:rPr>
          <w:b/>
          <w:bCs/>
          <w:sz w:val="20"/>
          <w:rtl/>
        </w:rPr>
        <w:t>تخصيص اعتمادات كافية في الميزانية لتنفيذ هذه التشريعات المناهضة للتمييز ورصدها بانتظام وتقييم أثرها؛</w:t>
      </w:r>
    </w:p>
    <w:p w14:paraId="3159728E" w14:textId="77777777" w:rsidR="00204495" w:rsidRPr="00405E66" w:rsidRDefault="00204495" w:rsidP="00204495">
      <w:pPr>
        <w:pStyle w:val="SingleTxt"/>
        <w:textDirection w:val="tbRlV"/>
        <w:rPr>
          <w:sz w:val="20"/>
          <w:lang w:val="ar-SA" w:eastAsia="zh-TW" w:bidi="en-GB"/>
        </w:rPr>
      </w:pPr>
      <w:r w:rsidRPr="00D5459C">
        <w:rPr>
          <w:sz w:val="20"/>
          <w:rtl/>
        </w:rPr>
        <w:tab/>
        <w:t>(ج)</w:t>
      </w:r>
      <w:r w:rsidRPr="00D5459C">
        <w:rPr>
          <w:sz w:val="20"/>
          <w:rtl/>
        </w:rPr>
        <w:tab/>
      </w:r>
      <w:r w:rsidRPr="00405E66">
        <w:rPr>
          <w:b/>
          <w:bCs/>
          <w:sz w:val="20"/>
          <w:rtl/>
        </w:rPr>
        <w:t>بناء قدرات القضاة والمدعين العامين والمحامين وضباط الشرطة بشأن حقوق المرأة والمساواة بين الجنسين، بما في ذلك تعريف التمييز ضد المرأة</w:t>
      </w:r>
      <w:r>
        <w:rPr>
          <w:rFonts w:hint="cs"/>
          <w:b/>
          <w:bCs/>
          <w:sz w:val="20"/>
          <w:rtl/>
        </w:rPr>
        <w:t xml:space="preserve"> وتجريمه</w:t>
      </w:r>
      <w:r w:rsidRPr="00405E66">
        <w:rPr>
          <w:b/>
          <w:bCs/>
          <w:sz w:val="20"/>
          <w:rtl/>
        </w:rPr>
        <w:t>؛</w:t>
      </w:r>
    </w:p>
    <w:p w14:paraId="4F8C7F5C" w14:textId="0A28344C" w:rsidR="00204495" w:rsidRDefault="00204495" w:rsidP="00204495">
      <w:pPr>
        <w:pStyle w:val="SingleTxt"/>
        <w:textDirection w:val="tbRlV"/>
        <w:rPr>
          <w:b/>
          <w:bCs/>
          <w:sz w:val="20"/>
          <w:rtl/>
        </w:rPr>
      </w:pPr>
      <w:r w:rsidRPr="00D5459C">
        <w:rPr>
          <w:b/>
          <w:sz w:val="20"/>
          <w:rtl/>
        </w:rPr>
        <w:tab/>
        <w:t>(د)</w:t>
      </w:r>
      <w:r w:rsidRPr="00D5459C">
        <w:rPr>
          <w:b/>
          <w:sz w:val="20"/>
          <w:rtl/>
        </w:rPr>
        <w:tab/>
      </w:r>
      <w:r w:rsidRPr="00405E66">
        <w:rPr>
          <w:b/>
          <w:bCs/>
          <w:sz w:val="20"/>
          <w:rtl/>
        </w:rPr>
        <w:t>دعم حملة تثقيفية وتوعوية شاملة بمشاركة منظمات المجتمع المدني، بشأن حقوق المرأة والمساواة بين الجنسين، وتعريف التمييز ضد المرأة</w:t>
      </w:r>
      <w:r>
        <w:rPr>
          <w:rFonts w:hint="cs"/>
          <w:b/>
          <w:bCs/>
          <w:sz w:val="20"/>
          <w:rtl/>
        </w:rPr>
        <w:t xml:space="preserve"> وتجريمه</w:t>
      </w:r>
      <w:r w:rsidRPr="00405E66">
        <w:rPr>
          <w:b/>
          <w:bCs/>
          <w:sz w:val="20"/>
          <w:rtl/>
        </w:rPr>
        <w:t>.</w:t>
      </w:r>
    </w:p>
    <w:p w14:paraId="436AF64A" w14:textId="797754F0" w:rsidR="00204495" w:rsidRPr="00204495" w:rsidRDefault="00204495" w:rsidP="00204495">
      <w:pPr>
        <w:pStyle w:val="SingleTxt"/>
        <w:spacing w:after="0" w:line="120" w:lineRule="exact"/>
        <w:textDirection w:val="tbRlV"/>
        <w:rPr>
          <w:b/>
          <w:bCs/>
          <w:sz w:val="10"/>
          <w:rtl/>
        </w:rPr>
      </w:pPr>
    </w:p>
    <w:p w14:paraId="5BFEDB17"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الجهاز الوطني للنهوض بالمرأة</w:t>
      </w:r>
    </w:p>
    <w:p w14:paraId="5B27E60F" w14:textId="3C970F06" w:rsidR="00204495" w:rsidRPr="00C03C0C" w:rsidRDefault="00204495" w:rsidP="00204495">
      <w:pPr>
        <w:pStyle w:val="SingleTxt"/>
        <w:textDirection w:val="tbRlV"/>
        <w:rPr>
          <w:spacing w:val="-2"/>
          <w:sz w:val="20"/>
          <w:lang w:val="ar-SA" w:eastAsia="zh-TW" w:bidi="en-GB"/>
        </w:rPr>
      </w:pPr>
      <w:r w:rsidRPr="00C03C0C">
        <w:rPr>
          <w:spacing w:val="-2"/>
          <w:sz w:val="20"/>
          <w:rtl/>
        </w:rPr>
        <w:t>14</w:t>
      </w:r>
      <w:r w:rsidRPr="00C03C0C">
        <w:rPr>
          <w:spacing w:val="-2"/>
          <w:rtl/>
        </w:rPr>
        <w:t xml:space="preserve"> -</w:t>
      </w:r>
      <w:r w:rsidRPr="00C03C0C">
        <w:rPr>
          <w:spacing w:val="-2"/>
          <w:sz w:val="20"/>
          <w:rtl/>
        </w:rPr>
        <w:tab/>
        <w:t>ترحب اللجنة بالأنشطة المضطلع بها لتنفيذ البرنامج الوطني للمساواة بين الجنسين (2017</w:t>
      </w:r>
      <w:r w:rsidRPr="00C03C0C">
        <w:rPr>
          <w:spacing w:val="-2"/>
          <w:rtl/>
        </w:rPr>
        <w:t>-</w:t>
      </w:r>
      <w:r w:rsidRPr="00C03C0C">
        <w:rPr>
          <w:spacing w:val="-2"/>
          <w:sz w:val="20"/>
          <w:rtl/>
        </w:rPr>
        <w:t xml:space="preserve">2021)، وكذلك: إعادة </w:t>
      </w:r>
      <w:r w:rsidRPr="00C03C0C">
        <w:rPr>
          <w:rFonts w:hint="cs"/>
          <w:spacing w:val="-2"/>
          <w:sz w:val="20"/>
          <w:rtl/>
        </w:rPr>
        <w:t xml:space="preserve">تنظيم </w:t>
      </w:r>
      <w:r w:rsidRPr="00C03C0C">
        <w:rPr>
          <w:spacing w:val="-2"/>
          <w:sz w:val="20"/>
          <w:rtl/>
        </w:rPr>
        <w:t xml:space="preserve">أمانة اللجنة الوطنية للمساواة بين الجنسين كوحدة مستقلة تحت إشراف رئيس الوزراء في كانون الثاني/يناير 2019، وإدراج </w:t>
      </w:r>
      <w:r w:rsidRPr="00C03C0C">
        <w:rPr>
          <w:spacing w:val="-2"/>
          <w:rtl/>
        </w:rPr>
        <w:t>تكاليف</w:t>
      </w:r>
      <w:r w:rsidRPr="00C03C0C">
        <w:rPr>
          <w:spacing w:val="-2"/>
          <w:sz w:val="20"/>
          <w:rtl/>
        </w:rPr>
        <w:t xml:space="preserve"> التشغيل والمرتبات </w:t>
      </w:r>
      <w:r w:rsidRPr="00C03C0C">
        <w:rPr>
          <w:rFonts w:hint="cs"/>
          <w:spacing w:val="-2"/>
          <w:sz w:val="20"/>
          <w:rtl/>
        </w:rPr>
        <w:t xml:space="preserve">الخاصة بها </w:t>
      </w:r>
      <w:r w:rsidRPr="00C03C0C">
        <w:rPr>
          <w:spacing w:val="-2"/>
          <w:sz w:val="20"/>
          <w:rtl/>
        </w:rPr>
        <w:t>في ميزانية الدولة. وتلاحظ كذلك التمويل المخصص من ميزانية الدولة لتنفيذ البرنامج الوطني للمساواة بين الجنسين (2017</w:t>
      </w:r>
      <w:r w:rsidRPr="00C03C0C">
        <w:rPr>
          <w:spacing w:val="-2"/>
          <w:rtl/>
        </w:rPr>
        <w:t>-</w:t>
      </w:r>
      <w:r w:rsidRPr="00C03C0C">
        <w:rPr>
          <w:spacing w:val="-2"/>
          <w:sz w:val="20"/>
          <w:rtl/>
        </w:rPr>
        <w:t xml:space="preserve">2021). بيد أنها تشعر بالقلق لأن تخصيص مبلغ </w:t>
      </w:r>
      <w:r w:rsidRPr="00C03C0C">
        <w:rPr>
          <w:rFonts w:hint="cs"/>
          <w:spacing w:val="-2"/>
          <w:sz w:val="20"/>
          <w:rtl/>
        </w:rPr>
        <w:t xml:space="preserve">قدره بليون توغريك منغولي </w:t>
      </w:r>
      <w:r w:rsidRPr="00C03C0C">
        <w:rPr>
          <w:spacing w:val="-2"/>
          <w:sz w:val="20"/>
          <w:rtl/>
        </w:rPr>
        <w:t xml:space="preserve">على مدى </w:t>
      </w:r>
      <w:r w:rsidRPr="00C03C0C">
        <w:rPr>
          <w:rFonts w:hint="cs"/>
          <w:spacing w:val="-2"/>
          <w:sz w:val="20"/>
          <w:rtl/>
        </w:rPr>
        <w:t xml:space="preserve">خمس </w:t>
      </w:r>
      <w:r w:rsidRPr="00C03C0C">
        <w:rPr>
          <w:spacing w:val="-2"/>
          <w:sz w:val="20"/>
          <w:rtl/>
        </w:rPr>
        <w:t>سنوات لتنفيذ البرنامج الوطني للمساواة بين الجنسين لا يزال غير كاف.</w:t>
      </w:r>
    </w:p>
    <w:p w14:paraId="24B1AC16" w14:textId="06A99767" w:rsidR="00204495" w:rsidRPr="00405E66" w:rsidRDefault="00204495" w:rsidP="00204495">
      <w:pPr>
        <w:pStyle w:val="SingleTxt"/>
        <w:textDirection w:val="tbRlV"/>
        <w:rPr>
          <w:sz w:val="20"/>
          <w:lang w:val="ar-SA" w:eastAsia="zh-TW" w:bidi="en-GB"/>
        </w:rPr>
      </w:pPr>
      <w:r w:rsidRPr="00405E66">
        <w:rPr>
          <w:sz w:val="20"/>
          <w:rtl/>
        </w:rPr>
        <w:t>15</w:t>
      </w:r>
      <w:r>
        <w:rPr>
          <w:rtl/>
        </w:rPr>
        <w:t xml:space="preserve"> -</w:t>
      </w:r>
      <w:r w:rsidRPr="00405E66">
        <w:rPr>
          <w:sz w:val="20"/>
          <w:rtl/>
        </w:rPr>
        <w:tab/>
      </w:r>
      <w:r w:rsidRPr="00E7693C">
        <w:rPr>
          <w:b/>
          <w:bCs/>
          <w:sz w:val="20"/>
          <w:rtl/>
        </w:rPr>
        <w:t xml:space="preserve">توصي اللجنة بأن تقوم الدولة </w:t>
      </w:r>
      <w:r w:rsidRPr="00E7693C">
        <w:rPr>
          <w:b/>
          <w:bCs/>
          <w:rtl/>
        </w:rPr>
        <w:t>الطرف</w:t>
      </w:r>
      <w:r w:rsidRPr="00E7693C">
        <w:rPr>
          <w:b/>
          <w:bCs/>
          <w:sz w:val="20"/>
          <w:rtl/>
        </w:rPr>
        <w:t xml:space="preserve"> بما يلي</w:t>
      </w:r>
      <w:r w:rsidRPr="00E7693C">
        <w:rPr>
          <w:b/>
          <w:bCs/>
          <w:sz w:val="20"/>
        </w:rPr>
        <w:t>:</w:t>
      </w:r>
    </w:p>
    <w:p w14:paraId="4F238B47"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r>
      <w:r w:rsidRPr="00E7693C">
        <w:rPr>
          <w:b/>
          <w:bCs/>
          <w:sz w:val="20"/>
          <w:rtl/>
        </w:rPr>
        <w:t xml:space="preserve">تعبئة الأموال وضمان </w:t>
      </w:r>
      <w:r w:rsidRPr="00E7693C">
        <w:rPr>
          <w:b/>
          <w:bCs/>
          <w:rtl/>
        </w:rPr>
        <w:t>تخصيص</w:t>
      </w:r>
      <w:r w:rsidRPr="00E7693C">
        <w:rPr>
          <w:b/>
          <w:bCs/>
          <w:sz w:val="20"/>
          <w:rtl/>
        </w:rPr>
        <w:t xml:space="preserve"> الموارد المالية اللازمة لتنفيذ قانون تعزيز المساواة بين الجنسين والبرنامج الوطني للمساواة بين الجنسين وخطة العمل ذات الصلة، على جميع المستويات؛</w:t>
      </w:r>
    </w:p>
    <w:p w14:paraId="21A300FB" w14:textId="0C3B31F7" w:rsidR="00204495" w:rsidRDefault="00204495" w:rsidP="00204495">
      <w:pPr>
        <w:pStyle w:val="SingleTxt"/>
        <w:textDirection w:val="tbRlV"/>
        <w:rPr>
          <w:b/>
          <w:bCs/>
          <w:sz w:val="20"/>
          <w:rtl/>
        </w:rPr>
      </w:pPr>
      <w:r>
        <w:rPr>
          <w:sz w:val="20"/>
          <w:rtl/>
        </w:rPr>
        <w:tab/>
      </w:r>
      <w:r w:rsidRPr="00405E66">
        <w:rPr>
          <w:sz w:val="20"/>
          <w:rtl/>
        </w:rPr>
        <w:t>(ب)</w:t>
      </w:r>
      <w:r w:rsidRPr="00405E66">
        <w:rPr>
          <w:sz w:val="20"/>
          <w:rtl/>
        </w:rPr>
        <w:tab/>
      </w:r>
      <w:r w:rsidRPr="00E7693C">
        <w:rPr>
          <w:rFonts w:hint="cs"/>
          <w:b/>
          <w:bCs/>
          <w:sz w:val="20"/>
          <w:rtl/>
        </w:rPr>
        <w:t>القيام، دون إبطاء، ب</w:t>
      </w:r>
      <w:r w:rsidRPr="00E7693C">
        <w:rPr>
          <w:b/>
          <w:bCs/>
          <w:sz w:val="20"/>
          <w:rtl/>
        </w:rPr>
        <w:t xml:space="preserve">اعتماد استراتيجية وطنية جديدة بشأن المساواة بين الجنسين وتمكين المرأة، وإدراج نهج موجه نحو تحقيق النتائج، </w:t>
      </w:r>
      <w:r>
        <w:rPr>
          <w:rFonts w:hint="cs"/>
          <w:b/>
          <w:bCs/>
          <w:sz w:val="20"/>
          <w:rtl/>
        </w:rPr>
        <w:t xml:space="preserve">يتضمن </w:t>
      </w:r>
      <w:r w:rsidRPr="00E7693C">
        <w:rPr>
          <w:b/>
          <w:bCs/>
          <w:sz w:val="20"/>
          <w:rtl/>
        </w:rPr>
        <w:t>مؤشرات وأهداف</w:t>
      </w:r>
      <w:r>
        <w:rPr>
          <w:rFonts w:hint="cs"/>
          <w:b/>
          <w:bCs/>
          <w:sz w:val="20"/>
          <w:rtl/>
        </w:rPr>
        <w:t>ا</w:t>
      </w:r>
      <w:r w:rsidRPr="00E7693C">
        <w:rPr>
          <w:b/>
          <w:bCs/>
          <w:sz w:val="20"/>
          <w:rtl/>
        </w:rPr>
        <w:t xml:space="preserve"> محددة، واستحداث آلية </w:t>
      </w:r>
      <w:r w:rsidRPr="00E7693C">
        <w:rPr>
          <w:b/>
          <w:bCs/>
          <w:sz w:val="20"/>
          <w:rtl/>
        </w:rPr>
        <w:lastRenderedPageBreak/>
        <w:t>رصد وتقييمات منتظمة لأثر الاستراتيجية لتقييم فعاليتها، بمشاركة فعالة من منظمات المجتمع المدني، وتخصيص موارد بشرية وتقنية ومالية كافية لتنفيذها.</w:t>
      </w:r>
    </w:p>
    <w:p w14:paraId="55F87DD6" w14:textId="390061EB" w:rsidR="00204495" w:rsidRPr="00204495" w:rsidRDefault="00204495" w:rsidP="00204495">
      <w:pPr>
        <w:pStyle w:val="SingleTxt"/>
        <w:spacing w:after="0" w:line="120" w:lineRule="exact"/>
        <w:textDirection w:val="tbRlV"/>
        <w:rPr>
          <w:sz w:val="10"/>
          <w:rtl/>
        </w:rPr>
      </w:pPr>
    </w:p>
    <w:p w14:paraId="05695D07"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Pr>
          <w:rFonts w:hAnsi="Times New Roman" w:cs="Simplified Arabic"/>
          <w:b w:val="0"/>
          <w:bCs/>
          <w:szCs w:val="22"/>
          <w:rtl/>
        </w:rPr>
        <w:t>ال</w:t>
      </w:r>
      <w:r w:rsidRPr="00405E66">
        <w:rPr>
          <w:rFonts w:hAnsi="Times New Roman" w:cs="Simplified Arabic"/>
          <w:bCs/>
          <w:szCs w:val="22"/>
          <w:rtl/>
        </w:rPr>
        <w:t xml:space="preserve">مؤسسة </w:t>
      </w:r>
      <w:r>
        <w:rPr>
          <w:rFonts w:hAnsi="Times New Roman" w:cs="Simplified Arabic"/>
          <w:bCs/>
          <w:szCs w:val="22"/>
          <w:rtl/>
        </w:rPr>
        <w:t>ال</w:t>
      </w:r>
      <w:r w:rsidRPr="00405E66">
        <w:rPr>
          <w:rFonts w:hAnsi="Times New Roman" w:cs="Simplified Arabic"/>
          <w:bCs/>
          <w:szCs w:val="22"/>
          <w:rtl/>
        </w:rPr>
        <w:t>وطنية لحقوق الإنسان</w:t>
      </w:r>
    </w:p>
    <w:p w14:paraId="36227FBB" w14:textId="4B2F1DC8" w:rsidR="00204495" w:rsidRPr="00405E66" w:rsidRDefault="00204495" w:rsidP="00204495">
      <w:pPr>
        <w:pStyle w:val="SingleTxt"/>
        <w:textDirection w:val="tbRlV"/>
        <w:rPr>
          <w:sz w:val="20"/>
          <w:lang w:val="ar-SA" w:eastAsia="zh-TW" w:bidi="en-GB"/>
        </w:rPr>
      </w:pPr>
      <w:r w:rsidRPr="00405E66">
        <w:rPr>
          <w:sz w:val="20"/>
          <w:rtl/>
        </w:rPr>
        <w:t>16</w:t>
      </w:r>
      <w:r>
        <w:rPr>
          <w:rtl/>
        </w:rPr>
        <w:t xml:space="preserve"> -</w:t>
      </w:r>
      <w:r w:rsidRPr="00405E66">
        <w:rPr>
          <w:sz w:val="20"/>
          <w:rtl/>
        </w:rPr>
        <w:tab/>
        <w:t>ترحب اللجنة باعتماد القانون المنقح المتعلق باللجنة الوطنية لحقوق الإنسان في منغوليا في</w:t>
      </w:r>
      <w:r w:rsidR="00C03C0C">
        <w:rPr>
          <w:rFonts w:hint="cs"/>
          <w:sz w:val="20"/>
          <w:rtl/>
        </w:rPr>
        <w:t xml:space="preserve"> </w:t>
      </w:r>
      <w:r w:rsidRPr="00405E66">
        <w:rPr>
          <w:sz w:val="20"/>
          <w:rtl/>
        </w:rPr>
        <w:t>كانون الثاني/يناير 2020، الذي ينص على تمويله</w:t>
      </w:r>
      <w:r>
        <w:rPr>
          <w:rFonts w:hint="cs"/>
          <w:sz w:val="20"/>
          <w:rtl/>
        </w:rPr>
        <w:t>ا</w:t>
      </w:r>
      <w:r w:rsidRPr="00405E66">
        <w:rPr>
          <w:sz w:val="20"/>
          <w:rtl/>
        </w:rPr>
        <w:t xml:space="preserve"> </w:t>
      </w:r>
      <w:r w:rsidRPr="008B71EF">
        <w:rPr>
          <w:rtl/>
        </w:rPr>
        <w:t>من</w:t>
      </w:r>
      <w:r w:rsidRPr="00405E66">
        <w:rPr>
          <w:sz w:val="20"/>
          <w:rtl/>
        </w:rPr>
        <w:t xml:space="preserve"> ميزانية الدولة لضمان استقلالها (المادتان 6</w:t>
      </w:r>
      <w:r>
        <w:rPr>
          <w:rtl/>
        </w:rPr>
        <w:t>-</w:t>
      </w:r>
      <w:r w:rsidRPr="00405E66">
        <w:rPr>
          <w:sz w:val="20"/>
          <w:rtl/>
        </w:rPr>
        <w:t>1 و</w:t>
      </w:r>
      <w:r w:rsidR="00C03C0C">
        <w:rPr>
          <w:rFonts w:hint="cs"/>
          <w:sz w:val="20"/>
          <w:rtl/>
        </w:rPr>
        <w:t xml:space="preserve"> </w:t>
      </w:r>
      <w:r w:rsidRPr="00405E66">
        <w:rPr>
          <w:sz w:val="20"/>
          <w:rtl/>
        </w:rPr>
        <w:t>6</w:t>
      </w:r>
      <w:r>
        <w:rPr>
          <w:rtl/>
        </w:rPr>
        <w:t>-</w:t>
      </w:r>
      <w:r w:rsidRPr="00405E66">
        <w:rPr>
          <w:sz w:val="20"/>
          <w:rtl/>
        </w:rPr>
        <w:t>2). بيد أنه يلاحظ مع القلق أن اللجنة لم تتلق سوى عدد قليل جدا من الشكاوى من نساء يدعين حدوث انتهاكات لحقوقهن خلال الفترة المشمولة بالتقرير.</w:t>
      </w:r>
    </w:p>
    <w:p w14:paraId="648AE686" w14:textId="77777777" w:rsidR="00204495" w:rsidRPr="00405E66" w:rsidRDefault="00204495" w:rsidP="00204495">
      <w:pPr>
        <w:pStyle w:val="SingleTxt"/>
        <w:textDirection w:val="tbRlV"/>
        <w:rPr>
          <w:b/>
          <w:bCs/>
          <w:sz w:val="20"/>
          <w:lang w:val="ar-SA" w:eastAsia="zh-TW" w:bidi="en-GB"/>
        </w:rPr>
      </w:pPr>
      <w:r w:rsidRPr="000571B5">
        <w:rPr>
          <w:b/>
          <w:sz w:val="20"/>
          <w:rtl/>
        </w:rPr>
        <w:t>17</w:t>
      </w:r>
      <w:r w:rsidRPr="000571B5">
        <w:rPr>
          <w:b/>
          <w:rtl/>
        </w:rPr>
        <w:t xml:space="preserve"> -</w:t>
      </w:r>
      <w:r w:rsidRPr="00405E66">
        <w:rPr>
          <w:bCs/>
          <w:sz w:val="20"/>
          <w:rtl/>
        </w:rPr>
        <w:tab/>
      </w:r>
      <w:r w:rsidRPr="00405E66">
        <w:rPr>
          <w:b/>
          <w:bCs/>
          <w:sz w:val="20"/>
          <w:rtl/>
        </w:rPr>
        <w:t>توصي اللجنة بأن تقوم الدولة الطرف بما يلي:</w:t>
      </w:r>
    </w:p>
    <w:p w14:paraId="3FBA885C" w14:textId="557FEDAC" w:rsidR="00204495" w:rsidRPr="00405E66" w:rsidRDefault="00204495" w:rsidP="00204495">
      <w:pPr>
        <w:pStyle w:val="SingleTxt"/>
        <w:textDirection w:val="tbRlV"/>
        <w:rPr>
          <w:b/>
          <w:bCs/>
          <w:sz w:val="20"/>
          <w:lang w:val="ar-SA" w:eastAsia="zh-TW" w:bidi="en-GB"/>
        </w:rPr>
      </w:pPr>
      <w:r>
        <w:rPr>
          <w:bCs/>
          <w:sz w:val="20"/>
          <w:rtl/>
        </w:rPr>
        <w:tab/>
      </w:r>
      <w:r w:rsidRPr="000571B5">
        <w:rPr>
          <w:b/>
          <w:sz w:val="20"/>
          <w:rtl/>
        </w:rPr>
        <w:t>(أ)</w:t>
      </w:r>
      <w:r w:rsidRPr="000571B5">
        <w:rPr>
          <w:b/>
          <w:sz w:val="20"/>
          <w:rtl/>
        </w:rPr>
        <w:tab/>
      </w:r>
      <w:r w:rsidRPr="00405E66">
        <w:rPr>
          <w:bCs/>
          <w:sz w:val="20"/>
          <w:rtl/>
        </w:rPr>
        <w:t>تعزيز بروز اللجنة الوطنية لحقوق الإنسان خارج العاصمة، وتحديدا في المناطق</w:t>
      </w:r>
      <w:r w:rsidR="006913AD">
        <w:rPr>
          <w:bCs/>
          <w:sz w:val="20"/>
        </w:rPr>
        <w:t> </w:t>
      </w:r>
      <w:r w:rsidRPr="00405E66">
        <w:rPr>
          <w:bCs/>
          <w:sz w:val="20"/>
          <w:rtl/>
        </w:rPr>
        <w:t>الريفية؛</w:t>
      </w:r>
    </w:p>
    <w:p w14:paraId="720DF78D" w14:textId="77777777" w:rsidR="00204495" w:rsidRPr="00405E66" w:rsidRDefault="00204495" w:rsidP="00204495">
      <w:pPr>
        <w:pStyle w:val="SingleTxt"/>
        <w:textDirection w:val="tbRlV"/>
        <w:rPr>
          <w:b/>
          <w:bCs/>
          <w:sz w:val="20"/>
          <w:lang w:val="ar-SA" w:eastAsia="zh-TW" w:bidi="en-GB"/>
        </w:rPr>
      </w:pPr>
      <w:r>
        <w:rPr>
          <w:bCs/>
          <w:sz w:val="20"/>
          <w:rtl/>
        </w:rPr>
        <w:tab/>
      </w:r>
      <w:r w:rsidRPr="000571B5">
        <w:rPr>
          <w:b/>
          <w:sz w:val="20"/>
          <w:rtl/>
        </w:rPr>
        <w:t>(ب)</w:t>
      </w:r>
      <w:r w:rsidRPr="00405E66">
        <w:rPr>
          <w:bCs/>
          <w:sz w:val="20"/>
          <w:rtl/>
        </w:rPr>
        <w:tab/>
      </w:r>
      <w:r w:rsidRPr="00405E66">
        <w:rPr>
          <w:b/>
          <w:bCs/>
          <w:sz w:val="20"/>
          <w:rtl/>
        </w:rPr>
        <w:t>ت</w:t>
      </w:r>
      <w:r>
        <w:rPr>
          <w:rFonts w:hint="cs"/>
          <w:b/>
          <w:bCs/>
          <w:sz w:val="20"/>
          <w:rtl/>
        </w:rPr>
        <w:t>صعيد</w:t>
      </w:r>
      <w:r w:rsidRPr="00405E66">
        <w:rPr>
          <w:b/>
          <w:bCs/>
          <w:sz w:val="20"/>
          <w:rtl/>
        </w:rPr>
        <w:t xml:space="preserve"> الجهود الرامية إلى زيادة الوعي بين النساء بولاية اللجنة الوطنية لحقوق الإنسان لصالح المساواة بين الجنسين </w:t>
      </w:r>
      <w:r>
        <w:rPr>
          <w:rFonts w:hint="cs"/>
          <w:b/>
          <w:bCs/>
          <w:sz w:val="20"/>
          <w:rtl/>
        </w:rPr>
        <w:t xml:space="preserve">لزيادة الوعي بآليات </w:t>
      </w:r>
      <w:r w:rsidRPr="00405E66">
        <w:rPr>
          <w:b/>
          <w:bCs/>
          <w:sz w:val="20"/>
          <w:rtl/>
        </w:rPr>
        <w:t>تقديم الشكاوى، و</w:t>
      </w:r>
      <w:r>
        <w:rPr>
          <w:rFonts w:hint="cs"/>
          <w:b/>
          <w:bCs/>
          <w:sz w:val="20"/>
          <w:rtl/>
        </w:rPr>
        <w:t>ل</w:t>
      </w:r>
      <w:r w:rsidRPr="00405E66">
        <w:rPr>
          <w:b/>
          <w:bCs/>
          <w:sz w:val="20"/>
          <w:rtl/>
        </w:rPr>
        <w:t>تشجيع النساء ضحايا انتهاكات حقوق الإنسان على تقديم الشكاوى؛</w:t>
      </w:r>
    </w:p>
    <w:p w14:paraId="1CDEDD07" w14:textId="041558AF" w:rsidR="00204495" w:rsidRDefault="00204495" w:rsidP="00204495">
      <w:pPr>
        <w:pStyle w:val="SingleTxt"/>
        <w:textDirection w:val="tbRlV"/>
        <w:rPr>
          <w:b/>
          <w:bCs/>
          <w:sz w:val="20"/>
          <w:rtl/>
        </w:rPr>
      </w:pPr>
      <w:r>
        <w:rPr>
          <w:b/>
          <w:bCs/>
          <w:sz w:val="20"/>
          <w:rtl/>
        </w:rPr>
        <w:tab/>
      </w:r>
      <w:r w:rsidRPr="000571B5">
        <w:rPr>
          <w:sz w:val="20"/>
          <w:rtl/>
        </w:rPr>
        <w:t>(ج)</w:t>
      </w:r>
      <w:r w:rsidRPr="00405E66">
        <w:rPr>
          <w:bCs/>
          <w:sz w:val="20"/>
          <w:rtl/>
        </w:rPr>
        <w:tab/>
      </w:r>
      <w:r w:rsidRPr="00405E66">
        <w:rPr>
          <w:b/>
          <w:bCs/>
          <w:sz w:val="20"/>
          <w:rtl/>
        </w:rPr>
        <w:t xml:space="preserve">ضمان </w:t>
      </w:r>
      <w:r>
        <w:rPr>
          <w:rFonts w:hint="cs"/>
          <w:b/>
          <w:bCs/>
          <w:sz w:val="20"/>
          <w:rtl/>
        </w:rPr>
        <w:t xml:space="preserve">حصول </w:t>
      </w:r>
      <w:r w:rsidRPr="00405E66">
        <w:rPr>
          <w:b/>
          <w:bCs/>
          <w:sz w:val="20"/>
          <w:rtl/>
        </w:rPr>
        <w:t xml:space="preserve">اللجنة الوطنية </w:t>
      </w:r>
      <w:r>
        <w:rPr>
          <w:rFonts w:hint="cs"/>
          <w:b/>
          <w:bCs/>
          <w:sz w:val="20"/>
          <w:rtl/>
        </w:rPr>
        <w:t xml:space="preserve">لحقوق الإنسان على </w:t>
      </w:r>
      <w:r w:rsidRPr="00405E66">
        <w:rPr>
          <w:b/>
          <w:bCs/>
          <w:sz w:val="20"/>
          <w:rtl/>
        </w:rPr>
        <w:t xml:space="preserve">الموارد البشرية والتقنية والمالية الكافية </w:t>
      </w:r>
      <w:r>
        <w:rPr>
          <w:rFonts w:hint="cs"/>
          <w:b/>
          <w:bCs/>
          <w:sz w:val="20"/>
          <w:rtl/>
        </w:rPr>
        <w:t>لكفالة استقلال</w:t>
      </w:r>
      <w:r w:rsidRPr="00405E66">
        <w:rPr>
          <w:b/>
          <w:bCs/>
          <w:sz w:val="20"/>
          <w:rtl/>
        </w:rPr>
        <w:t>ها.</w:t>
      </w:r>
    </w:p>
    <w:p w14:paraId="41F7F2C3" w14:textId="6028FDBA" w:rsidR="00204495" w:rsidRPr="00204495" w:rsidRDefault="00204495" w:rsidP="00204495">
      <w:pPr>
        <w:pStyle w:val="SingleTxt"/>
        <w:spacing w:after="0" w:line="120" w:lineRule="exact"/>
        <w:textDirection w:val="tbRlV"/>
        <w:rPr>
          <w:sz w:val="10"/>
          <w:rtl/>
        </w:rPr>
      </w:pPr>
    </w:p>
    <w:p w14:paraId="2CD21250"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Pr>
          <w:rFonts w:hAnsi="Times New Roman" w:cs="Simplified Arabic"/>
          <w:b w:val="0"/>
          <w:bCs/>
          <w:szCs w:val="22"/>
          <w:rtl/>
        </w:rPr>
        <w:t>ال</w:t>
      </w:r>
      <w:r w:rsidRPr="00405E66">
        <w:rPr>
          <w:rFonts w:hAnsi="Times New Roman" w:cs="Simplified Arabic"/>
          <w:bCs/>
          <w:szCs w:val="22"/>
          <w:rtl/>
        </w:rPr>
        <w:t xml:space="preserve">تدابير </w:t>
      </w:r>
      <w:r>
        <w:rPr>
          <w:rFonts w:hAnsi="Times New Roman" w:cs="Simplified Arabic"/>
          <w:bCs/>
          <w:szCs w:val="22"/>
          <w:rtl/>
        </w:rPr>
        <w:t>ال</w:t>
      </w:r>
      <w:r w:rsidRPr="00405E66">
        <w:rPr>
          <w:rFonts w:hAnsi="Times New Roman" w:cs="Simplified Arabic"/>
          <w:bCs/>
          <w:szCs w:val="22"/>
          <w:rtl/>
        </w:rPr>
        <w:t xml:space="preserve">خاصة </w:t>
      </w:r>
      <w:r>
        <w:rPr>
          <w:rFonts w:hAnsi="Times New Roman" w:cs="Simplified Arabic"/>
          <w:bCs/>
          <w:szCs w:val="22"/>
          <w:rtl/>
        </w:rPr>
        <w:t>ال</w:t>
      </w:r>
      <w:r w:rsidRPr="00405E66">
        <w:rPr>
          <w:rFonts w:hAnsi="Times New Roman" w:cs="Simplified Arabic"/>
          <w:bCs/>
          <w:szCs w:val="22"/>
          <w:rtl/>
        </w:rPr>
        <w:t>مؤقتة</w:t>
      </w:r>
    </w:p>
    <w:p w14:paraId="12154674" w14:textId="77777777" w:rsidR="00204495" w:rsidRDefault="00204495" w:rsidP="00204495">
      <w:pPr>
        <w:pStyle w:val="SingleTxt"/>
        <w:textDirection w:val="tbRlV"/>
        <w:rPr>
          <w:sz w:val="20"/>
          <w:rtl/>
        </w:rPr>
      </w:pPr>
      <w:r w:rsidRPr="00405E66">
        <w:rPr>
          <w:sz w:val="20"/>
          <w:rtl/>
        </w:rPr>
        <w:t>18</w:t>
      </w:r>
      <w:r>
        <w:rPr>
          <w:rtl/>
        </w:rPr>
        <w:t xml:space="preserve"> -</w:t>
      </w:r>
      <w:r w:rsidRPr="00405E66">
        <w:rPr>
          <w:sz w:val="20"/>
          <w:rtl/>
        </w:rPr>
        <w:tab/>
        <w:t xml:space="preserve">تلاحظ اللجنة أن اللجنة الوطنية </w:t>
      </w:r>
      <w:r>
        <w:rPr>
          <w:rFonts w:hint="cs"/>
          <w:sz w:val="20"/>
          <w:rtl/>
        </w:rPr>
        <w:t>ل</w:t>
      </w:r>
      <w:r w:rsidRPr="00405E66">
        <w:rPr>
          <w:sz w:val="20"/>
          <w:rtl/>
        </w:rPr>
        <w:t>لمساواة بين الجنسين اقترحت زيادة حصة المرشحات إلى 30 في المائة في مشروع قانون الانتخابات للبرلمان، ولكن القانون ع</w:t>
      </w:r>
      <w:r>
        <w:rPr>
          <w:rFonts w:hint="cs"/>
          <w:sz w:val="20"/>
          <w:rtl/>
        </w:rPr>
        <w:t>ُ</w:t>
      </w:r>
      <w:r w:rsidRPr="00405E66">
        <w:rPr>
          <w:sz w:val="20"/>
          <w:rtl/>
        </w:rPr>
        <w:t>دل دون إدراج اقتراح الحص</w:t>
      </w:r>
      <w:r>
        <w:rPr>
          <w:rFonts w:hint="cs"/>
          <w:sz w:val="20"/>
          <w:rtl/>
        </w:rPr>
        <w:t>ة</w:t>
      </w:r>
      <w:r w:rsidRPr="00405E66">
        <w:rPr>
          <w:sz w:val="20"/>
          <w:rtl/>
        </w:rPr>
        <w:t xml:space="preserve">. </w:t>
      </w:r>
      <w:r>
        <w:rPr>
          <w:rFonts w:hint="cs"/>
          <w:sz w:val="20"/>
          <w:rtl/>
        </w:rPr>
        <w:t xml:space="preserve">وتلاحظ </w:t>
      </w:r>
      <w:r w:rsidRPr="00405E66">
        <w:rPr>
          <w:sz w:val="20"/>
          <w:rtl/>
        </w:rPr>
        <w:t xml:space="preserve">اللجنة </w:t>
      </w:r>
      <w:r>
        <w:rPr>
          <w:rFonts w:hint="cs"/>
          <w:sz w:val="20"/>
          <w:rtl/>
        </w:rPr>
        <w:t xml:space="preserve">أيضا بقلق </w:t>
      </w:r>
      <w:r w:rsidRPr="00405E66">
        <w:rPr>
          <w:sz w:val="20"/>
          <w:rtl/>
        </w:rPr>
        <w:t xml:space="preserve">أن الدولة الطرف لم </w:t>
      </w:r>
      <w:r>
        <w:rPr>
          <w:rFonts w:hint="cs"/>
          <w:sz w:val="20"/>
          <w:rtl/>
        </w:rPr>
        <w:t xml:space="preserve">تعتمد </w:t>
      </w:r>
      <w:r w:rsidRPr="00405E66">
        <w:rPr>
          <w:sz w:val="20"/>
          <w:rtl/>
        </w:rPr>
        <w:t>أي تدابير خاصة مؤقتة لتحقيق المساواة الفعلية بين المرأة والرجل في المجالات التي تكون فيها المرأة ممثلة تمثيلا ناقصا، مثل المشاركة السياسية والعمالة</w:t>
      </w:r>
      <w:r>
        <w:rPr>
          <w:rFonts w:hint="cs"/>
          <w:sz w:val="20"/>
          <w:rtl/>
        </w:rPr>
        <w:t>،</w:t>
      </w:r>
      <w:r w:rsidRPr="00405E66">
        <w:rPr>
          <w:sz w:val="20"/>
          <w:rtl/>
        </w:rPr>
        <w:t xml:space="preserve"> و</w:t>
      </w:r>
      <w:r>
        <w:rPr>
          <w:rFonts w:hint="cs"/>
          <w:sz w:val="20"/>
          <w:rtl/>
        </w:rPr>
        <w:t>خاصة في مناصب صنع القرار والمناصب القيادي</w:t>
      </w:r>
      <w:r w:rsidRPr="00405E66">
        <w:rPr>
          <w:sz w:val="20"/>
          <w:rtl/>
        </w:rPr>
        <w:t>ة.</w:t>
      </w:r>
    </w:p>
    <w:p w14:paraId="553C9D3E" w14:textId="56E51338" w:rsidR="00204495" w:rsidRPr="00405E66" w:rsidRDefault="00204495" w:rsidP="00204495">
      <w:pPr>
        <w:pStyle w:val="SingleTxt"/>
        <w:textDirection w:val="tbRlV"/>
        <w:rPr>
          <w:sz w:val="20"/>
          <w:lang w:val="ar-SA" w:eastAsia="zh-TW" w:bidi="en-GB"/>
        </w:rPr>
      </w:pPr>
      <w:r w:rsidRPr="00405E66">
        <w:rPr>
          <w:sz w:val="20"/>
          <w:rtl/>
        </w:rPr>
        <w:t>19</w:t>
      </w:r>
      <w:r>
        <w:rPr>
          <w:rtl/>
        </w:rPr>
        <w:t xml:space="preserve"> -</w:t>
      </w:r>
      <w:r w:rsidRPr="00405E66">
        <w:rPr>
          <w:sz w:val="20"/>
          <w:rtl/>
        </w:rPr>
        <w:tab/>
      </w:r>
      <w:r>
        <w:rPr>
          <w:rFonts w:hint="cs"/>
          <w:b/>
          <w:bCs/>
          <w:sz w:val="20"/>
          <w:rtl/>
        </w:rPr>
        <w:t xml:space="preserve">إن </w:t>
      </w:r>
      <w:r w:rsidRPr="00405E66">
        <w:rPr>
          <w:b/>
          <w:bCs/>
          <w:sz w:val="20"/>
          <w:rtl/>
        </w:rPr>
        <w:t xml:space="preserve">اللجنة، </w:t>
      </w:r>
      <w:r>
        <w:rPr>
          <w:b/>
          <w:bCs/>
          <w:sz w:val="20"/>
          <w:rtl/>
        </w:rPr>
        <w:t>تماشيا</w:t>
      </w:r>
      <w:r w:rsidRPr="00405E66">
        <w:rPr>
          <w:b/>
          <w:bCs/>
          <w:sz w:val="20"/>
          <w:rtl/>
        </w:rPr>
        <w:t xml:space="preserve"> مع المادة 4 (1) من الاتفاقية ومع توصيتها العامة رقم </w:t>
      </w:r>
      <w:r w:rsidRPr="00970261">
        <w:rPr>
          <w:b/>
          <w:bCs/>
          <w:sz w:val="20"/>
          <w:rtl/>
        </w:rPr>
        <w:t>25 (2004)</w:t>
      </w:r>
      <w:r w:rsidRPr="00405E66">
        <w:rPr>
          <w:b/>
          <w:bCs/>
          <w:sz w:val="20"/>
          <w:rtl/>
        </w:rPr>
        <w:t xml:space="preserve"> بشأن التدابير الخاصة المؤقتة، </w:t>
      </w:r>
      <w:r>
        <w:rPr>
          <w:rFonts w:hint="cs"/>
          <w:b/>
          <w:bCs/>
          <w:sz w:val="20"/>
          <w:rtl/>
        </w:rPr>
        <w:t xml:space="preserve">توصي </w:t>
      </w:r>
      <w:r w:rsidRPr="00405E66">
        <w:rPr>
          <w:b/>
          <w:bCs/>
          <w:sz w:val="20"/>
          <w:rtl/>
        </w:rPr>
        <w:t>بأن تقوم الدولة الطرف بما يلي:</w:t>
      </w:r>
    </w:p>
    <w:p w14:paraId="116929D8"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r>
      <w:r w:rsidRPr="00405E66">
        <w:rPr>
          <w:b/>
          <w:bCs/>
          <w:sz w:val="20"/>
          <w:rtl/>
        </w:rPr>
        <w:t xml:space="preserve">التعجيل </w:t>
      </w:r>
      <w:r>
        <w:rPr>
          <w:rFonts w:hint="cs"/>
          <w:b/>
          <w:bCs/>
          <w:sz w:val="20"/>
          <w:rtl/>
        </w:rPr>
        <w:t>بإدخال حصة قدرها 30 في المائة ك</w:t>
      </w:r>
      <w:r w:rsidRPr="00405E66">
        <w:rPr>
          <w:b/>
          <w:bCs/>
          <w:sz w:val="20"/>
          <w:rtl/>
        </w:rPr>
        <w:t xml:space="preserve">حد أدنى للمرشحات في القوائم الانتخابية للأحزاب السياسية في الانتخابات البرلمانية والبلدية، </w:t>
      </w:r>
      <w:r>
        <w:rPr>
          <w:rFonts w:hint="cs"/>
          <w:b/>
          <w:bCs/>
          <w:sz w:val="20"/>
          <w:rtl/>
        </w:rPr>
        <w:t xml:space="preserve">فضلا عن </w:t>
      </w:r>
      <w:r w:rsidRPr="00405E66">
        <w:rPr>
          <w:b/>
          <w:bCs/>
          <w:sz w:val="20"/>
          <w:rtl/>
        </w:rPr>
        <w:t>فرض جزاءات على عدم الامتثال؛</w:t>
      </w:r>
    </w:p>
    <w:p w14:paraId="0A77008A" w14:textId="5BCF6EC0" w:rsidR="00204495" w:rsidRDefault="00204495" w:rsidP="00204495">
      <w:pPr>
        <w:pStyle w:val="SingleTxt"/>
        <w:textDirection w:val="tbRlV"/>
        <w:rPr>
          <w:b/>
          <w:bCs/>
          <w:sz w:val="20"/>
          <w:rtl/>
        </w:rPr>
      </w:pPr>
      <w:r>
        <w:rPr>
          <w:sz w:val="20"/>
          <w:rtl/>
        </w:rPr>
        <w:tab/>
      </w:r>
      <w:r w:rsidRPr="00405E66">
        <w:rPr>
          <w:sz w:val="20"/>
          <w:rtl/>
        </w:rPr>
        <w:t>(ب)</w:t>
      </w:r>
      <w:r w:rsidRPr="00405E66">
        <w:rPr>
          <w:sz w:val="20"/>
          <w:rtl/>
        </w:rPr>
        <w:tab/>
      </w:r>
      <w:r w:rsidRPr="00405E66">
        <w:rPr>
          <w:b/>
          <w:bCs/>
          <w:sz w:val="20"/>
          <w:rtl/>
        </w:rPr>
        <w:t xml:space="preserve">اعتماد تدابير خاصة مؤقتة لتعزيز مشاركة المرأة في جميع المجالات المشمولة بالاتفاقية حيث تكون ممثلة تمثيلا ناقصا أو محرومة من التمثيل، </w:t>
      </w:r>
      <w:r>
        <w:rPr>
          <w:rFonts w:hint="cs"/>
          <w:b/>
          <w:bCs/>
          <w:sz w:val="20"/>
          <w:rtl/>
        </w:rPr>
        <w:t>مثلا في الحيا</w:t>
      </w:r>
      <w:r w:rsidRPr="00405E66">
        <w:rPr>
          <w:b/>
          <w:bCs/>
          <w:sz w:val="20"/>
          <w:rtl/>
        </w:rPr>
        <w:t>ة السياسية و</w:t>
      </w:r>
      <w:r>
        <w:rPr>
          <w:rFonts w:hint="cs"/>
          <w:b/>
          <w:bCs/>
          <w:sz w:val="20"/>
          <w:rtl/>
        </w:rPr>
        <w:t>العمالة، ولا</w:t>
      </w:r>
      <w:r>
        <w:rPr>
          <w:rFonts w:hint="eastAsia"/>
          <w:b/>
          <w:bCs/>
          <w:sz w:val="20"/>
          <w:rtl/>
        </w:rPr>
        <w:t> </w:t>
      </w:r>
      <w:r>
        <w:rPr>
          <w:rFonts w:hint="cs"/>
          <w:b/>
          <w:bCs/>
          <w:sz w:val="20"/>
          <w:rtl/>
        </w:rPr>
        <w:t>سيما على مستوى صنع القرار،</w:t>
      </w:r>
      <w:r w:rsidRPr="00405E66">
        <w:rPr>
          <w:b/>
          <w:bCs/>
          <w:sz w:val="20"/>
          <w:rtl/>
        </w:rPr>
        <w:t xml:space="preserve"> مع وضع أهداف ومقاييس محددة زمنيا، مصحوبة بجزاءات لعدم الامتثال، وذلك من أجل التعجيل بتحقيق المساواة الفعلية بين المرأة والرجل.</w:t>
      </w:r>
    </w:p>
    <w:p w14:paraId="3FD89584" w14:textId="72ECB3A7" w:rsidR="00204495" w:rsidRPr="00204495" w:rsidRDefault="00204495" w:rsidP="00204495">
      <w:pPr>
        <w:pStyle w:val="SingleTxt"/>
        <w:spacing w:after="0" w:line="120" w:lineRule="exact"/>
        <w:textDirection w:val="tbRlV"/>
        <w:rPr>
          <w:sz w:val="10"/>
          <w:rtl/>
        </w:rPr>
      </w:pPr>
    </w:p>
    <w:p w14:paraId="125C6309" w14:textId="266ECF59"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lastRenderedPageBreak/>
        <w:tab/>
      </w:r>
      <w:r w:rsidRPr="00405E66">
        <w:rPr>
          <w:rFonts w:hAnsi="Times New Roman" w:cs="Simplified Arabic"/>
          <w:szCs w:val="22"/>
          <w:rtl/>
        </w:rPr>
        <w:tab/>
      </w:r>
      <w:r>
        <w:rPr>
          <w:rFonts w:hAnsi="Times New Roman" w:cs="Simplified Arabic"/>
          <w:b w:val="0"/>
          <w:bCs/>
          <w:szCs w:val="22"/>
          <w:rtl/>
        </w:rPr>
        <w:t>ال</w:t>
      </w:r>
      <w:r w:rsidRPr="00405E66">
        <w:rPr>
          <w:rFonts w:hAnsi="Times New Roman" w:cs="Simplified Arabic"/>
          <w:bCs/>
          <w:szCs w:val="22"/>
          <w:rtl/>
        </w:rPr>
        <w:t xml:space="preserve">قوالب </w:t>
      </w:r>
      <w:r>
        <w:rPr>
          <w:rFonts w:hAnsi="Times New Roman" w:cs="Simplified Arabic"/>
          <w:bCs/>
          <w:szCs w:val="22"/>
          <w:rtl/>
        </w:rPr>
        <w:t>ال</w:t>
      </w:r>
      <w:r w:rsidRPr="00405E66">
        <w:rPr>
          <w:rFonts w:hAnsi="Times New Roman" w:cs="Simplified Arabic"/>
          <w:bCs/>
          <w:szCs w:val="22"/>
          <w:rtl/>
        </w:rPr>
        <w:t>نمطية</w:t>
      </w:r>
    </w:p>
    <w:p w14:paraId="7D500CE2" w14:textId="4A886E8E" w:rsidR="00204495" w:rsidRPr="00405E66" w:rsidRDefault="00204495" w:rsidP="00204495">
      <w:pPr>
        <w:pStyle w:val="SingleTxt"/>
        <w:textDirection w:val="tbRlV"/>
        <w:rPr>
          <w:w w:val="102"/>
          <w:sz w:val="20"/>
          <w:lang w:val="ar-SA" w:eastAsia="zh-TW" w:bidi="en-GB"/>
        </w:rPr>
      </w:pPr>
      <w:r w:rsidRPr="00405E66">
        <w:rPr>
          <w:sz w:val="20"/>
          <w:rtl/>
        </w:rPr>
        <w:t>20</w:t>
      </w:r>
      <w:r>
        <w:rPr>
          <w:rtl/>
        </w:rPr>
        <w:t xml:space="preserve"> -</w:t>
      </w:r>
      <w:r w:rsidRPr="00405E66">
        <w:rPr>
          <w:sz w:val="20"/>
          <w:rtl/>
        </w:rPr>
        <w:tab/>
        <w:t>تلاحظ اللجنة الأنشطة التي اضط</w:t>
      </w:r>
      <w:r>
        <w:rPr>
          <w:rFonts w:hint="cs"/>
          <w:sz w:val="20"/>
          <w:rtl/>
        </w:rPr>
        <w:t>ُ</w:t>
      </w:r>
      <w:r w:rsidRPr="00405E66">
        <w:rPr>
          <w:sz w:val="20"/>
          <w:rtl/>
        </w:rPr>
        <w:t>لع بها للقضاء على القوالب النمطية التمييزية، بما في ذلك التثقيف والتدريب والترويج العام في مجال المساواة بين الجنسين والدعوة الرامية إلى القضاء على القوالب النمطية المتعلقة بأدوار المرأة والرجل في الأسرة والمجتمع. بيد أن اللجنة تشعر بالقلق لأن الدولة الطرف لم</w:t>
      </w:r>
      <w:r w:rsidR="00C03C0C">
        <w:rPr>
          <w:rFonts w:hint="cs"/>
          <w:sz w:val="20"/>
          <w:rtl/>
        </w:rPr>
        <w:t> </w:t>
      </w:r>
      <w:r w:rsidRPr="00405E66">
        <w:rPr>
          <w:sz w:val="20"/>
          <w:rtl/>
        </w:rPr>
        <w:t>تعتمد بعد استراتيجية شاملة تهدف إلى القضاء على القوالب النمطية التمييزية ضد المرأة.</w:t>
      </w:r>
    </w:p>
    <w:p w14:paraId="030B3849" w14:textId="6F061E64" w:rsidR="00204495" w:rsidRPr="00405E66" w:rsidRDefault="00204495" w:rsidP="00204495">
      <w:pPr>
        <w:pStyle w:val="SingleTxt"/>
        <w:textDirection w:val="tbRlV"/>
        <w:rPr>
          <w:sz w:val="20"/>
          <w:lang w:val="ar-SA" w:eastAsia="zh-TW" w:bidi="en-GB"/>
        </w:rPr>
      </w:pPr>
      <w:r w:rsidRPr="00405E66">
        <w:rPr>
          <w:sz w:val="20"/>
          <w:rtl/>
        </w:rPr>
        <w:t>21</w:t>
      </w:r>
      <w:r>
        <w:rPr>
          <w:rtl/>
        </w:rPr>
        <w:t xml:space="preserve"> -</w:t>
      </w:r>
      <w:r w:rsidRPr="00405E66">
        <w:rPr>
          <w:sz w:val="20"/>
          <w:rtl/>
        </w:rPr>
        <w:tab/>
      </w:r>
      <w:r w:rsidRPr="00405E66">
        <w:rPr>
          <w:b/>
          <w:bCs/>
          <w:sz w:val="20"/>
          <w:rtl/>
        </w:rPr>
        <w:t>توصي اللجنة بأن تقوم الدولة الطرف بما يلي</w:t>
      </w:r>
      <w:r w:rsidRPr="00405E66">
        <w:rPr>
          <w:b/>
          <w:bCs/>
          <w:sz w:val="20"/>
        </w:rPr>
        <w:t>:</w:t>
      </w:r>
    </w:p>
    <w:p w14:paraId="607AF77F"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r>
      <w:r w:rsidRPr="00405E66">
        <w:rPr>
          <w:b/>
          <w:bCs/>
          <w:sz w:val="20"/>
          <w:rtl/>
        </w:rPr>
        <w:t>التعجيل باعتماد استراتيجية شاملة، تُخصَّص لها ميزانية وتُحدَّد لها أهداف قائمة على النتائج، من أجل القضاء على القوالب النمطية التمييزية بشأن أدوار ومسؤوليات المرأة والرجل في الأسرة وفي المجتمع</w:t>
      </w:r>
      <w:r>
        <w:rPr>
          <w:rFonts w:hint="cs"/>
          <w:b/>
          <w:bCs/>
          <w:sz w:val="20"/>
          <w:rtl/>
        </w:rPr>
        <w:t>؛</w:t>
      </w:r>
    </w:p>
    <w:p w14:paraId="6875BF11" w14:textId="77777777" w:rsidR="00204495" w:rsidRPr="00405E66" w:rsidRDefault="00204495" w:rsidP="00204495">
      <w:pPr>
        <w:pStyle w:val="SingleTxt"/>
        <w:textDirection w:val="tbRlV"/>
        <w:rPr>
          <w:b/>
          <w:bCs/>
          <w:sz w:val="20"/>
          <w:lang w:val="ar-SA" w:eastAsia="zh-TW" w:bidi="en-GB"/>
        </w:rPr>
      </w:pPr>
      <w:r>
        <w:rPr>
          <w:bCs/>
          <w:sz w:val="20"/>
          <w:rtl/>
        </w:rPr>
        <w:tab/>
      </w:r>
      <w:r w:rsidRPr="000571B5">
        <w:rPr>
          <w:b/>
          <w:sz w:val="20"/>
          <w:rtl/>
        </w:rPr>
        <w:t>(ب)</w:t>
      </w:r>
      <w:r w:rsidRPr="000571B5">
        <w:rPr>
          <w:b/>
          <w:sz w:val="20"/>
          <w:rtl/>
        </w:rPr>
        <w:tab/>
      </w:r>
      <w:r w:rsidRPr="00405E66">
        <w:rPr>
          <w:b/>
          <w:bCs/>
          <w:sz w:val="20"/>
          <w:rtl/>
        </w:rPr>
        <w:t>تحديد الوكالة الحكومية المسؤولة عن تنفيذ الاستراتيجية وإضفاء الطابع الرسمي عليها، فضلا عن رصدها وضمان التنسيق بين القطاعات؛</w:t>
      </w:r>
    </w:p>
    <w:p w14:paraId="082FF0A8" w14:textId="01D6CBE1" w:rsidR="00204495" w:rsidRDefault="00204495" w:rsidP="00204495">
      <w:pPr>
        <w:pStyle w:val="SingleTxt"/>
        <w:textDirection w:val="tbRlV"/>
        <w:rPr>
          <w:b/>
          <w:bCs/>
          <w:sz w:val="20"/>
          <w:rtl/>
        </w:rPr>
      </w:pPr>
      <w:r>
        <w:rPr>
          <w:sz w:val="20"/>
          <w:rtl/>
        </w:rPr>
        <w:tab/>
      </w:r>
      <w:r w:rsidRPr="00405E66">
        <w:rPr>
          <w:sz w:val="20"/>
          <w:rtl/>
        </w:rPr>
        <w:t>(ج)</w:t>
      </w:r>
      <w:r w:rsidRPr="00405E66">
        <w:rPr>
          <w:sz w:val="20"/>
          <w:rtl/>
        </w:rPr>
        <w:tab/>
      </w:r>
      <w:r w:rsidRPr="00405E66">
        <w:rPr>
          <w:b/>
          <w:bCs/>
          <w:sz w:val="20"/>
          <w:rtl/>
        </w:rPr>
        <w:t>مواصلة التوعية بحقوق المرأة والمساواة بين الجنسين في أوساط الصحفيين والإعلاميين، وإدماج التثقيف بشأن حقوق المرأة في التدريب المهني للإعلاميين</w:t>
      </w:r>
      <w:r>
        <w:rPr>
          <w:rFonts w:hint="cs"/>
          <w:b/>
          <w:bCs/>
          <w:sz w:val="20"/>
          <w:rtl/>
        </w:rPr>
        <w:t>، بهدف إزالة القوالب النمطية الجنسانية التمييزية.</w:t>
      </w:r>
    </w:p>
    <w:p w14:paraId="28582439" w14:textId="58725C00" w:rsidR="00204495" w:rsidRPr="00204495" w:rsidRDefault="00204495" w:rsidP="00204495">
      <w:pPr>
        <w:pStyle w:val="SingleTxt"/>
        <w:spacing w:after="0" w:line="120" w:lineRule="exact"/>
        <w:textDirection w:val="tbRlV"/>
        <w:rPr>
          <w:sz w:val="10"/>
          <w:rtl/>
        </w:rPr>
      </w:pPr>
    </w:p>
    <w:p w14:paraId="32300BB6"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Pr>
          <w:rFonts w:hAnsi="Times New Roman" w:cs="Simplified Arabic"/>
          <w:b w:val="0"/>
          <w:bCs/>
          <w:szCs w:val="22"/>
          <w:rtl/>
        </w:rPr>
        <w:t>ال</w:t>
      </w:r>
      <w:r w:rsidRPr="00405E66">
        <w:rPr>
          <w:rFonts w:hAnsi="Times New Roman" w:cs="Simplified Arabic"/>
          <w:bCs/>
          <w:szCs w:val="22"/>
          <w:rtl/>
        </w:rPr>
        <w:t xml:space="preserve">عنف </w:t>
      </w:r>
      <w:r>
        <w:rPr>
          <w:rFonts w:hAnsi="Times New Roman" w:cs="Simplified Arabic"/>
          <w:bCs/>
          <w:szCs w:val="22"/>
          <w:rtl/>
        </w:rPr>
        <w:t>ال</w:t>
      </w:r>
      <w:r w:rsidRPr="00405E66">
        <w:rPr>
          <w:rFonts w:hAnsi="Times New Roman" w:cs="Simplified Arabic"/>
          <w:bCs/>
          <w:szCs w:val="22"/>
          <w:rtl/>
        </w:rPr>
        <w:t>جنساني ضد المرأة</w:t>
      </w:r>
    </w:p>
    <w:p w14:paraId="783E252C" w14:textId="1CC99A1E" w:rsidR="00204495" w:rsidRPr="006913AD" w:rsidRDefault="00204495" w:rsidP="00204495">
      <w:pPr>
        <w:pStyle w:val="SingleTxt"/>
        <w:textDirection w:val="tbRlV"/>
        <w:rPr>
          <w:spacing w:val="-2"/>
          <w:sz w:val="20"/>
          <w:lang w:val="ar-SA" w:eastAsia="zh-TW" w:bidi="en-GB"/>
        </w:rPr>
      </w:pPr>
      <w:r w:rsidRPr="006913AD">
        <w:rPr>
          <w:spacing w:val="-2"/>
          <w:sz w:val="20"/>
          <w:rtl/>
        </w:rPr>
        <w:t>22</w:t>
      </w:r>
      <w:r w:rsidRPr="006913AD">
        <w:rPr>
          <w:spacing w:val="-2"/>
          <w:rtl/>
        </w:rPr>
        <w:t xml:space="preserve"> -</w:t>
      </w:r>
      <w:r w:rsidRPr="006913AD">
        <w:rPr>
          <w:spacing w:val="-2"/>
          <w:sz w:val="20"/>
          <w:rtl/>
        </w:rPr>
        <w:tab/>
        <w:t xml:space="preserve">ترحب اللجنة باعتماد </w:t>
      </w:r>
      <w:r w:rsidRPr="006913AD">
        <w:rPr>
          <w:rFonts w:hint="cs"/>
          <w:spacing w:val="-2"/>
          <w:sz w:val="20"/>
          <w:rtl/>
        </w:rPr>
        <w:t xml:space="preserve">الدولة الطرف، </w:t>
      </w:r>
      <w:r w:rsidRPr="006913AD">
        <w:rPr>
          <w:spacing w:val="-2"/>
          <w:sz w:val="20"/>
          <w:rtl/>
        </w:rPr>
        <w:t xml:space="preserve">في 22 كانون الأول/ديسمبر 2016، </w:t>
      </w:r>
      <w:r w:rsidRPr="006913AD">
        <w:rPr>
          <w:rFonts w:hint="cs"/>
          <w:spacing w:val="-2"/>
          <w:sz w:val="20"/>
          <w:rtl/>
        </w:rPr>
        <w:t xml:space="preserve">القانون </w:t>
      </w:r>
      <w:r w:rsidRPr="006913AD">
        <w:rPr>
          <w:spacing w:val="-2"/>
          <w:sz w:val="20"/>
          <w:rtl/>
        </w:rPr>
        <w:t xml:space="preserve">المنقح لمكافحة العنف العائلي الذي يجرم العنف العائلي وينص على تدابير لحماية الناجيات والشهود، ويحدد الأدوار المشتركة بين القطاعات، ويعتمد المنظمات غير الحكومية بوصفها مقدمة خدمات لبناء القدرات وتشغيل الملاجئ. وتلاحظ </w:t>
      </w:r>
      <w:r w:rsidRPr="006913AD">
        <w:rPr>
          <w:rFonts w:hint="cs"/>
          <w:spacing w:val="-2"/>
          <w:sz w:val="20"/>
          <w:rtl/>
        </w:rPr>
        <w:t xml:space="preserve">اللجنة </w:t>
      </w:r>
      <w:r w:rsidRPr="006913AD">
        <w:rPr>
          <w:spacing w:val="-2"/>
          <w:sz w:val="20"/>
          <w:rtl/>
        </w:rPr>
        <w:t>إنشاء وحدة لمكافحة العنف العائلي داخل إدارة الشرطة، وتعيين موظف معني بمنع العنف العائلي ومنع جرائم الأطفال في كل مركز شرطة. و</w:t>
      </w:r>
      <w:r w:rsidRPr="006913AD">
        <w:rPr>
          <w:rFonts w:hint="cs"/>
          <w:spacing w:val="-2"/>
          <w:sz w:val="20"/>
          <w:rtl/>
        </w:rPr>
        <w:t xml:space="preserve">هي </w:t>
      </w:r>
      <w:r w:rsidRPr="006913AD">
        <w:rPr>
          <w:spacing w:val="-2"/>
          <w:sz w:val="20"/>
          <w:rtl/>
        </w:rPr>
        <w:t xml:space="preserve">تلاحظ كذلك التدابير المتخذة لمنع العنف </w:t>
      </w:r>
      <w:proofErr w:type="spellStart"/>
      <w:r w:rsidRPr="006913AD">
        <w:rPr>
          <w:spacing w:val="-2"/>
          <w:sz w:val="20"/>
          <w:rtl/>
        </w:rPr>
        <w:t>الجنس</w:t>
      </w:r>
      <w:r w:rsidRPr="006913AD">
        <w:rPr>
          <w:rFonts w:hint="cs"/>
          <w:spacing w:val="-2"/>
          <w:sz w:val="20"/>
          <w:rtl/>
        </w:rPr>
        <w:t>اني</w:t>
      </w:r>
      <w:proofErr w:type="spellEnd"/>
      <w:r w:rsidRPr="006913AD">
        <w:rPr>
          <w:spacing w:val="-2"/>
          <w:sz w:val="20"/>
          <w:rtl/>
        </w:rPr>
        <w:t xml:space="preserve"> ضد النساء والفتيات، بما في ذلك المؤتمر الوطني المعني بالتعاون المتعدد الأطراف في مكافحة العنف العائلي الذي يعقد سنويا منذ عام 2017؛ </w:t>
      </w:r>
      <w:r w:rsidRPr="006913AD">
        <w:rPr>
          <w:rFonts w:hint="cs"/>
          <w:spacing w:val="-2"/>
          <w:sz w:val="20"/>
          <w:rtl/>
        </w:rPr>
        <w:t>و</w:t>
      </w:r>
      <w:r w:rsidRPr="006913AD">
        <w:rPr>
          <w:spacing w:val="-2"/>
          <w:sz w:val="20"/>
          <w:rtl/>
        </w:rPr>
        <w:t xml:space="preserve">تنظيم حملات على نطاق وطني بمناسبة اليوم الدولي </w:t>
      </w:r>
      <w:r w:rsidRPr="006913AD">
        <w:rPr>
          <w:rFonts w:hint="cs"/>
          <w:spacing w:val="-2"/>
          <w:sz w:val="20"/>
          <w:rtl/>
        </w:rPr>
        <w:t>للقضاء على</w:t>
      </w:r>
      <w:r w:rsidRPr="006913AD">
        <w:rPr>
          <w:spacing w:val="-2"/>
          <w:sz w:val="20"/>
          <w:rtl/>
        </w:rPr>
        <w:t xml:space="preserve"> العنف ضد المرأة، في 25 تشرين الثاني/نوفمبر من كل عام؛ وافتتاح 14 م</w:t>
      </w:r>
      <w:r w:rsidRPr="006913AD">
        <w:rPr>
          <w:rFonts w:hint="cs"/>
          <w:spacing w:val="-2"/>
          <w:sz w:val="20"/>
          <w:rtl/>
        </w:rPr>
        <w:t>لج</w:t>
      </w:r>
      <w:r w:rsidRPr="006913AD">
        <w:rPr>
          <w:spacing w:val="-2"/>
          <w:sz w:val="20"/>
          <w:rtl/>
        </w:rPr>
        <w:t>أ</w:t>
      </w:r>
      <w:r w:rsidRPr="006913AD">
        <w:rPr>
          <w:rFonts w:hint="cs"/>
          <w:spacing w:val="-2"/>
          <w:sz w:val="20"/>
          <w:rtl/>
        </w:rPr>
        <w:t>ً</w:t>
      </w:r>
      <w:r w:rsidRPr="006913AD">
        <w:rPr>
          <w:spacing w:val="-2"/>
          <w:sz w:val="20"/>
          <w:rtl/>
        </w:rPr>
        <w:t xml:space="preserve"> مؤقتا جديدا و</w:t>
      </w:r>
      <w:r w:rsidR="006913AD" w:rsidRPr="006913AD">
        <w:rPr>
          <w:spacing w:val="-2"/>
          <w:sz w:val="20"/>
        </w:rPr>
        <w:t> </w:t>
      </w:r>
      <w:r w:rsidRPr="006913AD">
        <w:rPr>
          <w:spacing w:val="-2"/>
          <w:sz w:val="20"/>
          <w:rtl/>
        </w:rPr>
        <w:t xml:space="preserve">15 مركزا شاملا لضحايا العنف العائلي في جميع أنحاء الدولة </w:t>
      </w:r>
      <w:r w:rsidRPr="006913AD">
        <w:rPr>
          <w:spacing w:val="-2"/>
          <w:rtl/>
        </w:rPr>
        <w:t>الطرف</w:t>
      </w:r>
      <w:r w:rsidRPr="006913AD">
        <w:rPr>
          <w:spacing w:val="-2"/>
          <w:sz w:val="20"/>
          <w:rtl/>
        </w:rPr>
        <w:t>. غير أن اللجنة تلاحظ بقلق ما يلي:</w:t>
      </w:r>
    </w:p>
    <w:p w14:paraId="032503F2" w14:textId="55913F3C" w:rsidR="00204495" w:rsidRPr="00405E66" w:rsidRDefault="00204495" w:rsidP="00204495">
      <w:pPr>
        <w:pStyle w:val="SingleTxt"/>
        <w:textDirection w:val="tbRlV"/>
        <w:rPr>
          <w:lang w:val="ar-SA" w:eastAsia="zh-TW" w:bidi="en-GB"/>
        </w:rPr>
      </w:pPr>
      <w:r>
        <w:rPr>
          <w:rtl/>
        </w:rPr>
        <w:tab/>
      </w:r>
      <w:r w:rsidRPr="00405E66">
        <w:rPr>
          <w:rtl/>
        </w:rPr>
        <w:t>(أ)</w:t>
      </w:r>
      <w:r w:rsidRPr="00405E66">
        <w:rPr>
          <w:rtl/>
        </w:rPr>
        <w:tab/>
      </w:r>
      <w:r>
        <w:rPr>
          <w:rFonts w:hint="cs"/>
          <w:rtl/>
        </w:rPr>
        <w:t xml:space="preserve">العدد المنخفض للحالات التي جرت المقاضاة فيها </w:t>
      </w:r>
      <w:r w:rsidRPr="00405E66">
        <w:rPr>
          <w:rtl/>
        </w:rPr>
        <w:t xml:space="preserve">بموجب </w:t>
      </w:r>
      <w:r>
        <w:rPr>
          <w:rFonts w:hint="cs"/>
          <w:rtl/>
        </w:rPr>
        <w:t>ال</w:t>
      </w:r>
      <w:r w:rsidRPr="00405E66">
        <w:rPr>
          <w:rtl/>
        </w:rPr>
        <w:t xml:space="preserve">قانون </w:t>
      </w:r>
      <w:r>
        <w:rPr>
          <w:rFonts w:hint="cs"/>
          <w:rtl/>
        </w:rPr>
        <w:t>المنقح ل</w:t>
      </w:r>
      <w:r w:rsidRPr="00405E66">
        <w:rPr>
          <w:rtl/>
        </w:rPr>
        <w:t xml:space="preserve">مكافحة </w:t>
      </w:r>
      <w:r>
        <w:rPr>
          <w:rtl/>
        </w:rPr>
        <w:t>العنف</w:t>
      </w:r>
      <w:r w:rsidR="006913AD">
        <w:t> </w:t>
      </w:r>
      <w:r>
        <w:rPr>
          <w:rtl/>
        </w:rPr>
        <w:t>العائلي</w:t>
      </w:r>
      <w:r w:rsidRPr="00405E66">
        <w:rPr>
          <w:rtl/>
        </w:rPr>
        <w:t>؛</w:t>
      </w:r>
    </w:p>
    <w:p w14:paraId="3E15113D"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t xml:space="preserve">أن القضاة والمدعين العامين والشرطة والأخصائيين الاجتماعيين وعلماء النفس والعاملين في مجال الرعاية الصحية والمحافظين ليس لديهم </w:t>
      </w:r>
      <w:r w:rsidRPr="008B71EF">
        <w:rPr>
          <w:rtl/>
        </w:rPr>
        <w:t>سوى</w:t>
      </w:r>
      <w:r w:rsidRPr="00405E66">
        <w:rPr>
          <w:sz w:val="20"/>
          <w:rtl/>
        </w:rPr>
        <w:t xml:space="preserve"> فهم محدود لديناميات </w:t>
      </w:r>
      <w:r>
        <w:rPr>
          <w:sz w:val="20"/>
          <w:rtl/>
        </w:rPr>
        <w:t>العنف العائلي</w:t>
      </w:r>
      <w:r w:rsidRPr="00405E66">
        <w:rPr>
          <w:sz w:val="20"/>
          <w:rtl/>
        </w:rPr>
        <w:t xml:space="preserve"> ومسؤوليتهم عن التصدي له؛</w:t>
      </w:r>
    </w:p>
    <w:p w14:paraId="49431F16"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t xml:space="preserve">أن توفير الخدمات المتعددة </w:t>
      </w:r>
      <w:r w:rsidRPr="008B71EF">
        <w:rPr>
          <w:rtl/>
        </w:rPr>
        <w:t>التخصصات</w:t>
      </w:r>
      <w:r w:rsidRPr="00405E66">
        <w:rPr>
          <w:sz w:val="20"/>
          <w:rtl/>
        </w:rPr>
        <w:t xml:space="preserve"> في إطار </w:t>
      </w:r>
      <w:r>
        <w:rPr>
          <w:rFonts w:hint="cs"/>
          <w:sz w:val="20"/>
          <w:rtl/>
        </w:rPr>
        <w:t xml:space="preserve">القانون المنقح لمكافحة </w:t>
      </w:r>
      <w:r>
        <w:rPr>
          <w:sz w:val="20"/>
          <w:rtl/>
        </w:rPr>
        <w:t>العنف العائلي</w:t>
      </w:r>
      <w:r w:rsidRPr="00405E66">
        <w:rPr>
          <w:sz w:val="20"/>
          <w:rtl/>
        </w:rPr>
        <w:t xml:space="preserve"> لا</w:t>
      </w:r>
      <w:r>
        <w:rPr>
          <w:rFonts w:hint="cs"/>
          <w:sz w:val="20"/>
          <w:rtl/>
        </w:rPr>
        <w:t> </w:t>
      </w:r>
      <w:r w:rsidRPr="00405E66">
        <w:rPr>
          <w:sz w:val="20"/>
          <w:rtl/>
        </w:rPr>
        <w:t xml:space="preserve">يزال غير متسق ومحدود بسبب نقص التمويل، مما يؤدي إلى عدم كفاية الوقاية من </w:t>
      </w:r>
      <w:r>
        <w:rPr>
          <w:sz w:val="20"/>
          <w:rtl/>
        </w:rPr>
        <w:t>العنف العائلي</w:t>
      </w:r>
      <w:r w:rsidRPr="00405E66">
        <w:rPr>
          <w:sz w:val="20"/>
          <w:rtl/>
        </w:rPr>
        <w:t xml:space="preserve"> و</w:t>
      </w:r>
      <w:r>
        <w:rPr>
          <w:rFonts w:hint="cs"/>
          <w:sz w:val="20"/>
          <w:rtl/>
        </w:rPr>
        <w:t xml:space="preserve">التصدي </w:t>
      </w:r>
      <w:r w:rsidRPr="00405E66">
        <w:rPr>
          <w:sz w:val="20"/>
          <w:rtl/>
        </w:rPr>
        <w:t>له؛</w:t>
      </w:r>
    </w:p>
    <w:p w14:paraId="2F0C7C3D" w14:textId="77777777" w:rsidR="00204495" w:rsidRPr="00405E66" w:rsidRDefault="00204495" w:rsidP="00204495">
      <w:pPr>
        <w:pStyle w:val="SingleTxt"/>
        <w:textDirection w:val="tbRlV"/>
        <w:rPr>
          <w:sz w:val="20"/>
          <w:lang w:val="ar-SA" w:eastAsia="zh-TW" w:bidi="en-GB"/>
        </w:rPr>
      </w:pPr>
      <w:r>
        <w:rPr>
          <w:sz w:val="20"/>
          <w:rtl/>
        </w:rPr>
        <w:lastRenderedPageBreak/>
        <w:tab/>
      </w:r>
      <w:r w:rsidRPr="00405E66">
        <w:rPr>
          <w:sz w:val="20"/>
          <w:rtl/>
        </w:rPr>
        <w:t>(د)</w:t>
      </w:r>
      <w:r w:rsidRPr="00405E66">
        <w:rPr>
          <w:sz w:val="20"/>
          <w:rtl/>
        </w:rPr>
        <w:tab/>
        <w:t xml:space="preserve">عدم وجود محاكم متخصصة تتعامل مع </w:t>
      </w:r>
      <w:r w:rsidRPr="008B71EF">
        <w:rPr>
          <w:rtl/>
        </w:rPr>
        <w:t>قضايا</w:t>
      </w:r>
      <w:r w:rsidRPr="00405E66">
        <w:rPr>
          <w:sz w:val="20"/>
          <w:rtl/>
        </w:rPr>
        <w:t xml:space="preserve"> العنف</w:t>
      </w:r>
      <w:r>
        <w:rPr>
          <w:rFonts w:hint="cs"/>
          <w:sz w:val="20"/>
          <w:rtl/>
        </w:rPr>
        <w:t xml:space="preserve"> الجنساني</w:t>
      </w:r>
      <w:r w:rsidRPr="00405E66">
        <w:rPr>
          <w:sz w:val="20"/>
          <w:rtl/>
        </w:rPr>
        <w:t>.</w:t>
      </w:r>
    </w:p>
    <w:p w14:paraId="0D07038F" w14:textId="1E7AD267" w:rsidR="00204495" w:rsidRPr="00405E66" w:rsidRDefault="00204495" w:rsidP="00204495">
      <w:pPr>
        <w:pStyle w:val="SingleTxt"/>
        <w:textDirection w:val="tbRlV"/>
        <w:rPr>
          <w:sz w:val="20"/>
          <w:lang w:val="ar-SA" w:eastAsia="zh-TW" w:bidi="en-GB"/>
        </w:rPr>
      </w:pPr>
      <w:r w:rsidRPr="00405E66">
        <w:rPr>
          <w:sz w:val="20"/>
          <w:rtl/>
        </w:rPr>
        <w:t>23</w:t>
      </w:r>
      <w:r>
        <w:rPr>
          <w:rtl/>
        </w:rPr>
        <w:t xml:space="preserve"> -</w:t>
      </w:r>
      <w:r w:rsidRPr="00405E66">
        <w:rPr>
          <w:sz w:val="20"/>
          <w:rtl/>
        </w:rPr>
        <w:tab/>
      </w:r>
      <w:r>
        <w:rPr>
          <w:rFonts w:hint="cs"/>
          <w:b/>
          <w:bCs/>
          <w:sz w:val="20"/>
          <w:rtl/>
        </w:rPr>
        <w:t xml:space="preserve">إن اللجنة، إذ تشير </w:t>
      </w:r>
      <w:r w:rsidRPr="00405E66">
        <w:rPr>
          <w:b/>
          <w:bCs/>
          <w:sz w:val="20"/>
          <w:rtl/>
        </w:rPr>
        <w:t>إلى توصي</w:t>
      </w:r>
      <w:r>
        <w:rPr>
          <w:rFonts w:hint="cs"/>
          <w:b/>
          <w:bCs/>
          <w:sz w:val="20"/>
          <w:rtl/>
        </w:rPr>
        <w:t xml:space="preserve">تها </w:t>
      </w:r>
      <w:r w:rsidRPr="00405E66">
        <w:rPr>
          <w:b/>
          <w:bCs/>
          <w:sz w:val="20"/>
          <w:rtl/>
        </w:rPr>
        <w:t xml:space="preserve">العامة رقم </w:t>
      </w:r>
      <w:r w:rsidRPr="00970261">
        <w:rPr>
          <w:b/>
          <w:bCs/>
          <w:sz w:val="20"/>
          <w:rtl/>
        </w:rPr>
        <w:t>35 (2017)</w:t>
      </w:r>
      <w:r w:rsidRPr="00405E66">
        <w:rPr>
          <w:b/>
          <w:bCs/>
          <w:sz w:val="20"/>
          <w:rtl/>
        </w:rPr>
        <w:t xml:space="preserve"> بشأن العنف الجنساني ضد المرأة، الصادرة تحديثاً للتوصية العامة رقم 19، و</w:t>
      </w:r>
      <w:r>
        <w:rPr>
          <w:b/>
          <w:bCs/>
          <w:sz w:val="20"/>
          <w:rtl/>
        </w:rPr>
        <w:t>تماشيا</w:t>
      </w:r>
      <w:r w:rsidRPr="00405E66">
        <w:rPr>
          <w:b/>
          <w:bCs/>
          <w:sz w:val="20"/>
          <w:rtl/>
        </w:rPr>
        <w:t xml:space="preserve"> مع الغاية 5</w:t>
      </w:r>
      <w:r>
        <w:rPr>
          <w:b/>
          <w:bCs/>
          <w:rtl/>
        </w:rPr>
        <w:t>-</w:t>
      </w:r>
      <w:r w:rsidRPr="00405E66">
        <w:rPr>
          <w:b/>
          <w:bCs/>
          <w:sz w:val="20"/>
          <w:rtl/>
        </w:rPr>
        <w:t>2 من أهداف التنمية المستدامة</w:t>
      </w:r>
      <w:r>
        <w:rPr>
          <w:rFonts w:hint="cs"/>
          <w:b/>
          <w:bCs/>
          <w:sz w:val="20"/>
          <w:rtl/>
        </w:rPr>
        <w:t>،</w:t>
      </w:r>
      <w:r w:rsidRPr="00405E66">
        <w:rPr>
          <w:b/>
          <w:bCs/>
          <w:sz w:val="20"/>
          <w:rtl/>
        </w:rPr>
        <w:t xml:space="preserve"> الرامية إلى القضاء على جميع أشكال العنف ضد النساء والفتيات في المجالين العام والخاص، </w:t>
      </w:r>
      <w:r>
        <w:rPr>
          <w:rFonts w:hint="cs"/>
          <w:b/>
          <w:bCs/>
          <w:sz w:val="20"/>
          <w:rtl/>
        </w:rPr>
        <w:t xml:space="preserve">تحث </w:t>
      </w:r>
      <w:r w:rsidRPr="00405E66">
        <w:rPr>
          <w:b/>
          <w:bCs/>
          <w:sz w:val="20"/>
          <w:rtl/>
        </w:rPr>
        <w:t>الدولة الطرف على القيام بما يلي:</w:t>
      </w:r>
    </w:p>
    <w:p w14:paraId="61203ECB" w14:textId="77777777" w:rsidR="00204495" w:rsidRPr="00405E66" w:rsidRDefault="00204495" w:rsidP="00204495">
      <w:pPr>
        <w:pStyle w:val="SingleTxt"/>
        <w:textDirection w:val="tbRlV"/>
        <w:rPr>
          <w:sz w:val="20"/>
          <w:lang w:val="ar-SA" w:eastAsia="zh-TW" w:bidi="en-GB"/>
        </w:rPr>
      </w:pPr>
      <w:r>
        <w:rPr>
          <w:sz w:val="20"/>
          <w:rtl/>
        </w:rPr>
        <w:tab/>
      </w:r>
      <w:r w:rsidRPr="000571B5">
        <w:rPr>
          <w:sz w:val="20"/>
          <w:rtl/>
        </w:rPr>
        <w:t>(أ)</w:t>
      </w:r>
      <w:r w:rsidRPr="00405E66">
        <w:rPr>
          <w:sz w:val="20"/>
          <w:rtl/>
        </w:rPr>
        <w:tab/>
      </w:r>
      <w:r w:rsidRPr="00405E66">
        <w:rPr>
          <w:b/>
          <w:bCs/>
          <w:sz w:val="20"/>
          <w:rtl/>
        </w:rPr>
        <w:t xml:space="preserve">ضمان مقاضاة مرتكبي </w:t>
      </w:r>
      <w:r>
        <w:rPr>
          <w:b/>
          <w:bCs/>
          <w:sz w:val="20"/>
          <w:rtl/>
        </w:rPr>
        <w:t>العنف العائلي</w:t>
      </w:r>
      <w:r w:rsidRPr="00405E66">
        <w:rPr>
          <w:b/>
          <w:bCs/>
          <w:sz w:val="20"/>
          <w:rtl/>
        </w:rPr>
        <w:t xml:space="preserve"> ومعاقبتهم على النحو الملائم وإنفاذ العقوبات المنصوص عليها في قانون مكافحة </w:t>
      </w:r>
      <w:r>
        <w:rPr>
          <w:b/>
          <w:bCs/>
          <w:sz w:val="20"/>
          <w:rtl/>
        </w:rPr>
        <w:t>العنف العائلي</w:t>
      </w:r>
      <w:r w:rsidRPr="00405E66">
        <w:rPr>
          <w:b/>
          <w:bCs/>
          <w:sz w:val="20"/>
          <w:rtl/>
        </w:rPr>
        <w:t xml:space="preserve"> تنفيذا صارما؛</w:t>
      </w:r>
    </w:p>
    <w:p w14:paraId="2D15D447" w14:textId="77777777" w:rsidR="00204495" w:rsidRPr="00405E66" w:rsidRDefault="00204495" w:rsidP="00204495">
      <w:pPr>
        <w:pStyle w:val="SingleTxt"/>
        <w:textDirection w:val="tbRlV"/>
        <w:rPr>
          <w:b/>
          <w:sz w:val="20"/>
          <w:lang w:val="ar-SA" w:eastAsia="zh-TW" w:bidi="en-GB"/>
        </w:rPr>
      </w:pPr>
      <w:r>
        <w:rPr>
          <w:bCs/>
          <w:sz w:val="20"/>
          <w:rtl/>
        </w:rPr>
        <w:tab/>
      </w:r>
      <w:r w:rsidRPr="000571B5">
        <w:rPr>
          <w:b/>
          <w:sz w:val="20"/>
          <w:rtl/>
        </w:rPr>
        <w:t>(ب)</w:t>
      </w:r>
      <w:r w:rsidRPr="00405E66">
        <w:rPr>
          <w:bCs/>
          <w:sz w:val="20"/>
          <w:rtl/>
        </w:rPr>
        <w:tab/>
      </w:r>
      <w:r w:rsidRPr="00405E66">
        <w:rPr>
          <w:b/>
          <w:bCs/>
          <w:sz w:val="20"/>
          <w:rtl/>
        </w:rPr>
        <w:t xml:space="preserve">تعزيز برامج بناء القدرات الإلزامية للقضاة والمدعين العامين والشرطة والأخصائيين الاجتماعيين وعلماء النفس والعاملين في مجال الرعاية الصحية والمحافظين بشأن إجراءات التحقيق والاستجواب </w:t>
      </w:r>
      <w:r>
        <w:rPr>
          <w:rFonts w:hint="cs"/>
          <w:b/>
          <w:bCs/>
          <w:sz w:val="20"/>
          <w:rtl/>
        </w:rPr>
        <w:t>المراعية ل</w:t>
      </w:r>
      <w:r w:rsidRPr="00405E66">
        <w:rPr>
          <w:b/>
          <w:bCs/>
          <w:sz w:val="20"/>
          <w:rtl/>
        </w:rPr>
        <w:t>لفوارق بين الجنسين في حالات العنف الجنس</w:t>
      </w:r>
      <w:r>
        <w:rPr>
          <w:rFonts w:hint="cs"/>
          <w:b/>
          <w:bCs/>
          <w:sz w:val="20"/>
          <w:rtl/>
        </w:rPr>
        <w:t>اني</w:t>
      </w:r>
      <w:r w:rsidRPr="00405E66">
        <w:rPr>
          <w:b/>
          <w:bCs/>
          <w:sz w:val="20"/>
          <w:rtl/>
        </w:rPr>
        <w:t xml:space="preserve"> ضد المرأة، ولا سيما المثليات ومزدوج</w:t>
      </w:r>
      <w:r>
        <w:rPr>
          <w:rFonts w:hint="cs"/>
          <w:b/>
          <w:bCs/>
          <w:sz w:val="20"/>
          <w:rtl/>
        </w:rPr>
        <w:t>ات</w:t>
      </w:r>
      <w:r w:rsidRPr="00405E66">
        <w:rPr>
          <w:b/>
          <w:bCs/>
          <w:sz w:val="20"/>
          <w:rtl/>
        </w:rPr>
        <w:t xml:space="preserve"> الميل الجنسي ومغاير</w:t>
      </w:r>
      <w:r>
        <w:rPr>
          <w:rFonts w:hint="cs"/>
          <w:b/>
          <w:bCs/>
          <w:sz w:val="20"/>
          <w:rtl/>
        </w:rPr>
        <w:t>ات</w:t>
      </w:r>
      <w:r w:rsidRPr="00405E66">
        <w:rPr>
          <w:b/>
          <w:bCs/>
          <w:sz w:val="20"/>
          <w:rtl/>
        </w:rPr>
        <w:t xml:space="preserve"> الهوية الجنسانية وحامل</w:t>
      </w:r>
      <w:r>
        <w:rPr>
          <w:rFonts w:hint="cs"/>
          <w:b/>
          <w:bCs/>
          <w:sz w:val="20"/>
          <w:rtl/>
        </w:rPr>
        <w:t>ات</w:t>
      </w:r>
      <w:r w:rsidRPr="00405E66">
        <w:rPr>
          <w:b/>
          <w:bCs/>
          <w:sz w:val="20"/>
          <w:rtl/>
        </w:rPr>
        <w:t xml:space="preserve"> صفات الجنسين والنساء ذوات الإعاقة، وبشأن التطبيق الصارم للتشريعات التي تجرم هذا العنف؛</w:t>
      </w:r>
    </w:p>
    <w:p w14:paraId="397D7C2A" w14:textId="1D073FD1"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r>
      <w:r w:rsidRPr="00405E66">
        <w:rPr>
          <w:b/>
          <w:bCs/>
          <w:sz w:val="20"/>
          <w:rtl/>
        </w:rPr>
        <w:t xml:space="preserve">تعزيز خدمات الدعم المقدمة للنساء ضحايا العنف </w:t>
      </w:r>
      <w:proofErr w:type="spellStart"/>
      <w:r w:rsidRPr="00405E66">
        <w:rPr>
          <w:b/>
          <w:bCs/>
          <w:sz w:val="20"/>
          <w:rtl/>
        </w:rPr>
        <w:t>الجنساني</w:t>
      </w:r>
      <w:proofErr w:type="spellEnd"/>
      <w:r w:rsidRPr="00405E66">
        <w:rPr>
          <w:b/>
          <w:bCs/>
          <w:sz w:val="20"/>
          <w:rtl/>
        </w:rPr>
        <w:t xml:space="preserve"> بما يناسب الطلب، </w:t>
      </w:r>
      <w:r>
        <w:rPr>
          <w:rFonts w:hint="cs"/>
          <w:b/>
          <w:bCs/>
          <w:sz w:val="20"/>
          <w:rtl/>
        </w:rPr>
        <w:t>ولا</w:t>
      </w:r>
      <w:r>
        <w:rPr>
          <w:rFonts w:hint="eastAsia"/>
          <w:b/>
          <w:bCs/>
          <w:sz w:val="20"/>
          <w:rtl/>
        </w:rPr>
        <w:t> </w:t>
      </w:r>
      <w:r>
        <w:rPr>
          <w:rFonts w:hint="cs"/>
          <w:b/>
          <w:bCs/>
          <w:sz w:val="20"/>
          <w:rtl/>
        </w:rPr>
        <w:t xml:space="preserve">سيما المشورة النفسية وبرامج إعادة التأهيل الطويل الأجل، </w:t>
      </w:r>
      <w:r w:rsidRPr="00405E66">
        <w:rPr>
          <w:b/>
          <w:bCs/>
          <w:sz w:val="20"/>
          <w:rtl/>
        </w:rPr>
        <w:t>وتخصيص التمويل الكافي لضمان</w:t>
      </w:r>
      <w:r w:rsidR="006913AD">
        <w:rPr>
          <w:b/>
          <w:bCs/>
          <w:sz w:val="20"/>
        </w:rPr>
        <w:t> </w:t>
      </w:r>
      <w:r w:rsidRPr="00405E66">
        <w:rPr>
          <w:b/>
          <w:bCs/>
          <w:sz w:val="20"/>
          <w:rtl/>
        </w:rPr>
        <w:t>استدامتها؛</w:t>
      </w:r>
    </w:p>
    <w:p w14:paraId="1E111EF7" w14:textId="18D160C4" w:rsidR="00204495" w:rsidRDefault="00204495" w:rsidP="00204495">
      <w:pPr>
        <w:pStyle w:val="SingleTxt"/>
        <w:textDirection w:val="tbRlV"/>
        <w:rPr>
          <w:bCs/>
          <w:sz w:val="20"/>
          <w:rtl/>
        </w:rPr>
      </w:pPr>
      <w:r>
        <w:rPr>
          <w:bCs/>
          <w:sz w:val="20"/>
          <w:rtl/>
        </w:rPr>
        <w:tab/>
      </w:r>
      <w:r w:rsidRPr="000571B5">
        <w:rPr>
          <w:b/>
          <w:sz w:val="20"/>
          <w:rtl/>
        </w:rPr>
        <w:t>(د)</w:t>
      </w:r>
      <w:r w:rsidRPr="00405E66">
        <w:rPr>
          <w:bCs/>
          <w:sz w:val="20"/>
          <w:rtl/>
        </w:rPr>
        <w:tab/>
      </w:r>
      <w:r w:rsidRPr="00405E66">
        <w:rPr>
          <w:b/>
          <w:bCs/>
          <w:sz w:val="20"/>
          <w:rtl/>
        </w:rPr>
        <w:t xml:space="preserve">إنشاء محاكم متخصصة للنظر في قضايا العنف </w:t>
      </w:r>
      <w:r>
        <w:rPr>
          <w:rFonts w:hint="cs"/>
          <w:b/>
          <w:bCs/>
          <w:sz w:val="20"/>
          <w:rtl/>
        </w:rPr>
        <w:t xml:space="preserve">الجنساني </w:t>
      </w:r>
      <w:r w:rsidRPr="00405E66">
        <w:rPr>
          <w:b/>
          <w:bCs/>
          <w:sz w:val="20"/>
          <w:rtl/>
        </w:rPr>
        <w:t>ضد المرأة.</w:t>
      </w:r>
    </w:p>
    <w:p w14:paraId="3379FF91" w14:textId="6A4E38A3" w:rsidR="00204495" w:rsidRPr="00204495" w:rsidRDefault="00204495" w:rsidP="00204495">
      <w:pPr>
        <w:pStyle w:val="SingleTxt"/>
        <w:spacing w:after="0" w:line="120" w:lineRule="exact"/>
        <w:textDirection w:val="tbRlV"/>
        <w:rPr>
          <w:b/>
          <w:sz w:val="10"/>
          <w:rtl/>
        </w:rPr>
      </w:pPr>
    </w:p>
    <w:p w14:paraId="11DDBD0E"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الاتجار بالنساء واستغلالهن في البغاء</w:t>
      </w:r>
    </w:p>
    <w:p w14:paraId="02AA74F7" w14:textId="77777777" w:rsidR="00204495" w:rsidRPr="00405E66" w:rsidRDefault="00204495" w:rsidP="00204495">
      <w:pPr>
        <w:pStyle w:val="SingleTxt"/>
        <w:textDirection w:val="tbRlV"/>
        <w:rPr>
          <w:sz w:val="20"/>
          <w:lang w:val="ar-SA" w:eastAsia="zh-TW" w:bidi="en-GB"/>
        </w:rPr>
      </w:pPr>
      <w:r w:rsidRPr="00405E66">
        <w:rPr>
          <w:sz w:val="20"/>
          <w:rtl/>
        </w:rPr>
        <w:t>24</w:t>
      </w:r>
      <w:r>
        <w:rPr>
          <w:rtl/>
        </w:rPr>
        <w:t xml:space="preserve"> -</w:t>
      </w:r>
      <w:r w:rsidRPr="00405E66">
        <w:rPr>
          <w:sz w:val="20"/>
          <w:rtl/>
        </w:rPr>
        <w:tab/>
        <w:t xml:space="preserve">تحيط اللجنة </w:t>
      </w:r>
      <w:r w:rsidRPr="008B71EF">
        <w:rPr>
          <w:rtl/>
        </w:rPr>
        <w:t>علما</w:t>
      </w:r>
      <w:r w:rsidRPr="00405E66">
        <w:rPr>
          <w:sz w:val="20"/>
          <w:rtl/>
        </w:rPr>
        <w:t xml:space="preserve"> باعتماد الخطة الوطنية لمكافحة الاتجار بالأشخاص في عام 2017 وإنشاء المجلس الفرعي لتنسيق ومنع الاتجار بالأشخاص والإشراف على تنفيذ قانون مكافحة الاتجار. بيد أن اللجنة يساورها القلق بشأن ما يلي:</w:t>
      </w:r>
    </w:p>
    <w:p w14:paraId="6055E804" w14:textId="08BC4F6C"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t xml:space="preserve">الموارد المالية المحدودة المخصصة لتنفيذ قانون مكافحة الاتجار، ولا سيما البرامج الوقائية الرامية إلى معالجة </w:t>
      </w:r>
      <w:r w:rsidRPr="008B71EF">
        <w:rPr>
          <w:rtl/>
        </w:rPr>
        <w:t>الأسباب</w:t>
      </w:r>
      <w:r w:rsidRPr="00405E66">
        <w:rPr>
          <w:sz w:val="20"/>
          <w:rtl/>
        </w:rPr>
        <w:t xml:space="preserve"> الجذرية للاتجار بالفتيات </w:t>
      </w:r>
      <w:r>
        <w:rPr>
          <w:rFonts w:hint="cs"/>
          <w:sz w:val="20"/>
          <w:rtl/>
        </w:rPr>
        <w:t xml:space="preserve">المنتميات إلى أسر تعيش في حالة </w:t>
      </w:r>
      <w:r w:rsidRPr="00405E66">
        <w:rPr>
          <w:sz w:val="20"/>
          <w:rtl/>
        </w:rPr>
        <w:t>فقر، وعدم كفاية برامج الحماية وإعادة التأهيل للنساء والفتيات ضحايا الاتجار؛</w:t>
      </w:r>
    </w:p>
    <w:p w14:paraId="5AB2DBD0"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r>
      <w:r>
        <w:rPr>
          <w:rFonts w:hint="cs"/>
          <w:sz w:val="20"/>
          <w:rtl/>
        </w:rPr>
        <w:t>ال</w:t>
      </w:r>
      <w:r w:rsidRPr="00405E66">
        <w:rPr>
          <w:sz w:val="20"/>
          <w:rtl/>
        </w:rPr>
        <w:t xml:space="preserve">عدد </w:t>
      </w:r>
      <w:r>
        <w:rPr>
          <w:rFonts w:hint="cs"/>
          <w:sz w:val="20"/>
          <w:rtl/>
        </w:rPr>
        <w:t>المنخفض ل</w:t>
      </w:r>
      <w:r w:rsidRPr="00405E66">
        <w:rPr>
          <w:sz w:val="20"/>
          <w:rtl/>
        </w:rPr>
        <w:t>لشكاوى والتحقيقات والملاحقات القضائية والإدانات في قضايا الاتجار بالنساء والفتيات؛</w:t>
      </w:r>
    </w:p>
    <w:p w14:paraId="1AA79CCC" w14:textId="77777777" w:rsidR="00204495" w:rsidRPr="00D659C8" w:rsidRDefault="00204495" w:rsidP="00204495">
      <w:pPr>
        <w:pStyle w:val="SingleTxt"/>
        <w:textDirection w:val="tbRlV"/>
        <w:rPr>
          <w:sz w:val="20"/>
        </w:rPr>
      </w:pPr>
      <w:r>
        <w:rPr>
          <w:sz w:val="20"/>
          <w:rtl/>
        </w:rPr>
        <w:tab/>
      </w:r>
      <w:r w:rsidRPr="00405E66">
        <w:rPr>
          <w:sz w:val="20"/>
          <w:rtl/>
        </w:rPr>
        <w:t>(ج)</w:t>
      </w:r>
      <w:r w:rsidRPr="00405E66">
        <w:rPr>
          <w:sz w:val="20"/>
          <w:rtl/>
        </w:rPr>
        <w:tab/>
        <w:t xml:space="preserve">محدودية بناء قدرات الموظفين القضائيين والموظفين المكلفين بإنفاذ القوانين بشأن التحقيقات والاستجوابات </w:t>
      </w:r>
      <w:r>
        <w:rPr>
          <w:rFonts w:hint="cs"/>
          <w:sz w:val="20"/>
          <w:rtl/>
        </w:rPr>
        <w:t>المراعية ل</w:t>
      </w:r>
      <w:r w:rsidRPr="00405E66">
        <w:rPr>
          <w:sz w:val="20"/>
          <w:rtl/>
        </w:rPr>
        <w:t>لفوارق بين الجنسين في حالات الاتجار بالنساء والفتيات؛</w:t>
      </w:r>
    </w:p>
    <w:p w14:paraId="2B36F69B" w14:textId="77777777" w:rsidR="00204495" w:rsidRDefault="00204495" w:rsidP="00204495">
      <w:pPr>
        <w:pStyle w:val="SingleTxt"/>
        <w:textDirection w:val="tbRlV"/>
        <w:rPr>
          <w:sz w:val="20"/>
          <w:rtl/>
        </w:rPr>
      </w:pPr>
      <w:r>
        <w:rPr>
          <w:sz w:val="20"/>
          <w:rtl/>
        </w:rPr>
        <w:tab/>
      </w:r>
      <w:r w:rsidRPr="00405E66">
        <w:rPr>
          <w:sz w:val="20"/>
          <w:rtl/>
        </w:rPr>
        <w:t>(د)</w:t>
      </w:r>
      <w:r w:rsidRPr="00405E66">
        <w:rPr>
          <w:sz w:val="20"/>
          <w:rtl/>
        </w:rPr>
        <w:tab/>
      </w:r>
      <w:r>
        <w:rPr>
          <w:rFonts w:hint="cs"/>
          <w:sz w:val="20"/>
          <w:rtl/>
        </w:rPr>
        <w:t xml:space="preserve">عدم وجود </w:t>
      </w:r>
      <w:r w:rsidRPr="00405E66">
        <w:rPr>
          <w:sz w:val="20"/>
          <w:rtl/>
        </w:rPr>
        <w:t xml:space="preserve">معلومات عن برامج دعم </w:t>
      </w:r>
      <w:r>
        <w:rPr>
          <w:rFonts w:hint="cs"/>
          <w:sz w:val="20"/>
          <w:rtl/>
        </w:rPr>
        <w:t xml:space="preserve">النساء </w:t>
      </w:r>
      <w:r w:rsidRPr="00405E66">
        <w:rPr>
          <w:sz w:val="20"/>
          <w:rtl/>
        </w:rPr>
        <w:t>الضحايا وإعادة تأهيله</w:t>
      </w:r>
      <w:r>
        <w:rPr>
          <w:rFonts w:hint="cs"/>
          <w:sz w:val="20"/>
          <w:rtl/>
        </w:rPr>
        <w:t>ن</w:t>
      </w:r>
      <w:r w:rsidRPr="00405E66">
        <w:rPr>
          <w:sz w:val="20"/>
          <w:rtl/>
        </w:rPr>
        <w:t>.</w:t>
      </w:r>
    </w:p>
    <w:p w14:paraId="769F707F" w14:textId="6FD76637" w:rsidR="00204495" w:rsidRPr="00405E66" w:rsidRDefault="00204495" w:rsidP="00204495">
      <w:pPr>
        <w:pStyle w:val="SingleTxt"/>
        <w:textDirection w:val="tbRlV"/>
        <w:rPr>
          <w:sz w:val="20"/>
          <w:lang w:val="ar-SA" w:eastAsia="zh-TW" w:bidi="en-GB"/>
        </w:rPr>
      </w:pPr>
      <w:r w:rsidRPr="00405E66">
        <w:rPr>
          <w:sz w:val="20"/>
          <w:rtl/>
        </w:rPr>
        <w:t>25</w:t>
      </w:r>
      <w:r>
        <w:rPr>
          <w:rtl/>
        </w:rPr>
        <w:t xml:space="preserve"> -</w:t>
      </w:r>
      <w:r w:rsidRPr="00405E66">
        <w:rPr>
          <w:sz w:val="20"/>
          <w:rtl/>
        </w:rPr>
        <w:tab/>
      </w:r>
      <w:r w:rsidRPr="004F6ED3">
        <w:rPr>
          <w:rFonts w:hint="cs"/>
          <w:b/>
          <w:bCs/>
          <w:sz w:val="20"/>
          <w:rtl/>
        </w:rPr>
        <w:t>إن</w:t>
      </w:r>
      <w:r>
        <w:rPr>
          <w:rFonts w:hint="cs"/>
          <w:sz w:val="20"/>
          <w:rtl/>
        </w:rPr>
        <w:t xml:space="preserve"> </w:t>
      </w:r>
      <w:r w:rsidRPr="00405E66">
        <w:rPr>
          <w:b/>
          <w:bCs/>
          <w:sz w:val="20"/>
          <w:rtl/>
        </w:rPr>
        <w:t xml:space="preserve">اللجنة، تماشيا مع توصيتها العامة رقم </w:t>
      </w:r>
      <w:r w:rsidRPr="00970261">
        <w:rPr>
          <w:b/>
          <w:bCs/>
          <w:sz w:val="20"/>
          <w:rtl/>
        </w:rPr>
        <w:t>38 (2020)</w:t>
      </w:r>
      <w:r w:rsidRPr="00405E66">
        <w:rPr>
          <w:b/>
          <w:bCs/>
          <w:sz w:val="20"/>
          <w:rtl/>
        </w:rPr>
        <w:t xml:space="preserve"> بشأن الاتجار بالنساء والفتيات في سياق الهجرة العالمية، </w:t>
      </w:r>
      <w:r>
        <w:rPr>
          <w:rFonts w:hint="cs"/>
          <w:b/>
          <w:bCs/>
          <w:sz w:val="20"/>
          <w:rtl/>
        </w:rPr>
        <w:t xml:space="preserve">توصي </w:t>
      </w:r>
      <w:r w:rsidRPr="00405E66">
        <w:rPr>
          <w:b/>
          <w:bCs/>
          <w:sz w:val="20"/>
          <w:rtl/>
        </w:rPr>
        <w:t>بأن تقوم الدولة الطرف بما يلي</w:t>
      </w:r>
      <w:r w:rsidRPr="00405E66">
        <w:rPr>
          <w:b/>
          <w:bCs/>
          <w:sz w:val="20"/>
        </w:rPr>
        <w:t>:</w:t>
      </w:r>
    </w:p>
    <w:p w14:paraId="5DABB052" w14:textId="77777777" w:rsidR="00204495" w:rsidRPr="00405E66" w:rsidRDefault="00204495" w:rsidP="00204495">
      <w:pPr>
        <w:pStyle w:val="SingleTxt"/>
        <w:textDirection w:val="tbRlV"/>
        <w:rPr>
          <w:b/>
          <w:sz w:val="20"/>
          <w:lang w:val="ar-SA" w:eastAsia="zh-TW" w:bidi="en-GB"/>
        </w:rPr>
      </w:pPr>
      <w:r>
        <w:rPr>
          <w:bCs/>
          <w:sz w:val="20"/>
          <w:rtl/>
        </w:rPr>
        <w:lastRenderedPageBreak/>
        <w:tab/>
      </w:r>
      <w:r w:rsidRPr="00D659C8">
        <w:rPr>
          <w:b/>
          <w:sz w:val="20"/>
          <w:rtl/>
        </w:rPr>
        <w:t>(أ)</w:t>
      </w:r>
      <w:r w:rsidRPr="00405E66">
        <w:rPr>
          <w:bCs/>
          <w:sz w:val="20"/>
          <w:rtl/>
        </w:rPr>
        <w:tab/>
      </w:r>
      <w:r w:rsidRPr="00405E66">
        <w:rPr>
          <w:b/>
          <w:bCs/>
          <w:sz w:val="20"/>
          <w:rtl/>
        </w:rPr>
        <w:t>التنفيذ الكامل للخطة الوطنية لمكافحة الاتجار</w:t>
      </w:r>
      <w:r>
        <w:rPr>
          <w:rFonts w:hint="cs"/>
          <w:b/>
          <w:bCs/>
          <w:sz w:val="20"/>
          <w:rtl/>
        </w:rPr>
        <w:t>،</w:t>
      </w:r>
      <w:r w:rsidRPr="00405E66">
        <w:rPr>
          <w:b/>
          <w:bCs/>
          <w:sz w:val="20"/>
          <w:rtl/>
        </w:rPr>
        <w:t xml:space="preserve"> وقانون مكافحة الاتجار</w:t>
      </w:r>
      <w:r>
        <w:rPr>
          <w:rFonts w:hint="cs"/>
          <w:b/>
          <w:bCs/>
          <w:sz w:val="20"/>
          <w:rtl/>
        </w:rPr>
        <w:t>،</w:t>
      </w:r>
      <w:r w:rsidRPr="00405E66">
        <w:rPr>
          <w:b/>
          <w:bCs/>
          <w:sz w:val="20"/>
          <w:rtl/>
        </w:rPr>
        <w:t xml:space="preserve"> وزيادة الموارد المالية المخصصة لبرامج مكافحة الاتجار؛</w:t>
      </w:r>
    </w:p>
    <w:p w14:paraId="1E98211E" w14:textId="77777777" w:rsidR="00204495" w:rsidRPr="008B71EF" w:rsidRDefault="00204495" w:rsidP="00204495">
      <w:pPr>
        <w:pStyle w:val="SingleTxt"/>
        <w:textDirection w:val="tbRlV"/>
      </w:pPr>
      <w:r>
        <w:rPr>
          <w:sz w:val="20"/>
          <w:rtl/>
        </w:rPr>
        <w:tab/>
      </w:r>
      <w:r w:rsidRPr="00405E66">
        <w:rPr>
          <w:sz w:val="20"/>
          <w:rtl/>
        </w:rPr>
        <w:t>(ب)</w:t>
      </w:r>
      <w:r w:rsidRPr="00405E66">
        <w:rPr>
          <w:sz w:val="20"/>
          <w:rtl/>
        </w:rPr>
        <w:tab/>
      </w:r>
      <w:r w:rsidRPr="008B71EF">
        <w:rPr>
          <w:b/>
          <w:bCs/>
          <w:rtl/>
        </w:rPr>
        <w:t xml:space="preserve">معالجة الأسباب الجذرية للاتجار من خلال </w:t>
      </w:r>
      <w:r w:rsidRPr="008B71EF">
        <w:rPr>
          <w:rtl/>
        </w:rPr>
        <w:t>تحسين</w:t>
      </w:r>
      <w:r w:rsidRPr="008B71EF">
        <w:rPr>
          <w:b/>
          <w:bCs/>
          <w:rtl/>
        </w:rPr>
        <w:t xml:space="preserve"> الفرص التعليمية والاقتصادية المتاحة للنساء والفتيات وأسرهن، مما يقلِّص خطر تعرضهن للاستغلال </w:t>
      </w:r>
      <w:r w:rsidRPr="008B71EF">
        <w:rPr>
          <w:b/>
          <w:bCs/>
          <w:sz w:val="20"/>
          <w:rtl/>
          <w:lang w:val="ar-SA" w:eastAsia="zh-TW"/>
        </w:rPr>
        <w:t>على</w:t>
      </w:r>
      <w:r w:rsidRPr="008B71EF">
        <w:rPr>
          <w:b/>
          <w:bCs/>
          <w:rtl/>
        </w:rPr>
        <w:t xml:space="preserve"> أيدي المتجرين؛</w:t>
      </w:r>
    </w:p>
    <w:p w14:paraId="4D3B41E2"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r>
      <w:r w:rsidRPr="00405E66">
        <w:rPr>
          <w:b/>
          <w:bCs/>
          <w:sz w:val="20"/>
          <w:rtl/>
        </w:rPr>
        <w:t>ضمان التحقيق في جميع حالات الاتجار، فضلا عن مقاضاة ومعاقبة المسؤولين عنها، بمن فيهم الموظفون العموميون المتورطون في مثل هذه الأفعال؛</w:t>
      </w:r>
    </w:p>
    <w:p w14:paraId="755B479A"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(د)</w:t>
      </w:r>
      <w:r w:rsidRPr="00D659C8">
        <w:rPr>
          <w:b/>
          <w:sz w:val="20"/>
          <w:rtl/>
        </w:rPr>
        <w:tab/>
      </w:r>
      <w:r w:rsidRPr="00405E66">
        <w:rPr>
          <w:b/>
          <w:bCs/>
          <w:sz w:val="20"/>
          <w:rtl/>
        </w:rPr>
        <w:t>بناء قدرات القضا</w:t>
      </w:r>
      <w:r>
        <w:rPr>
          <w:rFonts w:hint="cs"/>
          <w:b/>
          <w:bCs/>
          <w:sz w:val="20"/>
          <w:rtl/>
        </w:rPr>
        <w:t>ء،</w:t>
      </w:r>
      <w:r w:rsidRPr="00405E66">
        <w:rPr>
          <w:b/>
          <w:bCs/>
          <w:sz w:val="20"/>
          <w:rtl/>
        </w:rPr>
        <w:t xml:space="preserve"> والموظفين المكلفين بإنفاذ القان</w:t>
      </w:r>
      <w:r>
        <w:rPr>
          <w:rFonts w:hint="cs"/>
          <w:b/>
          <w:bCs/>
          <w:sz w:val="20"/>
          <w:rtl/>
        </w:rPr>
        <w:t>و</w:t>
      </w:r>
      <w:r w:rsidRPr="00405E66">
        <w:rPr>
          <w:b/>
          <w:bCs/>
          <w:sz w:val="20"/>
          <w:rtl/>
        </w:rPr>
        <w:t>ن</w:t>
      </w:r>
      <w:r>
        <w:rPr>
          <w:rFonts w:hint="cs"/>
          <w:b/>
          <w:bCs/>
          <w:sz w:val="20"/>
          <w:rtl/>
        </w:rPr>
        <w:t>،</w:t>
      </w:r>
      <w:r w:rsidRPr="00405E66">
        <w:rPr>
          <w:b/>
          <w:bCs/>
          <w:sz w:val="20"/>
          <w:rtl/>
        </w:rPr>
        <w:t xml:space="preserve"> وموظفي مراقبة الحدود والأخصائيين الاجتماعيين</w:t>
      </w:r>
      <w:r>
        <w:rPr>
          <w:rFonts w:hint="cs"/>
          <w:b/>
          <w:bCs/>
          <w:sz w:val="20"/>
          <w:rtl/>
        </w:rPr>
        <w:t>،</w:t>
      </w:r>
      <w:r w:rsidRPr="00405E66">
        <w:rPr>
          <w:b/>
          <w:bCs/>
          <w:sz w:val="20"/>
          <w:rtl/>
        </w:rPr>
        <w:t xml:space="preserve"> والعاملين الصحيين لتحديد النساء والفتيات ضحايا الاتجار </w:t>
      </w:r>
      <w:r>
        <w:rPr>
          <w:rFonts w:hint="cs"/>
          <w:b/>
          <w:bCs/>
          <w:sz w:val="20"/>
          <w:rtl/>
        </w:rPr>
        <w:t xml:space="preserve">وحمايتهن وإحالتهن </w:t>
      </w:r>
      <w:r w:rsidRPr="00405E66">
        <w:rPr>
          <w:b/>
          <w:bCs/>
          <w:sz w:val="20"/>
          <w:rtl/>
        </w:rPr>
        <w:t>إلى الخدمات المناسبة؛</w:t>
      </w:r>
    </w:p>
    <w:p w14:paraId="49D6CA3E"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(هـ)</w:t>
      </w:r>
      <w:r w:rsidRPr="00405E66">
        <w:rPr>
          <w:sz w:val="20"/>
          <w:rtl/>
        </w:rPr>
        <w:tab/>
      </w:r>
      <w:r w:rsidRPr="00405E66">
        <w:rPr>
          <w:b/>
          <w:bCs/>
          <w:sz w:val="20"/>
          <w:rtl/>
        </w:rPr>
        <w:t xml:space="preserve">ضمان حصول </w:t>
      </w:r>
      <w:r>
        <w:rPr>
          <w:rFonts w:hint="cs"/>
          <w:b/>
          <w:bCs/>
          <w:sz w:val="20"/>
          <w:rtl/>
        </w:rPr>
        <w:t xml:space="preserve">النساء </w:t>
      </w:r>
      <w:r w:rsidRPr="00405E66">
        <w:rPr>
          <w:b/>
          <w:bCs/>
          <w:sz w:val="20"/>
          <w:rtl/>
        </w:rPr>
        <w:t>ضحايا الاتجار على العلاج الطبي والمشورة النفسية والاجتماعية والمساعدة القانونية بشكل كاف؛</w:t>
      </w:r>
    </w:p>
    <w:p w14:paraId="50198A8F" w14:textId="0AD70834" w:rsidR="00204495" w:rsidRDefault="00204495" w:rsidP="00204495">
      <w:pPr>
        <w:pStyle w:val="SingleTxt"/>
        <w:textDirection w:val="tbRlV"/>
        <w:rPr>
          <w:b/>
          <w:bCs/>
          <w:sz w:val="20"/>
          <w:rtl/>
        </w:rPr>
      </w:pPr>
      <w:r>
        <w:rPr>
          <w:sz w:val="20"/>
          <w:rtl/>
        </w:rPr>
        <w:tab/>
      </w:r>
      <w:r w:rsidRPr="00405E66">
        <w:rPr>
          <w:sz w:val="20"/>
          <w:rtl/>
        </w:rPr>
        <w:t>(و)</w:t>
      </w:r>
      <w:r w:rsidRPr="00405E66">
        <w:rPr>
          <w:sz w:val="20"/>
          <w:rtl/>
        </w:rPr>
        <w:tab/>
      </w:r>
      <w:r w:rsidRPr="00405E66">
        <w:rPr>
          <w:b/>
          <w:bCs/>
          <w:sz w:val="20"/>
          <w:rtl/>
        </w:rPr>
        <w:t xml:space="preserve">جمع معلومات </w:t>
      </w:r>
      <w:r>
        <w:rPr>
          <w:rFonts w:hint="cs"/>
          <w:b/>
          <w:bCs/>
          <w:sz w:val="20"/>
          <w:rtl/>
        </w:rPr>
        <w:t xml:space="preserve">مصنّفة </w:t>
      </w:r>
      <w:r w:rsidRPr="00405E66">
        <w:rPr>
          <w:b/>
          <w:bCs/>
          <w:sz w:val="20"/>
          <w:rtl/>
        </w:rPr>
        <w:t xml:space="preserve">عن </w:t>
      </w:r>
      <w:r>
        <w:rPr>
          <w:rFonts w:hint="cs"/>
          <w:b/>
          <w:bCs/>
          <w:sz w:val="20"/>
          <w:rtl/>
        </w:rPr>
        <w:t xml:space="preserve">مدى </w:t>
      </w:r>
      <w:r w:rsidRPr="00405E66">
        <w:rPr>
          <w:b/>
          <w:bCs/>
          <w:sz w:val="20"/>
          <w:rtl/>
        </w:rPr>
        <w:t xml:space="preserve">الاتجار بالنساء والفتيات </w:t>
      </w:r>
      <w:r>
        <w:rPr>
          <w:rFonts w:hint="cs"/>
          <w:b/>
          <w:bCs/>
          <w:sz w:val="20"/>
          <w:rtl/>
        </w:rPr>
        <w:t xml:space="preserve">في الدولة الطرف </w:t>
      </w:r>
      <w:r w:rsidRPr="00405E66">
        <w:rPr>
          <w:b/>
          <w:bCs/>
          <w:sz w:val="20"/>
          <w:rtl/>
        </w:rPr>
        <w:t xml:space="preserve">وتعزيز التعاون مع البلدان الأخرى </w:t>
      </w:r>
      <w:r>
        <w:rPr>
          <w:rFonts w:hint="cs"/>
          <w:b/>
          <w:bCs/>
          <w:sz w:val="20"/>
          <w:rtl/>
        </w:rPr>
        <w:t xml:space="preserve">في المنطقة </w:t>
      </w:r>
      <w:r w:rsidRPr="00405E66">
        <w:rPr>
          <w:b/>
          <w:bCs/>
          <w:sz w:val="20"/>
          <w:rtl/>
        </w:rPr>
        <w:t>لتيسير تبادل المعلومات ومقاضاة المتجرين</w:t>
      </w:r>
      <w:r>
        <w:rPr>
          <w:rFonts w:hint="cs"/>
          <w:b/>
          <w:bCs/>
          <w:sz w:val="20"/>
          <w:rtl/>
        </w:rPr>
        <w:t>.</w:t>
      </w:r>
    </w:p>
    <w:p w14:paraId="766266BD" w14:textId="380C552D" w:rsidR="00204495" w:rsidRPr="00204495" w:rsidRDefault="00204495" w:rsidP="00204495">
      <w:pPr>
        <w:pStyle w:val="SingleTxt"/>
        <w:spacing w:after="0" w:line="120" w:lineRule="exact"/>
        <w:textDirection w:val="tbRlV"/>
        <w:rPr>
          <w:sz w:val="10"/>
          <w:rtl/>
        </w:rPr>
      </w:pPr>
    </w:p>
    <w:p w14:paraId="7EE56836" w14:textId="5E0D1C52"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 xml:space="preserve">مشاركة </w:t>
      </w:r>
      <w:r>
        <w:rPr>
          <w:rFonts w:hAnsi="Times New Roman" w:cs="Simplified Arabic"/>
          <w:bCs/>
          <w:szCs w:val="22"/>
          <w:rtl/>
        </w:rPr>
        <w:t xml:space="preserve">المرأة في الحياة </w:t>
      </w:r>
      <w:r w:rsidRPr="00405E66">
        <w:rPr>
          <w:rFonts w:hAnsi="Times New Roman" w:cs="Simplified Arabic"/>
          <w:bCs/>
          <w:szCs w:val="22"/>
          <w:rtl/>
        </w:rPr>
        <w:t>السياسي</w:t>
      </w:r>
      <w:r>
        <w:rPr>
          <w:rFonts w:hAnsi="Times New Roman" w:cs="Simplified Arabic"/>
          <w:bCs/>
          <w:szCs w:val="22"/>
          <w:rtl/>
        </w:rPr>
        <w:t>ة</w:t>
      </w:r>
      <w:r w:rsidRPr="00405E66">
        <w:rPr>
          <w:rFonts w:hAnsi="Times New Roman" w:cs="Simplified Arabic"/>
          <w:bCs/>
          <w:szCs w:val="22"/>
          <w:rtl/>
        </w:rPr>
        <w:t xml:space="preserve"> والعام</w:t>
      </w:r>
      <w:r>
        <w:rPr>
          <w:rFonts w:hAnsi="Times New Roman" w:cs="Simplified Arabic"/>
          <w:bCs/>
          <w:szCs w:val="22"/>
          <w:rtl/>
        </w:rPr>
        <w:t>ة</w:t>
      </w:r>
      <w:r w:rsidRPr="00405E66">
        <w:rPr>
          <w:rFonts w:hAnsi="Times New Roman" w:cs="Simplified Arabic"/>
          <w:bCs/>
          <w:szCs w:val="22"/>
          <w:rtl/>
        </w:rPr>
        <w:t xml:space="preserve"> على قدم المساواة</w:t>
      </w:r>
    </w:p>
    <w:p w14:paraId="41DBDEC5" w14:textId="77777777" w:rsidR="00204495" w:rsidRPr="00405E66" w:rsidRDefault="00204495" w:rsidP="00204495">
      <w:pPr>
        <w:pStyle w:val="SingleTxt"/>
        <w:textDirection w:val="tbRlV"/>
        <w:rPr>
          <w:sz w:val="20"/>
          <w:lang w:val="ar-SA" w:eastAsia="zh-TW" w:bidi="en-GB"/>
        </w:rPr>
      </w:pPr>
      <w:r w:rsidRPr="00405E66">
        <w:rPr>
          <w:sz w:val="20"/>
          <w:rtl/>
        </w:rPr>
        <w:t>26</w:t>
      </w:r>
      <w:r>
        <w:rPr>
          <w:rtl/>
        </w:rPr>
        <w:t xml:space="preserve"> -</w:t>
      </w:r>
      <w:r w:rsidRPr="00405E66">
        <w:rPr>
          <w:sz w:val="20"/>
          <w:rtl/>
        </w:rPr>
        <w:tab/>
        <w:t xml:space="preserve">تلاحظ اللجنة </w:t>
      </w:r>
      <w:r>
        <w:rPr>
          <w:rFonts w:hint="cs"/>
          <w:sz w:val="20"/>
          <w:rtl/>
        </w:rPr>
        <w:t>ب</w:t>
      </w:r>
      <w:r w:rsidRPr="00405E66">
        <w:rPr>
          <w:sz w:val="20"/>
          <w:rtl/>
        </w:rPr>
        <w:t>قلق أن الدولة الطرف تحتل</w:t>
      </w:r>
      <w:r>
        <w:rPr>
          <w:rFonts w:hint="cs"/>
          <w:sz w:val="20"/>
          <w:rtl/>
        </w:rPr>
        <w:t xml:space="preserve"> في التقرير العالمي للفجوة بين الجنسين لعام 2021 الصادر عن المنتدى الاقتصادي العالمي</w:t>
      </w:r>
      <w:r w:rsidRPr="00405E66">
        <w:rPr>
          <w:sz w:val="20"/>
          <w:rtl/>
        </w:rPr>
        <w:t xml:space="preserve"> المرتبة 116 بين 156 بلدا</w:t>
      </w:r>
      <w:r>
        <w:rPr>
          <w:rFonts w:hint="cs"/>
          <w:sz w:val="20"/>
          <w:rtl/>
        </w:rPr>
        <w:t xml:space="preserve"> من حيث ”</w:t>
      </w:r>
      <w:r w:rsidRPr="00405E66">
        <w:rPr>
          <w:sz w:val="20"/>
          <w:rtl/>
        </w:rPr>
        <w:t>التمكين السياسي</w:t>
      </w:r>
      <w:r>
        <w:rPr>
          <w:rFonts w:hint="cs"/>
          <w:sz w:val="20"/>
          <w:rtl/>
        </w:rPr>
        <w:t>“</w:t>
      </w:r>
      <w:r w:rsidRPr="00405E66">
        <w:rPr>
          <w:sz w:val="20"/>
          <w:rtl/>
        </w:rPr>
        <w:t>، وأن المرأة لا تمثل سوى 17,3 في المائة من البرلمانيين و 18,8 في المائة من الوزراء، وأنها لا</w:t>
      </w:r>
      <w:r>
        <w:rPr>
          <w:rFonts w:hint="cs"/>
          <w:sz w:val="20"/>
          <w:rtl/>
        </w:rPr>
        <w:t> </w:t>
      </w:r>
      <w:r w:rsidRPr="00405E66">
        <w:rPr>
          <w:sz w:val="20"/>
          <w:rtl/>
        </w:rPr>
        <w:t xml:space="preserve">تزال ممثلة تمثيلا ناقصا في المجالس البلدية، وفي المناصب القيادية داخل الأحزاب السياسية، وعلى مستوى صنع القرار في الخدمة المدنية. وتلاحظ اللجنة أيضا </w:t>
      </w:r>
      <w:r>
        <w:rPr>
          <w:rFonts w:hint="cs"/>
          <w:sz w:val="20"/>
          <w:rtl/>
        </w:rPr>
        <w:t>ب</w:t>
      </w:r>
      <w:r w:rsidRPr="00405E66">
        <w:rPr>
          <w:sz w:val="20"/>
          <w:rtl/>
        </w:rPr>
        <w:t>قلق أن التعديل الذي أدخل على قانون الانتخابات قد خفض الحد الأدنى لحصة المرشحين في الانتخابات البرلمانية إلى 20 في المائة لكلا الجنسين، وأنه لم يتم تعيين أي امرأة في منصب محافظ مقاطع</w:t>
      </w:r>
      <w:r>
        <w:rPr>
          <w:rFonts w:hint="cs"/>
          <w:sz w:val="20"/>
          <w:rtl/>
        </w:rPr>
        <w:t>ة</w:t>
      </w:r>
      <w:r w:rsidRPr="00405E66">
        <w:rPr>
          <w:sz w:val="20"/>
          <w:rtl/>
        </w:rPr>
        <w:t xml:space="preserve"> أو </w:t>
      </w:r>
      <w:r>
        <w:rPr>
          <w:rFonts w:hint="cs"/>
          <w:sz w:val="20"/>
          <w:rtl/>
        </w:rPr>
        <w:t>رئيس بلدية</w:t>
      </w:r>
      <w:r w:rsidRPr="00405E66">
        <w:rPr>
          <w:sz w:val="20"/>
          <w:rtl/>
        </w:rPr>
        <w:t>؛ وأن قانون الانتخابات لا</w:t>
      </w:r>
      <w:r>
        <w:rPr>
          <w:rFonts w:hint="cs"/>
          <w:sz w:val="20"/>
          <w:rtl/>
        </w:rPr>
        <w:t> </w:t>
      </w:r>
      <w:r w:rsidRPr="00405E66">
        <w:rPr>
          <w:sz w:val="20"/>
          <w:rtl/>
        </w:rPr>
        <w:t xml:space="preserve">يزال يقيد حق الأشخاص ذوي الإعاقة، بمن فيهم النساء، في التصويت والترشح </w:t>
      </w:r>
      <w:r w:rsidRPr="001C4A01">
        <w:rPr>
          <w:rtl/>
        </w:rPr>
        <w:t>للانتخابات</w:t>
      </w:r>
      <w:r w:rsidRPr="00405E66">
        <w:rPr>
          <w:sz w:val="20"/>
          <w:rtl/>
        </w:rPr>
        <w:t>.</w:t>
      </w:r>
    </w:p>
    <w:p w14:paraId="2AFE0ED9" w14:textId="09107CF7" w:rsidR="00204495" w:rsidRPr="00405E66" w:rsidRDefault="00204495" w:rsidP="00204495">
      <w:pPr>
        <w:pStyle w:val="SingleTxt"/>
        <w:textDirection w:val="tbRlV"/>
        <w:rPr>
          <w:sz w:val="20"/>
          <w:lang w:val="ar-SA" w:eastAsia="zh-TW" w:bidi="en-GB"/>
        </w:rPr>
      </w:pPr>
      <w:r w:rsidRPr="00405E66">
        <w:rPr>
          <w:sz w:val="20"/>
          <w:rtl/>
        </w:rPr>
        <w:t>27</w:t>
      </w:r>
      <w:r>
        <w:rPr>
          <w:rtl/>
        </w:rPr>
        <w:t xml:space="preserve"> -</w:t>
      </w:r>
      <w:r w:rsidRPr="00405E66">
        <w:rPr>
          <w:sz w:val="20"/>
          <w:rtl/>
        </w:rPr>
        <w:tab/>
      </w:r>
      <w:r w:rsidRPr="004F6ED3">
        <w:rPr>
          <w:rFonts w:hint="cs"/>
          <w:b/>
          <w:bCs/>
          <w:sz w:val="20"/>
          <w:rtl/>
        </w:rPr>
        <w:t>إن</w:t>
      </w:r>
      <w:r>
        <w:rPr>
          <w:rFonts w:hint="cs"/>
          <w:sz w:val="20"/>
          <w:rtl/>
        </w:rPr>
        <w:t xml:space="preserve"> </w:t>
      </w:r>
      <w:r w:rsidRPr="00536BBD">
        <w:rPr>
          <w:rFonts w:hint="cs"/>
          <w:b/>
          <w:bCs/>
          <w:sz w:val="20"/>
          <w:rtl/>
        </w:rPr>
        <w:t>اللجنة،</w:t>
      </w:r>
      <w:r>
        <w:rPr>
          <w:rFonts w:hint="cs"/>
          <w:sz w:val="20"/>
          <w:rtl/>
        </w:rPr>
        <w:t xml:space="preserve"> </w:t>
      </w:r>
      <w:r>
        <w:rPr>
          <w:b/>
          <w:bCs/>
          <w:sz w:val="20"/>
          <w:rtl/>
        </w:rPr>
        <w:t>تماشيا</w:t>
      </w:r>
      <w:r w:rsidRPr="00405E66">
        <w:rPr>
          <w:b/>
          <w:bCs/>
          <w:sz w:val="20"/>
          <w:rtl/>
        </w:rPr>
        <w:t xml:space="preserve"> مع توصي</w:t>
      </w:r>
      <w:r>
        <w:rPr>
          <w:rFonts w:hint="cs"/>
          <w:b/>
          <w:bCs/>
          <w:sz w:val="20"/>
          <w:rtl/>
        </w:rPr>
        <w:t>تها</w:t>
      </w:r>
      <w:r w:rsidRPr="00405E66">
        <w:rPr>
          <w:b/>
          <w:bCs/>
          <w:sz w:val="20"/>
          <w:rtl/>
        </w:rPr>
        <w:t xml:space="preserve"> العامة رقم </w:t>
      </w:r>
      <w:r w:rsidRPr="00970261">
        <w:rPr>
          <w:b/>
          <w:bCs/>
          <w:sz w:val="20"/>
          <w:rtl/>
        </w:rPr>
        <w:t>23 (1997)</w:t>
      </w:r>
      <w:r w:rsidRPr="00405E66">
        <w:rPr>
          <w:b/>
          <w:bCs/>
          <w:sz w:val="20"/>
          <w:rtl/>
        </w:rPr>
        <w:t xml:space="preserve"> بشأن المرأة في الحياة السياسية والعامة، ومع الغاية 5</w:t>
      </w:r>
      <w:r>
        <w:rPr>
          <w:b/>
          <w:bCs/>
          <w:rtl/>
        </w:rPr>
        <w:t xml:space="preserve"> -</w:t>
      </w:r>
      <w:r w:rsidRPr="00405E66">
        <w:rPr>
          <w:b/>
          <w:bCs/>
          <w:sz w:val="20"/>
          <w:rtl/>
        </w:rPr>
        <w:t xml:space="preserve">5 من أهداف التنمية المستدامة، المتمثلة في كفالة مشاركة المرأة مشاركة كاملة وفعالة وتكافؤ الفرص المتاحة لها للقيادة على قدم المساواة مع الرجل على جميع مستويات صنع القرار في الحياة السياسية والاقتصادية والعامة، </w:t>
      </w:r>
      <w:r>
        <w:rPr>
          <w:rFonts w:hint="cs"/>
          <w:b/>
          <w:bCs/>
          <w:sz w:val="20"/>
          <w:rtl/>
        </w:rPr>
        <w:t xml:space="preserve">تحث </w:t>
      </w:r>
      <w:r w:rsidRPr="00405E66">
        <w:rPr>
          <w:b/>
          <w:bCs/>
          <w:sz w:val="20"/>
          <w:rtl/>
        </w:rPr>
        <w:t>الدولة الطرف على القيام بما يلي</w:t>
      </w:r>
      <w:r w:rsidRPr="00405E66">
        <w:rPr>
          <w:b/>
          <w:bCs/>
          <w:sz w:val="20"/>
        </w:rPr>
        <w:t>:</w:t>
      </w:r>
    </w:p>
    <w:p w14:paraId="6F8C6828" w14:textId="77777777" w:rsidR="00204495" w:rsidRPr="00405E66" w:rsidRDefault="00204495" w:rsidP="00204495">
      <w:pPr>
        <w:pStyle w:val="SingleTxt"/>
        <w:textDirection w:val="tbRlV"/>
        <w:rPr>
          <w:b/>
          <w:bCs/>
          <w:sz w:val="20"/>
          <w:lang w:val="ar-SA" w:eastAsia="zh-TW" w:bidi="en-GB"/>
        </w:rPr>
      </w:pPr>
      <w:r>
        <w:rPr>
          <w:bCs/>
          <w:sz w:val="20"/>
          <w:rtl/>
        </w:rPr>
        <w:tab/>
      </w:r>
      <w:r w:rsidRPr="00D659C8">
        <w:rPr>
          <w:b/>
          <w:sz w:val="20"/>
          <w:rtl/>
        </w:rPr>
        <w:t>(أ)</w:t>
      </w:r>
      <w:r w:rsidRPr="00405E66">
        <w:rPr>
          <w:bCs/>
          <w:sz w:val="20"/>
          <w:rtl/>
        </w:rPr>
        <w:tab/>
      </w:r>
      <w:r>
        <w:rPr>
          <w:rFonts w:hint="cs"/>
          <w:b/>
          <w:bCs/>
          <w:sz w:val="20"/>
          <w:rtl/>
        </w:rPr>
        <w:t>القيام ب</w:t>
      </w:r>
      <w:r w:rsidRPr="00405E66">
        <w:rPr>
          <w:b/>
          <w:bCs/>
          <w:sz w:val="20"/>
          <w:rtl/>
        </w:rPr>
        <w:t>حملات توعية تستهدف السياسيين، وأعضاء المجلس المركزي للانتخابات، و</w:t>
      </w:r>
      <w:r>
        <w:rPr>
          <w:rFonts w:hint="cs"/>
          <w:b/>
          <w:bCs/>
          <w:sz w:val="20"/>
          <w:rtl/>
        </w:rPr>
        <w:t>ال</w:t>
      </w:r>
      <w:r w:rsidRPr="00405E66">
        <w:rPr>
          <w:b/>
          <w:bCs/>
          <w:sz w:val="20"/>
          <w:rtl/>
        </w:rPr>
        <w:t>قضاة، والعاملين في وسائط الإعلام</w:t>
      </w:r>
      <w:r>
        <w:rPr>
          <w:rFonts w:hint="cs"/>
          <w:b/>
          <w:bCs/>
          <w:sz w:val="20"/>
          <w:rtl/>
        </w:rPr>
        <w:t>،</w:t>
      </w:r>
      <w:r w:rsidRPr="00405E66">
        <w:rPr>
          <w:b/>
          <w:bCs/>
          <w:sz w:val="20"/>
          <w:rtl/>
        </w:rPr>
        <w:t xml:space="preserve"> والجمهور العام</w:t>
      </w:r>
      <w:r>
        <w:rPr>
          <w:rFonts w:hint="cs"/>
          <w:b/>
          <w:bCs/>
          <w:sz w:val="20"/>
          <w:rtl/>
        </w:rPr>
        <w:t>،</w:t>
      </w:r>
      <w:r w:rsidRPr="00405E66">
        <w:rPr>
          <w:b/>
          <w:bCs/>
          <w:sz w:val="20"/>
          <w:rtl/>
        </w:rPr>
        <w:t xml:space="preserve"> من أجل تعزيز فهم أن المشاركة الكاملة والمتساوية والحرة والديمقراطية للمرأة على قدم المساواة مع الرجل في الحياة السياسية والحياة العامة شرط للتنفيذ الكامل </w:t>
      </w:r>
      <w:r>
        <w:rPr>
          <w:rFonts w:hint="cs"/>
          <w:b/>
          <w:bCs/>
          <w:sz w:val="20"/>
          <w:rtl/>
        </w:rPr>
        <w:t xml:space="preserve">للاتفاقية </w:t>
      </w:r>
      <w:r w:rsidRPr="00405E66">
        <w:rPr>
          <w:b/>
          <w:bCs/>
          <w:sz w:val="20"/>
          <w:rtl/>
        </w:rPr>
        <w:t xml:space="preserve">وتحقيق التنمية </w:t>
      </w:r>
      <w:r>
        <w:rPr>
          <w:rFonts w:hint="cs"/>
          <w:b/>
          <w:bCs/>
          <w:sz w:val="20"/>
          <w:rtl/>
        </w:rPr>
        <w:t xml:space="preserve">المستدامة </w:t>
      </w:r>
      <w:r w:rsidRPr="00405E66">
        <w:rPr>
          <w:b/>
          <w:bCs/>
          <w:sz w:val="20"/>
          <w:rtl/>
        </w:rPr>
        <w:t>في الدولة الطرف؛</w:t>
      </w:r>
      <w:r w:rsidRPr="00405E66">
        <w:rPr>
          <w:bCs/>
          <w:sz w:val="20"/>
          <w:rtl/>
        </w:rPr>
        <w:t xml:space="preserve"> </w:t>
      </w:r>
    </w:p>
    <w:p w14:paraId="7884B1C0" w14:textId="2CB1938D"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(ب)</w:t>
      </w:r>
      <w:r w:rsidRPr="00405E66">
        <w:rPr>
          <w:bCs/>
          <w:sz w:val="20"/>
          <w:rtl/>
        </w:rPr>
        <w:tab/>
        <w:t xml:space="preserve">تعديل قانون الانتخابات لتحديد حصة </w:t>
      </w:r>
      <w:r>
        <w:rPr>
          <w:rFonts w:hint="cs"/>
          <w:bCs/>
          <w:sz w:val="20"/>
          <w:rtl/>
        </w:rPr>
        <w:t xml:space="preserve">قدرها </w:t>
      </w:r>
      <w:r w:rsidRPr="00405E66">
        <w:rPr>
          <w:bCs/>
          <w:sz w:val="20"/>
          <w:rtl/>
        </w:rPr>
        <w:t xml:space="preserve">30 في المائة </w:t>
      </w:r>
      <w:r>
        <w:rPr>
          <w:rFonts w:hint="cs"/>
          <w:bCs/>
          <w:sz w:val="20"/>
          <w:rtl/>
        </w:rPr>
        <w:t xml:space="preserve">كحد أدنى </w:t>
      </w:r>
      <w:r w:rsidRPr="00405E66">
        <w:rPr>
          <w:bCs/>
          <w:sz w:val="20"/>
          <w:rtl/>
        </w:rPr>
        <w:t xml:space="preserve">للمرشحات في القوائم الانتخابية للأحزاب السياسية، وتوفير حوافز مالية للأحزاب السياسية التي توفر التمويل والتدريب </w:t>
      </w:r>
      <w:r w:rsidRPr="00405E66">
        <w:rPr>
          <w:bCs/>
          <w:sz w:val="20"/>
          <w:rtl/>
        </w:rPr>
        <w:lastRenderedPageBreak/>
        <w:t xml:space="preserve">للمرشحات في الحملات الانتخابية، وإلغاء </w:t>
      </w:r>
      <w:r>
        <w:rPr>
          <w:rFonts w:hint="cs"/>
          <w:bCs/>
          <w:sz w:val="20"/>
          <w:rtl/>
        </w:rPr>
        <w:t>ما يسمى ”</w:t>
      </w:r>
      <w:r w:rsidRPr="00405E66">
        <w:rPr>
          <w:bCs/>
          <w:sz w:val="20"/>
          <w:rtl/>
        </w:rPr>
        <w:t>ضريبة المرشح</w:t>
      </w:r>
      <w:r>
        <w:rPr>
          <w:rFonts w:hint="cs"/>
          <w:bCs/>
          <w:sz w:val="20"/>
          <w:rtl/>
        </w:rPr>
        <w:t>ين“</w:t>
      </w:r>
      <w:r w:rsidRPr="00405E66">
        <w:rPr>
          <w:bCs/>
          <w:sz w:val="20"/>
          <w:rtl/>
        </w:rPr>
        <w:t>، التي تشكل عقبة كبيرة أمام</w:t>
      </w:r>
      <w:r w:rsidR="006913AD">
        <w:rPr>
          <w:bCs/>
          <w:sz w:val="20"/>
        </w:rPr>
        <w:t> </w:t>
      </w:r>
      <w:r w:rsidRPr="00405E66">
        <w:rPr>
          <w:bCs/>
          <w:sz w:val="20"/>
          <w:rtl/>
        </w:rPr>
        <w:t>المرشحات؛</w:t>
      </w:r>
    </w:p>
    <w:p w14:paraId="15A41042"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r>
      <w:r w:rsidRPr="00405E66">
        <w:rPr>
          <w:b/>
          <w:bCs/>
          <w:sz w:val="20"/>
          <w:rtl/>
        </w:rPr>
        <w:t xml:space="preserve">اعتماد آليات فعالة لرصد الامتثال للحصص </w:t>
      </w:r>
      <w:r>
        <w:rPr>
          <w:rFonts w:hint="cs"/>
          <w:b/>
          <w:bCs/>
          <w:sz w:val="20"/>
          <w:rtl/>
        </w:rPr>
        <w:t>الانتخابية</w:t>
      </w:r>
      <w:r w:rsidRPr="00405E66">
        <w:rPr>
          <w:b/>
          <w:bCs/>
          <w:sz w:val="20"/>
          <w:rtl/>
        </w:rPr>
        <w:t>، بما في ذلك فرض عقوبات على عدم امتثال الأحزاب السياسية؛</w:t>
      </w:r>
    </w:p>
    <w:p w14:paraId="5210710B"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(د)</w:t>
      </w:r>
      <w:r w:rsidRPr="00405E66">
        <w:rPr>
          <w:bCs/>
          <w:sz w:val="20"/>
          <w:rtl/>
        </w:rPr>
        <w:tab/>
      </w:r>
      <w:r w:rsidRPr="00405E66">
        <w:rPr>
          <w:b/>
          <w:bCs/>
          <w:sz w:val="20"/>
          <w:rtl/>
        </w:rPr>
        <w:t xml:space="preserve">ضمان التكافؤ في المناصب العامة </w:t>
      </w:r>
      <w:r>
        <w:rPr>
          <w:rFonts w:hint="cs"/>
          <w:b/>
          <w:bCs/>
          <w:sz w:val="20"/>
          <w:rtl/>
        </w:rPr>
        <w:t>التي تُشغل بالتعيين</w:t>
      </w:r>
      <w:r w:rsidRPr="00405E66">
        <w:rPr>
          <w:b/>
          <w:bCs/>
          <w:sz w:val="20"/>
          <w:rtl/>
        </w:rPr>
        <w:t>، بما في ذلك المناصب في الحكومة، وعلى مستوى المحافظين وفي المحاكم العليا، والنص على التوظيف التفضيلي للنساء في الخدمة العامة؛</w:t>
      </w:r>
    </w:p>
    <w:p w14:paraId="5BCD8E42" w14:textId="73973CA0" w:rsidR="00204495" w:rsidRDefault="00204495" w:rsidP="00204495">
      <w:pPr>
        <w:pStyle w:val="SingleTxt"/>
        <w:textDirection w:val="tbRlV"/>
        <w:rPr>
          <w:b/>
          <w:bCs/>
          <w:sz w:val="20"/>
          <w:rtl/>
        </w:rPr>
      </w:pPr>
      <w:r>
        <w:rPr>
          <w:sz w:val="20"/>
          <w:rtl/>
        </w:rPr>
        <w:tab/>
      </w:r>
      <w:r w:rsidRPr="00405E66">
        <w:rPr>
          <w:sz w:val="20"/>
          <w:rtl/>
        </w:rPr>
        <w:t>(هـ)</w:t>
      </w:r>
      <w:r w:rsidRPr="00405E66">
        <w:rPr>
          <w:sz w:val="20"/>
          <w:rtl/>
        </w:rPr>
        <w:tab/>
      </w:r>
      <w:r w:rsidRPr="00405E66">
        <w:rPr>
          <w:b/>
          <w:bCs/>
          <w:sz w:val="20"/>
          <w:rtl/>
        </w:rPr>
        <w:t>القيام، دون إبطاء، بإلغاء أحكام قانون الانتخابات التي تقيد حق الأشخاص ذوي الإعاقة، بمن فيهم النساء، في التصويت، وضمان أن تكون الإعاقة سببا محظورا للتمييز بموجب القانون، وتوفير الترتيبات التيسيرية المعقولة لضمان المساواة في إمكانية الوصول.</w:t>
      </w:r>
    </w:p>
    <w:p w14:paraId="0BFDC535" w14:textId="21833821" w:rsidR="00204495" w:rsidRPr="00204495" w:rsidRDefault="00204495" w:rsidP="00204495">
      <w:pPr>
        <w:pStyle w:val="SingleTxt"/>
        <w:spacing w:after="0" w:line="120" w:lineRule="exact"/>
        <w:textDirection w:val="tbRlV"/>
        <w:rPr>
          <w:b/>
          <w:bCs/>
          <w:sz w:val="10"/>
          <w:rtl/>
        </w:rPr>
      </w:pPr>
    </w:p>
    <w:p w14:paraId="77D75CF4"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التعليم</w:t>
      </w:r>
    </w:p>
    <w:p w14:paraId="1C15FAD3" w14:textId="77777777" w:rsidR="00204495" w:rsidRPr="00405E66" w:rsidRDefault="00204495" w:rsidP="00204495">
      <w:pPr>
        <w:pStyle w:val="SingleTxt"/>
        <w:textDirection w:val="tbRlV"/>
        <w:rPr>
          <w:sz w:val="20"/>
          <w:lang w:val="ar-SA" w:eastAsia="zh-TW" w:bidi="en-GB"/>
        </w:rPr>
      </w:pPr>
      <w:r w:rsidRPr="00405E66">
        <w:rPr>
          <w:sz w:val="20"/>
          <w:rtl/>
        </w:rPr>
        <w:t>28</w:t>
      </w:r>
      <w:r>
        <w:rPr>
          <w:rtl/>
        </w:rPr>
        <w:t xml:space="preserve"> -</w:t>
      </w:r>
      <w:r w:rsidRPr="00405E66">
        <w:rPr>
          <w:sz w:val="20"/>
          <w:rtl/>
        </w:rPr>
        <w:tab/>
        <w:t xml:space="preserve">تلاحظ اللجنة مع التقدير </w:t>
      </w:r>
      <w:r>
        <w:rPr>
          <w:rFonts w:hint="cs"/>
          <w:sz w:val="20"/>
          <w:rtl/>
        </w:rPr>
        <w:t>ال</w:t>
      </w:r>
      <w:r w:rsidRPr="00405E66">
        <w:rPr>
          <w:sz w:val="20"/>
          <w:rtl/>
        </w:rPr>
        <w:t xml:space="preserve">معدل </w:t>
      </w:r>
      <w:r>
        <w:rPr>
          <w:rFonts w:hint="cs"/>
          <w:sz w:val="20"/>
          <w:rtl/>
        </w:rPr>
        <w:t>المرتفع ل</w:t>
      </w:r>
      <w:r w:rsidRPr="001C4A01">
        <w:rPr>
          <w:rtl/>
        </w:rPr>
        <w:t>لإلمام</w:t>
      </w:r>
      <w:r w:rsidRPr="00405E66">
        <w:rPr>
          <w:sz w:val="20"/>
          <w:rtl/>
        </w:rPr>
        <w:t xml:space="preserve"> بالقراءة والكتابة و</w:t>
      </w:r>
      <w:r>
        <w:rPr>
          <w:rFonts w:hint="cs"/>
          <w:sz w:val="20"/>
          <w:rtl/>
        </w:rPr>
        <w:t>ال</w:t>
      </w:r>
      <w:r w:rsidRPr="00405E66">
        <w:rPr>
          <w:sz w:val="20"/>
          <w:rtl/>
        </w:rPr>
        <w:t xml:space="preserve">معدلات </w:t>
      </w:r>
      <w:r>
        <w:rPr>
          <w:rFonts w:hint="cs"/>
          <w:sz w:val="20"/>
          <w:rtl/>
        </w:rPr>
        <w:t>المرتفعة ل</w:t>
      </w:r>
      <w:r w:rsidRPr="00405E66">
        <w:rPr>
          <w:sz w:val="20"/>
          <w:rtl/>
        </w:rPr>
        <w:t>ا</w:t>
      </w:r>
      <w:r>
        <w:rPr>
          <w:rFonts w:hint="cs"/>
          <w:sz w:val="20"/>
          <w:rtl/>
        </w:rPr>
        <w:t>ل</w:t>
      </w:r>
      <w:r w:rsidRPr="00405E66">
        <w:rPr>
          <w:sz w:val="20"/>
          <w:rtl/>
        </w:rPr>
        <w:t>تحاق الفتيات والنساء بالتعليم الابتدائي والثانوي والعالي. غير أن اللجنة تلاحظ بقلق ما يلي:</w:t>
      </w:r>
    </w:p>
    <w:p w14:paraId="12441FA3"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t>عدم وجود بيانات عن معدلات التسرب بين الفتيات في مرحلتي التعليم الابتدائي والثانوي، ولا سيما بسبب الحمل المبكر أو التحرش الجنسي في المدارس، وعدم وجود سياسات للعودة تمك</w:t>
      </w:r>
      <w:r>
        <w:rPr>
          <w:rFonts w:hint="cs"/>
          <w:sz w:val="20"/>
          <w:rtl/>
        </w:rPr>
        <w:t>ّ</w:t>
      </w:r>
      <w:r w:rsidRPr="00405E66">
        <w:rPr>
          <w:sz w:val="20"/>
          <w:rtl/>
        </w:rPr>
        <w:t xml:space="preserve">ن النساء والفتيات الحوامل، فضلا عن الأمهات الشابات، </w:t>
      </w:r>
      <w:r w:rsidRPr="001C4A01">
        <w:rPr>
          <w:rtl/>
        </w:rPr>
        <w:t>من</w:t>
      </w:r>
      <w:r w:rsidRPr="00405E66">
        <w:rPr>
          <w:sz w:val="20"/>
          <w:rtl/>
        </w:rPr>
        <w:t xml:space="preserve"> العودة إلى المدارس؛</w:t>
      </w:r>
    </w:p>
    <w:p w14:paraId="5A7E5F6B"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r>
      <w:r>
        <w:rPr>
          <w:rFonts w:hint="cs"/>
          <w:sz w:val="20"/>
          <w:rtl/>
        </w:rPr>
        <w:t xml:space="preserve">عدم وجود </w:t>
      </w:r>
      <w:r w:rsidRPr="00405E66">
        <w:rPr>
          <w:sz w:val="20"/>
          <w:rtl/>
        </w:rPr>
        <w:t xml:space="preserve">معلومات عن انتشار التحرش </w:t>
      </w:r>
      <w:r w:rsidRPr="001C4A01">
        <w:rPr>
          <w:rtl/>
        </w:rPr>
        <w:t>الجنسي</w:t>
      </w:r>
      <w:r w:rsidRPr="00405E66">
        <w:rPr>
          <w:sz w:val="20"/>
          <w:rtl/>
        </w:rPr>
        <w:t xml:space="preserve"> بالنساء والفتيات والاعتداء عليهن في المؤسسات التعليمية؛</w:t>
      </w:r>
    </w:p>
    <w:p w14:paraId="3D1F7658"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r>
      <w:r>
        <w:rPr>
          <w:rFonts w:hint="cs"/>
          <w:sz w:val="20"/>
          <w:rtl/>
        </w:rPr>
        <w:t xml:space="preserve">نقص تمثيل </w:t>
      </w:r>
      <w:r w:rsidRPr="00405E66">
        <w:rPr>
          <w:sz w:val="20"/>
          <w:rtl/>
        </w:rPr>
        <w:t xml:space="preserve">النساء والفتيات </w:t>
      </w:r>
      <w:r>
        <w:rPr>
          <w:rFonts w:hint="cs"/>
          <w:sz w:val="20"/>
          <w:rtl/>
        </w:rPr>
        <w:t>في ال</w:t>
      </w:r>
      <w:r w:rsidRPr="00405E66">
        <w:rPr>
          <w:sz w:val="20"/>
          <w:rtl/>
        </w:rPr>
        <w:t xml:space="preserve">مجالات </w:t>
      </w:r>
      <w:r>
        <w:rPr>
          <w:rFonts w:hint="cs"/>
          <w:sz w:val="20"/>
          <w:rtl/>
        </w:rPr>
        <w:t>ال</w:t>
      </w:r>
      <w:r w:rsidRPr="00405E66">
        <w:rPr>
          <w:sz w:val="20"/>
          <w:rtl/>
        </w:rPr>
        <w:t>دراسية و</w:t>
      </w:r>
      <w:r>
        <w:rPr>
          <w:rFonts w:hint="cs"/>
          <w:sz w:val="20"/>
          <w:rtl/>
        </w:rPr>
        <w:t>ال</w:t>
      </w:r>
      <w:r w:rsidRPr="00405E66">
        <w:rPr>
          <w:sz w:val="20"/>
          <w:rtl/>
        </w:rPr>
        <w:t>مسارات و</w:t>
      </w:r>
      <w:r>
        <w:rPr>
          <w:rFonts w:hint="cs"/>
          <w:sz w:val="20"/>
          <w:rtl/>
        </w:rPr>
        <w:t>الو</w:t>
      </w:r>
      <w:r w:rsidRPr="00405E66">
        <w:rPr>
          <w:sz w:val="20"/>
          <w:rtl/>
        </w:rPr>
        <w:t xml:space="preserve">ظيفية غير </w:t>
      </w:r>
      <w:r>
        <w:rPr>
          <w:rFonts w:hint="cs"/>
          <w:sz w:val="20"/>
          <w:rtl/>
        </w:rPr>
        <w:t>ال</w:t>
      </w:r>
      <w:r w:rsidRPr="00405E66">
        <w:rPr>
          <w:sz w:val="20"/>
          <w:rtl/>
        </w:rPr>
        <w:t xml:space="preserve">تقليدية، </w:t>
      </w:r>
      <w:r>
        <w:rPr>
          <w:rFonts w:hint="cs"/>
          <w:sz w:val="20"/>
          <w:rtl/>
        </w:rPr>
        <w:t xml:space="preserve">مثل </w:t>
      </w:r>
      <w:r w:rsidRPr="00405E66">
        <w:rPr>
          <w:sz w:val="20"/>
          <w:rtl/>
        </w:rPr>
        <w:t>العلوم والتكنولوجيا والهندسة والرياضيات.</w:t>
      </w:r>
    </w:p>
    <w:p w14:paraId="7B0BEC13" w14:textId="2889D3EC" w:rsidR="00204495" w:rsidRPr="00405E66" w:rsidRDefault="00204495" w:rsidP="00204495">
      <w:pPr>
        <w:pStyle w:val="SingleTxt"/>
        <w:textDirection w:val="tbRlV"/>
        <w:rPr>
          <w:b/>
          <w:bCs/>
          <w:sz w:val="20"/>
          <w:lang w:val="ar-SA" w:eastAsia="zh-TW" w:bidi="en-GB"/>
        </w:rPr>
      </w:pPr>
      <w:r w:rsidRPr="00405E66">
        <w:rPr>
          <w:bCs/>
          <w:sz w:val="20"/>
          <w:rtl/>
        </w:rPr>
        <w:t>29</w:t>
      </w:r>
      <w:r>
        <w:rPr>
          <w:bCs/>
          <w:rtl/>
        </w:rPr>
        <w:t xml:space="preserve"> -</w:t>
      </w:r>
      <w:r w:rsidRPr="00405E66">
        <w:rPr>
          <w:bCs/>
          <w:sz w:val="20"/>
          <w:rtl/>
        </w:rPr>
        <w:tab/>
      </w:r>
      <w:r>
        <w:rPr>
          <w:rFonts w:hint="cs"/>
          <w:b/>
          <w:bCs/>
          <w:sz w:val="20"/>
          <w:rtl/>
        </w:rPr>
        <w:t xml:space="preserve">إن </w:t>
      </w:r>
      <w:r w:rsidRPr="00405E66">
        <w:rPr>
          <w:b/>
          <w:bCs/>
          <w:sz w:val="20"/>
          <w:rtl/>
        </w:rPr>
        <w:t xml:space="preserve">اللجنة، تماشيا مع توصيتها العامة رقم </w:t>
      </w:r>
      <w:r w:rsidRPr="00970261">
        <w:rPr>
          <w:b/>
          <w:bCs/>
          <w:sz w:val="20"/>
          <w:rtl/>
        </w:rPr>
        <w:t>3</w:t>
      </w:r>
      <w:r w:rsidRPr="00970261">
        <w:rPr>
          <w:rFonts w:hint="cs"/>
          <w:b/>
          <w:bCs/>
          <w:sz w:val="20"/>
          <w:rtl/>
        </w:rPr>
        <w:t>6</w:t>
      </w:r>
      <w:r w:rsidRPr="00970261">
        <w:rPr>
          <w:b/>
          <w:bCs/>
          <w:sz w:val="20"/>
          <w:rtl/>
        </w:rPr>
        <w:t xml:space="preserve"> (20</w:t>
      </w:r>
      <w:r w:rsidRPr="00970261">
        <w:rPr>
          <w:rFonts w:hint="cs"/>
          <w:b/>
          <w:bCs/>
          <w:sz w:val="20"/>
          <w:rtl/>
        </w:rPr>
        <w:t>17</w:t>
      </w:r>
      <w:r w:rsidRPr="00970261">
        <w:rPr>
          <w:b/>
          <w:bCs/>
          <w:sz w:val="20"/>
          <w:rtl/>
        </w:rPr>
        <w:t>)</w:t>
      </w:r>
      <w:r w:rsidRPr="00405E66">
        <w:rPr>
          <w:b/>
          <w:bCs/>
          <w:sz w:val="20"/>
          <w:rtl/>
        </w:rPr>
        <w:t xml:space="preserve"> بشأن </w:t>
      </w:r>
      <w:r>
        <w:rPr>
          <w:rFonts w:hint="cs"/>
          <w:b/>
          <w:bCs/>
          <w:sz w:val="20"/>
          <w:rtl/>
        </w:rPr>
        <w:t xml:space="preserve">حق </w:t>
      </w:r>
      <w:r w:rsidRPr="00405E66">
        <w:rPr>
          <w:b/>
          <w:bCs/>
          <w:sz w:val="20"/>
          <w:rtl/>
        </w:rPr>
        <w:t xml:space="preserve">النساء والفتيات في </w:t>
      </w:r>
      <w:r>
        <w:rPr>
          <w:rFonts w:hint="cs"/>
          <w:b/>
          <w:bCs/>
          <w:sz w:val="20"/>
          <w:rtl/>
        </w:rPr>
        <w:t>التعليم</w:t>
      </w:r>
      <w:r w:rsidRPr="00405E66">
        <w:rPr>
          <w:b/>
          <w:bCs/>
          <w:sz w:val="20"/>
          <w:rtl/>
        </w:rPr>
        <w:t xml:space="preserve">، </w:t>
      </w:r>
      <w:r>
        <w:rPr>
          <w:rFonts w:hint="cs"/>
          <w:b/>
          <w:bCs/>
          <w:sz w:val="20"/>
          <w:rtl/>
        </w:rPr>
        <w:t xml:space="preserve">توصي </w:t>
      </w:r>
      <w:r w:rsidRPr="00405E66">
        <w:rPr>
          <w:b/>
          <w:bCs/>
          <w:sz w:val="20"/>
          <w:rtl/>
        </w:rPr>
        <w:t>بأن تقوم الدولة الطرف بما يلي:</w:t>
      </w:r>
    </w:p>
    <w:p w14:paraId="136C9A81" w14:textId="77777777" w:rsidR="00204495" w:rsidRPr="00405E66" w:rsidRDefault="00204495" w:rsidP="00204495">
      <w:pPr>
        <w:pStyle w:val="SingleTxt"/>
        <w:textDirection w:val="tbRlV"/>
        <w:rPr>
          <w:b/>
          <w:bCs/>
          <w:sz w:val="20"/>
          <w:lang w:val="ar-SA" w:eastAsia="zh-TW" w:bidi="en-GB"/>
        </w:rPr>
      </w:pPr>
      <w:r>
        <w:rPr>
          <w:bCs/>
          <w:sz w:val="20"/>
          <w:rtl/>
        </w:rPr>
        <w:tab/>
      </w:r>
      <w:r w:rsidRPr="00D659C8">
        <w:rPr>
          <w:b/>
          <w:sz w:val="20"/>
          <w:rtl/>
        </w:rPr>
        <w:t>(أ)</w:t>
      </w:r>
      <w:r w:rsidRPr="00D659C8">
        <w:rPr>
          <w:b/>
          <w:sz w:val="20"/>
          <w:rtl/>
        </w:rPr>
        <w:tab/>
      </w:r>
      <w:r w:rsidRPr="00405E66">
        <w:rPr>
          <w:b/>
          <w:bCs/>
          <w:sz w:val="20"/>
          <w:rtl/>
        </w:rPr>
        <w:t xml:space="preserve">جمع بيانات مصنفة حسب الجنس عن معدلات التسرب من المدارس، واتخاذ تدابير </w:t>
      </w:r>
      <w:r>
        <w:rPr>
          <w:rFonts w:hint="cs"/>
          <w:b/>
          <w:bCs/>
          <w:sz w:val="20"/>
          <w:rtl/>
        </w:rPr>
        <w:t xml:space="preserve">لاستبقاء </w:t>
      </w:r>
      <w:r w:rsidRPr="00405E66">
        <w:rPr>
          <w:b/>
          <w:bCs/>
          <w:sz w:val="20"/>
          <w:rtl/>
        </w:rPr>
        <w:t>الفتيات في المدارس، واعتماد سياسات لإعادة التحاق الفتيات الل</w:t>
      </w:r>
      <w:r>
        <w:rPr>
          <w:rFonts w:hint="cs"/>
          <w:b/>
          <w:bCs/>
          <w:sz w:val="20"/>
          <w:rtl/>
        </w:rPr>
        <w:t>و</w:t>
      </w:r>
      <w:r w:rsidRPr="00405E66">
        <w:rPr>
          <w:b/>
          <w:bCs/>
          <w:sz w:val="20"/>
          <w:rtl/>
        </w:rPr>
        <w:t>اتي تسربن من المد</w:t>
      </w:r>
      <w:r>
        <w:rPr>
          <w:rFonts w:hint="cs"/>
          <w:b/>
          <w:bCs/>
          <w:sz w:val="20"/>
          <w:rtl/>
        </w:rPr>
        <w:t>ا</w:t>
      </w:r>
      <w:r w:rsidRPr="00405E66">
        <w:rPr>
          <w:b/>
          <w:bCs/>
          <w:sz w:val="20"/>
          <w:rtl/>
        </w:rPr>
        <w:t>رس، ولا</w:t>
      </w:r>
      <w:r>
        <w:rPr>
          <w:rFonts w:hint="cs"/>
          <w:b/>
          <w:bCs/>
          <w:sz w:val="20"/>
          <w:rtl/>
        </w:rPr>
        <w:t> </w:t>
      </w:r>
      <w:r w:rsidRPr="00405E66">
        <w:rPr>
          <w:b/>
          <w:bCs/>
          <w:sz w:val="20"/>
          <w:rtl/>
        </w:rPr>
        <w:t xml:space="preserve">سيما النساء </w:t>
      </w:r>
      <w:r>
        <w:rPr>
          <w:rFonts w:hint="cs"/>
          <w:b/>
          <w:bCs/>
          <w:sz w:val="20"/>
          <w:rtl/>
        </w:rPr>
        <w:t xml:space="preserve">والفتيات </w:t>
      </w:r>
      <w:r w:rsidRPr="00405E66">
        <w:rPr>
          <w:b/>
          <w:bCs/>
          <w:sz w:val="20"/>
          <w:rtl/>
        </w:rPr>
        <w:t>الحوامل والأمهات الشابات بعد الولادة، فضلا عن ضحايا التحرش الجنسي؛</w:t>
      </w:r>
    </w:p>
    <w:p w14:paraId="486FF53E"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r>
      <w:r w:rsidRPr="00405E66">
        <w:rPr>
          <w:b/>
          <w:bCs/>
          <w:sz w:val="20"/>
          <w:rtl/>
        </w:rPr>
        <w:t>التحقيق في حالات التحرش والعنف الجنسيين في المدارس والمهاجع المدرسية</w:t>
      </w:r>
      <w:r w:rsidRPr="00433395">
        <w:rPr>
          <w:b/>
          <w:bCs/>
          <w:sz w:val="20"/>
          <w:rtl/>
        </w:rPr>
        <w:t xml:space="preserve"> </w:t>
      </w:r>
      <w:r w:rsidRPr="00405E66">
        <w:rPr>
          <w:b/>
          <w:bCs/>
          <w:sz w:val="20"/>
          <w:rtl/>
        </w:rPr>
        <w:t xml:space="preserve">ومقاضاة مرتكبيها، وضمان معاقبة الجناة على النحو الملائم وتزويد الضحايا بإعادة التأهيل والانتصاف، وجمع بيانات </w:t>
      </w:r>
      <w:r>
        <w:rPr>
          <w:rFonts w:hint="cs"/>
          <w:b/>
          <w:bCs/>
          <w:sz w:val="20"/>
          <w:rtl/>
        </w:rPr>
        <w:t xml:space="preserve">مصنّفة </w:t>
      </w:r>
      <w:r w:rsidRPr="00405E66">
        <w:rPr>
          <w:b/>
          <w:bCs/>
          <w:sz w:val="20"/>
          <w:rtl/>
        </w:rPr>
        <w:t>عن عدد الفتيات الل</w:t>
      </w:r>
      <w:r>
        <w:rPr>
          <w:rFonts w:hint="cs"/>
          <w:b/>
          <w:bCs/>
          <w:sz w:val="20"/>
          <w:rtl/>
        </w:rPr>
        <w:t>و</w:t>
      </w:r>
      <w:r w:rsidRPr="00405E66">
        <w:rPr>
          <w:b/>
          <w:bCs/>
          <w:sz w:val="20"/>
          <w:rtl/>
        </w:rPr>
        <w:t>اتي وقعن ضحايا للعنف الجنس</w:t>
      </w:r>
      <w:r>
        <w:rPr>
          <w:rFonts w:hint="cs"/>
          <w:b/>
          <w:bCs/>
          <w:sz w:val="20"/>
          <w:rtl/>
        </w:rPr>
        <w:t>اني</w:t>
      </w:r>
      <w:r w:rsidRPr="00405E66">
        <w:rPr>
          <w:b/>
          <w:bCs/>
          <w:sz w:val="20"/>
          <w:rtl/>
        </w:rPr>
        <w:t>، بما في ذلك العنف الجنسي، ومعلومات عن معدلات المقاضاة والإدانة؛</w:t>
      </w:r>
    </w:p>
    <w:p w14:paraId="0A203613" w14:textId="27B4E618" w:rsidR="00204495" w:rsidRDefault="00204495" w:rsidP="00204495">
      <w:pPr>
        <w:pStyle w:val="SingleTxt"/>
        <w:textDirection w:val="tbRlV"/>
        <w:rPr>
          <w:b/>
          <w:bCs/>
          <w:sz w:val="20"/>
          <w:rtl/>
        </w:rPr>
      </w:pPr>
      <w:r>
        <w:rPr>
          <w:sz w:val="20"/>
          <w:rtl/>
        </w:rPr>
        <w:tab/>
      </w:r>
      <w:r w:rsidRPr="00405E66">
        <w:rPr>
          <w:sz w:val="20"/>
          <w:rtl/>
        </w:rPr>
        <w:t>(ج)</w:t>
      </w:r>
      <w:r w:rsidRPr="00405E66">
        <w:rPr>
          <w:sz w:val="20"/>
          <w:rtl/>
        </w:rPr>
        <w:tab/>
      </w:r>
      <w:r w:rsidRPr="00405E66">
        <w:rPr>
          <w:b/>
          <w:bCs/>
          <w:sz w:val="20"/>
          <w:rtl/>
        </w:rPr>
        <w:t>ضمان تكافؤ فرص حصول النساء والفتيات على التعليم في ميادين الدراسة غير التقليدية، عن طريق تعيين معلمات، وتقديم المنح الدراسية والمشورة المهنية، و</w:t>
      </w:r>
      <w:r>
        <w:rPr>
          <w:rFonts w:hint="cs"/>
          <w:b/>
          <w:bCs/>
          <w:sz w:val="20"/>
          <w:rtl/>
        </w:rPr>
        <w:t>إدخال</w:t>
      </w:r>
      <w:r w:rsidRPr="00405E66">
        <w:rPr>
          <w:b/>
          <w:bCs/>
          <w:sz w:val="20"/>
          <w:rtl/>
        </w:rPr>
        <w:t xml:space="preserve"> حوافز وخطط لاجتذاب النساء والفتيات و</w:t>
      </w:r>
      <w:r>
        <w:rPr>
          <w:rFonts w:hint="cs"/>
          <w:b/>
          <w:bCs/>
          <w:sz w:val="20"/>
          <w:rtl/>
        </w:rPr>
        <w:t>استبقائهن</w:t>
      </w:r>
      <w:r w:rsidRPr="00405E66">
        <w:rPr>
          <w:b/>
          <w:bCs/>
          <w:sz w:val="20"/>
          <w:rtl/>
        </w:rPr>
        <w:t>، و</w:t>
      </w:r>
      <w:r>
        <w:rPr>
          <w:rFonts w:hint="cs"/>
          <w:b/>
          <w:bCs/>
          <w:sz w:val="20"/>
          <w:rtl/>
        </w:rPr>
        <w:t xml:space="preserve">إذكاء </w:t>
      </w:r>
      <w:r w:rsidRPr="00405E66">
        <w:rPr>
          <w:b/>
          <w:bCs/>
          <w:sz w:val="20"/>
          <w:rtl/>
        </w:rPr>
        <w:t xml:space="preserve">الوعي بين الآباء والأمهات وأعضاء هيئة التدريس والفتيات </w:t>
      </w:r>
      <w:r w:rsidRPr="00405E66">
        <w:rPr>
          <w:b/>
          <w:bCs/>
          <w:sz w:val="20"/>
          <w:rtl/>
        </w:rPr>
        <w:lastRenderedPageBreak/>
        <w:t>والنساء ب</w:t>
      </w:r>
      <w:r>
        <w:rPr>
          <w:rFonts w:hint="cs"/>
          <w:b/>
          <w:bCs/>
          <w:sz w:val="20"/>
          <w:rtl/>
        </w:rPr>
        <w:t xml:space="preserve">شأن </w:t>
      </w:r>
      <w:r w:rsidRPr="00405E66">
        <w:rPr>
          <w:b/>
          <w:bCs/>
          <w:sz w:val="20"/>
          <w:rtl/>
        </w:rPr>
        <w:t>أهمية اختيار الفتيات لمجالات الدراسة والمسارات الوظيفية غير التقليدية،</w:t>
      </w:r>
      <w:r w:rsidR="00E225DF">
        <w:rPr>
          <w:b/>
          <w:bCs/>
          <w:sz w:val="20"/>
          <w:rtl/>
        </w:rPr>
        <w:t xml:space="preserve"> </w:t>
      </w:r>
      <w:r w:rsidRPr="00405E66">
        <w:rPr>
          <w:b/>
          <w:bCs/>
          <w:sz w:val="20"/>
          <w:rtl/>
        </w:rPr>
        <w:t>مثل العلوم والتكنولوجيا والهندسة والرياضيات.</w:t>
      </w:r>
    </w:p>
    <w:p w14:paraId="12CDF81A" w14:textId="02B3B618" w:rsidR="00204495" w:rsidRPr="00204495" w:rsidRDefault="00204495" w:rsidP="00204495">
      <w:pPr>
        <w:pStyle w:val="SingleTxt"/>
        <w:spacing w:after="0" w:line="120" w:lineRule="exact"/>
        <w:textDirection w:val="tbRlV"/>
        <w:rPr>
          <w:sz w:val="10"/>
          <w:rtl/>
        </w:rPr>
      </w:pPr>
    </w:p>
    <w:p w14:paraId="10C7359F"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العمالة</w:t>
      </w:r>
    </w:p>
    <w:p w14:paraId="4560C983" w14:textId="235BBCB0" w:rsidR="00204495" w:rsidRPr="00405E66" w:rsidRDefault="00204495" w:rsidP="00204495">
      <w:pPr>
        <w:pStyle w:val="SingleTxt"/>
        <w:textDirection w:val="tbRlV"/>
        <w:rPr>
          <w:sz w:val="20"/>
          <w:lang w:val="ar-SA" w:eastAsia="zh-TW" w:bidi="en-GB"/>
        </w:rPr>
      </w:pPr>
      <w:r w:rsidRPr="00405E66">
        <w:rPr>
          <w:sz w:val="20"/>
          <w:rtl/>
        </w:rPr>
        <w:t>30</w:t>
      </w:r>
      <w:r>
        <w:rPr>
          <w:rtl/>
        </w:rPr>
        <w:t xml:space="preserve"> -</w:t>
      </w:r>
      <w:r w:rsidRPr="00405E66">
        <w:rPr>
          <w:sz w:val="20"/>
          <w:rtl/>
        </w:rPr>
        <w:tab/>
        <w:t xml:space="preserve">ترحب اللجنة </w:t>
      </w:r>
      <w:r>
        <w:rPr>
          <w:rFonts w:hint="cs"/>
          <w:sz w:val="20"/>
          <w:rtl/>
        </w:rPr>
        <w:t xml:space="preserve">بالقيام في عام 2019 </w:t>
      </w:r>
      <w:r w:rsidRPr="00405E66">
        <w:rPr>
          <w:sz w:val="20"/>
          <w:rtl/>
        </w:rPr>
        <w:t xml:space="preserve">باعتماد </w:t>
      </w:r>
      <w:r w:rsidR="00E43814">
        <w:rPr>
          <w:rFonts w:hint="cs"/>
          <w:sz w:val="20"/>
          <w:rtl/>
        </w:rPr>
        <w:t>”</w:t>
      </w:r>
      <w:r w:rsidRPr="00405E66">
        <w:rPr>
          <w:sz w:val="20"/>
          <w:rtl/>
        </w:rPr>
        <w:t xml:space="preserve">السياسة الوطنية </w:t>
      </w:r>
      <w:r w:rsidRPr="001C4A01">
        <w:rPr>
          <w:rtl/>
        </w:rPr>
        <w:t>للأجور</w:t>
      </w:r>
      <w:r w:rsidRPr="00405E66">
        <w:rPr>
          <w:sz w:val="20"/>
          <w:rtl/>
        </w:rPr>
        <w:t xml:space="preserve"> للفترة 2019</w:t>
      </w:r>
      <w:r>
        <w:rPr>
          <w:rtl/>
        </w:rPr>
        <w:t>-</w:t>
      </w:r>
      <w:r w:rsidRPr="00405E66">
        <w:rPr>
          <w:sz w:val="20"/>
          <w:rtl/>
        </w:rPr>
        <w:t>2024</w:t>
      </w:r>
      <w:r w:rsidR="00E43814">
        <w:rPr>
          <w:rFonts w:hint="cs"/>
          <w:sz w:val="20"/>
          <w:rtl/>
        </w:rPr>
        <w:t>“</w:t>
      </w:r>
      <w:r w:rsidRPr="00405E66">
        <w:rPr>
          <w:sz w:val="20"/>
          <w:rtl/>
        </w:rPr>
        <w:t xml:space="preserve"> وخطة العمل ذات الصلة </w:t>
      </w:r>
      <w:r>
        <w:rPr>
          <w:rFonts w:hint="cs"/>
          <w:sz w:val="20"/>
          <w:rtl/>
        </w:rPr>
        <w:t xml:space="preserve">اللتين تهدفان </w:t>
      </w:r>
      <w:r w:rsidRPr="00405E66">
        <w:rPr>
          <w:sz w:val="20"/>
          <w:rtl/>
        </w:rPr>
        <w:t>إلى تعزيز المساواة في الأجر عن العمل المتساوي القيمة. بيد أن اللجنة يساورها القلق بشأن ما يلي:</w:t>
      </w:r>
    </w:p>
    <w:p w14:paraId="2D1F7BA3"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t>استمرار الفجوة في الأجور بين الجنسين في جميع القطاعات، والفصل الرأسي والأفقي في سوق العمل، وترك</w:t>
      </w:r>
      <w:r>
        <w:rPr>
          <w:rFonts w:hint="cs"/>
          <w:sz w:val="20"/>
          <w:rtl/>
        </w:rPr>
        <w:t>ُّ</w:t>
      </w:r>
      <w:r w:rsidRPr="00405E66">
        <w:rPr>
          <w:sz w:val="20"/>
          <w:rtl/>
        </w:rPr>
        <w:t xml:space="preserve">ز المرأة في الوظائف </w:t>
      </w:r>
      <w:r w:rsidRPr="001C4A01">
        <w:rPr>
          <w:rtl/>
        </w:rPr>
        <w:t>المنخفضة</w:t>
      </w:r>
      <w:r w:rsidRPr="00405E66">
        <w:rPr>
          <w:sz w:val="20"/>
          <w:rtl/>
        </w:rPr>
        <w:t xml:space="preserve"> الأجر في القطاعين الرسمي وغير الرسمي، وعدم وجود مرافق لرعاية الأطفال بأسعار </w:t>
      </w:r>
      <w:r>
        <w:rPr>
          <w:rFonts w:hint="cs"/>
          <w:sz w:val="20"/>
          <w:rtl/>
        </w:rPr>
        <w:t xml:space="preserve">ميسورة </w:t>
      </w:r>
      <w:r w:rsidRPr="00405E66">
        <w:rPr>
          <w:sz w:val="20"/>
          <w:rtl/>
        </w:rPr>
        <w:t>في الدولة الطرف؛</w:t>
      </w:r>
    </w:p>
    <w:p w14:paraId="2BD6D5E9"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t xml:space="preserve">قائمة المهن المحظورة على المرأة، التي يبدو أنها مفرطة في الحماية من خلال تغطية طائفة من المهن والفروع التي لا يوجد فيها مبرر </w:t>
      </w:r>
      <w:r w:rsidRPr="001C4A01">
        <w:rPr>
          <w:rtl/>
        </w:rPr>
        <w:t>موضوعي</w:t>
      </w:r>
      <w:r w:rsidRPr="00405E66">
        <w:rPr>
          <w:sz w:val="20"/>
          <w:rtl/>
        </w:rPr>
        <w:t xml:space="preserve"> لهذا الحظر، مما يحد من الفرص الاقتصادية للمرأة في عدد من المجالات، ولا سيما في صناعة التعدين؛</w:t>
      </w:r>
    </w:p>
    <w:p w14:paraId="6BD9203C"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t xml:space="preserve">سن التقاعد المبكر للمرأة، </w:t>
      </w:r>
      <w:r w:rsidRPr="001C4A01">
        <w:rPr>
          <w:rtl/>
        </w:rPr>
        <w:t>والحد</w:t>
      </w:r>
      <w:r w:rsidRPr="00405E66">
        <w:rPr>
          <w:sz w:val="20"/>
          <w:rtl/>
        </w:rPr>
        <w:t xml:space="preserve"> من فرص عملها وتخفيض استحقاقاتها التقاعدية؛</w:t>
      </w:r>
    </w:p>
    <w:p w14:paraId="03B6A0C7"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(د)</w:t>
      </w:r>
      <w:r w:rsidRPr="00405E66">
        <w:rPr>
          <w:sz w:val="20"/>
          <w:rtl/>
        </w:rPr>
        <w:tab/>
        <w:t xml:space="preserve">تصنيف التحرش الجنسي كجرم بسيط، وما يتصل بذلك من عقوبات دنيا، وعدم وجود معلومات عن عدد الملاحقات القضائية </w:t>
      </w:r>
      <w:r w:rsidRPr="001C4A01">
        <w:rPr>
          <w:rtl/>
        </w:rPr>
        <w:t>والإدانات</w:t>
      </w:r>
      <w:r w:rsidRPr="00405E66">
        <w:rPr>
          <w:sz w:val="20"/>
          <w:rtl/>
        </w:rPr>
        <w:t xml:space="preserve"> والأحكام الصادرة </w:t>
      </w:r>
      <w:r>
        <w:rPr>
          <w:rFonts w:hint="cs"/>
          <w:sz w:val="20"/>
          <w:rtl/>
        </w:rPr>
        <w:t xml:space="preserve">على </w:t>
      </w:r>
      <w:r w:rsidRPr="00405E66">
        <w:rPr>
          <w:sz w:val="20"/>
          <w:rtl/>
        </w:rPr>
        <w:t>الجناة؛</w:t>
      </w:r>
    </w:p>
    <w:p w14:paraId="104292E4"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(هـ)</w:t>
      </w:r>
      <w:r w:rsidRPr="00405E66">
        <w:rPr>
          <w:sz w:val="20"/>
          <w:rtl/>
        </w:rPr>
        <w:tab/>
      </w:r>
      <w:r>
        <w:rPr>
          <w:rFonts w:hint="cs"/>
          <w:sz w:val="20"/>
          <w:rtl/>
        </w:rPr>
        <w:t xml:space="preserve">عدم وجود </w:t>
      </w:r>
      <w:r w:rsidRPr="00405E66">
        <w:rPr>
          <w:sz w:val="20"/>
          <w:rtl/>
        </w:rPr>
        <w:t>معلومات عن النظام الوطني لتفتيش العمل ومحدودية ولايته وقدرته وفعاليته.</w:t>
      </w:r>
    </w:p>
    <w:p w14:paraId="6509E8D4" w14:textId="23647AE2" w:rsidR="00204495" w:rsidRPr="00405E66" w:rsidRDefault="00204495" w:rsidP="00204495">
      <w:pPr>
        <w:pStyle w:val="SingleTxt"/>
        <w:textDirection w:val="tbRlV"/>
        <w:rPr>
          <w:sz w:val="20"/>
          <w:lang w:val="ar-SA" w:eastAsia="zh-TW" w:bidi="en-GB"/>
        </w:rPr>
      </w:pPr>
      <w:r w:rsidRPr="00405E66">
        <w:rPr>
          <w:sz w:val="20"/>
          <w:rtl/>
        </w:rPr>
        <w:t>31</w:t>
      </w:r>
      <w:r>
        <w:rPr>
          <w:rtl/>
        </w:rPr>
        <w:t xml:space="preserve"> -</w:t>
      </w:r>
      <w:r w:rsidRPr="00405E66">
        <w:rPr>
          <w:sz w:val="20"/>
          <w:rtl/>
        </w:rPr>
        <w:tab/>
      </w:r>
      <w:r w:rsidRPr="00405E66">
        <w:rPr>
          <w:b/>
          <w:bCs/>
          <w:sz w:val="20"/>
          <w:rtl/>
        </w:rPr>
        <w:t xml:space="preserve">توجه اللجنة الانتباه إلى توصيتها العامة رقم </w:t>
      </w:r>
      <w:r w:rsidRPr="00970261">
        <w:rPr>
          <w:b/>
          <w:bCs/>
          <w:sz w:val="20"/>
          <w:rtl/>
        </w:rPr>
        <w:t>13 (1989)</w:t>
      </w:r>
      <w:r w:rsidRPr="00405E66">
        <w:rPr>
          <w:b/>
          <w:bCs/>
          <w:sz w:val="20"/>
          <w:rtl/>
        </w:rPr>
        <w:t xml:space="preserve"> بشأن تساوي الأجور عن الأعمال المتساوية القيمة وإلى الغاية 8</w:t>
      </w:r>
      <w:r>
        <w:rPr>
          <w:b/>
          <w:bCs/>
          <w:rtl/>
        </w:rPr>
        <w:t>-</w:t>
      </w:r>
      <w:r w:rsidRPr="00405E66">
        <w:rPr>
          <w:b/>
          <w:bCs/>
          <w:sz w:val="20"/>
          <w:rtl/>
        </w:rPr>
        <w:t xml:space="preserve">5 من أهداف التنمية المستدامة، المتمثلة في تحقيق العمالة الكاملة والمنتجة وتوفير العمل اللائق لجميع النساء والرجال، بمن فيهم الشباب والأشخاص ذوو الإعاقة، وتكافؤ الأجر لقاء العمل المتكافئ القيمة، بحلول عام 2030، وتوصي </w:t>
      </w:r>
      <w:r>
        <w:rPr>
          <w:rFonts w:hint="cs"/>
          <w:b/>
          <w:bCs/>
          <w:sz w:val="20"/>
          <w:rtl/>
        </w:rPr>
        <w:t xml:space="preserve">بأن تقوم </w:t>
      </w:r>
      <w:r w:rsidRPr="00405E66">
        <w:rPr>
          <w:b/>
          <w:bCs/>
          <w:sz w:val="20"/>
          <w:rtl/>
        </w:rPr>
        <w:t>الدولة الطرف بما يلي</w:t>
      </w:r>
      <w:r w:rsidRPr="00405E66">
        <w:rPr>
          <w:b/>
          <w:bCs/>
          <w:sz w:val="20"/>
        </w:rPr>
        <w:t>:</w:t>
      </w:r>
    </w:p>
    <w:p w14:paraId="4835E91A" w14:textId="77777777" w:rsidR="00204495" w:rsidRPr="00405E66" w:rsidRDefault="00204495" w:rsidP="00204495">
      <w:pPr>
        <w:pStyle w:val="SingleTxt"/>
        <w:textDirection w:val="tbRlV"/>
        <w:rPr>
          <w:b/>
          <w:bCs/>
          <w:sz w:val="20"/>
          <w:lang w:val="ar-SA" w:eastAsia="zh-TW" w:bidi="en-GB"/>
        </w:rPr>
      </w:pPr>
      <w:r>
        <w:rPr>
          <w:bCs/>
          <w:sz w:val="20"/>
          <w:rtl/>
        </w:rPr>
        <w:tab/>
      </w:r>
      <w:r w:rsidRPr="00D659C8">
        <w:rPr>
          <w:b/>
          <w:sz w:val="20"/>
          <w:rtl/>
        </w:rPr>
        <w:t>(أ)</w:t>
      </w:r>
      <w:r w:rsidRPr="00D659C8">
        <w:rPr>
          <w:b/>
          <w:sz w:val="20"/>
          <w:rtl/>
        </w:rPr>
        <w:tab/>
      </w:r>
      <w:r w:rsidRPr="00405E66">
        <w:rPr>
          <w:b/>
          <w:bCs/>
          <w:sz w:val="20"/>
          <w:rtl/>
        </w:rPr>
        <w:t xml:space="preserve">استعراض الأجور في جميع القطاعات، وتطبيق أساليب </w:t>
      </w:r>
      <w:r>
        <w:rPr>
          <w:rFonts w:hint="cs"/>
          <w:b/>
          <w:bCs/>
          <w:sz w:val="20"/>
          <w:rtl/>
        </w:rPr>
        <w:t>تحليلية ل</w:t>
      </w:r>
      <w:r w:rsidRPr="00405E66">
        <w:rPr>
          <w:b/>
          <w:bCs/>
          <w:sz w:val="20"/>
          <w:rtl/>
        </w:rPr>
        <w:t>تصنيف وتقييم الوظائف مراعية للاعتبارات الجنسانية، وإجراء دراسات استقصائية منتظمة للأجور، وتشجيع أرباب العمل على نشر سرد يتضمن بياناتهم المتعلقة بالفجوة في الأجور بين الجنسين، بغية التوصل إلى فهم أفضل للأسباب الكامنة وراء الفجوة في الأجور بين الجنسين، وإنفاذ مبدأ الأجر المتساوي عن العمل المتساوي القيمة من أجل تضييق الفجوة في الأجور بين الجنسين وسدها في نهاية المطاف؛</w:t>
      </w:r>
    </w:p>
    <w:p w14:paraId="573C6D59"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(ب)</w:t>
      </w:r>
      <w:r w:rsidRPr="00D659C8">
        <w:rPr>
          <w:b/>
          <w:sz w:val="20"/>
          <w:rtl/>
        </w:rPr>
        <w:tab/>
      </w:r>
      <w:r w:rsidRPr="00405E66">
        <w:rPr>
          <w:b/>
          <w:bCs/>
          <w:sz w:val="20"/>
          <w:rtl/>
        </w:rPr>
        <w:t xml:space="preserve">القضاء على الفصل المهني، </w:t>
      </w:r>
      <w:r>
        <w:rPr>
          <w:rFonts w:hint="cs"/>
          <w:b/>
          <w:bCs/>
          <w:sz w:val="20"/>
          <w:rtl/>
        </w:rPr>
        <w:t>ال</w:t>
      </w:r>
      <w:r w:rsidRPr="00405E66">
        <w:rPr>
          <w:b/>
          <w:bCs/>
          <w:sz w:val="20"/>
          <w:rtl/>
        </w:rPr>
        <w:t>أفقي و</w:t>
      </w:r>
      <w:r>
        <w:rPr>
          <w:rFonts w:hint="cs"/>
          <w:b/>
          <w:bCs/>
          <w:sz w:val="20"/>
          <w:rtl/>
        </w:rPr>
        <w:t>ال</w:t>
      </w:r>
      <w:r w:rsidRPr="00405E66">
        <w:rPr>
          <w:b/>
          <w:bCs/>
          <w:sz w:val="20"/>
          <w:rtl/>
        </w:rPr>
        <w:t xml:space="preserve">رأسي على حد سواء، بما في ذلك عن طريق إدخال ترتيبات عمل مرنة وزيادة عدد خدمات رعاية الأطفال </w:t>
      </w:r>
      <w:r>
        <w:rPr>
          <w:rFonts w:hint="cs"/>
          <w:b/>
          <w:bCs/>
          <w:sz w:val="20"/>
          <w:rtl/>
        </w:rPr>
        <w:t>الميسورة التكلفة</w:t>
      </w:r>
      <w:r w:rsidRPr="00405E66">
        <w:rPr>
          <w:b/>
          <w:bCs/>
          <w:sz w:val="20"/>
          <w:rtl/>
        </w:rPr>
        <w:t>، والنظر في التصديق على اتفاقية منظمة العمل الدولية بشأن العمال ذوي المسؤوليات الأسرية لعام 1981 (رقم 156)؛</w:t>
      </w:r>
    </w:p>
    <w:p w14:paraId="443BE68B"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(ج)</w:t>
      </w:r>
      <w:r w:rsidRPr="00405E66">
        <w:rPr>
          <w:bCs/>
          <w:sz w:val="20"/>
          <w:rtl/>
        </w:rPr>
        <w:tab/>
      </w:r>
      <w:r w:rsidRPr="00405E66">
        <w:rPr>
          <w:b/>
          <w:bCs/>
          <w:sz w:val="20"/>
          <w:rtl/>
        </w:rPr>
        <w:t xml:space="preserve">إلغاء قائمة المهن والقطاعات المحظورة وتعزيز وتسهيل وصول المرأة إلى المهن </w:t>
      </w:r>
      <w:r>
        <w:rPr>
          <w:rFonts w:hint="cs"/>
          <w:b/>
          <w:bCs/>
          <w:sz w:val="20"/>
          <w:rtl/>
        </w:rPr>
        <w:t xml:space="preserve">التي كانت </w:t>
      </w:r>
      <w:r w:rsidRPr="00405E66">
        <w:rPr>
          <w:b/>
          <w:bCs/>
          <w:sz w:val="20"/>
          <w:rtl/>
        </w:rPr>
        <w:t>محظورة سابقا من خلال تحسين ظروف العمل والصحة والسلامة المهنيتين؛</w:t>
      </w:r>
      <w:r w:rsidRPr="00405E66">
        <w:rPr>
          <w:bCs/>
          <w:sz w:val="20"/>
          <w:rtl/>
        </w:rPr>
        <w:t xml:space="preserve"> </w:t>
      </w:r>
    </w:p>
    <w:p w14:paraId="49083BF6"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(د)</w:t>
      </w:r>
      <w:r w:rsidRPr="00405E66">
        <w:rPr>
          <w:bCs/>
          <w:sz w:val="20"/>
          <w:rtl/>
        </w:rPr>
        <w:tab/>
      </w:r>
      <w:r w:rsidRPr="00405E66">
        <w:rPr>
          <w:b/>
          <w:bCs/>
          <w:sz w:val="20"/>
          <w:rtl/>
        </w:rPr>
        <w:t xml:space="preserve">رفع سن التقاعد للمرأة تدريجيا لمواءمته مع سن التقاعد للرجل، </w:t>
      </w:r>
      <w:r>
        <w:rPr>
          <w:rFonts w:hint="cs"/>
          <w:b/>
          <w:bCs/>
          <w:sz w:val="20"/>
          <w:rtl/>
        </w:rPr>
        <w:t xml:space="preserve">مع </w:t>
      </w:r>
      <w:r w:rsidRPr="00405E66">
        <w:rPr>
          <w:b/>
          <w:bCs/>
          <w:sz w:val="20"/>
          <w:rtl/>
        </w:rPr>
        <w:t xml:space="preserve">ضمان وعي </w:t>
      </w:r>
      <w:r>
        <w:rPr>
          <w:rFonts w:hint="cs"/>
          <w:b/>
          <w:bCs/>
          <w:sz w:val="20"/>
          <w:rtl/>
        </w:rPr>
        <w:t xml:space="preserve">النساء بالشكل </w:t>
      </w:r>
      <w:r w:rsidRPr="00405E66">
        <w:rPr>
          <w:b/>
          <w:bCs/>
          <w:sz w:val="20"/>
          <w:rtl/>
        </w:rPr>
        <w:t>الكافي</w:t>
      </w:r>
      <w:r>
        <w:rPr>
          <w:rFonts w:hint="cs"/>
          <w:b/>
          <w:bCs/>
          <w:sz w:val="20"/>
          <w:rtl/>
        </w:rPr>
        <w:t xml:space="preserve"> برفع سن التقاعد</w:t>
      </w:r>
      <w:r w:rsidRPr="00405E66">
        <w:rPr>
          <w:b/>
          <w:bCs/>
          <w:sz w:val="20"/>
          <w:rtl/>
        </w:rPr>
        <w:t>؛</w:t>
      </w:r>
    </w:p>
    <w:p w14:paraId="5BF1218F" w14:textId="77777777" w:rsidR="00204495" w:rsidRPr="00405E66" w:rsidRDefault="00204495" w:rsidP="00204495">
      <w:pPr>
        <w:pStyle w:val="SingleTxt"/>
        <w:textDirection w:val="tbRlV"/>
        <w:rPr>
          <w:b/>
          <w:bCs/>
          <w:sz w:val="20"/>
          <w:lang w:val="ar-SA" w:eastAsia="zh-TW" w:bidi="en-GB"/>
        </w:rPr>
      </w:pPr>
      <w:r>
        <w:rPr>
          <w:bCs/>
          <w:sz w:val="20"/>
          <w:rtl/>
        </w:rPr>
        <w:lastRenderedPageBreak/>
        <w:tab/>
      </w:r>
      <w:r w:rsidRPr="00D659C8">
        <w:rPr>
          <w:b/>
          <w:sz w:val="20"/>
          <w:rtl/>
        </w:rPr>
        <w:t>(هـ)</w:t>
      </w:r>
      <w:r w:rsidRPr="00405E66">
        <w:rPr>
          <w:bCs/>
          <w:sz w:val="20"/>
          <w:rtl/>
        </w:rPr>
        <w:tab/>
      </w:r>
      <w:r w:rsidRPr="00405E66">
        <w:rPr>
          <w:b/>
          <w:bCs/>
          <w:sz w:val="20"/>
          <w:rtl/>
        </w:rPr>
        <w:t>تعديل القانون الجنائي لتجريم التحرش الجنسي في مكان العمل على وجه التحديد، و</w:t>
      </w:r>
      <w:r>
        <w:rPr>
          <w:rFonts w:hint="cs"/>
          <w:b/>
          <w:bCs/>
          <w:sz w:val="20"/>
          <w:rtl/>
        </w:rPr>
        <w:t xml:space="preserve">إذكاء </w:t>
      </w:r>
      <w:r w:rsidRPr="00405E66">
        <w:rPr>
          <w:b/>
          <w:bCs/>
          <w:sz w:val="20"/>
          <w:rtl/>
        </w:rPr>
        <w:t>الوعي بين أرباب العمل والموظفين ب</w:t>
      </w:r>
      <w:r>
        <w:rPr>
          <w:rFonts w:hint="cs"/>
          <w:b/>
          <w:bCs/>
          <w:sz w:val="20"/>
          <w:rtl/>
        </w:rPr>
        <w:t xml:space="preserve">شأن </w:t>
      </w:r>
      <w:r w:rsidRPr="00405E66">
        <w:rPr>
          <w:b/>
          <w:bCs/>
          <w:sz w:val="20"/>
          <w:rtl/>
        </w:rPr>
        <w:t>التحرش الجنسي والأحكام ذات الصلة من قانون تعزيز المساواة بين الجنسين، وضمان التحقيق الفعال في جميع التقارير المتعلقة بالتحرش الجنسي ومعاقبة مرتكبيها على النحو الملائم، والنظر في التصديق على اتفاقية منظمة العمل الدولية بشأن</w:t>
      </w:r>
      <w:r>
        <w:rPr>
          <w:rFonts w:hint="cs"/>
          <w:b/>
          <w:bCs/>
          <w:sz w:val="20"/>
          <w:rtl/>
        </w:rPr>
        <w:t xml:space="preserve"> القضاء على</w:t>
      </w:r>
      <w:r w:rsidRPr="00405E66">
        <w:rPr>
          <w:b/>
          <w:bCs/>
          <w:sz w:val="20"/>
          <w:rtl/>
        </w:rPr>
        <w:t xml:space="preserve"> العنف والتحرش</w:t>
      </w:r>
      <w:r>
        <w:rPr>
          <w:rFonts w:hint="cs"/>
          <w:b/>
          <w:bCs/>
          <w:sz w:val="20"/>
          <w:rtl/>
        </w:rPr>
        <w:t xml:space="preserve"> في عالم العمل</w:t>
      </w:r>
      <w:r w:rsidRPr="00405E66">
        <w:rPr>
          <w:b/>
          <w:bCs/>
          <w:sz w:val="20"/>
          <w:rtl/>
        </w:rPr>
        <w:t xml:space="preserve">، </w:t>
      </w:r>
      <w:r>
        <w:rPr>
          <w:rFonts w:hint="cs"/>
          <w:b/>
          <w:bCs/>
          <w:sz w:val="20"/>
          <w:rtl/>
        </w:rPr>
        <w:t>لعام</w:t>
      </w:r>
      <w:r w:rsidRPr="00405E66">
        <w:rPr>
          <w:b/>
          <w:bCs/>
          <w:sz w:val="20"/>
          <w:rtl/>
        </w:rPr>
        <w:t xml:space="preserve"> 2019 (رقم 190)؛</w:t>
      </w:r>
    </w:p>
    <w:p w14:paraId="4CA158F2" w14:textId="21F984FA" w:rsidR="00204495" w:rsidRDefault="00204495" w:rsidP="00204495">
      <w:pPr>
        <w:pStyle w:val="SingleTxt"/>
        <w:textDirection w:val="tbRlV"/>
        <w:rPr>
          <w:b/>
          <w:bCs/>
          <w:sz w:val="20"/>
          <w:rtl/>
        </w:rPr>
      </w:pPr>
      <w:r>
        <w:rPr>
          <w:bCs/>
          <w:sz w:val="20"/>
          <w:rtl/>
        </w:rPr>
        <w:tab/>
      </w:r>
      <w:r w:rsidRPr="00D659C8">
        <w:rPr>
          <w:b/>
          <w:sz w:val="20"/>
          <w:rtl/>
        </w:rPr>
        <w:t>(و)</w:t>
      </w:r>
      <w:r w:rsidRPr="00D659C8">
        <w:rPr>
          <w:b/>
          <w:sz w:val="20"/>
          <w:rtl/>
        </w:rPr>
        <w:tab/>
      </w:r>
      <w:r w:rsidRPr="00405E66">
        <w:rPr>
          <w:b/>
          <w:bCs/>
          <w:sz w:val="20"/>
          <w:rtl/>
        </w:rPr>
        <w:t>تعزيز نوعية وقدرة النظام الوطني لتفتيش العمل بحيث يتم رصد ظروف عمل المرأة رصدا فعالا، و</w:t>
      </w:r>
      <w:r>
        <w:rPr>
          <w:rFonts w:hint="cs"/>
          <w:b/>
          <w:bCs/>
          <w:sz w:val="20"/>
          <w:rtl/>
        </w:rPr>
        <w:t>إنزال العقوبة الملائمة ب</w:t>
      </w:r>
      <w:r w:rsidRPr="00405E66">
        <w:rPr>
          <w:b/>
          <w:bCs/>
          <w:sz w:val="20"/>
          <w:rtl/>
        </w:rPr>
        <w:t xml:space="preserve">أصحاب العمل الذين ينخرطون في ممارسات تمييزية ضد المرأة، وتعزيز إمكانية لجوء العاملات إلى </w:t>
      </w:r>
      <w:r>
        <w:rPr>
          <w:rFonts w:hint="cs"/>
          <w:b/>
          <w:bCs/>
          <w:sz w:val="20"/>
          <w:rtl/>
        </w:rPr>
        <w:t>القضاء</w:t>
      </w:r>
      <w:r w:rsidRPr="00405E66">
        <w:rPr>
          <w:b/>
          <w:bCs/>
          <w:sz w:val="20"/>
          <w:rtl/>
        </w:rPr>
        <w:t>.</w:t>
      </w:r>
    </w:p>
    <w:p w14:paraId="7C6F2F4D" w14:textId="50769DEC" w:rsidR="00204495" w:rsidRPr="00204495" w:rsidRDefault="00204495" w:rsidP="00204495">
      <w:pPr>
        <w:pStyle w:val="SingleTxt"/>
        <w:spacing w:after="0" w:line="120" w:lineRule="exact"/>
        <w:textDirection w:val="tbRlV"/>
        <w:rPr>
          <w:b/>
          <w:sz w:val="10"/>
          <w:rtl/>
        </w:rPr>
      </w:pPr>
    </w:p>
    <w:p w14:paraId="64DE0844"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الصحة</w:t>
      </w:r>
    </w:p>
    <w:p w14:paraId="34EFF611" w14:textId="77777777" w:rsidR="00204495" w:rsidRPr="00405E66" w:rsidRDefault="00204495" w:rsidP="00204495">
      <w:pPr>
        <w:pStyle w:val="SingleTxt"/>
        <w:textDirection w:val="tbRlV"/>
        <w:rPr>
          <w:sz w:val="20"/>
          <w:lang w:val="ar-SA" w:eastAsia="zh-TW" w:bidi="en-GB"/>
        </w:rPr>
      </w:pPr>
      <w:r w:rsidRPr="00405E66">
        <w:rPr>
          <w:sz w:val="20"/>
          <w:rtl/>
        </w:rPr>
        <w:t>32</w:t>
      </w:r>
      <w:r>
        <w:rPr>
          <w:rtl/>
        </w:rPr>
        <w:t xml:space="preserve"> -</w:t>
      </w:r>
      <w:r w:rsidRPr="00405E66">
        <w:rPr>
          <w:sz w:val="20"/>
          <w:rtl/>
        </w:rPr>
        <w:tab/>
      </w:r>
      <w:r>
        <w:rPr>
          <w:rFonts w:hint="cs"/>
          <w:sz w:val="20"/>
          <w:rtl/>
        </w:rPr>
        <w:t xml:space="preserve">تلاحظ </w:t>
      </w:r>
      <w:r w:rsidRPr="00405E66">
        <w:rPr>
          <w:sz w:val="20"/>
          <w:rtl/>
        </w:rPr>
        <w:t>اللجنة بقلق ما يلي:</w:t>
      </w:r>
    </w:p>
    <w:p w14:paraId="74BFAA16" w14:textId="5CD3F18E"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r>
      <w:r>
        <w:rPr>
          <w:rFonts w:hint="cs"/>
          <w:sz w:val="20"/>
          <w:rtl/>
        </w:rPr>
        <w:t>ال</w:t>
      </w:r>
      <w:r w:rsidRPr="00405E66">
        <w:rPr>
          <w:sz w:val="20"/>
          <w:rtl/>
        </w:rPr>
        <w:t xml:space="preserve">معدلات </w:t>
      </w:r>
      <w:r>
        <w:rPr>
          <w:rFonts w:hint="cs"/>
          <w:sz w:val="20"/>
          <w:rtl/>
        </w:rPr>
        <w:t>المرتفعة ل</w:t>
      </w:r>
      <w:r w:rsidRPr="00405E66">
        <w:rPr>
          <w:sz w:val="20"/>
          <w:rtl/>
        </w:rPr>
        <w:t xml:space="preserve">وفيات الأمهات والأطفال حديثي الولادة </w:t>
      </w:r>
      <w:r>
        <w:rPr>
          <w:rFonts w:hint="cs"/>
          <w:sz w:val="20"/>
          <w:rtl/>
        </w:rPr>
        <w:t>البالغة</w:t>
      </w:r>
      <w:r w:rsidRPr="00405E66">
        <w:rPr>
          <w:sz w:val="20"/>
          <w:rtl/>
        </w:rPr>
        <w:t xml:space="preserve"> 27,1 </w:t>
      </w:r>
      <w:r>
        <w:rPr>
          <w:rFonts w:hint="cs"/>
          <w:sz w:val="20"/>
          <w:rtl/>
        </w:rPr>
        <w:t xml:space="preserve">لكل </w:t>
      </w:r>
      <w:r w:rsidRPr="00405E66">
        <w:rPr>
          <w:sz w:val="20"/>
          <w:rtl/>
        </w:rPr>
        <w:t>000</w:t>
      </w:r>
      <w:r>
        <w:rPr>
          <w:rFonts w:hint="cs"/>
          <w:sz w:val="20"/>
          <w:rtl/>
        </w:rPr>
        <w:t> </w:t>
      </w:r>
      <w:r w:rsidRPr="00405E66">
        <w:rPr>
          <w:sz w:val="20"/>
          <w:rtl/>
        </w:rPr>
        <w:t xml:space="preserve">100 </w:t>
      </w:r>
      <w:r>
        <w:rPr>
          <w:rFonts w:hint="cs"/>
          <w:sz w:val="20"/>
          <w:rtl/>
        </w:rPr>
        <w:t>مولود حي</w:t>
      </w:r>
      <w:r w:rsidRPr="00405E66">
        <w:rPr>
          <w:sz w:val="20"/>
          <w:rtl/>
        </w:rPr>
        <w:t xml:space="preserve"> و 8,7 </w:t>
      </w:r>
      <w:r>
        <w:rPr>
          <w:rFonts w:hint="cs"/>
          <w:sz w:val="20"/>
          <w:rtl/>
        </w:rPr>
        <w:t>لكل</w:t>
      </w:r>
      <w:r w:rsidRPr="00405E66">
        <w:rPr>
          <w:sz w:val="20"/>
          <w:rtl/>
        </w:rPr>
        <w:t xml:space="preserve"> 000 1 </w:t>
      </w:r>
      <w:r>
        <w:rPr>
          <w:rFonts w:hint="cs"/>
          <w:sz w:val="20"/>
          <w:rtl/>
        </w:rPr>
        <w:t>مولود حي</w:t>
      </w:r>
      <w:r w:rsidRPr="00405E66">
        <w:rPr>
          <w:sz w:val="20"/>
          <w:rtl/>
        </w:rPr>
        <w:t xml:space="preserve">، على التوالي، </w:t>
      </w:r>
      <w:r>
        <w:rPr>
          <w:rFonts w:hint="cs"/>
          <w:sz w:val="20"/>
          <w:rtl/>
        </w:rPr>
        <w:t xml:space="preserve">في عام 2018 </w:t>
      </w:r>
      <w:r w:rsidRPr="001C4A01">
        <w:rPr>
          <w:rtl/>
        </w:rPr>
        <w:t>على</w:t>
      </w:r>
      <w:r w:rsidRPr="00405E66">
        <w:rPr>
          <w:sz w:val="20"/>
          <w:rtl/>
        </w:rPr>
        <w:t xml:space="preserve"> الرغم من </w:t>
      </w:r>
      <w:r>
        <w:rPr>
          <w:rFonts w:hint="cs"/>
          <w:sz w:val="20"/>
          <w:rtl/>
        </w:rPr>
        <w:t xml:space="preserve">حدوث </w:t>
      </w:r>
      <w:r w:rsidRPr="00405E66">
        <w:rPr>
          <w:sz w:val="20"/>
          <w:rtl/>
        </w:rPr>
        <w:t>انخفاض</w:t>
      </w:r>
      <w:r w:rsidR="006913AD">
        <w:rPr>
          <w:sz w:val="20"/>
        </w:rPr>
        <w:t> </w:t>
      </w:r>
      <w:r w:rsidRPr="00405E66">
        <w:rPr>
          <w:sz w:val="20"/>
          <w:rtl/>
        </w:rPr>
        <w:t>طفيف؛</w:t>
      </w:r>
    </w:p>
    <w:p w14:paraId="77ED0BDE" w14:textId="581B98E9"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t xml:space="preserve">محدودية فرص حصول النساء والفتيات على وسائل منع </w:t>
      </w:r>
      <w:r w:rsidRPr="001C4A01">
        <w:rPr>
          <w:rtl/>
        </w:rPr>
        <w:t>الحمل</w:t>
      </w:r>
      <w:r w:rsidRPr="00405E66">
        <w:rPr>
          <w:sz w:val="20"/>
          <w:rtl/>
        </w:rPr>
        <w:t xml:space="preserve"> الحديثة بأسعار </w:t>
      </w:r>
      <w:r>
        <w:rPr>
          <w:rFonts w:hint="cs"/>
          <w:sz w:val="20"/>
          <w:rtl/>
        </w:rPr>
        <w:t>ميسور</w:t>
      </w:r>
      <w:r w:rsidRPr="00405E66">
        <w:rPr>
          <w:sz w:val="20"/>
          <w:rtl/>
        </w:rPr>
        <w:t>ة، ولا سيما في المناطق الريفية؛</w:t>
      </w:r>
    </w:p>
    <w:p w14:paraId="5BED49D8" w14:textId="77777777" w:rsidR="00204495" w:rsidRPr="006913AD" w:rsidRDefault="00204495" w:rsidP="00204495">
      <w:pPr>
        <w:pStyle w:val="SingleTxt"/>
        <w:textDirection w:val="tbRlV"/>
        <w:rPr>
          <w:spacing w:val="-4"/>
          <w:sz w:val="20"/>
          <w:lang w:val="ar-SA" w:eastAsia="zh-TW" w:bidi="en-GB"/>
        </w:rPr>
      </w:pPr>
      <w:r w:rsidRPr="006913AD">
        <w:rPr>
          <w:spacing w:val="-4"/>
          <w:sz w:val="20"/>
          <w:rtl/>
        </w:rPr>
        <w:tab/>
        <w:t>(ج)</w:t>
      </w:r>
      <w:r w:rsidRPr="006913AD">
        <w:rPr>
          <w:spacing w:val="-4"/>
          <w:sz w:val="20"/>
          <w:rtl/>
        </w:rPr>
        <w:tab/>
      </w:r>
      <w:r w:rsidRPr="006913AD">
        <w:rPr>
          <w:rFonts w:hint="cs"/>
          <w:spacing w:val="-4"/>
          <w:sz w:val="20"/>
          <w:rtl/>
        </w:rPr>
        <w:t xml:space="preserve">مواجهة </w:t>
      </w:r>
      <w:r w:rsidRPr="006913AD">
        <w:rPr>
          <w:spacing w:val="-4"/>
          <w:sz w:val="20"/>
          <w:rtl/>
        </w:rPr>
        <w:t>المراهقات عقبات في الحصول على خدمات ومعلومات الصحة الجنسية والإنجابية؛</w:t>
      </w:r>
    </w:p>
    <w:p w14:paraId="3936C999" w14:textId="77777777" w:rsidR="00204495" w:rsidRPr="006913AD" w:rsidRDefault="00204495" w:rsidP="00204495">
      <w:pPr>
        <w:pStyle w:val="SingleTxt"/>
        <w:textDirection w:val="tbRlV"/>
        <w:rPr>
          <w:spacing w:val="-4"/>
          <w:sz w:val="20"/>
          <w:lang w:val="ar-SA" w:eastAsia="zh-TW" w:bidi="en-GB"/>
        </w:rPr>
      </w:pPr>
      <w:r w:rsidRPr="006913AD">
        <w:rPr>
          <w:spacing w:val="-4"/>
          <w:sz w:val="20"/>
          <w:rtl/>
        </w:rPr>
        <w:tab/>
        <w:t>(د)</w:t>
      </w:r>
      <w:r w:rsidRPr="006913AD">
        <w:rPr>
          <w:spacing w:val="-4"/>
          <w:sz w:val="20"/>
          <w:rtl/>
        </w:rPr>
        <w:tab/>
        <w:t xml:space="preserve">معدلات الانتحار </w:t>
      </w:r>
      <w:r w:rsidRPr="006913AD">
        <w:rPr>
          <w:rFonts w:hint="cs"/>
          <w:spacing w:val="-4"/>
          <w:sz w:val="20"/>
          <w:rtl/>
        </w:rPr>
        <w:t xml:space="preserve">المرتفعة </w:t>
      </w:r>
      <w:r w:rsidRPr="006913AD">
        <w:rPr>
          <w:spacing w:val="-4"/>
          <w:sz w:val="20"/>
          <w:rtl/>
        </w:rPr>
        <w:t xml:space="preserve">بين المراهقين، بمن فيهم الفتيات، على </w:t>
      </w:r>
      <w:r w:rsidRPr="006913AD">
        <w:rPr>
          <w:spacing w:val="-4"/>
          <w:rtl/>
        </w:rPr>
        <w:t>الرغم</w:t>
      </w:r>
      <w:r w:rsidRPr="006913AD">
        <w:rPr>
          <w:spacing w:val="-4"/>
          <w:sz w:val="20"/>
          <w:rtl/>
        </w:rPr>
        <w:t xml:space="preserve"> من انخفاضها مؤخرا؛</w:t>
      </w:r>
    </w:p>
    <w:p w14:paraId="05E0BC2A"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(هـ)</w:t>
      </w:r>
      <w:r w:rsidRPr="00405E66">
        <w:rPr>
          <w:sz w:val="20"/>
          <w:rtl/>
        </w:rPr>
        <w:tab/>
        <w:t xml:space="preserve">النسبة المئوية </w:t>
      </w:r>
      <w:r>
        <w:rPr>
          <w:rFonts w:hint="cs"/>
          <w:sz w:val="20"/>
          <w:rtl/>
        </w:rPr>
        <w:t xml:space="preserve">المنخفضة </w:t>
      </w:r>
      <w:r w:rsidRPr="00405E66">
        <w:rPr>
          <w:sz w:val="20"/>
          <w:rtl/>
        </w:rPr>
        <w:t>للنساء الل</w:t>
      </w:r>
      <w:r>
        <w:rPr>
          <w:rFonts w:hint="cs"/>
          <w:sz w:val="20"/>
          <w:rtl/>
        </w:rPr>
        <w:t>و</w:t>
      </w:r>
      <w:r w:rsidRPr="00405E66">
        <w:rPr>
          <w:sz w:val="20"/>
          <w:rtl/>
        </w:rPr>
        <w:t>اتي خضعن لفحص سرطان عنق الرحم</w:t>
      </w:r>
      <w:r>
        <w:rPr>
          <w:rFonts w:hint="cs"/>
          <w:sz w:val="20"/>
          <w:rtl/>
        </w:rPr>
        <w:t>،</w:t>
      </w:r>
      <w:r w:rsidRPr="00405E66">
        <w:rPr>
          <w:sz w:val="20"/>
          <w:rtl/>
        </w:rPr>
        <w:t xml:space="preserve"> و</w:t>
      </w:r>
      <w:r>
        <w:rPr>
          <w:rFonts w:hint="cs"/>
          <w:sz w:val="20"/>
          <w:rtl/>
        </w:rPr>
        <w:t xml:space="preserve">عدم وجود </w:t>
      </w:r>
      <w:r w:rsidRPr="00405E66">
        <w:rPr>
          <w:sz w:val="20"/>
          <w:rtl/>
        </w:rPr>
        <w:t xml:space="preserve">معلومات عن مدى انتشار سرطان الثدي في الدولة الطرف، وكذلك عن </w:t>
      </w:r>
      <w:r w:rsidRPr="001C4A01">
        <w:rPr>
          <w:rtl/>
        </w:rPr>
        <w:t>العلاج</w:t>
      </w:r>
      <w:r w:rsidRPr="00405E66">
        <w:rPr>
          <w:sz w:val="20"/>
          <w:rtl/>
        </w:rPr>
        <w:t xml:space="preserve"> المتاح للنساء والفتيات؛</w:t>
      </w:r>
    </w:p>
    <w:p w14:paraId="199F58F9" w14:textId="7BB9A3C9" w:rsidR="00204495" w:rsidRPr="00405E66" w:rsidRDefault="00204495" w:rsidP="00204495">
      <w:pPr>
        <w:pStyle w:val="SingleTxt"/>
        <w:textDirection w:val="tbRlV"/>
        <w:rPr>
          <w:sz w:val="20"/>
          <w:lang w:val="ar-SA" w:eastAsia="zh-TW" w:bidi="en-GB"/>
        </w:rPr>
      </w:pPr>
      <w:r>
        <w:rPr>
          <w:sz w:val="20"/>
          <w:rtl/>
        </w:rPr>
        <w:tab/>
      </w:r>
      <w:r w:rsidRPr="00405E66">
        <w:rPr>
          <w:sz w:val="20"/>
          <w:rtl/>
        </w:rPr>
        <w:t>(و)</w:t>
      </w:r>
      <w:r w:rsidRPr="00405E66">
        <w:rPr>
          <w:sz w:val="20"/>
          <w:rtl/>
        </w:rPr>
        <w:tab/>
        <w:t>أن تلوث الهواء هو السبب الرئيسي للوفاة المرتبط</w:t>
      </w:r>
      <w:r>
        <w:rPr>
          <w:rFonts w:hint="cs"/>
          <w:sz w:val="20"/>
          <w:rtl/>
        </w:rPr>
        <w:t>ة</w:t>
      </w:r>
      <w:r w:rsidRPr="00405E66">
        <w:rPr>
          <w:sz w:val="20"/>
          <w:rtl/>
        </w:rPr>
        <w:t xml:space="preserve"> باثنين من أكثر خمسة أمراض شيوعا، وهما أمراض الجهاز التنفسي وأمراض القلب والأوعية الدموية، ويبدو أنه </w:t>
      </w:r>
      <w:r w:rsidRPr="001C4A01">
        <w:rPr>
          <w:rtl/>
        </w:rPr>
        <w:t>يحفز</w:t>
      </w:r>
      <w:r w:rsidRPr="00405E66">
        <w:rPr>
          <w:sz w:val="20"/>
          <w:rtl/>
        </w:rPr>
        <w:t xml:space="preserve"> الإملاص والولادات</w:t>
      </w:r>
      <w:r w:rsidR="006913AD">
        <w:rPr>
          <w:sz w:val="20"/>
        </w:rPr>
        <w:t> </w:t>
      </w:r>
      <w:r w:rsidRPr="00405E66">
        <w:rPr>
          <w:sz w:val="20"/>
          <w:rtl/>
        </w:rPr>
        <w:t>المبكرة؛</w:t>
      </w:r>
    </w:p>
    <w:p w14:paraId="11250766"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(ز)</w:t>
      </w:r>
      <w:r w:rsidRPr="00405E66">
        <w:rPr>
          <w:sz w:val="20"/>
          <w:rtl/>
        </w:rPr>
        <w:tab/>
        <w:t xml:space="preserve">عدم </w:t>
      </w:r>
      <w:r>
        <w:rPr>
          <w:rFonts w:hint="cs"/>
          <w:sz w:val="20"/>
          <w:rtl/>
        </w:rPr>
        <w:t xml:space="preserve">التوعية في صفوف </w:t>
      </w:r>
      <w:r w:rsidRPr="00405E66">
        <w:rPr>
          <w:sz w:val="20"/>
          <w:rtl/>
        </w:rPr>
        <w:t>العاملين في المجال الطبي بشأن التمييز ضد المثليات ومزدو</w:t>
      </w:r>
      <w:r>
        <w:rPr>
          <w:rFonts w:hint="cs"/>
          <w:sz w:val="20"/>
          <w:rtl/>
        </w:rPr>
        <w:t>جات</w:t>
      </w:r>
      <w:r w:rsidRPr="00405E66">
        <w:rPr>
          <w:sz w:val="20"/>
          <w:rtl/>
        </w:rPr>
        <w:t xml:space="preserve"> الميل الجنسي ومغاير</w:t>
      </w:r>
      <w:r>
        <w:rPr>
          <w:rFonts w:hint="cs"/>
          <w:sz w:val="20"/>
          <w:rtl/>
        </w:rPr>
        <w:t>ات</w:t>
      </w:r>
      <w:r w:rsidRPr="00405E66">
        <w:rPr>
          <w:sz w:val="20"/>
          <w:rtl/>
        </w:rPr>
        <w:t xml:space="preserve"> الهوية الجنسانية وحامل</w:t>
      </w:r>
      <w:r>
        <w:rPr>
          <w:rFonts w:hint="cs"/>
          <w:sz w:val="20"/>
          <w:rtl/>
        </w:rPr>
        <w:t>ات</w:t>
      </w:r>
      <w:r w:rsidRPr="00405E66">
        <w:rPr>
          <w:sz w:val="20"/>
          <w:rtl/>
        </w:rPr>
        <w:t xml:space="preserve"> صفات الجنسين في النظام الصحي.</w:t>
      </w:r>
    </w:p>
    <w:p w14:paraId="54999DB5" w14:textId="630510E0" w:rsidR="00204495" w:rsidRPr="00405E66" w:rsidRDefault="00204495" w:rsidP="00204495">
      <w:pPr>
        <w:pStyle w:val="SingleTxt"/>
        <w:textDirection w:val="tbRlV"/>
        <w:rPr>
          <w:b/>
          <w:bCs/>
          <w:sz w:val="20"/>
          <w:lang w:val="ar-SA" w:eastAsia="zh-TW" w:bidi="en-GB"/>
        </w:rPr>
      </w:pPr>
      <w:r w:rsidRPr="00D659C8">
        <w:rPr>
          <w:b/>
          <w:sz w:val="20"/>
          <w:rtl/>
        </w:rPr>
        <w:t>33</w:t>
      </w:r>
      <w:r w:rsidRPr="00D659C8">
        <w:rPr>
          <w:b/>
          <w:rtl/>
        </w:rPr>
        <w:t xml:space="preserve"> -</w:t>
      </w:r>
      <w:r w:rsidRPr="00405E66">
        <w:rPr>
          <w:bCs/>
          <w:sz w:val="20"/>
          <w:rtl/>
        </w:rPr>
        <w:tab/>
      </w:r>
      <w:r w:rsidRPr="00405E66">
        <w:rPr>
          <w:b/>
          <w:bCs/>
          <w:sz w:val="20"/>
          <w:rtl/>
        </w:rPr>
        <w:t xml:space="preserve">تشير اللجنة إلى توصيتها العامة رقم </w:t>
      </w:r>
      <w:r w:rsidRPr="00970261">
        <w:rPr>
          <w:b/>
          <w:bCs/>
          <w:sz w:val="20"/>
          <w:rtl/>
        </w:rPr>
        <w:t>24 (1999)</w:t>
      </w:r>
      <w:r w:rsidRPr="00405E66">
        <w:rPr>
          <w:b/>
          <w:bCs/>
          <w:sz w:val="20"/>
          <w:rtl/>
        </w:rPr>
        <w:t xml:space="preserve"> بشأن المرأة والصحة وتوصي بأن تقوم الدولة الطرف بما يلي:</w:t>
      </w:r>
    </w:p>
    <w:p w14:paraId="244417CD" w14:textId="77777777" w:rsidR="00204495" w:rsidRPr="00405E66" w:rsidRDefault="00204495" w:rsidP="00204495">
      <w:pPr>
        <w:pStyle w:val="SingleTxt"/>
        <w:textDirection w:val="tbRlV"/>
        <w:rPr>
          <w:b/>
          <w:bCs/>
          <w:sz w:val="20"/>
          <w:lang w:val="ar-SA" w:eastAsia="zh-TW" w:bidi="en-GB"/>
        </w:rPr>
      </w:pPr>
      <w:r>
        <w:rPr>
          <w:bCs/>
          <w:sz w:val="20"/>
          <w:rtl/>
        </w:rPr>
        <w:tab/>
      </w:r>
      <w:r w:rsidRPr="00D659C8">
        <w:rPr>
          <w:b/>
          <w:sz w:val="20"/>
          <w:rtl/>
        </w:rPr>
        <w:t>(أ)</w:t>
      </w:r>
      <w:r w:rsidRPr="00405E66">
        <w:rPr>
          <w:bCs/>
          <w:sz w:val="20"/>
          <w:rtl/>
        </w:rPr>
        <w:tab/>
      </w:r>
      <w:r w:rsidRPr="00405E66">
        <w:rPr>
          <w:b/>
          <w:bCs/>
          <w:sz w:val="20"/>
          <w:rtl/>
        </w:rPr>
        <w:t>مواصلة جهودها الرامية إلى معالجة أسباب وفيات الأمهات والرضع عن طريق ضمان الحصول على الرعاية التوليدية، وزيادة عدد القابلات الماهرات، ولا سيما في المناطق الريفية والنائية؛</w:t>
      </w:r>
    </w:p>
    <w:p w14:paraId="6351CE4A"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r>
      <w:r w:rsidRPr="00405E66">
        <w:rPr>
          <w:b/>
          <w:bCs/>
          <w:sz w:val="20"/>
          <w:rtl/>
        </w:rPr>
        <w:t xml:space="preserve">تعزيز حصول النساء والفتيات على الرعاية الصحية الكافية والميسورة التكلفة من خلال كفالة وجود عدد كاف من مرافق الرعاية الصحية المزودة بموظفين مدربين تدريبا كافيا، بما في ذلك </w:t>
      </w:r>
      <w:r w:rsidRPr="00405E66">
        <w:rPr>
          <w:b/>
          <w:bCs/>
          <w:sz w:val="20"/>
          <w:rtl/>
        </w:rPr>
        <w:lastRenderedPageBreak/>
        <w:t xml:space="preserve">في المناطق الريفية والنائية، </w:t>
      </w:r>
      <w:r>
        <w:rPr>
          <w:rFonts w:hint="cs"/>
          <w:b/>
          <w:bCs/>
          <w:sz w:val="20"/>
          <w:rtl/>
        </w:rPr>
        <w:t>و</w:t>
      </w:r>
      <w:r w:rsidRPr="00405E66">
        <w:rPr>
          <w:b/>
          <w:bCs/>
          <w:sz w:val="20"/>
          <w:rtl/>
        </w:rPr>
        <w:t>كفالة حصول جميع النساء والفتيات، بمن فيهن النساء والفتيات الريفيات، على وسائل منع الحمل الحديثة بأسعار م</w:t>
      </w:r>
      <w:r>
        <w:rPr>
          <w:rFonts w:hint="cs"/>
          <w:b/>
          <w:bCs/>
          <w:sz w:val="20"/>
          <w:rtl/>
        </w:rPr>
        <w:t>يسور</w:t>
      </w:r>
      <w:r w:rsidRPr="00405E66">
        <w:rPr>
          <w:b/>
          <w:bCs/>
          <w:sz w:val="20"/>
          <w:rtl/>
        </w:rPr>
        <w:t>ة؛</w:t>
      </w:r>
    </w:p>
    <w:p w14:paraId="5463DD46"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r>
      <w:r w:rsidRPr="00405E66">
        <w:rPr>
          <w:b/>
          <w:bCs/>
          <w:sz w:val="20"/>
          <w:rtl/>
        </w:rPr>
        <w:t>إجراء دراسات لتحديد الأسباب الجذرية للانتحار، وتعزيز التدابير التي تعالج حالة</w:t>
      </w:r>
      <w:r>
        <w:rPr>
          <w:rFonts w:hint="cs"/>
          <w:b/>
          <w:bCs/>
          <w:sz w:val="20"/>
          <w:rtl/>
        </w:rPr>
        <w:t> </w:t>
      </w:r>
      <w:r w:rsidRPr="00405E66">
        <w:rPr>
          <w:b/>
          <w:bCs/>
          <w:sz w:val="20"/>
          <w:rtl/>
        </w:rPr>
        <w:t xml:space="preserve">الصحة العقلية للشابات والفتيات، وتخصيص موارد كافية لتوفير الدعم المناسب </w:t>
      </w:r>
      <w:r>
        <w:rPr>
          <w:rFonts w:hint="cs"/>
          <w:b/>
          <w:bCs/>
          <w:sz w:val="20"/>
          <w:rtl/>
        </w:rPr>
        <w:t>لهن؛</w:t>
      </w:r>
    </w:p>
    <w:p w14:paraId="162CB1F4"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(د)</w:t>
      </w:r>
      <w:r w:rsidRPr="00405E66">
        <w:rPr>
          <w:bCs/>
          <w:sz w:val="20"/>
          <w:rtl/>
        </w:rPr>
        <w:tab/>
      </w:r>
      <w:r w:rsidRPr="00405E66">
        <w:rPr>
          <w:b/>
          <w:bCs/>
          <w:sz w:val="20"/>
          <w:rtl/>
        </w:rPr>
        <w:t>اعتماد خطة عمل وطنية لمكافحة سرطان عنق الرحم تشمل جميع النساء المؤهلات</w:t>
      </w:r>
      <w:r>
        <w:rPr>
          <w:rFonts w:hint="cs"/>
          <w:b/>
          <w:bCs/>
          <w:sz w:val="20"/>
          <w:rtl/>
        </w:rPr>
        <w:t xml:space="preserve"> لذلك</w:t>
      </w:r>
      <w:r w:rsidRPr="00405E66">
        <w:rPr>
          <w:b/>
          <w:bCs/>
          <w:sz w:val="20"/>
          <w:rtl/>
        </w:rPr>
        <w:t xml:space="preserve">، وجمع بيانات مفصلة عن انتشار سرطان الثدي، وتوفير التدريب للمهنيين الطبيين والصحيين على </w:t>
      </w:r>
      <w:r>
        <w:rPr>
          <w:rFonts w:hint="cs"/>
          <w:b/>
          <w:bCs/>
          <w:sz w:val="20"/>
          <w:rtl/>
        </w:rPr>
        <w:t xml:space="preserve">للاكتشاف </w:t>
      </w:r>
      <w:r w:rsidRPr="00405E66">
        <w:rPr>
          <w:b/>
          <w:bCs/>
          <w:sz w:val="20"/>
          <w:rtl/>
        </w:rPr>
        <w:t xml:space="preserve">المبكر </w:t>
      </w:r>
      <w:r>
        <w:rPr>
          <w:rFonts w:hint="cs"/>
          <w:b/>
          <w:bCs/>
          <w:sz w:val="20"/>
          <w:rtl/>
        </w:rPr>
        <w:t>ل</w:t>
      </w:r>
      <w:r w:rsidRPr="00405E66">
        <w:rPr>
          <w:b/>
          <w:bCs/>
          <w:sz w:val="20"/>
          <w:rtl/>
        </w:rPr>
        <w:t>تلك الأمراض، بما في ذلك في المناطق الريفية؛</w:t>
      </w:r>
    </w:p>
    <w:p w14:paraId="4BB3AA38" w14:textId="695F6B7C"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(هـ)</w:t>
      </w:r>
      <w:r w:rsidRPr="00405E66">
        <w:rPr>
          <w:bCs/>
          <w:sz w:val="20"/>
          <w:rtl/>
        </w:rPr>
        <w:tab/>
      </w:r>
      <w:r w:rsidRPr="00405E66">
        <w:rPr>
          <w:b/>
          <w:bCs/>
          <w:sz w:val="20"/>
          <w:rtl/>
        </w:rPr>
        <w:t xml:space="preserve">ضمان تنفيذ برنامجها الوطني للحد من تلوث الهواء والبيئة </w:t>
      </w:r>
      <w:r>
        <w:rPr>
          <w:rFonts w:hint="cs"/>
          <w:b/>
          <w:bCs/>
          <w:sz w:val="20"/>
          <w:rtl/>
        </w:rPr>
        <w:t xml:space="preserve">للفترة </w:t>
      </w:r>
      <w:r w:rsidRPr="00405E66">
        <w:rPr>
          <w:b/>
          <w:bCs/>
          <w:sz w:val="20"/>
          <w:rtl/>
        </w:rPr>
        <w:t>2017</w:t>
      </w:r>
      <w:r>
        <w:rPr>
          <w:b/>
          <w:bCs/>
          <w:rtl/>
        </w:rPr>
        <w:t>-</w:t>
      </w:r>
      <w:r w:rsidRPr="00405E66">
        <w:rPr>
          <w:b/>
          <w:bCs/>
          <w:sz w:val="20"/>
          <w:rtl/>
        </w:rPr>
        <w:t xml:space="preserve">2025، للحد من التلوث البيئي، وتكثيف الجهود للحفاظ على حالة جيدة </w:t>
      </w:r>
      <w:r>
        <w:rPr>
          <w:rFonts w:hint="cs"/>
          <w:b/>
          <w:bCs/>
          <w:sz w:val="20"/>
          <w:rtl/>
        </w:rPr>
        <w:t>ل</w:t>
      </w:r>
      <w:r w:rsidRPr="00405E66">
        <w:rPr>
          <w:b/>
          <w:bCs/>
          <w:sz w:val="20"/>
          <w:rtl/>
        </w:rPr>
        <w:t xml:space="preserve">لبيئة تتوافق مع تمتع </w:t>
      </w:r>
      <w:r>
        <w:rPr>
          <w:rFonts w:hint="cs"/>
          <w:b/>
          <w:bCs/>
          <w:sz w:val="20"/>
          <w:rtl/>
        </w:rPr>
        <w:t>ا</w:t>
      </w:r>
      <w:r w:rsidRPr="00405E66">
        <w:rPr>
          <w:b/>
          <w:bCs/>
          <w:sz w:val="20"/>
          <w:rtl/>
        </w:rPr>
        <w:t xml:space="preserve">لنساء والفتيات </w:t>
      </w:r>
      <w:r>
        <w:rPr>
          <w:rFonts w:hint="cs"/>
          <w:b/>
          <w:bCs/>
          <w:sz w:val="20"/>
          <w:rtl/>
        </w:rPr>
        <w:t xml:space="preserve">الكامل </w:t>
      </w:r>
      <w:r w:rsidRPr="00405E66">
        <w:rPr>
          <w:b/>
          <w:bCs/>
          <w:sz w:val="20"/>
          <w:rtl/>
        </w:rPr>
        <w:t>بحقهن في الصحة؛</w:t>
      </w:r>
    </w:p>
    <w:p w14:paraId="4695F23F" w14:textId="1E6E34BC" w:rsidR="00204495" w:rsidRDefault="00204495" w:rsidP="00204495">
      <w:pPr>
        <w:pStyle w:val="SingleTxt"/>
        <w:textDirection w:val="tbRlV"/>
        <w:rPr>
          <w:b/>
          <w:bCs/>
          <w:sz w:val="20"/>
          <w:rtl/>
        </w:rPr>
      </w:pPr>
      <w:r>
        <w:rPr>
          <w:b/>
          <w:bCs/>
          <w:sz w:val="20"/>
          <w:rtl/>
        </w:rPr>
        <w:tab/>
      </w:r>
      <w:r w:rsidRPr="00D659C8">
        <w:rPr>
          <w:sz w:val="20"/>
          <w:rtl/>
        </w:rPr>
        <w:t>(و)</w:t>
      </w:r>
      <w:r w:rsidRPr="00D659C8">
        <w:rPr>
          <w:sz w:val="20"/>
          <w:rtl/>
        </w:rPr>
        <w:tab/>
      </w:r>
      <w:r w:rsidRPr="00405E66">
        <w:rPr>
          <w:b/>
          <w:bCs/>
          <w:sz w:val="20"/>
          <w:rtl/>
        </w:rPr>
        <w:t>توعية مقدمي الرعاية الصحية بقضايا الصحة البدنية والنفسية التي تعاني منها النساء المثليات ومزدوجات الميل الجنسي ومغاي</w:t>
      </w:r>
      <w:r>
        <w:rPr>
          <w:rFonts w:hint="cs"/>
          <w:b/>
          <w:bCs/>
          <w:sz w:val="20"/>
          <w:rtl/>
        </w:rPr>
        <w:t>رات</w:t>
      </w:r>
      <w:r w:rsidRPr="00405E66">
        <w:rPr>
          <w:b/>
          <w:bCs/>
          <w:sz w:val="20"/>
          <w:rtl/>
        </w:rPr>
        <w:t xml:space="preserve"> الهوية الجنسانية وحامل</w:t>
      </w:r>
      <w:r>
        <w:rPr>
          <w:rFonts w:hint="cs"/>
          <w:b/>
          <w:bCs/>
          <w:sz w:val="20"/>
          <w:rtl/>
        </w:rPr>
        <w:t>ات</w:t>
      </w:r>
      <w:r w:rsidRPr="00405E66">
        <w:rPr>
          <w:b/>
          <w:bCs/>
          <w:sz w:val="20"/>
          <w:rtl/>
        </w:rPr>
        <w:t xml:space="preserve"> صفات الجنسين، والتمييز والوصم الذي يواجهنه، والحاجة إلى المساواة وعدم التمييز في توفير الرعاية الصحية.</w:t>
      </w:r>
    </w:p>
    <w:p w14:paraId="04E9CC18" w14:textId="18476640" w:rsidR="00204495" w:rsidRPr="00204495" w:rsidRDefault="00204495" w:rsidP="00204495">
      <w:pPr>
        <w:pStyle w:val="SingleTxt"/>
        <w:spacing w:after="0" w:line="120" w:lineRule="exact"/>
        <w:textDirection w:val="tbRlV"/>
        <w:rPr>
          <w:sz w:val="10"/>
          <w:rtl/>
        </w:rPr>
      </w:pPr>
    </w:p>
    <w:p w14:paraId="017B34CE"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Pr>
          <w:rFonts w:hAnsi="Times New Roman" w:cs="Simplified Arabic"/>
          <w:b w:val="0"/>
          <w:bCs/>
          <w:szCs w:val="22"/>
          <w:rtl/>
        </w:rPr>
        <w:t>ال</w:t>
      </w:r>
      <w:r w:rsidRPr="00405E66">
        <w:rPr>
          <w:rFonts w:hAnsi="Times New Roman" w:cs="Simplified Arabic"/>
          <w:bCs/>
          <w:szCs w:val="22"/>
          <w:rtl/>
        </w:rPr>
        <w:t xml:space="preserve">تمكين </w:t>
      </w:r>
      <w:r>
        <w:rPr>
          <w:rFonts w:hAnsi="Times New Roman" w:cs="Simplified Arabic"/>
          <w:bCs/>
          <w:szCs w:val="22"/>
          <w:rtl/>
        </w:rPr>
        <w:t>ال</w:t>
      </w:r>
      <w:r w:rsidRPr="00405E66">
        <w:rPr>
          <w:rFonts w:hAnsi="Times New Roman" w:cs="Simplified Arabic"/>
          <w:bCs/>
          <w:szCs w:val="22"/>
          <w:rtl/>
        </w:rPr>
        <w:t>اقتصادي</w:t>
      </w:r>
    </w:p>
    <w:p w14:paraId="6EA5751C" w14:textId="77777777" w:rsidR="00204495" w:rsidRPr="00405E66" w:rsidRDefault="00204495" w:rsidP="00204495">
      <w:pPr>
        <w:pStyle w:val="SingleTxt"/>
        <w:textDirection w:val="tbRlV"/>
        <w:rPr>
          <w:sz w:val="20"/>
          <w:lang w:val="ar-SA" w:eastAsia="zh-TW" w:bidi="en-GB"/>
        </w:rPr>
      </w:pPr>
      <w:r w:rsidRPr="00405E66">
        <w:rPr>
          <w:sz w:val="20"/>
          <w:rtl/>
        </w:rPr>
        <w:t>34</w:t>
      </w:r>
      <w:r>
        <w:rPr>
          <w:rtl/>
        </w:rPr>
        <w:t xml:space="preserve"> -</w:t>
      </w:r>
      <w:r w:rsidRPr="00405E66">
        <w:rPr>
          <w:sz w:val="20"/>
          <w:rtl/>
        </w:rPr>
        <w:tab/>
        <w:t>تلاحظ اللجنة الانخفاض العام في معدل الفقر في الدولة الطرف بمقدار 1,2 نقطة مئوية</w:t>
      </w:r>
      <w:r>
        <w:rPr>
          <w:rFonts w:hint="cs"/>
          <w:sz w:val="20"/>
          <w:rtl/>
        </w:rPr>
        <w:t>،</w:t>
      </w:r>
      <w:r w:rsidRPr="00405E66">
        <w:rPr>
          <w:sz w:val="20"/>
          <w:rtl/>
        </w:rPr>
        <w:t xml:space="preserve"> من 29,6 في المائة في عام 2016 إلى 28,4 في المائة في عام 2018، فضلا عن </w:t>
      </w:r>
      <w:r>
        <w:rPr>
          <w:rFonts w:hint="cs"/>
          <w:sz w:val="20"/>
          <w:rtl/>
        </w:rPr>
        <w:t xml:space="preserve">البرامج الموجودة لتقديم مدفوعات للأمهات اللواتي لا يشملهن نظام التأمين الاجتماعي وتعزيز </w:t>
      </w:r>
      <w:r w:rsidRPr="00405E66">
        <w:rPr>
          <w:sz w:val="20"/>
          <w:rtl/>
        </w:rPr>
        <w:t>عمالة المرأة، و</w:t>
      </w:r>
      <w:r>
        <w:rPr>
          <w:rFonts w:hint="cs"/>
          <w:sz w:val="20"/>
          <w:rtl/>
        </w:rPr>
        <w:t xml:space="preserve">تحسين </w:t>
      </w:r>
      <w:r w:rsidRPr="00405E66">
        <w:rPr>
          <w:sz w:val="20"/>
          <w:rtl/>
        </w:rPr>
        <w:t>الحماية الاجتماعية وبناء قدرات الرعاة على الصمود. بيد أنها تشعر بالقلق إزاء استمرار الفقر بين النساء وعدم وجود تدابير هادفة لتعزيز تمكينهن اقتصاديا.</w:t>
      </w:r>
    </w:p>
    <w:p w14:paraId="5C8AAECE" w14:textId="77777777" w:rsidR="00204495" w:rsidRPr="00405E66" w:rsidRDefault="00204495" w:rsidP="00204495">
      <w:pPr>
        <w:pStyle w:val="SingleTxt"/>
        <w:textDirection w:val="tbRlV"/>
        <w:rPr>
          <w:sz w:val="20"/>
          <w:lang w:val="ar-SA" w:eastAsia="zh-TW" w:bidi="en-GB"/>
        </w:rPr>
      </w:pPr>
      <w:r w:rsidRPr="00405E66">
        <w:rPr>
          <w:sz w:val="20"/>
          <w:rtl/>
        </w:rPr>
        <w:t>35</w:t>
      </w:r>
      <w:r>
        <w:rPr>
          <w:rtl/>
        </w:rPr>
        <w:t xml:space="preserve"> -</w:t>
      </w:r>
      <w:r w:rsidRPr="00405E66">
        <w:rPr>
          <w:sz w:val="20"/>
          <w:rtl/>
        </w:rPr>
        <w:tab/>
      </w:r>
      <w:r w:rsidRPr="00405E66">
        <w:rPr>
          <w:b/>
          <w:bCs/>
          <w:sz w:val="20"/>
          <w:rtl/>
        </w:rPr>
        <w:t xml:space="preserve">توصي اللجنة بأن </w:t>
      </w:r>
      <w:r>
        <w:rPr>
          <w:rFonts w:hint="cs"/>
          <w:b/>
          <w:bCs/>
          <w:sz w:val="20"/>
          <w:rtl/>
        </w:rPr>
        <w:t xml:space="preserve">تعتمد </w:t>
      </w:r>
      <w:r w:rsidRPr="00405E66">
        <w:rPr>
          <w:b/>
          <w:bCs/>
          <w:sz w:val="20"/>
          <w:rtl/>
        </w:rPr>
        <w:t xml:space="preserve">الدولة الطرف </w:t>
      </w:r>
      <w:r>
        <w:rPr>
          <w:rFonts w:hint="cs"/>
          <w:b/>
          <w:bCs/>
          <w:sz w:val="20"/>
          <w:rtl/>
        </w:rPr>
        <w:t xml:space="preserve">تدابير هادفة </w:t>
      </w:r>
      <w:r w:rsidRPr="00405E66">
        <w:rPr>
          <w:b/>
          <w:bCs/>
          <w:sz w:val="20"/>
          <w:rtl/>
        </w:rPr>
        <w:t>لتمكين المرأة اقتصاديا، وبأن تقوم بما يلي:</w:t>
      </w:r>
    </w:p>
    <w:p w14:paraId="4F60EEF9"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(أ)</w:t>
      </w:r>
      <w:r w:rsidRPr="00405E66">
        <w:rPr>
          <w:bCs/>
          <w:sz w:val="20"/>
          <w:rtl/>
        </w:rPr>
        <w:tab/>
      </w:r>
      <w:r w:rsidRPr="00405E66">
        <w:rPr>
          <w:b/>
          <w:bCs/>
          <w:sz w:val="20"/>
          <w:rtl/>
        </w:rPr>
        <w:t>اعتماد خطة وطنية للتمكين الاقتصادي للمرأة، بما يكفل إشراك المرأة ومنظماتها وشبكاتها في كل مرحلة من مراحل اعتمادها وتنفيذها؛</w:t>
      </w:r>
    </w:p>
    <w:p w14:paraId="54BCB400"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r>
      <w:r w:rsidRPr="00405E66">
        <w:rPr>
          <w:b/>
          <w:bCs/>
          <w:sz w:val="20"/>
          <w:rtl/>
        </w:rPr>
        <w:t xml:space="preserve">تقديم الدعم الكافي لريادة </w:t>
      </w:r>
      <w:r>
        <w:rPr>
          <w:rFonts w:hint="cs"/>
          <w:b/>
          <w:bCs/>
          <w:sz w:val="20"/>
          <w:rtl/>
        </w:rPr>
        <w:t>المرأة ل</w:t>
      </w:r>
      <w:r w:rsidRPr="00405E66">
        <w:rPr>
          <w:b/>
          <w:bCs/>
          <w:sz w:val="20"/>
          <w:rtl/>
        </w:rPr>
        <w:t>لأعمال من خلال تسهيل حصولها على فرص إدرار الدخل والائتمان المالي، بما في ذلك القروض ذات الفائدة المنخفضة دون ضمانات؛</w:t>
      </w:r>
    </w:p>
    <w:p w14:paraId="66525344" w14:textId="77777777" w:rsidR="00204495" w:rsidRPr="00405E66" w:rsidRDefault="00204495" w:rsidP="00204495">
      <w:pPr>
        <w:pStyle w:val="SingleTxt"/>
        <w:textDirection w:val="tbRlV"/>
        <w:rPr>
          <w:b/>
          <w:bCs/>
          <w:sz w:val="20"/>
          <w:lang w:val="ar-SA" w:eastAsia="zh-TW" w:bidi="en-GB"/>
        </w:rPr>
      </w:pPr>
      <w:r>
        <w:rPr>
          <w:bCs/>
          <w:sz w:val="20"/>
          <w:rtl/>
        </w:rPr>
        <w:tab/>
      </w:r>
      <w:r w:rsidRPr="00D659C8">
        <w:rPr>
          <w:b/>
          <w:sz w:val="20"/>
          <w:rtl/>
        </w:rPr>
        <w:t>(ج)</w:t>
      </w:r>
      <w:r w:rsidRPr="00405E66">
        <w:rPr>
          <w:bCs/>
          <w:sz w:val="20"/>
          <w:rtl/>
        </w:rPr>
        <w:tab/>
      </w:r>
      <w:r w:rsidRPr="00405E66">
        <w:rPr>
          <w:b/>
          <w:bCs/>
          <w:sz w:val="20"/>
          <w:rtl/>
        </w:rPr>
        <w:t xml:space="preserve">كفالة الاعتراف بعمل </w:t>
      </w:r>
      <w:r>
        <w:rPr>
          <w:rFonts w:hint="cs"/>
          <w:b/>
          <w:bCs/>
          <w:sz w:val="20"/>
          <w:rtl/>
        </w:rPr>
        <w:t xml:space="preserve">المرأة </w:t>
      </w:r>
      <w:r w:rsidRPr="00405E66">
        <w:rPr>
          <w:b/>
          <w:bCs/>
          <w:sz w:val="20"/>
          <w:rtl/>
        </w:rPr>
        <w:t>غير المدفوع الأجر والحد منه وإعادة توزيعه، بما في ذلك من خلال الاستثمار في البنية التحتية والخدمات الاجتماعية، مثل مرافق رعاية الطفل</w:t>
      </w:r>
      <w:r>
        <w:rPr>
          <w:rFonts w:hint="cs"/>
          <w:b/>
          <w:bCs/>
          <w:sz w:val="20"/>
          <w:rtl/>
        </w:rPr>
        <w:t>؛</w:t>
      </w:r>
    </w:p>
    <w:p w14:paraId="7F514DC9" w14:textId="54B63EA9" w:rsidR="00204495" w:rsidRDefault="00204495" w:rsidP="00204495">
      <w:pPr>
        <w:pStyle w:val="SingleTxt"/>
        <w:textDirection w:val="tbRlV"/>
        <w:rPr>
          <w:b/>
          <w:bCs/>
          <w:sz w:val="20"/>
          <w:rtl/>
        </w:rPr>
      </w:pPr>
      <w:r>
        <w:rPr>
          <w:bCs/>
          <w:sz w:val="20"/>
          <w:rtl/>
        </w:rPr>
        <w:tab/>
      </w:r>
      <w:r w:rsidRPr="00D659C8">
        <w:rPr>
          <w:b/>
          <w:sz w:val="20"/>
          <w:rtl/>
        </w:rPr>
        <w:t>(د)</w:t>
      </w:r>
      <w:r w:rsidRPr="00405E66">
        <w:rPr>
          <w:bCs/>
          <w:sz w:val="20"/>
          <w:rtl/>
        </w:rPr>
        <w:tab/>
      </w:r>
      <w:r w:rsidRPr="00405E66">
        <w:rPr>
          <w:b/>
          <w:bCs/>
          <w:sz w:val="20"/>
          <w:rtl/>
        </w:rPr>
        <w:t xml:space="preserve">توسيع نطاق </w:t>
      </w:r>
      <w:r>
        <w:rPr>
          <w:rFonts w:hint="cs"/>
          <w:b/>
          <w:bCs/>
          <w:sz w:val="20"/>
          <w:rtl/>
        </w:rPr>
        <w:t xml:space="preserve">تغطية </w:t>
      </w:r>
      <w:r w:rsidRPr="00405E66">
        <w:rPr>
          <w:b/>
          <w:bCs/>
          <w:sz w:val="20"/>
          <w:rtl/>
        </w:rPr>
        <w:t>تشريعات العمل والحماية الاجتماعية، مثل الحد الأدنى للأجور والإجازة المدفوعة الأجر وإجازة الأمومة، ل</w:t>
      </w:r>
      <w:r>
        <w:rPr>
          <w:rFonts w:hint="cs"/>
          <w:b/>
          <w:bCs/>
          <w:sz w:val="20"/>
          <w:rtl/>
        </w:rPr>
        <w:t>ت</w:t>
      </w:r>
      <w:r w:rsidRPr="00405E66">
        <w:rPr>
          <w:b/>
          <w:bCs/>
          <w:sz w:val="20"/>
          <w:rtl/>
        </w:rPr>
        <w:t>شمل النساء العاملات في الاقتصاد غير الرسمي والنساء العاملات لحسابهن الخاص</w:t>
      </w:r>
      <w:r>
        <w:rPr>
          <w:rFonts w:hint="cs"/>
          <w:b/>
          <w:bCs/>
          <w:sz w:val="20"/>
          <w:rtl/>
        </w:rPr>
        <w:t>.</w:t>
      </w:r>
    </w:p>
    <w:p w14:paraId="6E8EBC86" w14:textId="74E3466E" w:rsidR="00204495" w:rsidRPr="00204495" w:rsidRDefault="00204495" w:rsidP="00204495">
      <w:pPr>
        <w:pStyle w:val="SingleTxt"/>
        <w:spacing w:after="0" w:line="120" w:lineRule="exact"/>
        <w:textDirection w:val="tbRlV"/>
        <w:rPr>
          <w:b/>
          <w:sz w:val="10"/>
          <w:rtl/>
        </w:rPr>
      </w:pPr>
    </w:p>
    <w:p w14:paraId="6D222269"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lastRenderedPageBreak/>
        <w:tab/>
      </w:r>
      <w:r w:rsidRPr="00405E66">
        <w:rPr>
          <w:rFonts w:hAnsi="Times New Roman" w:cs="Simplified Arabic"/>
          <w:szCs w:val="22"/>
          <w:rtl/>
        </w:rPr>
        <w:tab/>
      </w:r>
      <w:r w:rsidRPr="00405E66">
        <w:rPr>
          <w:rFonts w:hAnsi="Times New Roman" w:cs="Simplified Arabic"/>
          <w:bCs/>
          <w:szCs w:val="22"/>
          <w:rtl/>
        </w:rPr>
        <w:t>المرأة الريفية</w:t>
      </w:r>
    </w:p>
    <w:p w14:paraId="518F02DD" w14:textId="392E1755" w:rsidR="00204495" w:rsidRPr="00405E66" w:rsidRDefault="00204495" w:rsidP="00204495">
      <w:pPr>
        <w:pStyle w:val="SingleTxt"/>
        <w:textDirection w:val="tbRlV"/>
        <w:rPr>
          <w:sz w:val="20"/>
          <w:lang w:val="ar-SA" w:eastAsia="zh-TW" w:bidi="en-GB"/>
        </w:rPr>
      </w:pPr>
      <w:r w:rsidRPr="00405E66">
        <w:rPr>
          <w:sz w:val="20"/>
          <w:rtl/>
        </w:rPr>
        <w:t>36</w:t>
      </w:r>
      <w:r>
        <w:rPr>
          <w:rtl/>
        </w:rPr>
        <w:t xml:space="preserve"> -</w:t>
      </w:r>
      <w:r w:rsidRPr="00405E66">
        <w:rPr>
          <w:sz w:val="20"/>
          <w:rtl/>
        </w:rPr>
        <w:tab/>
        <w:t xml:space="preserve">تلاحظ اللجنة التدريب الذي يهدف إلى تمكين الرعاة المشاركين في مشروع الذهب الأخضر لصحة الحيوان حيث تمثل النساء 40 في المائة من الرعاة المدربين، فضلا عن السياسة الجنسانية لقطاع الأغذية والزراعة والصناعات الخفيفة التي نفذت </w:t>
      </w:r>
      <w:r w:rsidRPr="001C4A01">
        <w:rPr>
          <w:rtl/>
        </w:rPr>
        <w:t>بموجب</w:t>
      </w:r>
      <w:r w:rsidRPr="00405E66">
        <w:rPr>
          <w:sz w:val="20"/>
          <w:rtl/>
        </w:rPr>
        <w:t xml:space="preserve"> الأمر رقم </w:t>
      </w:r>
      <w:r w:rsidRPr="00C03C0C">
        <w:rPr>
          <w:rFonts w:asciiTheme="majorBidi" w:hAnsiTheme="majorBidi" w:cstheme="majorBidi"/>
          <w:sz w:val="20"/>
          <w:rtl/>
        </w:rPr>
        <w:t>A/77</w:t>
      </w:r>
      <w:r w:rsidRPr="00405E66">
        <w:rPr>
          <w:sz w:val="20"/>
          <w:rtl/>
        </w:rPr>
        <w:t xml:space="preserve"> الصادر عن وزارة </w:t>
      </w:r>
      <w:r>
        <w:rPr>
          <w:rFonts w:hint="cs"/>
          <w:sz w:val="20"/>
          <w:rtl/>
        </w:rPr>
        <w:t>الأغذية والزراعة والصناعات الخفيفة</w:t>
      </w:r>
      <w:r w:rsidRPr="00405E66">
        <w:rPr>
          <w:sz w:val="20"/>
          <w:rtl/>
        </w:rPr>
        <w:t xml:space="preserve"> في عام 2018، والذي يحدد احتياجات المرأة و</w:t>
      </w:r>
      <w:r>
        <w:rPr>
          <w:rFonts w:hint="cs"/>
          <w:sz w:val="20"/>
          <w:rtl/>
        </w:rPr>
        <w:t>ال</w:t>
      </w:r>
      <w:r w:rsidRPr="00405E66">
        <w:rPr>
          <w:sz w:val="20"/>
          <w:rtl/>
        </w:rPr>
        <w:t>تحديات</w:t>
      </w:r>
      <w:r>
        <w:rPr>
          <w:rFonts w:hint="cs"/>
          <w:sz w:val="20"/>
          <w:rtl/>
        </w:rPr>
        <w:t xml:space="preserve"> التي تواجه</w:t>
      </w:r>
      <w:r w:rsidRPr="00405E66">
        <w:rPr>
          <w:sz w:val="20"/>
          <w:rtl/>
        </w:rPr>
        <w:t>ها ويدمجها في تخطيط السياسات القطاعية. بيد أن اللجنة تلاحظ بقلق ما يلي</w:t>
      </w:r>
      <w:r w:rsidRPr="00405E66">
        <w:rPr>
          <w:sz w:val="20"/>
        </w:rPr>
        <w:t>:</w:t>
      </w:r>
    </w:p>
    <w:p w14:paraId="766DC7B3"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(أ)</w:t>
      </w:r>
      <w:r w:rsidRPr="00405E66">
        <w:rPr>
          <w:sz w:val="20"/>
          <w:rtl/>
        </w:rPr>
        <w:tab/>
        <w:t>محدودية فرص حصول المرأة الريفية على ملكية الأراضي واستخدامها، وحقوق الملكية، فضلا عن العدالة، والتعليم، و</w:t>
      </w:r>
      <w:r>
        <w:rPr>
          <w:rFonts w:hint="cs"/>
          <w:sz w:val="20"/>
          <w:rtl/>
        </w:rPr>
        <w:t xml:space="preserve">الرعاية </w:t>
      </w:r>
      <w:r w:rsidRPr="00405E66">
        <w:rPr>
          <w:sz w:val="20"/>
          <w:rtl/>
        </w:rPr>
        <w:t>الصح</w:t>
      </w:r>
      <w:r>
        <w:rPr>
          <w:rFonts w:hint="cs"/>
          <w:sz w:val="20"/>
          <w:rtl/>
        </w:rPr>
        <w:t>ي</w:t>
      </w:r>
      <w:r w:rsidRPr="00405E66">
        <w:rPr>
          <w:sz w:val="20"/>
          <w:rtl/>
        </w:rPr>
        <w:t>ة، و</w:t>
      </w:r>
      <w:r>
        <w:rPr>
          <w:rFonts w:hint="cs"/>
          <w:sz w:val="20"/>
          <w:rtl/>
        </w:rPr>
        <w:t>السكن</w:t>
      </w:r>
      <w:r w:rsidRPr="00405E66">
        <w:rPr>
          <w:sz w:val="20"/>
          <w:rtl/>
        </w:rPr>
        <w:t>، ومياه الشرب المأمونة، و</w:t>
      </w:r>
      <w:r>
        <w:rPr>
          <w:rFonts w:hint="cs"/>
          <w:sz w:val="20"/>
          <w:rtl/>
        </w:rPr>
        <w:t xml:space="preserve">الصرف </w:t>
      </w:r>
      <w:r w:rsidRPr="00405E66">
        <w:rPr>
          <w:sz w:val="20"/>
          <w:rtl/>
        </w:rPr>
        <w:t>الصحي، والعم</w:t>
      </w:r>
      <w:r>
        <w:rPr>
          <w:rFonts w:hint="cs"/>
          <w:sz w:val="20"/>
          <w:rtl/>
        </w:rPr>
        <w:t>ا</w:t>
      </w:r>
      <w:r w:rsidRPr="00405E66">
        <w:rPr>
          <w:sz w:val="20"/>
          <w:rtl/>
        </w:rPr>
        <w:t>ل</w:t>
      </w:r>
      <w:r>
        <w:rPr>
          <w:rFonts w:hint="cs"/>
          <w:sz w:val="20"/>
          <w:rtl/>
        </w:rPr>
        <w:t>ة</w:t>
      </w:r>
      <w:r w:rsidRPr="00405E66">
        <w:rPr>
          <w:sz w:val="20"/>
          <w:rtl/>
        </w:rPr>
        <w:t xml:space="preserve"> الرسمي</w:t>
      </w:r>
      <w:r>
        <w:rPr>
          <w:rFonts w:hint="cs"/>
          <w:sz w:val="20"/>
          <w:rtl/>
        </w:rPr>
        <w:t>ة</w:t>
      </w:r>
      <w:r w:rsidRPr="00405E66">
        <w:rPr>
          <w:sz w:val="20"/>
          <w:rtl/>
        </w:rPr>
        <w:t>، و</w:t>
      </w:r>
      <w:r>
        <w:rPr>
          <w:rFonts w:hint="cs"/>
          <w:sz w:val="20"/>
          <w:rtl/>
        </w:rPr>
        <w:t xml:space="preserve">فرص </w:t>
      </w:r>
      <w:r w:rsidRPr="00405E66">
        <w:rPr>
          <w:sz w:val="20"/>
          <w:rtl/>
        </w:rPr>
        <w:t xml:space="preserve">تنمية المهارات </w:t>
      </w:r>
      <w:r>
        <w:rPr>
          <w:rFonts w:hint="cs"/>
          <w:sz w:val="20"/>
          <w:rtl/>
        </w:rPr>
        <w:t>و</w:t>
      </w:r>
      <w:r w:rsidRPr="00405E66">
        <w:rPr>
          <w:sz w:val="20"/>
          <w:rtl/>
        </w:rPr>
        <w:t xml:space="preserve">التدريب، والفرص المدرة للدخل، والائتمانات </w:t>
      </w:r>
      <w:r>
        <w:rPr>
          <w:rFonts w:hint="cs"/>
          <w:sz w:val="20"/>
          <w:rtl/>
        </w:rPr>
        <w:t xml:space="preserve">المتناهية </w:t>
      </w:r>
      <w:r w:rsidRPr="00405E66">
        <w:rPr>
          <w:sz w:val="20"/>
          <w:rtl/>
        </w:rPr>
        <w:t>الصغر؛</w:t>
      </w:r>
    </w:p>
    <w:p w14:paraId="6C93220C"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t xml:space="preserve">مشاركة المرأة </w:t>
      </w:r>
      <w:r>
        <w:rPr>
          <w:rFonts w:hint="cs"/>
          <w:sz w:val="20"/>
          <w:rtl/>
        </w:rPr>
        <w:t xml:space="preserve">الريفية المتدنية </w:t>
      </w:r>
      <w:r w:rsidRPr="00405E66">
        <w:rPr>
          <w:sz w:val="20"/>
          <w:rtl/>
        </w:rPr>
        <w:t xml:space="preserve">في عمليات صنع القرار على </w:t>
      </w:r>
      <w:r>
        <w:rPr>
          <w:rFonts w:hint="cs"/>
          <w:sz w:val="20"/>
          <w:rtl/>
        </w:rPr>
        <w:t>مستوى المجتمع المحلي؛</w:t>
      </w:r>
    </w:p>
    <w:p w14:paraId="638E28A8"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(ج)</w:t>
      </w:r>
      <w:r w:rsidRPr="00405E66">
        <w:rPr>
          <w:sz w:val="20"/>
          <w:rtl/>
        </w:rPr>
        <w:tab/>
        <w:t>عدم وجود تحليل جنساني لعواقب استخدام المياه من الأنهار والآبار الملوثة بصناعة التعدين، من أجل تحديد أثرها على النساء والرجال، والفتيات والفتيان.</w:t>
      </w:r>
    </w:p>
    <w:p w14:paraId="5FBAB070" w14:textId="4CBCC636" w:rsidR="00204495" w:rsidRPr="00405E66" w:rsidRDefault="00204495" w:rsidP="00204495">
      <w:pPr>
        <w:pStyle w:val="SingleTxt"/>
        <w:textDirection w:val="tbRlV"/>
        <w:rPr>
          <w:b/>
          <w:bCs/>
          <w:sz w:val="20"/>
          <w:lang w:val="ar-SA" w:eastAsia="zh-TW" w:bidi="en-GB"/>
        </w:rPr>
      </w:pPr>
      <w:r w:rsidRPr="00D659C8">
        <w:rPr>
          <w:b/>
          <w:sz w:val="20"/>
          <w:rtl/>
        </w:rPr>
        <w:t>37</w:t>
      </w:r>
      <w:r w:rsidRPr="00D659C8">
        <w:rPr>
          <w:b/>
          <w:rtl/>
        </w:rPr>
        <w:t xml:space="preserve"> -</w:t>
      </w:r>
      <w:r w:rsidRPr="00405E66">
        <w:rPr>
          <w:bCs/>
          <w:sz w:val="20"/>
          <w:rtl/>
        </w:rPr>
        <w:tab/>
      </w:r>
      <w:r>
        <w:rPr>
          <w:rFonts w:hint="cs"/>
          <w:bCs/>
          <w:sz w:val="20"/>
          <w:rtl/>
        </w:rPr>
        <w:t xml:space="preserve">إن اللجنة، </w:t>
      </w:r>
      <w:r>
        <w:rPr>
          <w:b/>
          <w:bCs/>
          <w:sz w:val="20"/>
          <w:rtl/>
        </w:rPr>
        <w:t>تماشيا</w:t>
      </w:r>
      <w:r w:rsidRPr="00405E66">
        <w:rPr>
          <w:b/>
          <w:bCs/>
          <w:sz w:val="20"/>
          <w:rtl/>
        </w:rPr>
        <w:t xml:space="preserve"> مع توصي</w:t>
      </w:r>
      <w:r>
        <w:rPr>
          <w:rFonts w:hint="cs"/>
          <w:b/>
          <w:bCs/>
          <w:sz w:val="20"/>
          <w:rtl/>
        </w:rPr>
        <w:t>تها</w:t>
      </w:r>
      <w:r w:rsidRPr="00405E66">
        <w:rPr>
          <w:b/>
          <w:bCs/>
          <w:sz w:val="20"/>
          <w:rtl/>
        </w:rPr>
        <w:t xml:space="preserve"> العامة رقم </w:t>
      </w:r>
      <w:r w:rsidRPr="00970261">
        <w:rPr>
          <w:b/>
          <w:bCs/>
          <w:sz w:val="20"/>
          <w:rtl/>
        </w:rPr>
        <w:t>34 (2016)</w:t>
      </w:r>
      <w:r w:rsidRPr="00405E66">
        <w:rPr>
          <w:b/>
          <w:bCs/>
          <w:sz w:val="20"/>
          <w:rtl/>
        </w:rPr>
        <w:t xml:space="preserve"> بشأن حقوق المرأة الريفية ومع الغاية 5</w:t>
      </w:r>
      <w:r>
        <w:rPr>
          <w:b/>
          <w:bCs/>
          <w:rtl/>
        </w:rPr>
        <w:t>-</w:t>
      </w:r>
      <w:r w:rsidRPr="00405E66">
        <w:rPr>
          <w:b/>
          <w:bCs/>
          <w:sz w:val="20"/>
          <w:rtl/>
        </w:rPr>
        <w:t>أ من أهداف التنمية المستدامة، المتمثلة في القيام بإصلاحات لتخويل المرأة حقوقا متساوية في الموارد الاقتصادية، وكذلك إمكانية حصولها على حق الملكية والتصرّف في الأراضي وغيرها من الممتلكات، وعلى الخدمات المالية، والميراث</w:t>
      </w:r>
      <w:r>
        <w:rPr>
          <w:rFonts w:hint="cs"/>
          <w:b/>
          <w:bCs/>
          <w:sz w:val="20"/>
          <w:rtl/>
        </w:rPr>
        <w:t>،</w:t>
      </w:r>
      <w:r w:rsidRPr="00405E66">
        <w:rPr>
          <w:b/>
          <w:bCs/>
          <w:sz w:val="20"/>
          <w:rtl/>
        </w:rPr>
        <w:t xml:space="preserve"> والموارد الطبيعية، وفقًا للقوانين الوطنية، </w:t>
      </w:r>
      <w:r>
        <w:rPr>
          <w:rFonts w:hint="cs"/>
          <w:b/>
          <w:bCs/>
          <w:sz w:val="20"/>
          <w:rtl/>
        </w:rPr>
        <w:t xml:space="preserve">توصي </w:t>
      </w:r>
      <w:r w:rsidRPr="00405E66">
        <w:rPr>
          <w:b/>
          <w:bCs/>
          <w:sz w:val="20"/>
          <w:rtl/>
        </w:rPr>
        <w:t>بأن تقوم الدولة الطرف بما يلي:</w:t>
      </w:r>
    </w:p>
    <w:p w14:paraId="180F98C0"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(أ)</w:t>
      </w:r>
      <w:r w:rsidRPr="00405E66">
        <w:rPr>
          <w:bCs/>
          <w:sz w:val="20"/>
          <w:rtl/>
        </w:rPr>
        <w:tab/>
      </w:r>
      <w:r w:rsidRPr="00405E66">
        <w:rPr>
          <w:b/>
          <w:bCs/>
          <w:sz w:val="20"/>
          <w:rtl/>
        </w:rPr>
        <w:t>زيادة وعي المرأة الريفية بأهمية ملكية الأراضي وحقوق الملكية وتحدي المواقف التقليدية المتعلقة بنوع الجنس والممتلكات؛</w:t>
      </w:r>
    </w:p>
    <w:p w14:paraId="2963ABFC"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(ب)</w:t>
      </w:r>
      <w:r w:rsidRPr="00405E66">
        <w:rPr>
          <w:sz w:val="20"/>
          <w:rtl/>
        </w:rPr>
        <w:tab/>
      </w:r>
      <w:r w:rsidRPr="00405E66">
        <w:rPr>
          <w:b/>
          <w:bCs/>
          <w:sz w:val="20"/>
          <w:rtl/>
        </w:rPr>
        <w:t xml:space="preserve">تيسير </w:t>
      </w:r>
      <w:r>
        <w:rPr>
          <w:rFonts w:hint="cs"/>
          <w:b/>
          <w:bCs/>
          <w:sz w:val="20"/>
          <w:rtl/>
        </w:rPr>
        <w:t>إمكانية و</w:t>
      </w:r>
      <w:r w:rsidRPr="00405E66">
        <w:rPr>
          <w:b/>
          <w:bCs/>
          <w:sz w:val="20"/>
          <w:rtl/>
        </w:rPr>
        <w:t xml:space="preserve">صول المرأة الريفية </w:t>
      </w:r>
      <w:r>
        <w:rPr>
          <w:rFonts w:hint="cs"/>
          <w:b/>
          <w:bCs/>
          <w:sz w:val="20"/>
          <w:rtl/>
        </w:rPr>
        <w:t xml:space="preserve">إلى </w:t>
      </w:r>
      <w:r w:rsidRPr="00405E66">
        <w:rPr>
          <w:b/>
          <w:bCs/>
          <w:sz w:val="20"/>
          <w:rtl/>
        </w:rPr>
        <w:t xml:space="preserve">الدعم التقني والتدريب </w:t>
      </w:r>
      <w:r>
        <w:rPr>
          <w:rFonts w:hint="cs"/>
          <w:b/>
          <w:bCs/>
          <w:sz w:val="20"/>
          <w:rtl/>
        </w:rPr>
        <w:t>لتحسين إدارة المراعي</w:t>
      </w:r>
      <w:r w:rsidRPr="00405E66">
        <w:rPr>
          <w:b/>
          <w:bCs/>
          <w:sz w:val="20"/>
          <w:rtl/>
        </w:rPr>
        <w:t xml:space="preserve">، </w:t>
      </w:r>
      <w:r>
        <w:rPr>
          <w:rFonts w:hint="cs"/>
          <w:b/>
          <w:bCs/>
          <w:sz w:val="20"/>
          <w:rtl/>
        </w:rPr>
        <w:t xml:space="preserve">وإلى </w:t>
      </w:r>
      <w:r w:rsidRPr="00405E66">
        <w:rPr>
          <w:b/>
          <w:bCs/>
          <w:sz w:val="20"/>
          <w:rtl/>
        </w:rPr>
        <w:t xml:space="preserve">الأصول </w:t>
      </w:r>
      <w:r>
        <w:rPr>
          <w:rFonts w:hint="cs"/>
          <w:b/>
          <w:bCs/>
          <w:sz w:val="20"/>
          <w:rtl/>
        </w:rPr>
        <w:t xml:space="preserve">الرعوية، </w:t>
      </w:r>
      <w:r w:rsidRPr="00405E66">
        <w:rPr>
          <w:b/>
          <w:bCs/>
          <w:sz w:val="20"/>
          <w:rtl/>
        </w:rPr>
        <w:t>مثل المعدات والأعلاف الحيوانية والطاقة، والأسواق وخدمات التسويق، إضافة إلى التكنولوجيات والخدمات الإرشادية المناسبة؛</w:t>
      </w:r>
    </w:p>
    <w:p w14:paraId="6FC998CB" w14:textId="77777777" w:rsidR="00204495" w:rsidRPr="00405E66" w:rsidRDefault="00204495" w:rsidP="00204495">
      <w:pPr>
        <w:pStyle w:val="SingleTxt"/>
        <w:textDirection w:val="tbRlV"/>
        <w:rPr>
          <w:b/>
          <w:sz w:val="20"/>
          <w:lang w:val="ar-SA" w:eastAsia="zh-TW" w:bidi="en-GB"/>
        </w:rPr>
      </w:pPr>
      <w:r>
        <w:rPr>
          <w:bCs/>
          <w:sz w:val="20"/>
          <w:rtl/>
        </w:rPr>
        <w:tab/>
      </w:r>
      <w:r w:rsidRPr="00D659C8">
        <w:rPr>
          <w:b/>
          <w:sz w:val="20"/>
          <w:rtl/>
        </w:rPr>
        <w:t>(ج)</w:t>
      </w:r>
      <w:r w:rsidRPr="00405E66">
        <w:rPr>
          <w:bCs/>
          <w:sz w:val="20"/>
          <w:rtl/>
        </w:rPr>
        <w:tab/>
      </w:r>
      <w:r w:rsidRPr="00405E66">
        <w:rPr>
          <w:b/>
          <w:bCs/>
          <w:sz w:val="20"/>
          <w:rtl/>
        </w:rPr>
        <w:t xml:space="preserve">توسيع </w:t>
      </w:r>
      <w:r>
        <w:rPr>
          <w:rFonts w:hint="cs"/>
          <w:b/>
          <w:bCs/>
          <w:sz w:val="20"/>
          <w:rtl/>
        </w:rPr>
        <w:t xml:space="preserve">نطاق </w:t>
      </w:r>
      <w:r w:rsidRPr="00405E66">
        <w:rPr>
          <w:b/>
          <w:bCs/>
          <w:sz w:val="20"/>
          <w:rtl/>
        </w:rPr>
        <w:t xml:space="preserve">فرص حصول المرأة الريفية على </w:t>
      </w:r>
      <w:r>
        <w:rPr>
          <w:rFonts w:hint="cs"/>
          <w:b/>
          <w:bCs/>
          <w:sz w:val="20"/>
          <w:rtl/>
        </w:rPr>
        <w:t>ال</w:t>
      </w:r>
      <w:r w:rsidRPr="00405E66">
        <w:rPr>
          <w:b/>
          <w:bCs/>
          <w:sz w:val="20"/>
          <w:rtl/>
        </w:rPr>
        <w:t>قروض بفائدة منخفضة</w:t>
      </w:r>
      <w:r>
        <w:rPr>
          <w:rFonts w:hint="cs"/>
          <w:b/>
          <w:bCs/>
          <w:sz w:val="20"/>
          <w:rtl/>
        </w:rPr>
        <w:t xml:space="preserve"> وعلى أشكال الائتمان المالي الأخرى</w:t>
      </w:r>
      <w:r w:rsidRPr="00405E66">
        <w:rPr>
          <w:b/>
          <w:bCs/>
          <w:sz w:val="20"/>
          <w:rtl/>
        </w:rPr>
        <w:t>؛</w:t>
      </w:r>
    </w:p>
    <w:p w14:paraId="23F79112" w14:textId="2EE7A0AA" w:rsidR="00204495" w:rsidRPr="00405E66" w:rsidRDefault="00204495" w:rsidP="00204495">
      <w:pPr>
        <w:pStyle w:val="SingleTxt"/>
        <w:textDirection w:val="tbRlV"/>
        <w:rPr>
          <w:spacing w:val="2"/>
          <w:w w:val="102"/>
          <w:sz w:val="20"/>
          <w:lang w:val="ar-SA" w:eastAsia="zh-TW" w:bidi="en-GB"/>
        </w:rPr>
      </w:pPr>
      <w:r>
        <w:rPr>
          <w:sz w:val="20"/>
          <w:rtl/>
        </w:rPr>
        <w:tab/>
      </w:r>
      <w:r w:rsidRPr="00405E66">
        <w:rPr>
          <w:sz w:val="20"/>
          <w:rtl/>
        </w:rPr>
        <w:t>(د)</w:t>
      </w:r>
      <w:r w:rsidRPr="00405E66">
        <w:rPr>
          <w:sz w:val="20"/>
          <w:rtl/>
        </w:rPr>
        <w:tab/>
      </w:r>
      <w:r>
        <w:rPr>
          <w:rFonts w:hint="cs"/>
          <w:b/>
          <w:bCs/>
          <w:sz w:val="20"/>
          <w:rtl/>
        </w:rPr>
        <w:t xml:space="preserve">كفالة </w:t>
      </w:r>
      <w:r w:rsidRPr="00405E66">
        <w:rPr>
          <w:b/>
          <w:bCs/>
          <w:sz w:val="20"/>
          <w:rtl/>
        </w:rPr>
        <w:t>المشاركة الفعالة للمرأة الريفية في التخطيط واتخاذ القرارات بشأن إدارة الموارد</w:t>
      </w:r>
      <w:r w:rsidR="006913AD">
        <w:rPr>
          <w:b/>
          <w:bCs/>
          <w:sz w:val="20"/>
        </w:rPr>
        <w:t> </w:t>
      </w:r>
      <w:r w:rsidRPr="00405E66">
        <w:rPr>
          <w:b/>
          <w:bCs/>
          <w:sz w:val="20"/>
          <w:rtl/>
        </w:rPr>
        <w:t>الطبيعية؛</w:t>
      </w:r>
    </w:p>
    <w:p w14:paraId="6B85139D" w14:textId="77777777" w:rsidR="00204495" w:rsidRPr="00405E66" w:rsidRDefault="00204495" w:rsidP="00204495">
      <w:pPr>
        <w:pStyle w:val="SingleTxt"/>
        <w:textDirection w:val="tbRlV"/>
        <w:rPr>
          <w:b/>
          <w:spacing w:val="2"/>
          <w:w w:val="102"/>
          <w:sz w:val="20"/>
          <w:lang w:val="ar-SA" w:eastAsia="zh-TW" w:bidi="en-GB"/>
        </w:rPr>
      </w:pPr>
      <w:r>
        <w:rPr>
          <w:bCs/>
          <w:sz w:val="20"/>
          <w:rtl/>
        </w:rPr>
        <w:tab/>
      </w:r>
      <w:r w:rsidRPr="00961031">
        <w:rPr>
          <w:b/>
          <w:sz w:val="20"/>
          <w:rtl/>
        </w:rPr>
        <w:t>(هـ)</w:t>
      </w:r>
      <w:r w:rsidRPr="00405E66">
        <w:rPr>
          <w:bCs/>
          <w:sz w:val="20"/>
          <w:rtl/>
        </w:rPr>
        <w:tab/>
      </w:r>
      <w:r>
        <w:rPr>
          <w:rFonts w:hint="cs"/>
          <w:b/>
          <w:bCs/>
          <w:sz w:val="20"/>
          <w:rtl/>
        </w:rPr>
        <w:t xml:space="preserve">كفالة </w:t>
      </w:r>
      <w:r w:rsidRPr="00405E66">
        <w:rPr>
          <w:b/>
          <w:bCs/>
          <w:sz w:val="20"/>
          <w:rtl/>
        </w:rPr>
        <w:t>استكمال تقييمات الأثر الاجتماعي والصحي لأنشطة صناعة التعدين، مع بيانات مصنفة حسب نوع الجنس، تقوم بها كيانات مستقلة، ونشر النتائج؛</w:t>
      </w:r>
    </w:p>
    <w:p w14:paraId="6B4E5117" w14:textId="77777777" w:rsidR="00204495" w:rsidRPr="00405E66" w:rsidRDefault="00204495" w:rsidP="00204495">
      <w:pPr>
        <w:pStyle w:val="SingleTxt"/>
        <w:textDirection w:val="tbRlV"/>
        <w:rPr>
          <w:sz w:val="20"/>
          <w:lang w:val="ar-SA" w:eastAsia="zh-TW" w:bidi="en-GB"/>
        </w:rPr>
      </w:pPr>
      <w:r>
        <w:rPr>
          <w:sz w:val="20"/>
          <w:rtl/>
        </w:rPr>
        <w:tab/>
      </w:r>
      <w:r w:rsidRPr="00405E66">
        <w:rPr>
          <w:sz w:val="20"/>
          <w:rtl/>
        </w:rPr>
        <w:t>(و)</w:t>
      </w:r>
      <w:r w:rsidRPr="00405E66">
        <w:rPr>
          <w:sz w:val="20"/>
          <w:rtl/>
        </w:rPr>
        <w:tab/>
      </w:r>
      <w:r w:rsidRPr="00405E66">
        <w:rPr>
          <w:b/>
          <w:bCs/>
          <w:sz w:val="20"/>
          <w:rtl/>
        </w:rPr>
        <w:t>وضع وتنفيذ معايير للتعويض عن الأضرار التي يسببها التعدين والشركات التابعة له لصحة وسبل عيش أفراد المجتمع المحلي، بمن فيهم النساء الريفيات؛</w:t>
      </w:r>
    </w:p>
    <w:p w14:paraId="3689BE4A" w14:textId="7268FC77" w:rsidR="00204495" w:rsidRDefault="00204495" w:rsidP="00204495">
      <w:pPr>
        <w:pStyle w:val="SingleTxt"/>
        <w:textDirection w:val="tbRlV"/>
        <w:rPr>
          <w:b/>
          <w:bCs/>
          <w:sz w:val="20"/>
          <w:rtl/>
        </w:rPr>
      </w:pPr>
      <w:r>
        <w:rPr>
          <w:b/>
          <w:bCs/>
          <w:sz w:val="20"/>
          <w:rtl/>
        </w:rPr>
        <w:lastRenderedPageBreak/>
        <w:tab/>
      </w:r>
      <w:r w:rsidRPr="00961031">
        <w:rPr>
          <w:sz w:val="20"/>
          <w:rtl/>
        </w:rPr>
        <w:t>(ز)</w:t>
      </w:r>
      <w:r w:rsidRPr="00405E66">
        <w:rPr>
          <w:bCs/>
          <w:sz w:val="20"/>
          <w:rtl/>
        </w:rPr>
        <w:tab/>
      </w:r>
      <w:r w:rsidRPr="00405E66">
        <w:rPr>
          <w:b/>
          <w:bCs/>
          <w:sz w:val="20"/>
          <w:rtl/>
        </w:rPr>
        <w:t xml:space="preserve">إنشاء دائرة للإنذار والمعلومات في مجال الصحة العامة بشأن سمية المواد الكيميائية وغيرها من المواد الخطرة وتأثيرها المحتمل على صحة الإنسان والحيوان، وتعريف </w:t>
      </w:r>
      <w:r>
        <w:rPr>
          <w:rFonts w:hint="cs"/>
          <w:b/>
          <w:bCs/>
          <w:sz w:val="20"/>
          <w:rtl/>
        </w:rPr>
        <w:t>ا</w:t>
      </w:r>
      <w:r w:rsidRPr="00405E66">
        <w:rPr>
          <w:b/>
          <w:bCs/>
          <w:sz w:val="20"/>
          <w:rtl/>
        </w:rPr>
        <w:t>لنساء الريفيات والر</w:t>
      </w:r>
      <w:r>
        <w:rPr>
          <w:rFonts w:hint="cs"/>
          <w:b/>
          <w:bCs/>
          <w:sz w:val="20"/>
          <w:rtl/>
        </w:rPr>
        <w:t>ا</w:t>
      </w:r>
      <w:r w:rsidRPr="00405E66">
        <w:rPr>
          <w:b/>
          <w:bCs/>
          <w:sz w:val="20"/>
          <w:rtl/>
        </w:rPr>
        <w:t>ع</w:t>
      </w:r>
      <w:r>
        <w:rPr>
          <w:rFonts w:hint="cs"/>
          <w:b/>
          <w:bCs/>
          <w:sz w:val="20"/>
          <w:rtl/>
        </w:rPr>
        <w:t>يات بها</w:t>
      </w:r>
      <w:r w:rsidRPr="00405E66">
        <w:rPr>
          <w:b/>
          <w:bCs/>
          <w:sz w:val="20"/>
          <w:rtl/>
        </w:rPr>
        <w:t>.</w:t>
      </w:r>
    </w:p>
    <w:p w14:paraId="40AA4496" w14:textId="5F1602EF" w:rsidR="00204495" w:rsidRPr="00204495" w:rsidRDefault="00204495" w:rsidP="00204495">
      <w:pPr>
        <w:pStyle w:val="SingleTxt"/>
        <w:spacing w:after="0" w:line="120" w:lineRule="exact"/>
        <w:textDirection w:val="tbRlV"/>
        <w:rPr>
          <w:sz w:val="10"/>
          <w:rtl/>
        </w:rPr>
      </w:pPr>
    </w:p>
    <w:p w14:paraId="5D55FC1D"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تغير المناخ والحد من مخاطر الكوارث</w:t>
      </w:r>
    </w:p>
    <w:p w14:paraId="46B5DF91" w14:textId="5E5B5F6F" w:rsidR="00204495" w:rsidRPr="00405E66" w:rsidRDefault="00204495" w:rsidP="00204495">
      <w:pPr>
        <w:pStyle w:val="SingleTxt"/>
        <w:textDirection w:val="tbRlV"/>
        <w:rPr>
          <w:sz w:val="20"/>
          <w:lang w:val="ar-SA" w:eastAsia="zh-TW" w:bidi="en-GB"/>
        </w:rPr>
      </w:pPr>
      <w:r w:rsidRPr="00405E66">
        <w:rPr>
          <w:sz w:val="20"/>
          <w:rtl/>
        </w:rPr>
        <w:t>38</w:t>
      </w:r>
      <w:r>
        <w:rPr>
          <w:rtl/>
        </w:rPr>
        <w:t xml:space="preserve"> -</w:t>
      </w:r>
      <w:r w:rsidRPr="00405E66">
        <w:rPr>
          <w:sz w:val="20"/>
          <w:rtl/>
        </w:rPr>
        <w:tab/>
        <w:t xml:space="preserve">ترحب اللجنة بالمشروع المضطلع به مع مصرف التنمية الآسيوي بشأن </w:t>
      </w:r>
      <w:r>
        <w:rPr>
          <w:rFonts w:hint="cs"/>
          <w:sz w:val="20"/>
          <w:rtl/>
        </w:rPr>
        <w:t>”</w:t>
      </w:r>
      <w:r w:rsidRPr="00405E66">
        <w:rPr>
          <w:sz w:val="20"/>
          <w:rtl/>
        </w:rPr>
        <w:t xml:space="preserve">تعزيز قدرة المرأة على </w:t>
      </w:r>
      <w:r>
        <w:rPr>
          <w:rFonts w:hint="cs"/>
          <w:sz w:val="20"/>
          <w:rtl/>
        </w:rPr>
        <w:t xml:space="preserve">مواجهة </w:t>
      </w:r>
      <w:r w:rsidRPr="00405E66">
        <w:rPr>
          <w:sz w:val="20"/>
          <w:rtl/>
        </w:rPr>
        <w:t>تغير المناخ ومخاطر الكوارث</w:t>
      </w:r>
      <w:r>
        <w:rPr>
          <w:rFonts w:hint="cs"/>
          <w:sz w:val="20"/>
          <w:rtl/>
        </w:rPr>
        <w:t>“</w:t>
      </w:r>
      <w:r w:rsidRPr="00405E66">
        <w:rPr>
          <w:sz w:val="20"/>
          <w:rtl/>
        </w:rPr>
        <w:t>، الذي يحلل البيئة السياس</w:t>
      </w:r>
      <w:r>
        <w:rPr>
          <w:rFonts w:hint="cs"/>
          <w:sz w:val="20"/>
          <w:rtl/>
        </w:rPr>
        <w:t>اتية</w:t>
      </w:r>
      <w:r w:rsidRPr="00405E66">
        <w:rPr>
          <w:sz w:val="20"/>
          <w:rtl/>
        </w:rPr>
        <w:t xml:space="preserve"> والقانونية المتصلة بإدارة مخاطر الكوارث، بما في ذلك الحد من المخاطر والتأهب لها والاستجابة لها وإعادة التأهيل. غير أنها تلاحظ بقلق عدم وجود استراتيجية وطنية مراعية للمنظور الجنساني للتصدي للمخاطر والتحديات البيئية وتغير المناخ والحد من مخاطر الكوارث.</w:t>
      </w:r>
    </w:p>
    <w:p w14:paraId="4A4EA141" w14:textId="641691FF" w:rsidR="00204495" w:rsidRDefault="00204495" w:rsidP="00204495">
      <w:pPr>
        <w:pStyle w:val="SingleTxt"/>
        <w:textDirection w:val="tbRlV"/>
        <w:rPr>
          <w:b/>
          <w:bCs/>
          <w:sz w:val="20"/>
          <w:rtl/>
        </w:rPr>
      </w:pPr>
      <w:r w:rsidRPr="00405E66">
        <w:rPr>
          <w:sz w:val="20"/>
          <w:rtl/>
        </w:rPr>
        <w:t>39</w:t>
      </w:r>
      <w:r>
        <w:rPr>
          <w:rtl/>
        </w:rPr>
        <w:t xml:space="preserve"> -</w:t>
      </w:r>
      <w:r w:rsidRPr="00405E66">
        <w:rPr>
          <w:sz w:val="20"/>
          <w:rtl/>
        </w:rPr>
        <w:tab/>
      </w:r>
      <w:r>
        <w:rPr>
          <w:rFonts w:hint="cs"/>
          <w:b/>
          <w:bCs/>
          <w:sz w:val="20"/>
          <w:rtl/>
        </w:rPr>
        <w:t>إن</w:t>
      </w:r>
      <w:r w:rsidRPr="00405E66">
        <w:rPr>
          <w:b/>
          <w:bCs/>
          <w:sz w:val="20"/>
          <w:rtl/>
        </w:rPr>
        <w:t xml:space="preserve"> اللجنة، </w:t>
      </w:r>
      <w:r>
        <w:rPr>
          <w:b/>
          <w:bCs/>
          <w:sz w:val="20"/>
          <w:rtl/>
        </w:rPr>
        <w:t>تماشيا</w:t>
      </w:r>
      <w:r w:rsidRPr="00405E66">
        <w:rPr>
          <w:b/>
          <w:bCs/>
          <w:sz w:val="20"/>
          <w:rtl/>
        </w:rPr>
        <w:t xml:space="preserve"> مع توصيتها العامة رقم </w:t>
      </w:r>
      <w:r w:rsidRPr="00970261">
        <w:rPr>
          <w:b/>
          <w:bCs/>
          <w:sz w:val="20"/>
          <w:rtl/>
        </w:rPr>
        <w:t>37 (2018)</w:t>
      </w:r>
      <w:r w:rsidRPr="00405E66">
        <w:rPr>
          <w:b/>
          <w:bCs/>
          <w:sz w:val="20"/>
          <w:rtl/>
        </w:rPr>
        <w:t xml:space="preserve"> بشأن الأبعاد الجنسانية للحد من مخاطر الكوارث في سياق تغير المناخ، </w:t>
      </w:r>
      <w:r>
        <w:rPr>
          <w:rFonts w:hint="cs"/>
          <w:b/>
          <w:bCs/>
          <w:sz w:val="20"/>
          <w:rtl/>
        </w:rPr>
        <w:t xml:space="preserve">توصي </w:t>
      </w:r>
      <w:r w:rsidRPr="00405E66">
        <w:rPr>
          <w:b/>
          <w:bCs/>
          <w:sz w:val="20"/>
          <w:rtl/>
        </w:rPr>
        <w:t>بأن تكفل الدولة الطرف تمثيل ومشاركة المرأة في وضع التشريعات والسياسات والبرامج المتعلقة بتغير المناخ والاستجابة للكوارث والحد من مخاطرها.</w:t>
      </w:r>
      <w:r w:rsidRPr="00405E66">
        <w:rPr>
          <w:sz w:val="20"/>
          <w:rtl/>
        </w:rPr>
        <w:t xml:space="preserve"> </w:t>
      </w:r>
      <w:r w:rsidRPr="00405E66">
        <w:rPr>
          <w:b/>
          <w:bCs/>
          <w:sz w:val="20"/>
          <w:rtl/>
        </w:rPr>
        <w:t>وتوصي أيضا بأن تدمج الدولة الطرف منظور</w:t>
      </w:r>
      <w:r>
        <w:rPr>
          <w:rFonts w:hint="cs"/>
          <w:b/>
          <w:bCs/>
          <w:sz w:val="20"/>
          <w:rtl/>
        </w:rPr>
        <w:t>ا</w:t>
      </w:r>
      <w:r w:rsidRPr="00405E66">
        <w:rPr>
          <w:b/>
          <w:bCs/>
          <w:sz w:val="20"/>
          <w:rtl/>
        </w:rPr>
        <w:t xml:space="preserve"> جنساني</w:t>
      </w:r>
      <w:r>
        <w:rPr>
          <w:rFonts w:hint="cs"/>
          <w:b/>
          <w:bCs/>
          <w:sz w:val="20"/>
          <w:rtl/>
        </w:rPr>
        <w:t>ا</w:t>
      </w:r>
      <w:r w:rsidRPr="00405E66">
        <w:rPr>
          <w:b/>
          <w:bCs/>
          <w:sz w:val="20"/>
          <w:rtl/>
        </w:rPr>
        <w:t xml:space="preserve"> في هذه الخطط والسياسات وأن تكفل استشارة المرأة، ولا</w:t>
      </w:r>
      <w:r>
        <w:rPr>
          <w:rFonts w:hint="cs"/>
          <w:b/>
          <w:bCs/>
          <w:sz w:val="20"/>
          <w:rtl/>
        </w:rPr>
        <w:t> </w:t>
      </w:r>
      <w:r w:rsidRPr="00405E66">
        <w:rPr>
          <w:b/>
          <w:bCs/>
          <w:sz w:val="20"/>
          <w:rtl/>
        </w:rPr>
        <w:t xml:space="preserve">سيما المرأة الريفية، أثناء </w:t>
      </w:r>
      <w:r>
        <w:rPr>
          <w:rFonts w:hint="cs"/>
          <w:b/>
          <w:bCs/>
          <w:sz w:val="20"/>
          <w:rtl/>
        </w:rPr>
        <w:t>وضع</w:t>
      </w:r>
      <w:r w:rsidRPr="00405E66">
        <w:rPr>
          <w:b/>
          <w:bCs/>
          <w:sz w:val="20"/>
          <w:rtl/>
        </w:rPr>
        <w:t>ها.</w:t>
      </w:r>
      <w:r w:rsidRPr="00405E66">
        <w:rPr>
          <w:sz w:val="20"/>
          <w:rtl/>
        </w:rPr>
        <w:t xml:space="preserve"> </w:t>
      </w:r>
      <w:r w:rsidRPr="00405E66">
        <w:rPr>
          <w:b/>
          <w:bCs/>
          <w:sz w:val="20"/>
          <w:rtl/>
        </w:rPr>
        <w:t xml:space="preserve">وتوصي كذلك بأن تتخذ الدولة الطرف تدابير لمعالجة أثر تغير المناخ </w:t>
      </w:r>
      <w:r>
        <w:rPr>
          <w:rFonts w:hint="cs"/>
          <w:b/>
          <w:bCs/>
          <w:sz w:val="20"/>
          <w:rtl/>
        </w:rPr>
        <w:t xml:space="preserve">تحديدا </w:t>
      </w:r>
      <w:r w:rsidRPr="00405E66">
        <w:rPr>
          <w:b/>
          <w:bCs/>
          <w:sz w:val="20"/>
          <w:rtl/>
        </w:rPr>
        <w:t xml:space="preserve">على حصول المرأة على الموارد وسبل </w:t>
      </w:r>
      <w:r>
        <w:rPr>
          <w:rFonts w:hint="cs"/>
          <w:b/>
          <w:bCs/>
          <w:sz w:val="20"/>
          <w:rtl/>
        </w:rPr>
        <w:t>العيش</w:t>
      </w:r>
      <w:r w:rsidRPr="00405E66">
        <w:rPr>
          <w:b/>
          <w:bCs/>
          <w:sz w:val="20"/>
          <w:rtl/>
        </w:rPr>
        <w:t>، وذلك من أجل ضمان عدم تأثر المرأة بصورة غير متناسبة.</w:t>
      </w:r>
    </w:p>
    <w:p w14:paraId="00303351" w14:textId="542D6851" w:rsidR="00204495" w:rsidRPr="00204495" w:rsidRDefault="00204495" w:rsidP="00204495">
      <w:pPr>
        <w:pStyle w:val="SingleTxt"/>
        <w:spacing w:after="0" w:line="120" w:lineRule="exact"/>
        <w:textDirection w:val="tbRlV"/>
        <w:rPr>
          <w:b/>
          <w:bCs/>
          <w:sz w:val="10"/>
          <w:rtl/>
        </w:rPr>
      </w:pPr>
    </w:p>
    <w:p w14:paraId="458D23D0"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فئات النساء المحرومة والمهمشة</w:t>
      </w:r>
    </w:p>
    <w:p w14:paraId="52A3BD4D" w14:textId="77777777" w:rsidR="00204495" w:rsidRPr="00405E66" w:rsidRDefault="00204495" w:rsidP="00204495">
      <w:pPr>
        <w:pStyle w:val="SingleTxt"/>
        <w:textDirection w:val="tbRlV"/>
        <w:rPr>
          <w:sz w:val="20"/>
          <w:lang w:val="ar-SA" w:eastAsia="zh-TW" w:bidi="en-GB"/>
        </w:rPr>
      </w:pPr>
      <w:r w:rsidRPr="00405E66">
        <w:rPr>
          <w:sz w:val="20"/>
          <w:rtl/>
        </w:rPr>
        <w:t>40</w:t>
      </w:r>
      <w:r>
        <w:rPr>
          <w:rtl/>
        </w:rPr>
        <w:t xml:space="preserve"> -</w:t>
      </w:r>
      <w:r w:rsidRPr="00405E66">
        <w:rPr>
          <w:sz w:val="20"/>
          <w:rtl/>
        </w:rPr>
        <w:tab/>
        <w:t xml:space="preserve">ترحب اللجنة باعتماد قانون حقوق الأشخاص ذوي الإعاقة (2016)، والبرنامج الوطني لتعزيز حقوق الإنسان ومشاركة الأشخاص ذوي الإعاقة وتنميتهم (2017)، وإنشاء الوكالة العامة لتنمية الأشخاص ذوي الإعاقة. بيد أنها تشعر بالقلق إزاء </w:t>
      </w:r>
      <w:r>
        <w:rPr>
          <w:rFonts w:hint="cs"/>
          <w:sz w:val="20"/>
          <w:rtl/>
        </w:rPr>
        <w:t xml:space="preserve">عدم وجود </w:t>
      </w:r>
      <w:r w:rsidRPr="00405E66">
        <w:rPr>
          <w:sz w:val="20"/>
          <w:rtl/>
        </w:rPr>
        <w:t>معلومات عن حالة النساء والفتيات ذوات الإعاقة، بما في ذلك حصولهن على التعليم الشامل والرعاية الصحية والعمل والمشاركة في الحياة السياسية والعامة، فضلا عن الأشكال المتداخلة للتمييز والعنف الجنس</w:t>
      </w:r>
      <w:r>
        <w:rPr>
          <w:rFonts w:hint="cs"/>
          <w:sz w:val="20"/>
          <w:rtl/>
        </w:rPr>
        <w:t>اني</w:t>
      </w:r>
      <w:r w:rsidRPr="00405E66">
        <w:rPr>
          <w:sz w:val="20"/>
          <w:rtl/>
        </w:rPr>
        <w:t xml:space="preserve"> التي يواجهنها. </w:t>
      </w:r>
      <w:r>
        <w:rPr>
          <w:rFonts w:hint="cs"/>
          <w:sz w:val="20"/>
          <w:rtl/>
        </w:rPr>
        <w:t>و</w:t>
      </w:r>
      <w:r w:rsidRPr="00405E66">
        <w:rPr>
          <w:sz w:val="20"/>
          <w:rtl/>
        </w:rPr>
        <w:t xml:space="preserve">تأسف اللجنة </w:t>
      </w:r>
      <w:r>
        <w:rPr>
          <w:rFonts w:hint="cs"/>
          <w:sz w:val="20"/>
          <w:rtl/>
        </w:rPr>
        <w:t xml:space="preserve">أيضا </w:t>
      </w:r>
      <w:r w:rsidRPr="00405E66">
        <w:rPr>
          <w:sz w:val="20"/>
          <w:rtl/>
        </w:rPr>
        <w:t>لعدم تو</w:t>
      </w:r>
      <w:r>
        <w:rPr>
          <w:rFonts w:hint="cs"/>
          <w:sz w:val="20"/>
          <w:rtl/>
        </w:rPr>
        <w:t>ا</w:t>
      </w:r>
      <w:r w:rsidRPr="00405E66">
        <w:rPr>
          <w:sz w:val="20"/>
          <w:rtl/>
        </w:rPr>
        <w:t xml:space="preserve">فر معلومات عن حالة فئات النساء المحرومة في الدولة الطرف، بما فيها فئات </w:t>
      </w:r>
      <w:r>
        <w:rPr>
          <w:rFonts w:hint="cs"/>
          <w:sz w:val="20"/>
          <w:rtl/>
        </w:rPr>
        <w:t>المثليات ومزدوجات الميل الجنسي ومغايرات الهوية الجنسانية وحاملات صفات الجنسين، و</w:t>
      </w:r>
      <w:r w:rsidRPr="00405E66">
        <w:rPr>
          <w:sz w:val="20"/>
          <w:rtl/>
        </w:rPr>
        <w:t xml:space="preserve">النساء الفقيرات، والأمهات العازبات، </w:t>
      </w:r>
      <w:r>
        <w:rPr>
          <w:rFonts w:hint="cs"/>
          <w:sz w:val="20"/>
          <w:rtl/>
        </w:rPr>
        <w:t>والمسنّات</w:t>
      </w:r>
      <w:r w:rsidRPr="00405E66">
        <w:rPr>
          <w:sz w:val="20"/>
          <w:rtl/>
        </w:rPr>
        <w:t>.</w:t>
      </w:r>
    </w:p>
    <w:p w14:paraId="6EA20B89" w14:textId="597ED2DF" w:rsidR="00204495" w:rsidRDefault="00204495" w:rsidP="00204495">
      <w:pPr>
        <w:pStyle w:val="SingleTxt"/>
        <w:textDirection w:val="tbRlV"/>
        <w:rPr>
          <w:b/>
          <w:bCs/>
          <w:sz w:val="20"/>
          <w:rtl/>
        </w:rPr>
      </w:pPr>
      <w:r w:rsidRPr="00961031">
        <w:rPr>
          <w:b/>
          <w:sz w:val="20"/>
          <w:rtl/>
        </w:rPr>
        <w:t>41</w:t>
      </w:r>
      <w:r w:rsidRPr="00961031">
        <w:rPr>
          <w:b/>
          <w:rtl/>
        </w:rPr>
        <w:t xml:space="preserve"> -</w:t>
      </w:r>
      <w:r w:rsidRPr="00961031">
        <w:rPr>
          <w:b/>
          <w:sz w:val="20"/>
          <w:rtl/>
        </w:rPr>
        <w:tab/>
      </w:r>
      <w:r w:rsidRPr="00405E66">
        <w:rPr>
          <w:b/>
          <w:bCs/>
          <w:sz w:val="20"/>
          <w:rtl/>
        </w:rPr>
        <w:t xml:space="preserve">توصي اللجنة </w:t>
      </w:r>
      <w:r>
        <w:rPr>
          <w:rFonts w:hint="cs"/>
          <w:b/>
          <w:bCs/>
          <w:sz w:val="20"/>
          <w:rtl/>
        </w:rPr>
        <w:t xml:space="preserve">بأن تجمع </w:t>
      </w:r>
      <w:r w:rsidRPr="00405E66">
        <w:rPr>
          <w:b/>
          <w:bCs/>
          <w:sz w:val="20"/>
          <w:rtl/>
        </w:rPr>
        <w:t>الدولة الطرف معلومات عن حالة فئات</w:t>
      </w:r>
      <w:r>
        <w:rPr>
          <w:rFonts w:hint="cs"/>
          <w:b/>
          <w:bCs/>
          <w:sz w:val="20"/>
          <w:rtl/>
        </w:rPr>
        <w:t xml:space="preserve"> النساء </w:t>
      </w:r>
      <w:r w:rsidRPr="00405E66">
        <w:rPr>
          <w:b/>
          <w:bCs/>
          <w:sz w:val="20"/>
          <w:rtl/>
        </w:rPr>
        <w:t xml:space="preserve">المحرومة في الدولة الطرف، بمن فيهن النساء والفتيات ذوات الإعاقة، </w:t>
      </w:r>
      <w:proofErr w:type="spellStart"/>
      <w:r w:rsidRPr="00405E66">
        <w:rPr>
          <w:b/>
          <w:bCs/>
          <w:sz w:val="20"/>
          <w:rtl/>
        </w:rPr>
        <w:t>والمثليات</w:t>
      </w:r>
      <w:proofErr w:type="spellEnd"/>
      <w:r w:rsidRPr="00405E66">
        <w:rPr>
          <w:b/>
          <w:bCs/>
          <w:sz w:val="20"/>
          <w:rtl/>
        </w:rPr>
        <w:t xml:space="preserve"> ومزدوجات الميل الجنسي و</w:t>
      </w:r>
      <w:r>
        <w:rPr>
          <w:rFonts w:hint="cs"/>
          <w:b/>
          <w:bCs/>
          <w:sz w:val="20"/>
          <w:rtl/>
        </w:rPr>
        <w:t>مغايرات</w:t>
      </w:r>
      <w:r w:rsidRPr="00301F11">
        <w:rPr>
          <w:rFonts w:hint="cs"/>
          <w:sz w:val="20"/>
          <w:rtl/>
        </w:rPr>
        <w:t xml:space="preserve"> </w:t>
      </w:r>
      <w:r w:rsidRPr="00405E66">
        <w:rPr>
          <w:b/>
          <w:bCs/>
          <w:sz w:val="20"/>
          <w:rtl/>
        </w:rPr>
        <w:t xml:space="preserve">الهوية الجنسانية </w:t>
      </w:r>
      <w:r w:rsidRPr="00301F11">
        <w:rPr>
          <w:rFonts w:hint="cs"/>
          <w:b/>
          <w:bCs/>
          <w:sz w:val="20"/>
          <w:rtl/>
        </w:rPr>
        <w:t>وحاملات صفات الجنسين</w:t>
      </w:r>
      <w:r w:rsidRPr="00405E66">
        <w:rPr>
          <w:b/>
          <w:bCs/>
          <w:sz w:val="20"/>
          <w:rtl/>
        </w:rPr>
        <w:t>، والنساء الل</w:t>
      </w:r>
      <w:r>
        <w:rPr>
          <w:rFonts w:hint="cs"/>
          <w:b/>
          <w:bCs/>
          <w:sz w:val="20"/>
          <w:rtl/>
        </w:rPr>
        <w:t>و</w:t>
      </w:r>
      <w:r w:rsidRPr="00405E66">
        <w:rPr>
          <w:b/>
          <w:bCs/>
          <w:sz w:val="20"/>
          <w:rtl/>
        </w:rPr>
        <w:t xml:space="preserve">اتي يعشن في </w:t>
      </w:r>
      <w:r>
        <w:rPr>
          <w:rFonts w:hint="cs"/>
          <w:b/>
          <w:bCs/>
          <w:sz w:val="20"/>
          <w:rtl/>
        </w:rPr>
        <w:t xml:space="preserve">حالة </w:t>
      </w:r>
      <w:r w:rsidRPr="00405E66">
        <w:rPr>
          <w:b/>
          <w:bCs/>
          <w:sz w:val="20"/>
          <w:rtl/>
        </w:rPr>
        <w:t>فقر، والأمهات العازبات، والمسنات، ولا</w:t>
      </w:r>
      <w:r>
        <w:rPr>
          <w:rFonts w:hint="cs"/>
          <w:b/>
          <w:bCs/>
          <w:sz w:val="20"/>
          <w:rtl/>
        </w:rPr>
        <w:t> </w:t>
      </w:r>
      <w:r w:rsidRPr="00405E66">
        <w:rPr>
          <w:b/>
          <w:bCs/>
          <w:sz w:val="20"/>
          <w:rtl/>
        </w:rPr>
        <w:t xml:space="preserve">سيما عن إمكانية </w:t>
      </w:r>
      <w:r>
        <w:rPr>
          <w:rFonts w:hint="cs"/>
          <w:b/>
          <w:bCs/>
          <w:sz w:val="20"/>
          <w:rtl/>
        </w:rPr>
        <w:t xml:space="preserve">وصولهن إلى </w:t>
      </w:r>
      <w:r w:rsidRPr="00405E66">
        <w:rPr>
          <w:b/>
          <w:bCs/>
          <w:sz w:val="20"/>
          <w:rtl/>
        </w:rPr>
        <w:t xml:space="preserve">الحياة السياسية والعامة، والتعليم، والرعاية الصحية الوظيفية، بما في ذلك خدمات الصحة الجنسية والإنجابية، وكذلك </w:t>
      </w:r>
      <w:r>
        <w:rPr>
          <w:rFonts w:hint="cs"/>
          <w:b/>
          <w:bCs/>
          <w:sz w:val="20"/>
          <w:rtl/>
        </w:rPr>
        <w:t xml:space="preserve">عن </w:t>
      </w:r>
      <w:r w:rsidRPr="00405E66">
        <w:rPr>
          <w:b/>
          <w:bCs/>
          <w:sz w:val="20"/>
          <w:rtl/>
        </w:rPr>
        <w:t xml:space="preserve">الأشكال </w:t>
      </w:r>
      <w:r>
        <w:rPr>
          <w:rFonts w:hint="cs"/>
          <w:b/>
          <w:bCs/>
          <w:sz w:val="20"/>
          <w:rtl/>
        </w:rPr>
        <w:t xml:space="preserve">المتداخلة </w:t>
      </w:r>
      <w:r w:rsidRPr="00405E66">
        <w:rPr>
          <w:b/>
          <w:bCs/>
          <w:sz w:val="20"/>
          <w:rtl/>
        </w:rPr>
        <w:t xml:space="preserve">للتمييز والعنف </w:t>
      </w:r>
      <w:proofErr w:type="spellStart"/>
      <w:r>
        <w:rPr>
          <w:rFonts w:hint="cs"/>
          <w:b/>
          <w:bCs/>
          <w:sz w:val="20"/>
          <w:rtl/>
        </w:rPr>
        <w:t>الجنساني</w:t>
      </w:r>
      <w:proofErr w:type="spellEnd"/>
      <w:r>
        <w:rPr>
          <w:rFonts w:hint="cs"/>
          <w:b/>
          <w:bCs/>
          <w:sz w:val="20"/>
          <w:rtl/>
        </w:rPr>
        <w:t xml:space="preserve"> </w:t>
      </w:r>
      <w:r w:rsidRPr="00405E66">
        <w:rPr>
          <w:b/>
          <w:bCs/>
          <w:sz w:val="20"/>
          <w:rtl/>
        </w:rPr>
        <w:t>التي</w:t>
      </w:r>
      <w:r w:rsidR="006913AD">
        <w:rPr>
          <w:b/>
          <w:bCs/>
          <w:sz w:val="20"/>
        </w:rPr>
        <w:t> </w:t>
      </w:r>
      <w:proofErr w:type="spellStart"/>
      <w:r w:rsidRPr="00405E66">
        <w:rPr>
          <w:b/>
          <w:bCs/>
          <w:sz w:val="20"/>
          <w:rtl/>
        </w:rPr>
        <w:t>يواجهنها</w:t>
      </w:r>
      <w:proofErr w:type="spellEnd"/>
      <w:r w:rsidRPr="00405E66">
        <w:rPr>
          <w:b/>
          <w:bCs/>
          <w:sz w:val="20"/>
          <w:rtl/>
        </w:rPr>
        <w:t>.</w:t>
      </w:r>
    </w:p>
    <w:p w14:paraId="09E7886F" w14:textId="1269B5F0" w:rsidR="00204495" w:rsidRPr="00204495" w:rsidRDefault="00204495" w:rsidP="00204495">
      <w:pPr>
        <w:pStyle w:val="SingleTxt"/>
        <w:spacing w:after="0" w:line="120" w:lineRule="exact"/>
        <w:textDirection w:val="tbRlV"/>
        <w:rPr>
          <w:b/>
          <w:bCs/>
          <w:sz w:val="10"/>
          <w:rtl/>
        </w:rPr>
      </w:pPr>
    </w:p>
    <w:p w14:paraId="59A17B6F"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lastRenderedPageBreak/>
        <w:tab/>
      </w:r>
      <w:r w:rsidRPr="00405E66">
        <w:rPr>
          <w:rFonts w:hAnsi="Times New Roman" w:cs="Simplified Arabic"/>
          <w:szCs w:val="22"/>
          <w:rtl/>
        </w:rPr>
        <w:tab/>
      </w:r>
      <w:r w:rsidRPr="00405E66">
        <w:rPr>
          <w:rFonts w:hAnsi="Times New Roman" w:cs="Simplified Arabic"/>
          <w:bCs/>
          <w:szCs w:val="22"/>
          <w:rtl/>
        </w:rPr>
        <w:t>الزواج والعلاقات الأُسَرية</w:t>
      </w:r>
      <w:r w:rsidRPr="00405E66">
        <w:rPr>
          <w:rFonts w:hAnsi="Times New Roman" w:cs="Times New Roman"/>
          <w:bCs/>
          <w:szCs w:val="22"/>
          <w:rtl/>
        </w:rPr>
        <w:t>‬</w:t>
      </w:r>
    </w:p>
    <w:p w14:paraId="2309241F" w14:textId="1201F0BA" w:rsidR="00204495" w:rsidRPr="00405E66" w:rsidRDefault="00204495" w:rsidP="00204495">
      <w:pPr>
        <w:pStyle w:val="SingleTxt"/>
        <w:textDirection w:val="tbRlV"/>
        <w:rPr>
          <w:sz w:val="20"/>
          <w:lang w:val="ar-SA" w:eastAsia="zh-TW" w:bidi="en-GB"/>
        </w:rPr>
      </w:pPr>
      <w:r w:rsidRPr="00405E66">
        <w:rPr>
          <w:sz w:val="20"/>
          <w:rtl/>
        </w:rPr>
        <w:t>42</w:t>
      </w:r>
      <w:r>
        <w:rPr>
          <w:rtl/>
        </w:rPr>
        <w:t xml:space="preserve"> -</w:t>
      </w:r>
      <w:r w:rsidRPr="00405E66">
        <w:rPr>
          <w:sz w:val="20"/>
          <w:rtl/>
        </w:rPr>
        <w:tab/>
        <w:t>تلاحظ اللجنة بقلق أن ممتلكات الأسرة وأعمال</w:t>
      </w:r>
      <w:r>
        <w:rPr>
          <w:rFonts w:hint="cs"/>
          <w:sz w:val="20"/>
          <w:rtl/>
        </w:rPr>
        <w:t>ها</w:t>
      </w:r>
      <w:r w:rsidRPr="00405E66">
        <w:rPr>
          <w:sz w:val="20"/>
          <w:rtl/>
        </w:rPr>
        <w:t xml:space="preserve"> التجارية كثيرا ما تسجل باسم رب الأسرة المعيشية، وهو الزوج عادة، مما يجعله مالكا مباشرا للممتلكات في حالة الطلاق، وأن الأزواج المطلقين كثيرا ما</w:t>
      </w:r>
      <w:r w:rsidR="00C03C0C">
        <w:rPr>
          <w:rFonts w:hint="cs"/>
          <w:sz w:val="20"/>
          <w:rtl/>
        </w:rPr>
        <w:t> </w:t>
      </w:r>
      <w:r w:rsidRPr="00405E66">
        <w:rPr>
          <w:sz w:val="20"/>
          <w:rtl/>
        </w:rPr>
        <w:t>يرفضون دفع نفقة الطفل.</w:t>
      </w:r>
      <w:r w:rsidR="00E225DF">
        <w:rPr>
          <w:sz w:val="20"/>
          <w:rtl/>
        </w:rPr>
        <w:t xml:space="preserve"> </w:t>
      </w:r>
      <w:r w:rsidRPr="00405E66">
        <w:rPr>
          <w:sz w:val="20"/>
          <w:rtl/>
        </w:rPr>
        <w:t>ويساورها القلق كذلك إزاء عدم وجود معلومات عما إذا كانت الدولة الطرف تكفل تقسيم الممتلكات على قدم المساواة عند فسخ الزواج.</w:t>
      </w:r>
    </w:p>
    <w:p w14:paraId="30BB8816" w14:textId="3841E102" w:rsidR="00204495" w:rsidRPr="00405E66" w:rsidRDefault="00204495" w:rsidP="00204495">
      <w:pPr>
        <w:pStyle w:val="SingleTxt"/>
        <w:textDirection w:val="tbRlV"/>
        <w:rPr>
          <w:sz w:val="20"/>
          <w:lang w:val="ar-SA" w:eastAsia="zh-TW" w:bidi="en-GB"/>
        </w:rPr>
      </w:pPr>
      <w:r w:rsidRPr="00405E66">
        <w:rPr>
          <w:sz w:val="20"/>
          <w:rtl/>
        </w:rPr>
        <w:t>43</w:t>
      </w:r>
      <w:r>
        <w:rPr>
          <w:rtl/>
        </w:rPr>
        <w:t xml:space="preserve"> -</w:t>
      </w:r>
      <w:r w:rsidRPr="00405E66">
        <w:rPr>
          <w:sz w:val="20"/>
          <w:rtl/>
        </w:rPr>
        <w:tab/>
      </w:r>
      <w:r w:rsidRPr="00405E66">
        <w:rPr>
          <w:b/>
          <w:bCs/>
          <w:sz w:val="20"/>
          <w:rtl/>
        </w:rPr>
        <w:t>توصي اللجنة بأن تقوم الدولة الطرف بما يلي</w:t>
      </w:r>
      <w:r w:rsidRPr="00405E66">
        <w:rPr>
          <w:b/>
          <w:bCs/>
          <w:sz w:val="20"/>
        </w:rPr>
        <w:t>:</w:t>
      </w:r>
    </w:p>
    <w:p w14:paraId="25609121" w14:textId="00719BB5" w:rsidR="00204495" w:rsidRPr="00405E66" w:rsidRDefault="00204495" w:rsidP="00204495">
      <w:pPr>
        <w:pStyle w:val="SingleTxt"/>
        <w:textDirection w:val="tbRlV"/>
        <w:rPr>
          <w:b/>
          <w:sz w:val="20"/>
          <w:lang w:val="ar-SA" w:eastAsia="zh-TW" w:bidi="en-GB"/>
        </w:rPr>
      </w:pPr>
      <w:r>
        <w:rPr>
          <w:bCs/>
          <w:sz w:val="20"/>
          <w:rtl/>
        </w:rPr>
        <w:tab/>
      </w:r>
      <w:r w:rsidRPr="00961031">
        <w:rPr>
          <w:b/>
          <w:sz w:val="20"/>
          <w:rtl/>
        </w:rPr>
        <w:t>(أ)</w:t>
      </w:r>
      <w:r w:rsidRPr="00405E66">
        <w:rPr>
          <w:bCs/>
          <w:sz w:val="20"/>
          <w:rtl/>
        </w:rPr>
        <w:tab/>
      </w:r>
      <w:r>
        <w:rPr>
          <w:rFonts w:hint="cs"/>
          <w:bCs/>
          <w:sz w:val="20"/>
          <w:rtl/>
        </w:rPr>
        <w:t>كفالة تمتّع الرجل والمرأة بحقوق</w:t>
      </w:r>
      <w:r w:rsidRPr="00405E66">
        <w:rPr>
          <w:bCs/>
          <w:sz w:val="20"/>
          <w:rtl/>
        </w:rPr>
        <w:t xml:space="preserve"> متساوية في الطلاق، بما في ذلك </w:t>
      </w:r>
      <w:r>
        <w:rPr>
          <w:rFonts w:hint="cs"/>
          <w:bCs/>
          <w:sz w:val="20"/>
          <w:rtl/>
        </w:rPr>
        <w:t xml:space="preserve">توزيع الممتلكات الزوجية </w:t>
      </w:r>
      <w:r w:rsidRPr="00405E66">
        <w:rPr>
          <w:bCs/>
          <w:sz w:val="20"/>
          <w:rtl/>
        </w:rPr>
        <w:t xml:space="preserve">بالتساوي عند الطلاق، وفقا للتوصية العامة للجنة رقم </w:t>
      </w:r>
      <w:r w:rsidRPr="00970261">
        <w:rPr>
          <w:bCs/>
          <w:sz w:val="20"/>
          <w:rtl/>
        </w:rPr>
        <w:t>29 (2013)</w:t>
      </w:r>
      <w:r w:rsidRPr="00405E66">
        <w:rPr>
          <w:bCs/>
          <w:sz w:val="20"/>
          <w:rtl/>
        </w:rPr>
        <w:t xml:space="preserve"> بشأن </w:t>
      </w:r>
      <w:r>
        <w:rPr>
          <w:rFonts w:hint="cs"/>
          <w:bCs/>
          <w:sz w:val="20"/>
          <w:rtl/>
        </w:rPr>
        <w:t xml:space="preserve">الآثار </w:t>
      </w:r>
      <w:r w:rsidRPr="00405E66">
        <w:rPr>
          <w:bCs/>
          <w:sz w:val="20"/>
          <w:rtl/>
        </w:rPr>
        <w:t xml:space="preserve">الاقتصادية </w:t>
      </w:r>
      <w:r>
        <w:rPr>
          <w:rFonts w:hint="cs"/>
          <w:bCs/>
          <w:sz w:val="20"/>
          <w:rtl/>
        </w:rPr>
        <w:t>المترتبة على ا</w:t>
      </w:r>
      <w:r w:rsidRPr="00405E66">
        <w:rPr>
          <w:bCs/>
          <w:sz w:val="20"/>
          <w:rtl/>
        </w:rPr>
        <w:t>لزواج والعلاقات الأسرية و</w:t>
      </w:r>
      <w:r>
        <w:rPr>
          <w:rFonts w:hint="cs"/>
          <w:bCs/>
          <w:sz w:val="20"/>
          <w:rtl/>
        </w:rPr>
        <w:t xml:space="preserve">على </w:t>
      </w:r>
      <w:r w:rsidRPr="00405E66">
        <w:rPr>
          <w:bCs/>
          <w:sz w:val="20"/>
          <w:rtl/>
        </w:rPr>
        <w:t>فسخ</w:t>
      </w:r>
      <w:r>
        <w:rPr>
          <w:rFonts w:hint="cs"/>
          <w:bCs/>
          <w:sz w:val="20"/>
          <w:rtl/>
        </w:rPr>
        <w:t xml:space="preserve"> الزواج وإنهاء العلاقات الأسرية؛</w:t>
      </w:r>
    </w:p>
    <w:p w14:paraId="04AC705D" w14:textId="6CF8EFA2" w:rsidR="00204495" w:rsidRDefault="00204495" w:rsidP="00204495">
      <w:pPr>
        <w:pStyle w:val="SingleTxt"/>
        <w:textDirection w:val="tbRlV"/>
        <w:rPr>
          <w:b/>
          <w:bCs/>
          <w:sz w:val="20"/>
          <w:rtl/>
        </w:rPr>
      </w:pPr>
      <w:r>
        <w:rPr>
          <w:bCs/>
          <w:sz w:val="20"/>
          <w:rtl/>
        </w:rPr>
        <w:tab/>
      </w:r>
      <w:r w:rsidRPr="00961031">
        <w:rPr>
          <w:b/>
          <w:sz w:val="20"/>
          <w:rtl/>
        </w:rPr>
        <w:t>(ب)</w:t>
      </w:r>
      <w:r w:rsidRPr="00961031">
        <w:rPr>
          <w:b/>
          <w:sz w:val="20"/>
          <w:rtl/>
        </w:rPr>
        <w:tab/>
      </w:r>
      <w:r w:rsidRPr="00405E66">
        <w:rPr>
          <w:b/>
          <w:bCs/>
          <w:sz w:val="20"/>
          <w:rtl/>
        </w:rPr>
        <w:t xml:space="preserve">جمع معلومات عن التشريعات والسوابق القضائية المتعلقة بتقسيم ممتلكات الأسرة والأعمال التجارية بين الزوجين في حالة فسخ الزواج، فضلا عن إنفاذ نفقة </w:t>
      </w:r>
      <w:r>
        <w:rPr>
          <w:rFonts w:hint="cs"/>
          <w:b/>
          <w:bCs/>
          <w:sz w:val="20"/>
          <w:rtl/>
        </w:rPr>
        <w:t xml:space="preserve">الزوجة </w:t>
      </w:r>
      <w:r w:rsidRPr="00405E66">
        <w:rPr>
          <w:b/>
          <w:bCs/>
          <w:sz w:val="20"/>
          <w:rtl/>
        </w:rPr>
        <w:t>و</w:t>
      </w:r>
      <w:r>
        <w:rPr>
          <w:rFonts w:hint="cs"/>
          <w:b/>
          <w:bCs/>
          <w:sz w:val="20"/>
          <w:rtl/>
        </w:rPr>
        <w:t xml:space="preserve">نفقة </w:t>
      </w:r>
      <w:r w:rsidRPr="00405E66">
        <w:rPr>
          <w:b/>
          <w:bCs/>
          <w:sz w:val="20"/>
          <w:rtl/>
        </w:rPr>
        <w:t>الطفل بعد</w:t>
      </w:r>
      <w:r w:rsidR="006913AD">
        <w:rPr>
          <w:b/>
          <w:bCs/>
          <w:sz w:val="20"/>
        </w:rPr>
        <w:t> </w:t>
      </w:r>
      <w:r w:rsidRPr="00405E66">
        <w:rPr>
          <w:b/>
          <w:bCs/>
          <w:sz w:val="20"/>
          <w:rtl/>
        </w:rPr>
        <w:t>الطلاق.</w:t>
      </w:r>
    </w:p>
    <w:p w14:paraId="68E88E38" w14:textId="3CA4D6A8" w:rsidR="00204495" w:rsidRPr="00204495" w:rsidRDefault="00204495" w:rsidP="00204495">
      <w:pPr>
        <w:pStyle w:val="SingleTxt"/>
        <w:spacing w:after="0" w:line="120" w:lineRule="exact"/>
        <w:textDirection w:val="tbRlV"/>
        <w:rPr>
          <w:b/>
          <w:sz w:val="10"/>
          <w:rtl/>
        </w:rPr>
      </w:pPr>
    </w:p>
    <w:p w14:paraId="665F5D4D"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جمع البيانات</w:t>
      </w:r>
    </w:p>
    <w:p w14:paraId="738B31AE" w14:textId="69BDA56C" w:rsidR="00204495" w:rsidRPr="00405E66" w:rsidRDefault="00204495" w:rsidP="00204495">
      <w:pPr>
        <w:pStyle w:val="SingleTxt"/>
        <w:textDirection w:val="tbRlV"/>
        <w:rPr>
          <w:sz w:val="20"/>
          <w:lang w:val="ar-SA" w:eastAsia="zh-TW" w:bidi="en-GB"/>
        </w:rPr>
      </w:pPr>
      <w:r w:rsidRPr="00405E66">
        <w:rPr>
          <w:sz w:val="20"/>
          <w:rtl/>
        </w:rPr>
        <w:t>44</w:t>
      </w:r>
      <w:r>
        <w:rPr>
          <w:rtl/>
        </w:rPr>
        <w:t xml:space="preserve"> -</w:t>
      </w:r>
      <w:r w:rsidRPr="00405E66">
        <w:rPr>
          <w:sz w:val="20"/>
          <w:rtl/>
        </w:rPr>
        <w:tab/>
        <w:t xml:space="preserve">تشعر اللجنة بالقلق إزاء الافتقار عموما إلى بيانات إحصائية </w:t>
      </w:r>
      <w:r>
        <w:rPr>
          <w:rFonts w:hint="cs"/>
          <w:sz w:val="20"/>
          <w:rtl/>
        </w:rPr>
        <w:t xml:space="preserve">محدّثة، تكون </w:t>
      </w:r>
      <w:r w:rsidRPr="00405E66">
        <w:rPr>
          <w:sz w:val="20"/>
          <w:rtl/>
        </w:rPr>
        <w:t>مصن</w:t>
      </w:r>
      <w:r>
        <w:rPr>
          <w:rFonts w:hint="cs"/>
          <w:sz w:val="20"/>
          <w:rtl/>
        </w:rPr>
        <w:t>ّ</w:t>
      </w:r>
      <w:r w:rsidRPr="00405E66">
        <w:rPr>
          <w:sz w:val="20"/>
          <w:rtl/>
        </w:rPr>
        <w:t xml:space="preserve">فة حسب الجنس والسن والانتماء </w:t>
      </w:r>
      <w:r>
        <w:rPr>
          <w:rFonts w:hint="cs"/>
          <w:sz w:val="20"/>
          <w:rtl/>
        </w:rPr>
        <w:t>الإثني</w:t>
      </w:r>
      <w:r w:rsidRPr="00405E66">
        <w:rPr>
          <w:sz w:val="20"/>
          <w:rtl/>
        </w:rPr>
        <w:t xml:space="preserve"> والإعاقة والموقع الجغرافي والخلفية الاجتماعية والاقتصادية، و</w:t>
      </w:r>
      <w:r>
        <w:rPr>
          <w:rFonts w:hint="cs"/>
          <w:sz w:val="20"/>
          <w:rtl/>
        </w:rPr>
        <w:t xml:space="preserve">هي معلومات </w:t>
      </w:r>
      <w:r w:rsidRPr="00405E66">
        <w:rPr>
          <w:sz w:val="20"/>
          <w:rtl/>
        </w:rPr>
        <w:t>لازمة لتقييم وضع المرأة بدقة، و</w:t>
      </w:r>
      <w:r>
        <w:rPr>
          <w:rFonts w:hint="cs"/>
          <w:sz w:val="20"/>
          <w:rtl/>
        </w:rPr>
        <w:t>ل</w:t>
      </w:r>
      <w:r w:rsidRPr="00405E66">
        <w:rPr>
          <w:sz w:val="20"/>
          <w:rtl/>
        </w:rPr>
        <w:t xml:space="preserve">تحديد </w:t>
      </w:r>
      <w:r>
        <w:rPr>
          <w:rFonts w:hint="cs"/>
          <w:sz w:val="20"/>
          <w:rtl/>
        </w:rPr>
        <w:t xml:space="preserve">ما إذا كانت المرأة تعاني من </w:t>
      </w:r>
      <w:r w:rsidRPr="00405E66">
        <w:rPr>
          <w:sz w:val="20"/>
          <w:rtl/>
        </w:rPr>
        <w:t xml:space="preserve">التمييز، </w:t>
      </w:r>
      <w:r>
        <w:rPr>
          <w:rFonts w:hint="cs"/>
          <w:sz w:val="20"/>
          <w:rtl/>
        </w:rPr>
        <w:t xml:space="preserve">من أجل </w:t>
      </w:r>
      <w:r w:rsidRPr="00405E66">
        <w:rPr>
          <w:sz w:val="20"/>
          <w:rtl/>
        </w:rPr>
        <w:t xml:space="preserve">وضع سياسات مستنيرة ومحددة الهدف والقيام، بصورة منهجية، برصد وتقييم التقدم المحرز نحو تحقيق المساواة الفعلية </w:t>
      </w:r>
      <w:r>
        <w:rPr>
          <w:rFonts w:hint="cs"/>
          <w:sz w:val="20"/>
          <w:rtl/>
        </w:rPr>
        <w:t>ل</w:t>
      </w:r>
      <w:r w:rsidRPr="00405E66">
        <w:rPr>
          <w:sz w:val="20"/>
          <w:rtl/>
        </w:rPr>
        <w:t>لمرأة في جميع المجالات المشمولة بالاتفاقية.</w:t>
      </w:r>
    </w:p>
    <w:p w14:paraId="3DFDD0D4" w14:textId="250B0AE0" w:rsidR="00204495" w:rsidRPr="00204495" w:rsidRDefault="00204495" w:rsidP="00204495">
      <w:pPr>
        <w:pStyle w:val="SingleTxt"/>
        <w:textDirection w:val="tbRlV"/>
        <w:rPr>
          <w:b/>
          <w:bCs/>
          <w:spacing w:val="-2"/>
          <w:sz w:val="20"/>
          <w:rtl/>
        </w:rPr>
      </w:pPr>
      <w:r w:rsidRPr="00204495">
        <w:rPr>
          <w:spacing w:val="-2"/>
          <w:sz w:val="20"/>
          <w:rtl/>
        </w:rPr>
        <w:t>45</w:t>
      </w:r>
      <w:r w:rsidRPr="00204495">
        <w:rPr>
          <w:spacing w:val="-2"/>
          <w:rtl/>
        </w:rPr>
        <w:t xml:space="preserve"> -</w:t>
      </w:r>
      <w:r w:rsidRPr="00204495">
        <w:rPr>
          <w:spacing w:val="-2"/>
          <w:sz w:val="20"/>
          <w:rtl/>
        </w:rPr>
        <w:tab/>
      </w:r>
      <w:r w:rsidRPr="00204495">
        <w:rPr>
          <w:b/>
          <w:bCs/>
          <w:spacing w:val="-2"/>
          <w:sz w:val="20"/>
          <w:rtl/>
        </w:rPr>
        <w:t>ت</w:t>
      </w:r>
      <w:r w:rsidRPr="00204495">
        <w:rPr>
          <w:rFonts w:hint="cs"/>
          <w:b/>
          <w:bCs/>
          <w:spacing w:val="-2"/>
          <w:sz w:val="20"/>
          <w:rtl/>
        </w:rPr>
        <w:t xml:space="preserve">هيب </w:t>
      </w:r>
      <w:r w:rsidRPr="00204495">
        <w:rPr>
          <w:b/>
          <w:bCs/>
          <w:spacing w:val="-2"/>
          <w:sz w:val="20"/>
          <w:rtl/>
        </w:rPr>
        <w:t xml:space="preserve">اللجنة </w:t>
      </w:r>
      <w:r w:rsidRPr="00204495">
        <w:rPr>
          <w:rFonts w:hint="cs"/>
          <w:b/>
          <w:bCs/>
          <w:spacing w:val="-2"/>
          <w:sz w:val="20"/>
          <w:rtl/>
        </w:rPr>
        <w:t>ب</w:t>
      </w:r>
      <w:r w:rsidRPr="00204495">
        <w:rPr>
          <w:b/>
          <w:bCs/>
          <w:spacing w:val="-2"/>
          <w:sz w:val="20"/>
          <w:rtl/>
        </w:rPr>
        <w:t xml:space="preserve">الدولةَ الطرف </w:t>
      </w:r>
      <w:r w:rsidRPr="00204495">
        <w:rPr>
          <w:rFonts w:hint="cs"/>
          <w:b/>
          <w:bCs/>
          <w:spacing w:val="-2"/>
          <w:sz w:val="20"/>
          <w:rtl/>
        </w:rPr>
        <w:t>أن ت</w:t>
      </w:r>
      <w:r w:rsidRPr="00204495">
        <w:rPr>
          <w:b/>
          <w:bCs/>
          <w:spacing w:val="-2"/>
          <w:sz w:val="20"/>
          <w:rtl/>
        </w:rPr>
        <w:t xml:space="preserve">ضع نظام مؤشرات </w:t>
      </w:r>
      <w:r w:rsidRPr="00204495">
        <w:rPr>
          <w:rFonts w:hint="cs"/>
          <w:b/>
          <w:bCs/>
          <w:spacing w:val="-2"/>
          <w:sz w:val="20"/>
          <w:rtl/>
        </w:rPr>
        <w:t xml:space="preserve">جنسانية </w:t>
      </w:r>
      <w:r w:rsidRPr="00204495">
        <w:rPr>
          <w:b/>
          <w:bCs/>
          <w:spacing w:val="-2"/>
          <w:sz w:val="20"/>
          <w:rtl/>
        </w:rPr>
        <w:t>من أجل تحسين جمع البيانات</w:t>
      </w:r>
      <w:r w:rsidRPr="00204495">
        <w:rPr>
          <w:rFonts w:hint="cs"/>
          <w:b/>
          <w:bCs/>
          <w:spacing w:val="-2"/>
          <w:sz w:val="20"/>
          <w:rtl/>
        </w:rPr>
        <w:t>،</w:t>
      </w:r>
      <w:r w:rsidRPr="00204495">
        <w:rPr>
          <w:b/>
          <w:bCs/>
          <w:spacing w:val="-2"/>
          <w:sz w:val="20"/>
          <w:rtl/>
        </w:rPr>
        <w:t xml:space="preserve"> المصنّفة حسب الجنس والعوامل الأخرى ذات الصلة، التي ت</w:t>
      </w:r>
      <w:r w:rsidRPr="00204495">
        <w:rPr>
          <w:rFonts w:hint="cs"/>
          <w:b/>
          <w:bCs/>
          <w:spacing w:val="-2"/>
          <w:sz w:val="20"/>
          <w:rtl/>
        </w:rPr>
        <w:t>ُ</w:t>
      </w:r>
      <w:r w:rsidRPr="00204495">
        <w:rPr>
          <w:b/>
          <w:bCs/>
          <w:spacing w:val="-2"/>
          <w:sz w:val="20"/>
          <w:rtl/>
        </w:rPr>
        <w:t>عتبر ضرورية لتقييم أثر وفعالية السياسات والبرامج الرامية إلى تعميم المساواة بين الجنسين و</w:t>
      </w:r>
      <w:r w:rsidRPr="00204495">
        <w:rPr>
          <w:rFonts w:hint="cs"/>
          <w:b/>
          <w:bCs/>
          <w:spacing w:val="-2"/>
          <w:sz w:val="20"/>
          <w:rtl/>
        </w:rPr>
        <w:t>تحسين</w:t>
      </w:r>
      <w:r w:rsidRPr="00204495">
        <w:rPr>
          <w:b/>
          <w:bCs/>
          <w:spacing w:val="-2"/>
          <w:sz w:val="20"/>
          <w:rtl/>
        </w:rPr>
        <w:t xml:space="preserve"> تمتُّع المرأة بحقوق الإنسان</w:t>
      </w:r>
      <w:r w:rsidRPr="00204495">
        <w:rPr>
          <w:rFonts w:hint="cs"/>
          <w:b/>
          <w:bCs/>
          <w:spacing w:val="-2"/>
          <w:sz w:val="20"/>
          <w:rtl/>
        </w:rPr>
        <w:t xml:space="preserve"> الواجبة لها</w:t>
      </w:r>
      <w:r w:rsidRPr="00204495">
        <w:rPr>
          <w:b/>
          <w:bCs/>
          <w:spacing w:val="-2"/>
          <w:sz w:val="20"/>
          <w:rtl/>
        </w:rPr>
        <w:t>.</w:t>
      </w:r>
      <w:r w:rsidRPr="00204495">
        <w:rPr>
          <w:spacing w:val="-2"/>
          <w:sz w:val="20"/>
          <w:rtl/>
        </w:rPr>
        <w:t xml:space="preserve"> </w:t>
      </w:r>
      <w:r w:rsidRPr="00204495">
        <w:rPr>
          <w:b/>
          <w:bCs/>
          <w:spacing w:val="-2"/>
          <w:sz w:val="20"/>
          <w:rtl/>
        </w:rPr>
        <w:t xml:space="preserve">وفي هذا الصدد، تلفت اللجنة انتباه </w:t>
      </w:r>
      <w:r w:rsidRPr="00204495">
        <w:rPr>
          <w:rFonts w:hint="cs"/>
          <w:b/>
          <w:bCs/>
          <w:spacing w:val="-2"/>
          <w:sz w:val="20"/>
          <w:rtl/>
        </w:rPr>
        <w:t xml:space="preserve">الدولة الطرف </w:t>
      </w:r>
      <w:r w:rsidRPr="00204495">
        <w:rPr>
          <w:b/>
          <w:bCs/>
          <w:spacing w:val="-2"/>
          <w:sz w:val="20"/>
          <w:rtl/>
        </w:rPr>
        <w:t xml:space="preserve">إلى توصيتها العامة رقم </w:t>
      </w:r>
      <w:r w:rsidRPr="006913AD">
        <w:rPr>
          <w:b/>
          <w:bCs/>
          <w:spacing w:val="-2"/>
          <w:sz w:val="20"/>
          <w:rtl/>
        </w:rPr>
        <w:t>9 (1989)</w:t>
      </w:r>
      <w:r w:rsidRPr="00204495">
        <w:rPr>
          <w:b/>
          <w:bCs/>
          <w:spacing w:val="-2"/>
          <w:sz w:val="20"/>
          <w:rtl/>
        </w:rPr>
        <w:t xml:space="preserve"> بشأن البيانات الإحصائية المتعلقة بوضع المرأة، وتشجع الدولة الطرف على التماس المساعدة التقنية من وكالات الأمم المتحدة ذات الصلة و</w:t>
      </w:r>
      <w:r w:rsidRPr="00204495">
        <w:rPr>
          <w:rFonts w:hint="cs"/>
          <w:b/>
          <w:bCs/>
          <w:spacing w:val="-2"/>
          <w:sz w:val="20"/>
          <w:rtl/>
        </w:rPr>
        <w:t xml:space="preserve">على </w:t>
      </w:r>
      <w:r w:rsidRPr="00204495">
        <w:rPr>
          <w:b/>
          <w:bCs/>
          <w:spacing w:val="-2"/>
          <w:sz w:val="20"/>
          <w:rtl/>
        </w:rPr>
        <w:t>تعزيز تعاونها مع الرابطات النسائية التي يمكن أن تساعد في جمع بيانات دقيقة.</w:t>
      </w:r>
    </w:p>
    <w:p w14:paraId="271BED98" w14:textId="7576A706" w:rsidR="00204495" w:rsidRPr="00204495" w:rsidRDefault="00204495" w:rsidP="00204495">
      <w:pPr>
        <w:pStyle w:val="SingleTxt"/>
        <w:spacing w:after="0" w:line="120" w:lineRule="exact"/>
        <w:textDirection w:val="tbRlV"/>
        <w:rPr>
          <w:b/>
          <w:bCs/>
          <w:sz w:val="10"/>
          <w:rtl/>
        </w:rPr>
      </w:pPr>
    </w:p>
    <w:p w14:paraId="4D412F27"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‎‎‎‎إعلان ومنهاج عمل بيجين</w:t>
      </w:r>
    </w:p>
    <w:p w14:paraId="58BAD8B6" w14:textId="5A806DF6" w:rsidR="00204495" w:rsidRDefault="00204495" w:rsidP="00204495">
      <w:pPr>
        <w:pStyle w:val="SingleTxt"/>
        <w:textDirection w:val="tbRlV"/>
        <w:rPr>
          <w:bCs/>
          <w:sz w:val="20"/>
          <w:rtl/>
        </w:rPr>
      </w:pPr>
      <w:r w:rsidRPr="00961031">
        <w:rPr>
          <w:b/>
          <w:sz w:val="20"/>
          <w:rtl/>
        </w:rPr>
        <w:t>46</w:t>
      </w:r>
      <w:r w:rsidRPr="00961031">
        <w:rPr>
          <w:b/>
          <w:rtl/>
        </w:rPr>
        <w:t xml:space="preserve"> -</w:t>
      </w:r>
      <w:r w:rsidRPr="00405E66">
        <w:rPr>
          <w:bCs/>
          <w:sz w:val="20"/>
          <w:rtl/>
        </w:rPr>
        <w:tab/>
      </w:r>
      <w:r w:rsidRPr="00405E66">
        <w:rPr>
          <w:b/>
          <w:bCs/>
          <w:sz w:val="20"/>
          <w:rtl/>
        </w:rPr>
        <w:t xml:space="preserve">تهيب اللجنة بالدولة الطرف </w:t>
      </w:r>
      <w:r>
        <w:rPr>
          <w:rFonts w:hint="cs"/>
          <w:b/>
          <w:bCs/>
          <w:sz w:val="20"/>
          <w:rtl/>
        </w:rPr>
        <w:t xml:space="preserve">أن تستخدم </w:t>
      </w:r>
      <w:r w:rsidRPr="00405E66">
        <w:rPr>
          <w:b/>
          <w:bCs/>
          <w:sz w:val="20"/>
          <w:rtl/>
        </w:rPr>
        <w:t xml:space="preserve">إعلان ومنهاج عمل بيجين </w:t>
      </w:r>
      <w:r>
        <w:rPr>
          <w:rFonts w:hint="cs"/>
          <w:b/>
          <w:bCs/>
          <w:sz w:val="20"/>
          <w:rtl/>
        </w:rPr>
        <w:t xml:space="preserve">وأن تواصل </w:t>
      </w:r>
      <w:r w:rsidRPr="00405E66">
        <w:rPr>
          <w:b/>
          <w:bCs/>
          <w:sz w:val="20"/>
          <w:rtl/>
        </w:rPr>
        <w:t>تقييم إعمال الحقوق المكرسة في الاتفاقية في سياق استعراض تنفيذ الإعلان ومنهاج العمل بعد مرور 25 سنة على اعتماده</w:t>
      </w:r>
      <w:r>
        <w:rPr>
          <w:rFonts w:hint="cs"/>
          <w:b/>
          <w:bCs/>
          <w:sz w:val="20"/>
          <w:rtl/>
        </w:rPr>
        <w:t>ما</w:t>
      </w:r>
      <w:r w:rsidRPr="00405E66">
        <w:rPr>
          <w:b/>
          <w:bCs/>
          <w:sz w:val="20"/>
          <w:rtl/>
        </w:rPr>
        <w:t xml:space="preserve"> من أجل تحقيق المساواة الفعلية بين المرأة والرجل.</w:t>
      </w:r>
    </w:p>
    <w:p w14:paraId="0C076ABC" w14:textId="13966526" w:rsidR="00204495" w:rsidRPr="00204495" w:rsidRDefault="00204495" w:rsidP="00204495">
      <w:pPr>
        <w:pStyle w:val="SingleTxt"/>
        <w:spacing w:after="0" w:line="120" w:lineRule="exact"/>
        <w:textDirection w:val="tbRlV"/>
        <w:rPr>
          <w:bCs/>
          <w:sz w:val="10"/>
          <w:rtl/>
        </w:rPr>
      </w:pPr>
    </w:p>
    <w:p w14:paraId="1318AD64"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تعميم الملاحظات الختامية</w:t>
      </w:r>
    </w:p>
    <w:p w14:paraId="34C07EB1" w14:textId="2B4C5D9D" w:rsidR="00204495" w:rsidRDefault="00204495" w:rsidP="00204495">
      <w:pPr>
        <w:pStyle w:val="SingleTxt"/>
        <w:textDirection w:val="tbRlV"/>
        <w:rPr>
          <w:b/>
          <w:bCs/>
          <w:sz w:val="20"/>
          <w:rtl/>
        </w:rPr>
      </w:pPr>
      <w:r w:rsidRPr="00405E66">
        <w:rPr>
          <w:sz w:val="20"/>
          <w:rtl/>
        </w:rPr>
        <w:t>47</w:t>
      </w:r>
      <w:r>
        <w:rPr>
          <w:rtl/>
        </w:rPr>
        <w:t xml:space="preserve"> -</w:t>
      </w:r>
      <w:r w:rsidRPr="00405E66">
        <w:rPr>
          <w:sz w:val="20"/>
          <w:rtl/>
        </w:rPr>
        <w:tab/>
      </w:r>
      <w:r w:rsidRPr="00405E66">
        <w:rPr>
          <w:b/>
          <w:bCs/>
          <w:sz w:val="20"/>
          <w:rtl/>
        </w:rPr>
        <w:t>تطلب اللجنة إلى الدولة الطرف أن تكفل تعميم هذه الملاحظات الختامية دون إبطاء، باللغات الرسمية الفعلية للدولة الطرف، على مؤسسات الدولة المعنية بكافة مستوياتها (</w:t>
      </w:r>
      <w:r>
        <w:rPr>
          <w:rFonts w:hint="cs"/>
          <w:b/>
          <w:bCs/>
          <w:sz w:val="20"/>
          <w:rtl/>
        </w:rPr>
        <w:t xml:space="preserve">المستوى </w:t>
      </w:r>
      <w:r w:rsidRPr="00405E66">
        <w:rPr>
          <w:b/>
          <w:bCs/>
          <w:sz w:val="20"/>
          <w:rtl/>
        </w:rPr>
        <w:t xml:space="preserve">الوطني </w:t>
      </w:r>
      <w:r w:rsidRPr="00405E66">
        <w:rPr>
          <w:b/>
          <w:bCs/>
          <w:sz w:val="20"/>
          <w:rtl/>
        </w:rPr>
        <w:lastRenderedPageBreak/>
        <w:t>و</w:t>
      </w:r>
      <w:r>
        <w:rPr>
          <w:rFonts w:hint="cs"/>
          <w:b/>
          <w:bCs/>
          <w:sz w:val="20"/>
          <w:rtl/>
        </w:rPr>
        <w:t xml:space="preserve">المستوى </w:t>
      </w:r>
      <w:r w:rsidRPr="00405E66">
        <w:rPr>
          <w:b/>
          <w:bCs/>
          <w:sz w:val="20"/>
          <w:rtl/>
        </w:rPr>
        <w:t>الإقليمي و</w:t>
      </w:r>
      <w:r>
        <w:rPr>
          <w:rFonts w:hint="cs"/>
          <w:b/>
          <w:bCs/>
          <w:sz w:val="20"/>
          <w:rtl/>
        </w:rPr>
        <w:t xml:space="preserve">المستوى </w:t>
      </w:r>
      <w:r w:rsidRPr="00405E66">
        <w:rPr>
          <w:b/>
          <w:bCs/>
          <w:sz w:val="20"/>
          <w:rtl/>
        </w:rPr>
        <w:t xml:space="preserve">المحلي)، وخصوصا </w:t>
      </w:r>
      <w:r>
        <w:rPr>
          <w:rFonts w:hint="cs"/>
          <w:b/>
          <w:bCs/>
          <w:sz w:val="20"/>
          <w:rtl/>
        </w:rPr>
        <w:t xml:space="preserve">على </w:t>
      </w:r>
      <w:r w:rsidRPr="00405E66">
        <w:rPr>
          <w:b/>
          <w:bCs/>
          <w:sz w:val="20"/>
          <w:rtl/>
        </w:rPr>
        <w:t>الحكومة، والوزارات، والبرلمان، والقضا</w:t>
      </w:r>
      <w:r>
        <w:rPr>
          <w:rFonts w:hint="cs"/>
          <w:b/>
          <w:bCs/>
          <w:sz w:val="20"/>
          <w:rtl/>
        </w:rPr>
        <w:t>ء</w:t>
      </w:r>
      <w:r w:rsidRPr="00405E66">
        <w:rPr>
          <w:b/>
          <w:bCs/>
          <w:sz w:val="20"/>
          <w:rtl/>
        </w:rPr>
        <w:t>، ليتسنى تنفيذها بالكامل.</w:t>
      </w:r>
    </w:p>
    <w:p w14:paraId="2BB02CCC" w14:textId="20B36301" w:rsidR="00204495" w:rsidRPr="00204495" w:rsidRDefault="00204495" w:rsidP="00204495">
      <w:pPr>
        <w:pStyle w:val="SingleTxt"/>
        <w:spacing w:after="0" w:line="120" w:lineRule="exact"/>
        <w:textDirection w:val="tbRlV"/>
        <w:rPr>
          <w:b/>
          <w:bCs/>
          <w:sz w:val="10"/>
          <w:rtl/>
        </w:rPr>
      </w:pPr>
    </w:p>
    <w:p w14:paraId="57C909F7" w14:textId="77777777"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المساعدة التقنية</w:t>
      </w:r>
    </w:p>
    <w:p w14:paraId="56903560" w14:textId="7A38675F" w:rsidR="00204495" w:rsidRDefault="00204495" w:rsidP="00204495">
      <w:pPr>
        <w:pStyle w:val="SingleTxt"/>
        <w:textDirection w:val="tbRlV"/>
        <w:rPr>
          <w:b/>
          <w:bCs/>
          <w:sz w:val="20"/>
          <w:rtl/>
        </w:rPr>
      </w:pPr>
      <w:r w:rsidRPr="00405E66">
        <w:rPr>
          <w:sz w:val="20"/>
          <w:rtl/>
        </w:rPr>
        <w:t>48</w:t>
      </w:r>
      <w:r>
        <w:rPr>
          <w:rtl/>
        </w:rPr>
        <w:t xml:space="preserve"> -</w:t>
      </w:r>
      <w:r w:rsidRPr="00405E66">
        <w:rPr>
          <w:sz w:val="20"/>
          <w:rtl/>
        </w:rPr>
        <w:tab/>
      </w:r>
      <w:r w:rsidRPr="00405E66">
        <w:rPr>
          <w:b/>
          <w:bCs/>
          <w:sz w:val="20"/>
          <w:rtl/>
        </w:rPr>
        <w:t>توصي اللجنة بأن تربط الدولة الطرف تنفيذ الاتفاقية بما تبذله من جهود إنمائية، وبأن تستفيد من المساعدة التقنية الإقليمية أو الدولية في هذا الصدد.</w:t>
      </w:r>
    </w:p>
    <w:p w14:paraId="60E2B127" w14:textId="73B318EE" w:rsidR="00204495" w:rsidRPr="00204495" w:rsidRDefault="00204495" w:rsidP="00204495">
      <w:pPr>
        <w:pStyle w:val="SingleTxt"/>
        <w:spacing w:after="0" w:line="120" w:lineRule="exact"/>
        <w:textDirection w:val="tbRlV"/>
        <w:rPr>
          <w:b/>
          <w:bCs/>
          <w:sz w:val="10"/>
          <w:rtl/>
        </w:rPr>
      </w:pPr>
    </w:p>
    <w:p w14:paraId="755C8C3F" w14:textId="45C6E47D"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التصديق على المعاهدات الأخرى</w:t>
      </w:r>
    </w:p>
    <w:p w14:paraId="7A7D4E0F" w14:textId="339A7837" w:rsidR="00204495" w:rsidRDefault="00204495" w:rsidP="00204495">
      <w:pPr>
        <w:pStyle w:val="SingleTxt"/>
        <w:textDirection w:val="tbRlV"/>
        <w:rPr>
          <w:sz w:val="20"/>
          <w:rtl/>
        </w:rPr>
      </w:pPr>
      <w:r w:rsidRPr="00405E66">
        <w:rPr>
          <w:sz w:val="20"/>
          <w:rtl/>
        </w:rPr>
        <w:t>49</w:t>
      </w:r>
      <w:r>
        <w:rPr>
          <w:rtl/>
        </w:rPr>
        <w:t xml:space="preserve"> -</w:t>
      </w:r>
      <w:r w:rsidRPr="00405E66">
        <w:rPr>
          <w:sz w:val="20"/>
          <w:rtl/>
        </w:rPr>
        <w:tab/>
      </w:r>
      <w:r w:rsidRPr="00405E66">
        <w:rPr>
          <w:b/>
          <w:bCs/>
          <w:sz w:val="20"/>
          <w:rtl/>
        </w:rPr>
        <w:t>تلاحظ اللجنة أن انضمام الدولة الطرف إلى الصكوك الدولية الرئيسية التسعة لحقوق الإنسان</w:t>
      </w:r>
      <w:r w:rsidRPr="00A6651F">
        <w:rPr>
          <w:b/>
          <w:bCs/>
          <w:sz w:val="20"/>
          <w:vertAlign w:val="superscript"/>
          <w:rtl/>
        </w:rPr>
        <w:t>(</w:t>
      </w:r>
      <w:r w:rsidRPr="00A6651F">
        <w:rPr>
          <w:rStyle w:val="FootnoteReference"/>
          <w:b/>
          <w:bCs/>
          <w:szCs w:val="22"/>
          <w:rtl/>
        </w:rPr>
        <w:footnoteReference w:id="1"/>
      </w:r>
      <w:r w:rsidRPr="00A6651F">
        <w:rPr>
          <w:b/>
          <w:bCs/>
          <w:sz w:val="20"/>
          <w:vertAlign w:val="superscript"/>
          <w:rtl/>
        </w:rPr>
        <w:t>)</w:t>
      </w:r>
      <w:r w:rsidRPr="00405E66">
        <w:rPr>
          <w:b/>
          <w:bCs/>
          <w:sz w:val="20"/>
          <w:rtl/>
        </w:rPr>
        <w:t xml:space="preserve"> من شأنه أن يعزز تمتع المرأة بحقوق الإنسان والحريات الأساسية الواجبة لها في جميع مناحي الحياة.</w:t>
      </w:r>
      <w:r w:rsidRPr="00405E66">
        <w:rPr>
          <w:sz w:val="20"/>
          <w:rtl/>
        </w:rPr>
        <w:t xml:space="preserve"> </w:t>
      </w:r>
      <w:r w:rsidRPr="00405E66">
        <w:rPr>
          <w:b/>
          <w:bCs/>
          <w:sz w:val="20"/>
          <w:rtl/>
        </w:rPr>
        <w:t>ولذلك تشجع اللجنة الدولة الطرف على التصديق على الاتفاقية الدولية لحماية حقوق جميع العمال المهاجرين وأفراد أسرهم، التي لم تصبح بعد طرفا فيها.</w:t>
      </w:r>
    </w:p>
    <w:p w14:paraId="48029F09" w14:textId="279BF9EF" w:rsidR="00204495" w:rsidRPr="00204495" w:rsidRDefault="00204495" w:rsidP="00204495">
      <w:pPr>
        <w:pStyle w:val="SingleTxt"/>
        <w:spacing w:after="0" w:line="120" w:lineRule="exact"/>
        <w:textDirection w:val="tbRlV"/>
        <w:rPr>
          <w:sz w:val="10"/>
          <w:rtl/>
        </w:rPr>
      </w:pPr>
    </w:p>
    <w:p w14:paraId="34289B59" w14:textId="36E68D48"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متابعة الملاحظات الختامية</w:t>
      </w:r>
    </w:p>
    <w:p w14:paraId="14DC6F97" w14:textId="733893BF" w:rsidR="00204495" w:rsidRDefault="00204495" w:rsidP="00204495">
      <w:pPr>
        <w:pStyle w:val="SingleTxt"/>
        <w:textDirection w:val="tbRlV"/>
        <w:rPr>
          <w:b/>
          <w:bCs/>
          <w:sz w:val="20"/>
          <w:rtl/>
        </w:rPr>
      </w:pPr>
      <w:r w:rsidRPr="00405E66">
        <w:rPr>
          <w:sz w:val="20"/>
          <w:rtl/>
        </w:rPr>
        <w:t>50</w:t>
      </w:r>
      <w:r>
        <w:rPr>
          <w:rtl/>
        </w:rPr>
        <w:t xml:space="preserve"> -</w:t>
      </w:r>
      <w:r w:rsidRPr="00405E66">
        <w:rPr>
          <w:sz w:val="20"/>
          <w:rtl/>
        </w:rPr>
        <w:tab/>
      </w:r>
      <w:r w:rsidRPr="00405E66">
        <w:rPr>
          <w:b/>
          <w:bCs/>
          <w:sz w:val="20"/>
          <w:rtl/>
        </w:rPr>
        <w:t>تطلب اللجنة إلى الدولة الطرف أن تقدم، في غضون عامين، معلومات كتابية عن الخطوات المتخذة لتنفيذ التوصيات الواردة في الفقر</w:t>
      </w:r>
      <w:r>
        <w:rPr>
          <w:rFonts w:hint="cs"/>
          <w:b/>
          <w:bCs/>
          <w:sz w:val="20"/>
          <w:rtl/>
        </w:rPr>
        <w:t>ا</w:t>
      </w:r>
      <w:r w:rsidRPr="00405E66">
        <w:rPr>
          <w:b/>
          <w:bCs/>
          <w:sz w:val="20"/>
          <w:rtl/>
        </w:rPr>
        <w:t xml:space="preserve">ت </w:t>
      </w:r>
      <w:r>
        <w:rPr>
          <w:rFonts w:hint="cs"/>
          <w:b/>
          <w:bCs/>
          <w:sz w:val="20"/>
          <w:rtl/>
        </w:rPr>
        <w:t>23</w:t>
      </w:r>
      <w:r w:rsidRPr="00405E66">
        <w:rPr>
          <w:b/>
          <w:bCs/>
          <w:sz w:val="20"/>
          <w:rtl/>
        </w:rPr>
        <w:t xml:space="preserve"> (أ) و(</w:t>
      </w:r>
      <w:r>
        <w:rPr>
          <w:rFonts w:hint="cs"/>
          <w:b/>
          <w:bCs/>
          <w:sz w:val="20"/>
          <w:rtl/>
        </w:rPr>
        <w:t>د</w:t>
      </w:r>
      <w:r w:rsidRPr="00405E66">
        <w:rPr>
          <w:b/>
          <w:bCs/>
          <w:sz w:val="20"/>
          <w:rtl/>
        </w:rPr>
        <w:t xml:space="preserve">) و </w:t>
      </w:r>
      <w:r>
        <w:rPr>
          <w:rFonts w:hint="cs"/>
          <w:b/>
          <w:bCs/>
          <w:sz w:val="20"/>
          <w:rtl/>
        </w:rPr>
        <w:t>27</w:t>
      </w:r>
      <w:r w:rsidRPr="00405E66">
        <w:rPr>
          <w:b/>
          <w:bCs/>
          <w:sz w:val="20"/>
          <w:rtl/>
        </w:rPr>
        <w:t xml:space="preserve"> (أ) و</w:t>
      </w:r>
      <w:r>
        <w:rPr>
          <w:rFonts w:hint="cs"/>
          <w:b/>
          <w:bCs/>
          <w:sz w:val="20"/>
          <w:rtl/>
        </w:rPr>
        <w:t xml:space="preserve"> 29</w:t>
      </w:r>
      <w:r w:rsidRPr="00405E66">
        <w:rPr>
          <w:b/>
          <w:bCs/>
          <w:sz w:val="20"/>
          <w:rtl/>
        </w:rPr>
        <w:t xml:space="preserve"> (ج).</w:t>
      </w:r>
    </w:p>
    <w:p w14:paraId="5C88F594" w14:textId="0D421DE3" w:rsidR="00204495" w:rsidRPr="00204495" w:rsidRDefault="00204495" w:rsidP="00204495">
      <w:pPr>
        <w:pStyle w:val="SingleTxt"/>
        <w:spacing w:after="0" w:line="120" w:lineRule="exact"/>
        <w:textDirection w:val="tbRlV"/>
        <w:rPr>
          <w:b/>
          <w:bCs/>
          <w:sz w:val="10"/>
          <w:rtl/>
        </w:rPr>
      </w:pPr>
    </w:p>
    <w:p w14:paraId="67B1A78E" w14:textId="5CCB02D5" w:rsidR="00204495" w:rsidRPr="00405E66" w:rsidRDefault="00204495" w:rsidP="00204495">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405E66">
        <w:rPr>
          <w:rFonts w:hAnsi="Times New Roman" w:cs="Simplified Arabic"/>
          <w:szCs w:val="22"/>
          <w:rtl/>
        </w:rPr>
        <w:tab/>
      </w:r>
      <w:r w:rsidRPr="00405E66">
        <w:rPr>
          <w:rFonts w:hAnsi="Times New Roman" w:cs="Simplified Arabic"/>
          <w:szCs w:val="22"/>
          <w:rtl/>
        </w:rPr>
        <w:tab/>
      </w:r>
      <w:r w:rsidRPr="00405E66">
        <w:rPr>
          <w:rFonts w:hAnsi="Times New Roman" w:cs="Simplified Arabic"/>
          <w:bCs/>
          <w:szCs w:val="22"/>
          <w:rtl/>
        </w:rPr>
        <w:t>إعداد التقرير المقبل</w:t>
      </w:r>
      <w:r w:rsidRPr="00405E66">
        <w:rPr>
          <w:rFonts w:hAnsi="Times New Roman" w:cs="Times New Roman"/>
          <w:bCs/>
          <w:szCs w:val="22"/>
          <w:rtl/>
        </w:rPr>
        <w:t>‬</w:t>
      </w:r>
    </w:p>
    <w:p w14:paraId="2575D92A" w14:textId="77777777" w:rsidR="00204495" w:rsidRPr="00405E66" w:rsidRDefault="00204495" w:rsidP="00204495">
      <w:pPr>
        <w:pStyle w:val="SingleTxt"/>
        <w:textDirection w:val="tbRlV"/>
        <w:rPr>
          <w:sz w:val="20"/>
          <w:lang w:val="ar-SA" w:eastAsia="zh-TW" w:bidi="en-GB"/>
        </w:rPr>
      </w:pPr>
      <w:r w:rsidRPr="00405E66">
        <w:rPr>
          <w:sz w:val="20"/>
          <w:rtl/>
        </w:rPr>
        <w:t>51</w:t>
      </w:r>
      <w:r>
        <w:rPr>
          <w:rtl/>
        </w:rPr>
        <w:t xml:space="preserve"> -</w:t>
      </w:r>
      <w:r w:rsidRPr="00405E66">
        <w:rPr>
          <w:sz w:val="20"/>
          <w:rtl/>
        </w:rPr>
        <w:tab/>
      </w:r>
      <w:r w:rsidRPr="00405E66">
        <w:rPr>
          <w:b/>
          <w:bCs/>
          <w:sz w:val="20"/>
          <w:rtl/>
        </w:rPr>
        <w:t xml:space="preserve">تطلب اللجنة إلى الدولة الطرف أن تقدم تقريرها الدوري </w:t>
      </w:r>
      <w:r>
        <w:rPr>
          <w:rFonts w:hint="cs"/>
          <w:b/>
          <w:bCs/>
          <w:sz w:val="20"/>
          <w:rtl/>
        </w:rPr>
        <w:t>الحادي عشر،</w:t>
      </w:r>
      <w:r w:rsidRPr="00405E66">
        <w:rPr>
          <w:b/>
          <w:bCs/>
          <w:sz w:val="20"/>
          <w:rtl/>
        </w:rPr>
        <w:t xml:space="preserve"> الذي سيحين موعد تقديمه في </w:t>
      </w:r>
      <w:r>
        <w:rPr>
          <w:b/>
          <w:bCs/>
          <w:sz w:val="20"/>
          <w:rtl/>
        </w:rPr>
        <w:t xml:space="preserve">تموز/يوليه </w:t>
      </w:r>
      <w:r w:rsidRPr="00405E66">
        <w:rPr>
          <w:b/>
          <w:bCs/>
          <w:sz w:val="20"/>
          <w:rtl/>
        </w:rPr>
        <w:t>2026.</w:t>
      </w:r>
      <w:r w:rsidRPr="00405E66">
        <w:rPr>
          <w:sz w:val="20"/>
          <w:rtl/>
        </w:rPr>
        <w:t xml:space="preserve"> </w:t>
      </w:r>
      <w:r w:rsidRPr="00405E66">
        <w:rPr>
          <w:b/>
          <w:bCs/>
          <w:sz w:val="20"/>
          <w:rtl/>
        </w:rPr>
        <w:t xml:space="preserve">وينبغي أن يُقدَّم التقرير في الوقت المحدد وأن يغطي الفترة الكاملة </w:t>
      </w:r>
      <w:r>
        <w:rPr>
          <w:rFonts w:hint="cs"/>
          <w:b/>
          <w:bCs/>
          <w:sz w:val="20"/>
          <w:rtl/>
        </w:rPr>
        <w:t xml:space="preserve">الممتدة من الآن </w:t>
      </w:r>
      <w:r w:rsidRPr="00405E66">
        <w:rPr>
          <w:b/>
          <w:bCs/>
          <w:sz w:val="20"/>
          <w:rtl/>
        </w:rPr>
        <w:t>حتى وقت تقديمه.</w:t>
      </w:r>
    </w:p>
    <w:p w14:paraId="57D0A8BA" w14:textId="4B403C55" w:rsidR="00417D48" w:rsidRDefault="00204495" w:rsidP="00204495">
      <w:pPr>
        <w:pStyle w:val="SingleTxt"/>
        <w:rPr>
          <w:b/>
          <w:bCs/>
          <w:sz w:val="20"/>
          <w:rtl/>
        </w:rPr>
      </w:pPr>
      <w:r w:rsidRPr="00961031">
        <w:rPr>
          <w:b/>
          <w:sz w:val="20"/>
          <w:rtl/>
        </w:rPr>
        <w:t>52 -</w:t>
      </w:r>
      <w:r w:rsidRPr="00405E66">
        <w:rPr>
          <w:bCs/>
          <w:sz w:val="20"/>
          <w:rtl/>
        </w:rPr>
        <w:tab/>
      </w:r>
      <w:r w:rsidRPr="00405E66">
        <w:rPr>
          <w:b/>
          <w:bCs/>
          <w:sz w:val="20"/>
          <w:rtl/>
        </w:rPr>
        <w:t>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26" w:history="1">
        <w:r w:rsidRPr="00C03C0C">
          <w:rPr>
            <w:rStyle w:val="Hyperlink"/>
            <w:b/>
            <w:bCs/>
          </w:rPr>
          <w:t>HRI/GEN/2/Rev.6</w:t>
        </w:r>
      </w:hyperlink>
      <w:r w:rsidRPr="00405E66">
        <w:rPr>
          <w:b/>
          <w:bCs/>
          <w:sz w:val="20"/>
          <w:rtl/>
        </w:rPr>
        <w:t>، الفصل الأول).</w:t>
      </w:r>
    </w:p>
    <w:p w14:paraId="78B0B8D3" w14:textId="1A0E1CBA" w:rsidR="00204495" w:rsidRPr="00204495" w:rsidRDefault="00204495" w:rsidP="00204495">
      <w:pPr>
        <w:pStyle w:val="SingleTxt"/>
        <w:spacing w:after="0" w:line="240" w:lineRule="auto"/>
        <w:rPr>
          <w:sz w:val="20"/>
        </w:rPr>
      </w:pPr>
      <w:r>
        <w:rPr>
          <w:rFonts w:hint="cs"/>
          <w:noProof/>
          <w:sz w:val="20"/>
        </w:rPr>
        <mc:AlternateContent>
          <mc:Choice Requires="wps">
            <w:drawing>
              <wp:anchor distT="0" distB="0" distL="114300" distR="114300" simplePos="0" relativeHeight="251660288" behindDoc="0" locked="0" layoutInCell="1" allowOverlap="1" wp14:anchorId="2A70BCE0" wp14:editId="115DF6A0">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915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204495" w:rsidRPr="00204495" w:rsidSect="00204495">
      <w:endnotePr>
        <w:numFmt w:val="decimal"/>
      </w:endnotePr>
      <w:type w:val="continuous"/>
      <w:pgSz w:w="12240" w:h="15840" w:code="1"/>
      <w:pgMar w:top="1440" w:right="1200" w:bottom="1151"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2T10:39:00Z" w:initials="Start">
    <w:p w14:paraId="33CEC94A" w14:textId="77777777" w:rsidR="00417D48" w:rsidRDefault="00417D48">
      <w:pPr>
        <w:pStyle w:val="CommentText"/>
        <w:rPr>
          <w:rtl/>
        </w:rPr>
      </w:pPr>
      <w:r>
        <w:rPr>
          <w:rStyle w:val="CommentReference"/>
        </w:rPr>
        <w:annotationRef/>
      </w:r>
      <w:r>
        <w:rPr>
          <w:rtl/>
        </w:rPr>
        <w:t>&lt;&lt;</w:t>
      </w:r>
      <w:r>
        <w:t>ODS JOB NO&gt;&gt;N2242103A&lt;&lt;ODS JOB NO</w:t>
      </w:r>
      <w:r>
        <w:rPr>
          <w:rtl/>
        </w:rPr>
        <w:t>&gt;&gt;</w:t>
      </w:r>
    </w:p>
    <w:p w14:paraId="4E137933" w14:textId="77777777" w:rsidR="00417D48" w:rsidRDefault="00417D48">
      <w:pPr>
        <w:pStyle w:val="CommentText"/>
        <w:rPr>
          <w:rtl/>
        </w:rPr>
      </w:pPr>
      <w:r>
        <w:rPr>
          <w:rtl/>
        </w:rPr>
        <w:t>&lt;&lt;</w:t>
      </w:r>
      <w:r>
        <w:t>ODS DOC SYMBOL1&gt;&gt;CEDAW/C/MNG/CO/10&lt;&lt;ODS DOC SYMBOL1</w:t>
      </w:r>
      <w:r>
        <w:rPr>
          <w:rtl/>
        </w:rPr>
        <w:t>&gt;&gt;</w:t>
      </w:r>
    </w:p>
    <w:p w14:paraId="1C3693A6" w14:textId="5C1D7563" w:rsidR="00417D48" w:rsidRDefault="00417D48">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3693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ACE" w16cex:dateUtc="2022-09-12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3693A6" w16cid:durableId="26C98A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023F" w14:textId="77777777" w:rsidR="00545196" w:rsidRDefault="00545196" w:rsidP="00693CF9">
      <w:pPr>
        <w:spacing w:line="240" w:lineRule="auto"/>
      </w:pPr>
      <w:r>
        <w:separator/>
      </w:r>
    </w:p>
  </w:endnote>
  <w:endnote w:type="continuationSeparator" w:id="0">
    <w:p w14:paraId="361E8D23" w14:textId="77777777" w:rsidR="00545196" w:rsidRDefault="0054519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17D48" w14:paraId="66E6B522" w14:textId="77777777" w:rsidTr="00417D48">
      <w:tc>
        <w:tcPr>
          <w:tcW w:w="4920" w:type="dxa"/>
          <w:shd w:val="clear" w:color="auto" w:fill="auto"/>
        </w:tcPr>
        <w:p w14:paraId="79AD067C" w14:textId="3D525029" w:rsidR="00417D48" w:rsidRPr="00417D48" w:rsidRDefault="00417D48" w:rsidP="00417D4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DDEC98A" w14:textId="576B3B60" w:rsidR="00417D48" w:rsidRPr="00417D48" w:rsidRDefault="00417D48" w:rsidP="00417D4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E046D">
            <w:rPr>
              <w:b w:val="0"/>
              <w:w w:val="103"/>
            </w:rPr>
            <w:t>22-10925</w:t>
          </w:r>
          <w:r>
            <w:rPr>
              <w:b w:val="0"/>
              <w:w w:val="103"/>
            </w:rPr>
            <w:fldChar w:fldCharType="end"/>
          </w:r>
        </w:p>
      </w:tc>
    </w:tr>
  </w:tbl>
  <w:p w14:paraId="392414EA" w14:textId="77777777" w:rsidR="00417D48" w:rsidRPr="00417D48" w:rsidRDefault="00417D48" w:rsidP="0041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17D48" w14:paraId="400EEB4A" w14:textId="77777777" w:rsidTr="00417D48">
      <w:tc>
        <w:tcPr>
          <w:tcW w:w="4920" w:type="dxa"/>
          <w:shd w:val="clear" w:color="auto" w:fill="auto"/>
        </w:tcPr>
        <w:p w14:paraId="3355ADEB" w14:textId="52DA8FF6" w:rsidR="00417D48" w:rsidRPr="00417D48" w:rsidRDefault="00417D48" w:rsidP="00417D4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E046D">
            <w:rPr>
              <w:b w:val="0"/>
              <w:w w:val="103"/>
            </w:rPr>
            <w:t>22-10925</w:t>
          </w:r>
          <w:r>
            <w:rPr>
              <w:b w:val="0"/>
              <w:w w:val="103"/>
            </w:rPr>
            <w:fldChar w:fldCharType="end"/>
          </w:r>
        </w:p>
      </w:tc>
      <w:tc>
        <w:tcPr>
          <w:tcW w:w="4920" w:type="dxa"/>
          <w:shd w:val="clear" w:color="auto" w:fill="auto"/>
        </w:tcPr>
        <w:p w14:paraId="78FDEA35" w14:textId="14934371" w:rsidR="00417D48" w:rsidRPr="00417D48" w:rsidRDefault="00417D48" w:rsidP="00417D4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C04CFC5" w14:textId="77777777" w:rsidR="00417D48" w:rsidRPr="00417D48" w:rsidRDefault="00417D48" w:rsidP="00417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417D48" w14:paraId="7E3A48EE" w14:textId="77777777" w:rsidTr="00417D48">
      <w:trPr>
        <w:jc w:val="right"/>
      </w:trPr>
      <w:tc>
        <w:tcPr>
          <w:tcW w:w="3888" w:type="dxa"/>
        </w:tcPr>
        <w:p w14:paraId="4395BC23" w14:textId="64F55A94" w:rsidR="00417D48" w:rsidRDefault="00417D48" w:rsidP="00417D48">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59BF3A5B" wp14:editId="60CEC0C5">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5CA7F18F" wp14:editId="3621AEC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054A700F" w14:textId="77A982DA" w:rsidR="00417D48" w:rsidRDefault="00417D48" w:rsidP="00417D48">
          <w:pPr>
            <w:pStyle w:val="ReleaseDate"/>
          </w:pPr>
          <w:r>
            <w:t xml:space="preserve">120922    120922    </w:t>
          </w:r>
          <w:fldSimple w:instr=" DOCVARIABLE &quot;jobn&quot; \* MERGEFORMAT ">
            <w:r w:rsidR="00AE046D">
              <w:t>22-10925 (A)</w:t>
            </w:r>
          </w:fldSimple>
        </w:p>
        <w:p w14:paraId="625F5484" w14:textId="5AB2F9F4" w:rsidR="00417D48" w:rsidRPr="00417D48" w:rsidRDefault="00417D48" w:rsidP="00417D48">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E046D">
            <w:rPr>
              <w:rFonts w:ascii="Barcode 3 of 9 by request" w:hAnsi="Barcode 3 of 9 by request"/>
              <w:sz w:val="24"/>
            </w:rPr>
            <w:t>*2210925*</w:t>
          </w:r>
          <w:r>
            <w:rPr>
              <w:rFonts w:ascii="Barcode 3 of 9 by request" w:hAnsi="Barcode 3 of 9 by request"/>
              <w:sz w:val="24"/>
            </w:rPr>
            <w:fldChar w:fldCharType="end"/>
          </w:r>
        </w:p>
      </w:tc>
    </w:tr>
  </w:tbl>
  <w:p w14:paraId="33B17AB7" w14:textId="77777777" w:rsidR="00417D48" w:rsidRPr="00417D48" w:rsidRDefault="00417D48" w:rsidP="00417D48">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AE1D" w14:textId="77777777" w:rsidR="00545196" w:rsidRPr="00E225DF" w:rsidRDefault="00545196" w:rsidP="00E225DF">
      <w:pPr>
        <w:pStyle w:val="Footer"/>
        <w:bidi/>
        <w:spacing w:after="80"/>
        <w:ind w:left="792"/>
        <w:jc w:val="left"/>
        <w:rPr>
          <w:sz w:val="16"/>
        </w:rPr>
      </w:pPr>
      <w:r w:rsidRPr="00E225DF">
        <w:rPr>
          <w:sz w:val="16"/>
        </w:rPr>
        <w:t>_________________</w:t>
      </w:r>
    </w:p>
  </w:footnote>
  <w:footnote w:type="continuationSeparator" w:id="0">
    <w:p w14:paraId="74E71465" w14:textId="77777777" w:rsidR="00545196" w:rsidRPr="00E225DF" w:rsidRDefault="00545196" w:rsidP="00E225DF">
      <w:pPr>
        <w:pStyle w:val="Footer"/>
        <w:bidi/>
        <w:spacing w:after="80"/>
        <w:ind w:right="792"/>
        <w:jc w:val="left"/>
        <w:rPr>
          <w:sz w:val="16"/>
        </w:rPr>
      </w:pPr>
      <w:r w:rsidRPr="00E225DF">
        <w:rPr>
          <w:sz w:val="16"/>
        </w:rPr>
        <w:t>_________________</w:t>
      </w:r>
    </w:p>
  </w:footnote>
  <w:footnote w:id="1">
    <w:p w14:paraId="7DAF1369" w14:textId="7EEC79DF" w:rsidR="00204495" w:rsidRPr="00120303" w:rsidRDefault="00204495" w:rsidP="00E225DF">
      <w:pPr>
        <w:pStyle w:val="FootnoteText"/>
        <w:tabs>
          <w:tab w:val="clear" w:pos="418"/>
          <w:tab w:val="right" w:pos="1195"/>
          <w:tab w:val="left" w:pos="1267"/>
          <w:tab w:val="left" w:pos="1930"/>
          <w:tab w:val="left" w:pos="2592"/>
          <w:tab w:val="left" w:pos="3254"/>
        </w:tabs>
        <w:spacing w:after="80"/>
        <w:ind w:left="1267" w:right="1267" w:hanging="547"/>
      </w:pPr>
      <w:r>
        <w:rPr>
          <w:rtl/>
        </w:rPr>
        <w:tab/>
      </w:r>
      <w:r w:rsidRPr="00120303">
        <w:rPr>
          <w:rtl/>
        </w:rPr>
        <w:t>(</w:t>
      </w:r>
      <w:r w:rsidRPr="00120303">
        <w:rPr>
          <w:rStyle w:val="FootnoteReference"/>
          <w:spacing w:val="0"/>
          <w:w w:val="100"/>
          <w:sz w:val="18"/>
          <w:vertAlign w:val="baseline"/>
          <w:rtl/>
        </w:rPr>
        <w:footnoteRef/>
      </w:r>
      <w:r w:rsidRPr="00120303">
        <w:rPr>
          <w:rtl/>
        </w:rPr>
        <w:t>)</w:t>
      </w:r>
      <w:r w:rsidRPr="00120303">
        <w:rPr>
          <w:rtl/>
        </w:rPr>
        <w:tab/>
        <w:t xml:space="preserve">العهد الدولي الخاص بالحقوق الاقتصادية والاجتماعية والثقافية؛ </w:t>
      </w:r>
      <w:r w:rsidRPr="00120303">
        <w:rPr>
          <w:rFonts w:hint="cs"/>
          <w:rtl/>
        </w:rPr>
        <w:t>و</w:t>
      </w:r>
      <w:r w:rsidRPr="00120303">
        <w:rPr>
          <w:rtl/>
        </w:rPr>
        <w:t xml:space="preserve">العهد الدولي الخاص بالحقوق </w:t>
      </w:r>
      <w:r w:rsidRPr="00120303">
        <w:rPr>
          <w:rFonts w:hint="cs"/>
          <w:rtl/>
        </w:rPr>
        <w:t>المدنية والسياسية</w:t>
      </w:r>
      <w:r w:rsidRPr="00120303">
        <w:rPr>
          <w:rtl/>
        </w:rPr>
        <w:t xml:space="preserve">؛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w:t>
      </w:r>
      <w:r w:rsidRPr="00120303">
        <w:rPr>
          <w:rFonts w:hint="cs"/>
          <w:rtl/>
        </w:rPr>
        <w:t>و</w:t>
      </w:r>
      <w:r w:rsidRPr="00120303">
        <w:rPr>
          <w:rtl/>
        </w:rPr>
        <w:t>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sidR="003B763B">
        <w:rPr>
          <w:rFonts w:hint="cs"/>
          <w:rtl/>
        </w:rPr>
        <w:t> </w:t>
      </w:r>
      <w:r w:rsidRPr="00120303">
        <w:rPr>
          <w:rtl/>
        </w:rPr>
        <w:t>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17D48" w14:paraId="79F2C8A4" w14:textId="77777777" w:rsidTr="00417D48">
      <w:trPr>
        <w:trHeight w:hRule="exact" w:val="864"/>
      </w:trPr>
      <w:tc>
        <w:tcPr>
          <w:tcW w:w="4920" w:type="dxa"/>
          <w:shd w:val="clear" w:color="auto" w:fill="auto"/>
          <w:vAlign w:val="bottom"/>
        </w:tcPr>
        <w:p w14:paraId="6D0238CD" w14:textId="77777777" w:rsidR="00417D48" w:rsidRPr="00417D48" w:rsidRDefault="00417D48" w:rsidP="00417D48">
          <w:pPr>
            <w:pStyle w:val="Header"/>
            <w:spacing w:after="80" w:line="280" w:lineRule="exact"/>
            <w:jc w:val="left"/>
            <w:rPr>
              <w:rFonts w:cs="Simplified Arabic"/>
              <w:sz w:val="18"/>
              <w:szCs w:val="18"/>
            </w:rPr>
          </w:pPr>
        </w:p>
      </w:tc>
      <w:tc>
        <w:tcPr>
          <w:tcW w:w="4920" w:type="dxa"/>
          <w:shd w:val="clear" w:color="auto" w:fill="auto"/>
          <w:vAlign w:val="bottom"/>
        </w:tcPr>
        <w:p w14:paraId="094A1420" w14:textId="32974B34" w:rsidR="00417D48" w:rsidRPr="00417D48" w:rsidRDefault="00417D48" w:rsidP="00417D48">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AE046D">
            <w:rPr>
              <w:rFonts w:cs="Simplified Arabic"/>
              <w:sz w:val="18"/>
              <w:szCs w:val="18"/>
            </w:rPr>
            <w:t>CEDAW/C/MNG/CO/10</w:t>
          </w:r>
          <w:r>
            <w:rPr>
              <w:rFonts w:cs="Simplified Arabic"/>
              <w:sz w:val="18"/>
              <w:szCs w:val="18"/>
              <w:rtl/>
            </w:rPr>
            <w:fldChar w:fldCharType="end"/>
          </w:r>
        </w:p>
      </w:tc>
    </w:tr>
  </w:tbl>
  <w:p w14:paraId="4F2D48E6" w14:textId="77777777" w:rsidR="00417D48" w:rsidRPr="00417D48" w:rsidRDefault="00417D48" w:rsidP="00417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17D48" w14:paraId="64178013" w14:textId="77777777" w:rsidTr="00417D48">
      <w:trPr>
        <w:trHeight w:hRule="exact" w:val="864"/>
      </w:trPr>
      <w:tc>
        <w:tcPr>
          <w:tcW w:w="4920" w:type="dxa"/>
          <w:shd w:val="clear" w:color="auto" w:fill="auto"/>
          <w:vAlign w:val="bottom"/>
        </w:tcPr>
        <w:p w14:paraId="075A5F35" w14:textId="5E077E32" w:rsidR="00417D48" w:rsidRPr="00417D48" w:rsidRDefault="00417D48" w:rsidP="00417D48">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AE046D">
            <w:rPr>
              <w:rFonts w:cs="Simplified Arabic"/>
              <w:sz w:val="18"/>
              <w:szCs w:val="18"/>
            </w:rPr>
            <w:t>CEDAW/C/MNG/CO/10</w:t>
          </w:r>
          <w:r>
            <w:rPr>
              <w:rFonts w:cs="Simplified Arabic"/>
              <w:sz w:val="18"/>
              <w:szCs w:val="18"/>
            </w:rPr>
            <w:fldChar w:fldCharType="end"/>
          </w:r>
        </w:p>
      </w:tc>
      <w:tc>
        <w:tcPr>
          <w:tcW w:w="4920" w:type="dxa"/>
          <w:shd w:val="clear" w:color="auto" w:fill="auto"/>
          <w:vAlign w:val="bottom"/>
        </w:tcPr>
        <w:p w14:paraId="31033BBD" w14:textId="77777777" w:rsidR="00417D48" w:rsidRPr="00417D48" w:rsidRDefault="00417D48" w:rsidP="00417D48">
          <w:pPr>
            <w:pStyle w:val="Header"/>
            <w:spacing w:after="80" w:line="280" w:lineRule="exact"/>
            <w:rPr>
              <w:rFonts w:cs="Simplified Arabic"/>
              <w:sz w:val="18"/>
              <w:szCs w:val="18"/>
            </w:rPr>
          </w:pPr>
        </w:p>
      </w:tc>
    </w:tr>
  </w:tbl>
  <w:p w14:paraId="1890C3A4" w14:textId="77777777" w:rsidR="00417D48" w:rsidRPr="00417D48" w:rsidRDefault="00417D48" w:rsidP="00417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17D48" w14:paraId="4A56245E" w14:textId="77777777" w:rsidTr="00417D48">
      <w:trPr>
        <w:gridAfter w:val="1"/>
        <w:wAfter w:w="18" w:type="dxa"/>
        <w:trHeight w:hRule="exact" w:val="864"/>
      </w:trPr>
      <w:tc>
        <w:tcPr>
          <w:tcW w:w="1282" w:type="dxa"/>
          <w:tcBorders>
            <w:bottom w:val="single" w:sz="4" w:space="0" w:color="auto"/>
          </w:tcBorders>
          <w:shd w:val="clear" w:color="auto" w:fill="auto"/>
          <w:vAlign w:val="bottom"/>
        </w:tcPr>
        <w:p w14:paraId="16A0EA17" w14:textId="77777777" w:rsidR="00417D48" w:rsidRDefault="00417D48" w:rsidP="00417D48">
          <w:pPr>
            <w:pStyle w:val="Header"/>
            <w:spacing w:after="120"/>
          </w:pPr>
        </w:p>
      </w:tc>
      <w:tc>
        <w:tcPr>
          <w:tcW w:w="1786" w:type="dxa"/>
          <w:tcBorders>
            <w:bottom w:val="single" w:sz="4" w:space="0" w:color="auto"/>
          </w:tcBorders>
          <w:shd w:val="clear" w:color="auto" w:fill="auto"/>
          <w:vAlign w:val="bottom"/>
        </w:tcPr>
        <w:p w14:paraId="36414308" w14:textId="7C452CF0" w:rsidR="00417D48" w:rsidRPr="00417D48" w:rsidRDefault="00417D48" w:rsidP="00417D48">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0B5591C" w14:textId="77777777" w:rsidR="00417D48" w:rsidRDefault="00417D48" w:rsidP="00417D48">
          <w:pPr>
            <w:pStyle w:val="Header"/>
            <w:spacing w:after="120"/>
          </w:pPr>
        </w:p>
      </w:tc>
      <w:tc>
        <w:tcPr>
          <w:tcW w:w="6523" w:type="dxa"/>
          <w:gridSpan w:val="3"/>
          <w:tcBorders>
            <w:bottom w:val="single" w:sz="4" w:space="0" w:color="auto"/>
          </w:tcBorders>
          <w:shd w:val="clear" w:color="auto" w:fill="auto"/>
          <w:vAlign w:val="bottom"/>
        </w:tcPr>
        <w:p w14:paraId="48283A6C" w14:textId="35027B9D" w:rsidR="00417D48" w:rsidRPr="00417D48" w:rsidRDefault="00417D48" w:rsidP="00417D48">
          <w:pPr>
            <w:spacing w:line="380" w:lineRule="exact"/>
            <w:jc w:val="right"/>
          </w:pPr>
          <w:r>
            <w:rPr>
              <w:sz w:val="40"/>
            </w:rPr>
            <w:t>CEDAW</w:t>
          </w:r>
          <w:r>
            <w:t>/C/MNG/CO/10</w:t>
          </w:r>
        </w:p>
      </w:tc>
    </w:tr>
    <w:tr w:rsidR="00417D48" w:rsidRPr="00417D48" w14:paraId="2C881973" w14:textId="77777777" w:rsidTr="00417D48">
      <w:trPr>
        <w:trHeight w:hRule="exact" w:val="2880"/>
      </w:trPr>
      <w:tc>
        <w:tcPr>
          <w:tcW w:w="1282" w:type="dxa"/>
          <w:tcBorders>
            <w:top w:val="single" w:sz="4" w:space="0" w:color="auto"/>
            <w:bottom w:val="single" w:sz="12" w:space="0" w:color="auto"/>
          </w:tcBorders>
          <w:shd w:val="clear" w:color="auto" w:fill="auto"/>
        </w:tcPr>
        <w:p w14:paraId="29F309DD" w14:textId="77777777" w:rsidR="00417D48" w:rsidRDefault="00417D48" w:rsidP="00417D48">
          <w:pPr>
            <w:pStyle w:val="Header"/>
            <w:spacing w:before="120"/>
            <w:jc w:val="center"/>
          </w:pPr>
          <w:r>
            <w:t xml:space="preserve"> </w:t>
          </w:r>
          <w:r>
            <w:rPr>
              <w:noProof/>
            </w:rPr>
            <w:drawing>
              <wp:inline distT="0" distB="0" distL="0" distR="0" wp14:anchorId="7B6EADD4" wp14:editId="2729F95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65BDF500" w14:textId="104E612F" w:rsidR="00417D48" w:rsidRPr="00417D48" w:rsidRDefault="00417D48" w:rsidP="00417D48">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36CEC73" w14:textId="6BCE2931" w:rsidR="00417D48" w:rsidRPr="00417D48" w:rsidRDefault="00417D48" w:rsidP="00417D4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4B7BD63" w14:textId="77777777" w:rsidR="00417D48" w:rsidRPr="00417D48" w:rsidRDefault="00417D48" w:rsidP="00417D48">
          <w:pPr>
            <w:pStyle w:val="Header"/>
            <w:spacing w:before="109"/>
          </w:pPr>
        </w:p>
      </w:tc>
      <w:tc>
        <w:tcPr>
          <w:tcW w:w="3100" w:type="dxa"/>
          <w:gridSpan w:val="2"/>
          <w:tcBorders>
            <w:top w:val="single" w:sz="4" w:space="0" w:color="auto"/>
            <w:bottom w:val="single" w:sz="12" w:space="0" w:color="auto"/>
          </w:tcBorders>
          <w:shd w:val="clear" w:color="auto" w:fill="auto"/>
        </w:tcPr>
        <w:p w14:paraId="6F2C4DAB" w14:textId="77777777" w:rsidR="00417D48" w:rsidRDefault="00417D48" w:rsidP="00417D48">
          <w:pPr>
            <w:pStyle w:val="Distribution"/>
            <w:bidi w:val="0"/>
            <w:spacing w:before="240"/>
          </w:pPr>
          <w:r>
            <w:t>Distr.: General</w:t>
          </w:r>
        </w:p>
        <w:p w14:paraId="086E637D" w14:textId="77777777" w:rsidR="00417D48" w:rsidRDefault="00417D48" w:rsidP="00417D48">
          <w:pPr>
            <w:pStyle w:val="Publication"/>
            <w:bidi w:val="0"/>
          </w:pPr>
          <w:r>
            <w:t>12 July 2022</w:t>
          </w:r>
        </w:p>
        <w:p w14:paraId="47E54154" w14:textId="77777777" w:rsidR="00417D48" w:rsidRDefault="00417D48" w:rsidP="00417D48">
          <w:pPr>
            <w:bidi w:val="0"/>
            <w:spacing w:line="240" w:lineRule="exact"/>
            <w:jc w:val="left"/>
          </w:pPr>
          <w:r>
            <w:t>Arabic</w:t>
          </w:r>
        </w:p>
        <w:p w14:paraId="31BDFEE0" w14:textId="77777777" w:rsidR="00417D48" w:rsidRDefault="00417D48" w:rsidP="00417D48">
          <w:pPr>
            <w:pStyle w:val="Original"/>
            <w:bidi w:val="0"/>
          </w:pPr>
          <w:r>
            <w:t>Original: English</w:t>
          </w:r>
        </w:p>
        <w:p w14:paraId="57E94EFD" w14:textId="24BAEA5F" w:rsidR="00417D48" w:rsidRPr="00417D48" w:rsidRDefault="00417D48" w:rsidP="00417D48">
          <w:pPr>
            <w:bidi w:val="0"/>
            <w:spacing w:line="240" w:lineRule="exact"/>
            <w:jc w:val="left"/>
          </w:pPr>
        </w:p>
      </w:tc>
    </w:tr>
  </w:tbl>
  <w:p w14:paraId="587857F3" w14:textId="77777777" w:rsidR="00417D48" w:rsidRPr="00417D48" w:rsidRDefault="00417D48" w:rsidP="00417D4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5*"/>
    <w:docVar w:name="CreationDt" w:val="12/09/2022 10:39 AM"/>
    <w:docVar w:name="DocCategory" w:val="Doc"/>
    <w:docVar w:name="DocType" w:val="Final"/>
    <w:docVar w:name="DutyStation" w:val="New York"/>
    <w:docVar w:name="FooterJN" w:val="22-10925"/>
    <w:docVar w:name="jobn" w:val="22-10925 (A)"/>
    <w:docVar w:name="jobnDT" w:val="22-10925 (A)   120922"/>
    <w:docVar w:name="jobnDTDT" w:val="22-10925 (A)   120922   120922"/>
    <w:docVar w:name="JobNo" w:val="2210925A"/>
    <w:docVar w:name="LocalDrive" w:val="0"/>
    <w:docVar w:name="OandT" w:val=" "/>
    <w:docVar w:name="sss1" w:val="CEDAW/C/MNG/CO/10"/>
    <w:docVar w:name="sss2" w:val="-"/>
    <w:docVar w:name="Symbol1" w:val="CEDAW/C/MNG/CO/10"/>
    <w:docVar w:name="Symbol2" w:val="-"/>
    <w:docVar w:name="Title1" w:val="_x0009__x0009_الملاحظات الختامية بشأن التقرير الدوري العاشر لمنغوليا*_x000d_"/>
  </w:docVars>
  <w:rsids>
    <w:rsidRoot w:val="005A7D26"/>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5F0F"/>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04495"/>
    <w:rsid w:val="00212285"/>
    <w:rsid w:val="002141DD"/>
    <w:rsid w:val="002305C3"/>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B763B"/>
    <w:rsid w:val="003C4B86"/>
    <w:rsid w:val="003D3CD9"/>
    <w:rsid w:val="003D42DF"/>
    <w:rsid w:val="003D4612"/>
    <w:rsid w:val="003D5F1C"/>
    <w:rsid w:val="003E1BB9"/>
    <w:rsid w:val="003E26D7"/>
    <w:rsid w:val="003E4110"/>
    <w:rsid w:val="003E4647"/>
    <w:rsid w:val="003E6DF8"/>
    <w:rsid w:val="003E7BBB"/>
    <w:rsid w:val="003F4B8C"/>
    <w:rsid w:val="003F7DB9"/>
    <w:rsid w:val="00401BDF"/>
    <w:rsid w:val="004053F7"/>
    <w:rsid w:val="004077BA"/>
    <w:rsid w:val="00411BBD"/>
    <w:rsid w:val="00415922"/>
    <w:rsid w:val="00417D48"/>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05A"/>
    <w:rsid w:val="004F59EC"/>
    <w:rsid w:val="004F75CD"/>
    <w:rsid w:val="005003FF"/>
    <w:rsid w:val="00502029"/>
    <w:rsid w:val="005036EA"/>
    <w:rsid w:val="0050659B"/>
    <w:rsid w:val="00520086"/>
    <w:rsid w:val="00521CAC"/>
    <w:rsid w:val="0052301E"/>
    <w:rsid w:val="005238E8"/>
    <w:rsid w:val="0052427E"/>
    <w:rsid w:val="005243A0"/>
    <w:rsid w:val="00524A2E"/>
    <w:rsid w:val="00526C1C"/>
    <w:rsid w:val="005279DE"/>
    <w:rsid w:val="00534772"/>
    <w:rsid w:val="00537FCD"/>
    <w:rsid w:val="00541189"/>
    <w:rsid w:val="00542173"/>
    <w:rsid w:val="00542632"/>
    <w:rsid w:val="00544324"/>
    <w:rsid w:val="00545196"/>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A7D26"/>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72005"/>
    <w:rsid w:val="0068436E"/>
    <w:rsid w:val="00684F05"/>
    <w:rsid w:val="00685439"/>
    <w:rsid w:val="006905A9"/>
    <w:rsid w:val="006913AD"/>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B4B"/>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14BF"/>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4179"/>
    <w:rsid w:val="00956E02"/>
    <w:rsid w:val="009570F4"/>
    <w:rsid w:val="009572F9"/>
    <w:rsid w:val="00964FA8"/>
    <w:rsid w:val="00970261"/>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046D"/>
    <w:rsid w:val="00AE108C"/>
    <w:rsid w:val="00AE3AF5"/>
    <w:rsid w:val="00AE5AE2"/>
    <w:rsid w:val="00AF1A53"/>
    <w:rsid w:val="00AF43A0"/>
    <w:rsid w:val="00AF7AC7"/>
    <w:rsid w:val="00B0341A"/>
    <w:rsid w:val="00B05ADC"/>
    <w:rsid w:val="00B15159"/>
    <w:rsid w:val="00B17D31"/>
    <w:rsid w:val="00B17F65"/>
    <w:rsid w:val="00B214DC"/>
    <w:rsid w:val="00B272BE"/>
    <w:rsid w:val="00B3227B"/>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3C0C"/>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6EF"/>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459C"/>
    <w:rsid w:val="00D56EDD"/>
    <w:rsid w:val="00D62F67"/>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25DF"/>
    <w:rsid w:val="00E23336"/>
    <w:rsid w:val="00E31661"/>
    <w:rsid w:val="00E32B52"/>
    <w:rsid w:val="00E34040"/>
    <w:rsid w:val="00E35D91"/>
    <w:rsid w:val="00E3652F"/>
    <w:rsid w:val="00E43814"/>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7ADCF0"/>
  <w15:chartTrackingRefBased/>
  <w15:docId w15:val="{BDA849D9-F31F-4EBC-91D8-1F56ADB6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6EF"/>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CD36EF"/>
    <w:pPr>
      <w:keepNext/>
      <w:outlineLvl w:val="0"/>
    </w:pPr>
    <w:rPr>
      <w:sz w:val="24"/>
      <w:szCs w:val="24"/>
    </w:rPr>
  </w:style>
  <w:style w:type="paragraph" w:styleId="Heading2">
    <w:name w:val="heading 2"/>
    <w:basedOn w:val="Normal"/>
    <w:next w:val="Normal"/>
    <w:link w:val="Heading2Char"/>
    <w:qFormat/>
    <w:rsid w:val="00CD36EF"/>
    <w:pPr>
      <w:outlineLvl w:val="1"/>
    </w:pPr>
  </w:style>
  <w:style w:type="paragraph" w:styleId="Heading3">
    <w:name w:val="heading 3"/>
    <w:basedOn w:val="Normal"/>
    <w:next w:val="Normal"/>
    <w:link w:val="Heading3Char"/>
    <w:qFormat/>
    <w:rsid w:val="00CD36E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D36E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CD36EF"/>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CD36EF"/>
    <w:rPr>
      <w:sz w:val="6"/>
      <w:szCs w:val="9"/>
    </w:rPr>
  </w:style>
  <w:style w:type="paragraph" w:styleId="FootnoteText">
    <w:name w:val="footnote text"/>
    <w:aliases w:val="5_G"/>
    <w:basedOn w:val="Normal"/>
    <w:link w:val="FootnoteTextChar"/>
    <w:uiPriority w:val="99"/>
    <w:qFormat/>
    <w:rsid w:val="00CD36EF"/>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CD36E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qFormat/>
    <w:rsid w:val="00CD36E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D36EF"/>
    <w:rPr>
      <w:rFonts w:ascii="Tahoma" w:hAnsi="Tahoma" w:cs="Tahoma"/>
      <w:sz w:val="16"/>
      <w:szCs w:val="16"/>
    </w:rPr>
  </w:style>
  <w:style w:type="paragraph" w:customStyle="1" w:styleId="HM">
    <w:name w:val="_ H __M"/>
    <w:basedOn w:val="HCh"/>
    <w:next w:val="Normal"/>
    <w:qFormat/>
    <w:rsid w:val="00CD36EF"/>
    <w:pPr>
      <w:suppressAutoHyphens/>
      <w:spacing w:line="520" w:lineRule="exact"/>
    </w:pPr>
    <w:rPr>
      <w:spacing w:val="-3"/>
      <w:sz w:val="48"/>
      <w:szCs w:val="48"/>
    </w:rPr>
  </w:style>
  <w:style w:type="paragraph" w:customStyle="1" w:styleId="SingleTxt">
    <w:name w:val="__Single Txt"/>
    <w:basedOn w:val="Normal"/>
    <w:qFormat/>
    <w:rsid w:val="00CD36EF"/>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CD36EF"/>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CD36E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CD36E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CD36E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CD36E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CD36E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CD36EF"/>
    <w:rPr>
      <w:rFonts w:eastAsiaTheme="minorHAnsi"/>
      <w:b/>
      <w:bCs/>
      <w:kern w:val="14"/>
      <w:sz w:val="17"/>
      <w:szCs w:val="25"/>
      <w:lang w:eastAsia="en-US"/>
    </w:rPr>
  </w:style>
  <w:style w:type="paragraph" w:styleId="Header">
    <w:name w:val="header"/>
    <w:link w:val="HeaderChar"/>
    <w:qFormat/>
    <w:rsid w:val="00CD36E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CD36EF"/>
    <w:rPr>
      <w:rFonts w:eastAsiaTheme="minorHAnsi"/>
      <w:b/>
      <w:bCs/>
      <w:w w:val="105"/>
      <w:kern w:val="14"/>
      <w:sz w:val="17"/>
      <w:szCs w:val="25"/>
      <w:lang w:eastAsia="en-US"/>
    </w:rPr>
  </w:style>
  <w:style w:type="character" w:customStyle="1" w:styleId="Heading3Char">
    <w:name w:val="Heading 3 Char"/>
    <w:basedOn w:val="DefaultParagraphFont"/>
    <w:link w:val="Heading3"/>
    <w:rsid w:val="00CD36EF"/>
    <w:rPr>
      <w:rFonts w:ascii="Arial" w:eastAsiaTheme="majorEastAsia" w:hAnsi="Arial" w:cs="Arial"/>
      <w:b/>
      <w:bCs/>
      <w:kern w:val="14"/>
      <w:sz w:val="26"/>
      <w:szCs w:val="26"/>
      <w:lang w:eastAsia="en-US"/>
    </w:rPr>
  </w:style>
  <w:style w:type="paragraph" w:customStyle="1" w:styleId="JSingleTxt">
    <w:name w:val="J__Single Txt"/>
    <w:basedOn w:val="Normal"/>
    <w:qFormat/>
    <w:rsid w:val="00CD36E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D36EF"/>
    <w:pPr>
      <w:spacing w:after="120" w:line="440" w:lineRule="exact"/>
      <w:jc w:val="center"/>
    </w:pPr>
    <w:rPr>
      <w:b/>
      <w:bCs/>
      <w:sz w:val="25"/>
      <w:szCs w:val="38"/>
    </w:rPr>
  </w:style>
  <w:style w:type="paragraph" w:customStyle="1" w:styleId="JH1">
    <w:name w:val="J_H_1"/>
    <w:basedOn w:val="JCH"/>
    <w:qFormat/>
    <w:rsid w:val="00CD36EF"/>
    <w:pPr>
      <w:spacing w:line="420" w:lineRule="exact"/>
    </w:pPr>
    <w:rPr>
      <w:sz w:val="23"/>
      <w:szCs w:val="34"/>
    </w:rPr>
  </w:style>
  <w:style w:type="paragraph" w:customStyle="1" w:styleId="JH2">
    <w:name w:val="J_H_2"/>
    <w:basedOn w:val="JH1"/>
    <w:qFormat/>
    <w:rsid w:val="00CD36EF"/>
    <w:pPr>
      <w:spacing w:line="400" w:lineRule="exact"/>
    </w:pPr>
    <w:rPr>
      <w:sz w:val="20"/>
      <w:szCs w:val="30"/>
    </w:rPr>
  </w:style>
  <w:style w:type="paragraph" w:customStyle="1" w:styleId="JSmall">
    <w:name w:val="J_Small"/>
    <w:basedOn w:val="JSingleTxt"/>
    <w:next w:val="JSingleTxt"/>
    <w:qFormat/>
    <w:rsid w:val="00CD36E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CD36E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D36EF"/>
    <w:rPr>
      <w:sz w:val="14"/>
      <w:szCs w:val="16"/>
    </w:rPr>
  </w:style>
  <w:style w:type="paragraph" w:customStyle="1" w:styleId="SmallX">
    <w:name w:val="SmallX"/>
    <w:basedOn w:val="Small"/>
    <w:next w:val="Normal"/>
    <w:qFormat/>
    <w:rsid w:val="00CD36EF"/>
    <w:pPr>
      <w:spacing w:line="240" w:lineRule="exact"/>
    </w:pPr>
    <w:rPr>
      <w:spacing w:val="6"/>
      <w:w w:val="106"/>
      <w:sz w:val="14"/>
      <w:szCs w:val="21"/>
    </w:rPr>
  </w:style>
  <w:style w:type="paragraph" w:customStyle="1" w:styleId="XLarge">
    <w:name w:val="XLarge"/>
    <w:basedOn w:val="HM"/>
    <w:qFormat/>
    <w:rsid w:val="00CD36E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CD36EF"/>
    <w:pPr>
      <w:spacing w:line="820" w:lineRule="exact"/>
    </w:pPr>
    <w:rPr>
      <w:spacing w:val="-8"/>
      <w:w w:val="96"/>
      <w:sz w:val="57"/>
      <w:szCs w:val="68"/>
    </w:rPr>
  </w:style>
  <w:style w:type="paragraph" w:customStyle="1" w:styleId="Distribution">
    <w:name w:val="Distribution"/>
    <w:basedOn w:val="Normal"/>
    <w:next w:val="Normal"/>
    <w:qFormat/>
    <w:rsid w:val="00CD36E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D36E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D36EF"/>
    <w:pPr>
      <w:tabs>
        <w:tab w:val="left" w:pos="662"/>
        <w:tab w:val="left" w:pos="1267"/>
        <w:tab w:val="left" w:pos="1987"/>
        <w:tab w:val="left" w:pos="2650"/>
      </w:tabs>
      <w:spacing w:line="240" w:lineRule="exact"/>
    </w:pPr>
  </w:style>
  <w:style w:type="paragraph" w:customStyle="1" w:styleId="ReleaseDate">
    <w:name w:val="Release Date"/>
    <w:next w:val="Footer"/>
    <w:qFormat/>
    <w:rsid w:val="00CD36E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CD36EF"/>
    <w:pPr>
      <w:tabs>
        <w:tab w:val="left" w:pos="662"/>
        <w:tab w:val="left" w:pos="1987"/>
        <w:tab w:val="left" w:pos="2650"/>
      </w:tabs>
      <w:spacing w:after="0"/>
      <w:ind w:left="663" w:hanging="663"/>
    </w:pPr>
  </w:style>
  <w:style w:type="paragraph" w:customStyle="1" w:styleId="Committee">
    <w:name w:val="Committee"/>
    <w:basedOn w:val="H1"/>
    <w:qFormat/>
    <w:rsid w:val="00CD36EF"/>
    <w:pPr>
      <w:tabs>
        <w:tab w:val="left" w:pos="662"/>
        <w:tab w:val="left" w:pos="1987"/>
        <w:tab w:val="left" w:pos="2650"/>
      </w:tabs>
      <w:ind w:right="1264"/>
    </w:pPr>
  </w:style>
  <w:style w:type="paragraph" w:customStyle="1" w:styleId="AgendaItemNormal">
    <w:name w:val="Agenda_Item_Normal"/>
    <w:next w:val="Normal"/>
    <w:qFormat/>
    <w:rsid w:val="00CD36EF"/>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CD36EF"/>
  </w:style>
  <w:style w:type="paragraph" w:customStyle="1" w:styleId="TitleHCH">
    <w:name w:val="Title_H_CH"/>
    <w:basedOn w:val="H1"/>
    <w:next w:val="SingleTxt"/>
    <w:qFormat/>
    <w:rsid w:val="00CD36EF"/>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CD36E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CD36EF"/>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CD36EF"/>
    <w:rPr>
      <w:color w:val="0000FF"/>
      <w:u w:val="none"/>
    </w:rPr>
  </w:style>
  <w:style w:type="character" w:styleId="FollowedHyperlink">
    <w:name w:val="FollowedHyperlink"/>
    <w:basedOn w:val="DefaultParagraphFont"/>
    <w:rsid w:val="00CD36EF"/>
    <w:rPr>
      <w:i w:val="0"/>
      <w:color w:val="0000FF"/>
      <w:u w:val="none"/>
    </w:rPr>
  </w:style>
  <w:style w:type="paragraph" w:customStyle="1" w:styleId="Bullet1">
    <w:name w:val="Bullet 1"/>
    <w:basedOn w:val="Normal"/>
    <w:qFormat/>
    <w:rsid w:val="00CD36EF"/>
    <w:pPr>
      <w:numPr>
        <w:numId w:val="43"/>
      </w:numPr>
      <w:spacing w:after="120"/>
      <w:ind w:right="1264"/>
    </w:pPr>
  </w:style>
  <w:style w:type="paragraph" w:customStyle="1" w:styleId="Bullet2">
    <w:name w:val="Bullet 2"/>
    <w:basedOn w:val="Normal"/>
    <w:qFormat/>
    <w:rsid w:val="00CD36EF"/>
    <w:pPr>
      <w:numPr>
        <w:numId w:val="44"/>
      </w:numPr>
      <w:spacing w:after="120"/>
      <w:ind w:right="1264"/>
    </w:pPr>
  </w:style>
  <w:style w:type="character" w:styleId="EndnoteReference">
    <w:name w:val="endnote reference"/>
    <w:basedOn w:val="DefaultParagraphFont"/>
    <w:semiHidden/>
    <w:rsid w:val="00CD36E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36EF"/>
    <w:pPr>
      <w:numPr>
        <w:numId w:val="45"/>
      </w:numPr>
    </w:pPr>
  </w:style>
  <w:style w:type="paragraph" w:customStyle="1" w:styleId="AgendaTitleH2">
    <w:name w:val="Agenda_Title_H2"/>
    <w:basedOn w:val="H1"/>
    <w:next w:val="Normal"/>
    <w:qFormat/>
    <w:rsid w:val="00CD36EF"/>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CD36EF"/>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uiPriority w:val="99"/>
    <w:rsid w:val="00CD36EF"/>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CD36EF"/>
    <w:rPr>
      <w:rFonts w:eastAsiaTheme="minorHAnsi" w:cs="Simplified Arabic"/>
      <w:kern w:val="14"/>
      <w:sz w:val="17"/>
      <w:szCs w:val="18"/>
      <w:lang w:eastAsia="en-US"/>
    </w:rPr>
  </w:style>
  <w:style w:type="character" w:customStyle="1" w:styleId="Heading1Char">
    <w:name w:val="Heading 1 Char"/>
    <w:basedOn w:val="DefaultParagraphFont"/>
    <w:link w:val="Heading1"/>
    <w:rsid w:val="00CD36EF"/>
    <w:rPr>
      <w:rFonts w:eastAsiaTheme="minorHAnsi" w:cs="Simplified Arabic"/>
      <w:kern w:val="14"/>
      <w:sz w:val="24"/>
      <w:szCs w:val="24"/>
      <w:lang w:eastAsia="en-US"/>
    </w:rPr>
  </w:style>
  <w:style w:type="character" w:customStyle="1" w:styleId="Heading2Char">
    <w:name w:val="Heading 2 Char"/>
    <w:basedOn w:val="DefaultParagraphFont"/>
    <w:link w:val="Heading2"/>
    <w:rsid w:val="00CD36E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417D48"/>
    <w:pPr>
      <w:spacing w:line="240" w:lineRule="auto"/>
    </w:pPr>
    <w:rPr>
      <w:szCs w:val="20"/>
    </w:rPr>
  </w:style>
  <w:style w:type="character" w:customStyle="1" w:styleId="CommentTextChar">
    <w:name w:val="Comment Text Char"/>
    <w:basedOn w:val="DefaultParagraphFont"/>
    <w:link w:val="CommentText"/>
    <w:semiHidden/>
    <w:rsid w:val="00417D48"/>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417D48"/>
    <w:rPr>
      <w:b/>
      <w:bCs/>
    </w:rPr>
  </w:style>
  <w:style w:type="character" w:customStyle="1" w:styleId="CommentSubjectChar">
    <w:name w:val="Comment Subject Char"/>
    <w:basedOn w:val="CommentTextChar"/>
    <w:link w:val="CommentSubject"/>
    <w:semiHidden/>
    <w:rsid w:val="00417D48"/>
    <w:rPr>
      <w:rFonts w:eastAsiaTheme="minorHAnsi" w:cs="Simplified Arabic"/>
      <w:b/>
      <w:bCs/>
      <w:kern w:val="14"/>
      <w:lang w:eastAsia="en-US"/>
    </w:rPr>
  </w:style>
  <w:style w:type="paragraph" w:customStyle="1" w:styleId="HChG">
    <w:name w:val="_ H _Ch_G"/>
    <w:basedOn w:val="Normal"/>
    <w:next w:val="Normal"/>
    <w:qFormat/>
    <w:rsid w:val="00204495"/>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hAnsiTheme="minorHAnsi" w:cs="Traditional Arabic" w:hint="cs"/>
      <w:b/>
      <w:kern w:val="0"/>
      <w:sz w:val="28"/>
      <w:szCs w:val="30"/>
      <w:lang w:val="fr-CH"/>
    </w:rPr>
  </w:style>
  <w:style w:type="paragraph" w:customStyle="1" w:styleId="H1G">
    <w:name w:val="_ H_1_G"/>
    <w:basedOn w:val="Normal"/>
    <w:next w:val="Normal"/>
    <w:qFormat/>
    <w:rsid w:val="00204495"/>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hAnsiTheme="minorHAnsi" w:cs="Traditional Arabic" w:hint="cs"/>
      <w:b/>
      <w:kern w:val="0"/>
      <w:sz w:val="24"/>
      <w:szCs w:val="30"/>
      <w:lang w:val="fr-CH"/>
    </w:rPr>
  </w:style>
  <w:style w:type="paragraph" w:customStyle="1" w:styleId="H23G">
    <w:name w:val="_ H_2/3_G"/>
    <w:basedOn w:val="Normal"/>
    <w:next w:val="Normal"/>
    <w:qFormat/>
    <w:rsid w:val="0020449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hAnsiTheme="minorHAnsi" w:cs="Traditional Arabic" w:hint="cs"/>
      <w:b/>
      <w:kern w:val="0"/>
      <w:szCs w:val="30"/>
      <w:lang w:val="fr-CH"/>
    </w:rPr>
  </w:style>
  <w:style w:type="paragraph" w:customStyle="1" w:styleId="H4G">
    <w:name w:val="_ H_4_G"/>
    <w:basedOn w:val="Normal"/>
    <w:next w:val="Normal"/>
    <w:qFormat/>
    <w:rsid w:val="0020449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hAnsiTheme="minorHAnsi" w:cs="Traditional Arabic" w:hint="cs"/>
      <w:i/>
      <w:kern w:val="0"/>
      <w:szCs w:val="30"/>
      <w:lang w:val="fr-CH"/>
    </w:rPr>
  </w:style>
  <w:style w:type="paragraph" w:customStyle="1" w:styleId="SingleTxtG">
    <w:name w:val="_ Single Txt_G"/>
    <w:basedOn w:val="Normal"/>
    <w:link w:val="SingleTxtGChar"/>
    <w:qFormat/>
    <w:rsid w:val="00204495"/>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hAnsiTheme="minorHAnsi" w:cs="Traditional Arabic"/>
      <w:kern w:val="0"/>
      <w:szCs w:val="30"/>
      <w:lang w:val="fr-CH"/>
    </w:rPr>
  </w:style>
  <w:style w:type="character" w:customStyle="1" w:styleId="SingleTxtGChar">
    <w:name w:val="_ Single Txt_G Char"/>
    <w:link w:val="SingleTxtG"/>
    <w:locked/>
    <w:rsid w:val="00204495"/>
    <w:rPr>
      <w:rFonts w:eastAsiaTheme="minorHAnsi" w:hAnsiTheme="minorHAnsi"/>
      <w:szCs w:val="30"/>
      <w:lang w:val="fr-CH" w:eastAsia="en-US"/>
    </w:rPr>
  </w:style>
  <w:style w:type="character" w:styleId="UnresolvedMention">
    <w:name w:val="Unresolved Mention"/>
    <w:basedOn w:val="DefaultParagraphFont"/>
    <w:uiPriority w:val="99"/>
    <w:semiHidden/>
    <w:unhideWhenUsed/>
    <w:rsid w:val="00204495"/>
    <w:rPr>
      <w:color w:val="605E5C"/>
      <w:shd w:val="clear" w:color="auto" w:fill="E1DFDD"/>
    </w:rPr>
  </w:style>
  <w:style w:type="paragraph" w:styleId="Revision">
    <w:name w:val="Revision"/>
    <w:hidden/>
    <w:uiPriority w:val="99"/>
    <w:semiHidden/>
    <w:rsid w:val="00E225DF"/>
    <w:rPr>
      <w:rFonts w:eastAsiaTheme="minorHAnsi"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MNG/10" TargetMode="External"/><Relationship Id="rId26" Type="http://schemas.openxmlformats.org/officeDocument/2006/relationships/hyperlink" Target="https://undocs.org/ar/HRI/GEN/2/Rev.6" TargetMode="External"/><Relationship Id="rId3" Type="http://schemas.openxmlformats.org/officeDocument/2006/relationships/styles" Target="styles.xml"/><Relationship Id="rId21" Type="http://schemas.openxmlformats.org/officeDocument/2006/relationships/hyperlink" Target="https://undocs.org/ar/CEDAW/C/MNG/QPR/10"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CEDAW/C/MNG/CO/8-9"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8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65/3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SWE/8-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CEDAW/C/SR.189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MNG/CO/8-9/Add.1"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Julia Shriki</dc:creator>
  <cp:keywords/>
  <dc:description/>
  <cp:lastModifiedBy>Arabic Text Processing</cp:lastModifiedBy>
  <cp:revision>7</cp:revision>
  <cp:lastPrinted>2022-09-12T18:24:00Z</cp:lastPrinted>
  <dcterms:created xsi:type="dcterms:W3CDTF">2022-09-12T18:10:00Z</dcterms:created>
  <dcterms:modified xsi:type="dcterms:W3CDTF">2022-09-12T18:25:00Z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2210925</vt:lpwstr>
  </property>
  <property fmtid="{D5CDD505-2E9C-101B-9397-08002B2CF9AE}" pid="3" name="ODSRefJobNo">
    <vt:lpwstr>2242103A</vt:lpwstr>
  </property>
  <property fmtid="{D5CDD505-2E9C-101B-9397-08002B2CF9AE}" pid="4" name="Symbol1">
    <vt:lpwstr>CEDAW/C/MNG/CO/10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العاشر لمنغوليا*_x000d_</vt:lpwstr>
  </property>
</Properties>
</file>