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385F32">
        <w:trPr>
          <w:trHeight w:hRule="exact" w:val="851"/>
        </w:trPr>
        <w:tc>
          <w:tcPr>
            <w:tcW w:w="4600" w:type="dxa"/>
            <w:gridSpan w:val="2"/>
            <w:tcBorders>
              <w:bottom w:val="single" w:sz="4" w:space="0" w:color="auto"/>
            </w:tcBorders>
            <w:vAlign w:val="bottom"/>
          </w:tcPr>
          <w:p w:rsidR="00385F32" w:rsidRDefault="00385F32">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85F32" w:rsidRDefault="00385F32">
            <w:pPr>
              <w:jc w:val="right"/>
            </w:pPr>
          </w:p>
        </w:tc>
        <w:tc>
          <w:tcPr>
            <w:tcW w:w="4844" w:type="dxa"/>
            <w:gridSpan w:val="2"/>
            <w:tcBorders>
              <w:left w:val="nil"/>
              <w:bottom w:val="single" w:sz="4" w:space="0" w:color="auto"/>
            </w:tcBorders>
            <w:vAlign w:val="bottom"/>
          </w:tcPr>
          <w:p w:rsidR="00385F32" w:rsidRDefault="00385F32">
            <w:pPr>
              <w:jc w:val="right"/>
            </w:pPr>
            <w:r>
              <w:rPr>
                <w:sz w:val="40"/>
                <w:szCs w:val="40"/>
              </w:rPr>
              <w:t>C</w:t>
            </w:r>
            <w:r>
              <w:rPr>
                <w:sz w:val="40"/>
                <w:szCs w:val="40"/>
                <w:lang w:val="en-US"/>
              </w:rPr>
              <w:t>EDAW</w:t>
            </w:r>
            <w:r>
              <w:t>/</w:t>
            </w:r>
            <w:r>
              <w:fldChar w:fldCharType="begin"/>
            </w:r>
            <w:r>
              <w:instrText xml:space="preserve"> FILLIN  "Введите часть символа после CRC/"  \* MERGEFORMAT </w:instrText>
            </w:r>
            <w:r>
              <w:fldChar w:fldCharType="separate"/>
            </w:r>
            <w:proofErr w:type="spellStart"/>
            <w:r>
              <w:t>C</w:t>
            </w:r>
            <w:proofErr w:type="spellEnd"/>
            <w:r>
              <w:t>/</w:t>
            </w:r>
            <w:proofErr w:type="spellStart"/>
            <w:r>
              <w:t>MNE</w:t>
            </w:r>
            <w:proofErr w:type="spellEnd"/>
            <w:r>
              <w:t>/1</w:t>
            </w:r>
            <w:r>
              <w:fldChar w:fldCharType="end"/>
            </w:r>
          </w:p>
        </w:tc>
      </w:tr>
      <w:tr w:rsidR="00385F32">
        <w:trPr>
          <w:trHeight w:hRule="exact" w:val="2835"/>
        </w:trPr>
        <w:tc>
          <w:tcPr>
            <w:tcW w:w="1280" w:type="dxa"/>
            <w:tcBorders>
              <w:top w:val="single" w:sz="4" w:space="0" w:color="auto"/>
              <w:bottom w:val="single" w:sz="12" w:space="0" w:color="auto"/>
            </w:tcBorders>
          </w:tcPr>
          <w:p w:rsidR="00385F32" w:rsidRDefault="00385F32">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385F32" w:rsidRDefault="00385F32">
            <w:pPr>
              <w:suppressAutoHyphens/>
              <w:spacing w:before="120" w:line="380" w:lineRule="exact"/>
              <w:rPr>
                <w:b/>
                <w:spacing w:val="-4"/>
                <w:w w:val="100"/>
                <w:sz w:val="34"/>
                <w:szCs w:val="34"/>
              </w:rPr>
            </w:pPr>
            <w:r>
              <w:rPr>
                <w:b/>
                <w:spacing w:val="-4"/>
                <w:w w:val="100"/>
                <w:sz w:val="34"/>
                <w:szCs w:val="34"/>
              </w:rPr>
              <w:t>Конвенция</w:t>
            </w:r>
            <w:r>
              <w:rPr>
                <w:b/>
                <w:spacing w:val="-4"/>
                <w:w w:val="100"/>
                <w:sz w:val="34"/>
                <w:szCs w:val="34"/>
                <w:lang w:val="en-US"/>
              </w:rPr>
              <w:t xml:space="preserve"> </w:t>
            </w:r>
            <w:r>
              <w:rPr>
                <w:b/>
                <w:spacing w:val="-4"/>
                <w:w w:val="100"/>
                <w:sz w:val="34"/>
                <w:szCs w:val="34"/>
              </w:rPr>
              <w:t>о ликвидации</w:t>
            </w:r>
            <w:r>
              <w:rPr>
                <w:b/>
                <w:spacing w:val="-4"/>
                <w:w w:val="100"/>
                <w:sz w:val="34"/>
                <w:szCs w:val="34"/>
              </w:rPr>
              <w:br/>
              <w:t>всех форм дискриминации</w:t>
            </w:r>
            <w:r>
              <w:rPr>
                <w:b/>
                <w:spacing w:val="-4"/>
                <w:w w:val="100"/>
                <w:sz w:val="34"/>
                <w:szCs w:val="34"/>
              </w:rPr>
              <w:br/>
              <w:t>в отношении женщин</w:t>
            </w:r>
          </w:p>
        </w:tc>
        <w:tc>
          <w:tcPr>
            <w:tcW w:w="2819" w:type="dxa"/>
            <w:tcBorders>
              <w:top w:val="single" w:sz="4" w:space="0" w:color="auto"/>
              <w:bottom w:val="single" w:sz="12" w:space="0" w:color="auto"/>
            </w:tcBorders>
          </w:tcPr>
          <w:p w:rsidR="00385F32" w:rsidRDefault="00385F32">
            <w:pPr>
              <w:spacing w:before="240"/>
              <w:rPr>
                <w:lang w:val="en-US"/>
              </w:rPr>
            </w:pPr>
            <w:r>
              <w:rPr>
                <w:lang w:val="en-US"/>
              </w:rPr>
              <w:t>Distr</w:t>
            </w:r>
            <w:r>
              <w:t>.:</w:t>
            </w:r>
            <w:r>
              <w:rPr>
                <w:lang w:val="en-US"/>
              </w:rPr>
              <w:t xml:space="preserve"> </w:t>
            </w:r>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p>
          <w:p w:rsidR="00385F32" w:rsidRDefault="00385F32">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12 August 2010</w:t>
            </w:r>
            <w:r>
              <w:rPr>
                <w:lang w:val="en-US"/>
              </w:rPr>
              <w:fldChar w:fldCharType="end"/>
            </w:r>
          </w:p>
          <w:p w:rsidR="00385F32" w:rsidRDefault="00385F32">
            <w:r>
              <w:rPr>
                <w:lang w:val="en-US"/>
              </w:rPr>
              <w:t>Russian</w:t>
            </w:r>
          </w:p>
          <w:p w:rsidR="00385F32" w:rsidRDefault="00385F32">
            <w:pPr>
              <w:rPr>
                <w:lang w:val="en-US"/>
              </w:rPr>
            </w:pPr>
            <w:r>
              <w:rPr>
                <w:lang w:val="en-US"/>
              </w:rPr>
              <w:t>Original</w:t>
            </w:r>
            <w:r>
              <w:t xml:space="preserve">: </w:t>
            </w:r>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p>
          <w:p w:rsidR="00385F32" w:rsidRDefault="00385F32"/>
        </w:tc>
      </w:tr>
    </w:tbl>
    <w:p w:rsidR="00385F32" w:rsidRDefault="00385F32">
      <w:pPr>
        <w:spacing w:before="120"/>
        <w:rPr>
          <w:b/>
          <w:sz w:val="24"/>
          <w:szCs w:val="24"/>
        </w:rPr>
      </w:pPr>
      <w:r>
        <w:rPr>
          <w:b/>
          <w:sz w:val="24"/>
          <w:szCs w:val="24"/>
        </w:rPr>
        <w:t>Комитет по ликвидации дискрим</w:t>
      </w:r>
      <w:r>
        <w:rPr>
          <w:b/>
          <w:sz w:val="24"/>
          <w:szCs w:val="24"/>
        </w:rPr>
        <w:t>и</w:t>
      </w:r>
      <w:r>
        <w:rPr>
          <w:b/>
          <w:sz w:val="24"/>
          <w:szCs w:val="24"/>
        </w:rPr>
        <w:t xml:space="preserve">нации </w:t>
      </w:r>
      <w:r>
        <w:rPr>
          <w:b/>
          <w:sz w:val="24"/>
          <w:szCs w:val="24"/>
        </w:rPr>
        <w:br/>
        <w:t>в отношении женщин</w:t>
      </w:r>
    </w:p>
    <w:p w:rsidR="00385F32" w:rsidRDefault="00385F32">
      <w:pPr>
        <w:pStyle w:val="HMGR"/>
        <w:spacing w:line="240" w:lineRule="atLeast"/>
      </w:pPr>
      <w:r>
        <w:tab/>
      </w:r>
      <w:r>
        <w:tab/>
        <w:t>Рассмотрение докладов, представленных государствами-участниками в соответствии со статьей 18 Конвенции о ликвидации всех форм дискриминации в отношении женщин</w:t>
      </w:r>
    </w:p>
    <w:p w:rsidR="00385F32" w:rsidRDefault="00385F32">
      <w:pPr>
        <w:pStyle w:val="HChGR"/>
        <w:spacing w:line="240" w:lineRule="atLeast"/>
      </w:pPr>
      <w:r>
        <w:tab/>
      </w:r>
      <w:r>
        <w:tab/>
        <w:t>Первоначальные доклады государств-участников</w:t>
      </w:r>
    </w:p>
    <w:p w:rsidR="00385F32" w:rsidRPr="0046333A" w:rsidRDefault="00385F32">
      <w:pPr>
        <w:pStyle w:val="HMGR"/>
        <w:spacing w:line="240" w:lineRule="atLeast"/>
      </w:pPr>
      <w:r>
        <w:tab/>
      </w:r>
      <w:r>
        <w:tab/>
        <w:t>Черногория</w:t>
      </w:r>
      <w:r w:rsidRPr="0046333A">
        <w:rPr>
          <w:b w:val="0"/>
          <w:sz w:val="18"/>
          <w:szCs w:val="18"/>
        </w:rPr>
        <w:footnoteReference w:customMarkFollows="1" w:id="1"/>
        <w:t>*</w:t>
      </w:r>
      <w:r>
        <w:rPr>
          <w:sz w:val="28"/>
          <w:szCs w:val="28"/>
        </w:rPr>
        <w:t xml:space="preserve"> </w:t>
      </w:r>
      <w:r w:rsidRPr="0046333A">
        <w:rPr>
          <w:b w:val="0"/>
          <w:sz w:val="18"/>
          <w:szCs w:val="18"/>
        </w:rPr>
        <w:footnoteReference w:customMarkFollows="1" w:id="2"/>
        <w:t>**</w:t>
      </w:r>
    </w:p>
    <w:p w:rsidR="00385F32" w:rsidRDefault="00385F32" w:rsidP="0046333A">
      <w:pPr>
        <w:pageBreakBefore/>
        <w:suppressAutoHyphens/>
        <w:spacing w:after="120"/>
        <w:rPr>
          <w:sz w:val="28"/>
        </w:rPr>
      </w:pPr>
      <w:r>
        <w:rPr>
          <w:sz w:val="28"/>
        </w:rPr>
        <w:t>Содержание</w:t>
      </w:r>
    </w:p>
    <w:p w:rsidR="00385F32" w:rsidRDefault="00385F32">
      <w:pPr>
        <w:tabs>
          <w:tab w:val="right" w:pos="8929"/>
          <w:tab w:val="right" w:pos="9638"/>
        </w:tabs>
        <w:suppressAutoHyphens/>
        <w:spacing w:after="120"/>
        <w:ind w:left="283"/>
      </w:pPr>
      <w:r>
        <w:rPr>
          <w:i/>
          <w:sz w:val="18"/>
        </w:rPr>
        <w:t>Глава</w:t>
      </w:r>
      <w:r>
        <w:rPr>
          <w:i/>
          <w:sz w:val="18"/>
        </w:rPr>
        <w:tab/>
        <w:t>Пункты</w:t>
      </w:r>
      <w:r>
        <w:rPr>
          <w:i/>
          <w:sz w:val="18"/>
        </w:rPr>
        <w:tab/>
        <w:t>Стр.</w:t>
      </w:r>
    </w:p>
    <w:p w:rsidR="00385F32" w:rsidRPr="00A31481" w:rsidRDefault="00385F32">
      <w:pPr>
        <w:tabs>
          <w:tab w:val="right" w:pos="850"/>
          <w:tab w:val="left" w:pos="1134"/>
          <w:tab w:val="left" w:pos="1559"/>
          <w:tab w:val="left" w:pos="1984"/>
          <w:tab w:val="left" w:leader="dot" w:pos="7654"/>
          <w:tab w:val="right" w:pos="8929"/>
          <w:tab w:val="right" w:pos="9638"/>
        </w:tabs>
        <w:suppressAutoHyphens/>
        <w:spacing w:after="120"/>
      </w:pPr>
      <w:r w:rsidRPr="0046333A">
        <w:tab/>
      </w:r>
      <w:r>
        <w:t>I.</w:t>
      </w:r>
      <w:r>
        <w:tab/>
        <w:t>Введение</w:t>
      </w:r>
      <w:r w:rsidR="0046333A" w:rsidRPr="0046333A">
        <w:t xml:space="preserve"> </w:t>
      </w:r>
      <w:r>
        <w:tab/>
      </w:r>
      <w:r>
        <w:tab/>
        <w:t>1−9</w:t>
      </w:r>
      <w:r>
        <w:tab/>
      </w:r>
      <w:r w:rsidR="00A31481" w:rsidRPr="00A31481">
        <w:t>3</w:t>
      </w:r>
    </w:p>
    <w:p w:rsidR="00385F32" w:rsidRPr="00A31481" w:rsidRDefault="00385F32">
      <w:pPr>
        <w:tabs>
          <w:tab w:val="right" w:pos="850"/>
          <w:tab w:val="left" w:pos="1134"/>
          <w:tab w:val="left" w:pos="1559"/>
          <w:tab w:val="left" w:pos="1984"/>
          <w:tab w:val="left" w:leader="dot" w:pos="7654"/>
          <w:tab w:val="right" w:pos="8929"/>
          <w:tab w:val="right" w:pos="9638"/>
        </w:tabs>
        <w:suppressAutoHyphens/>
        <w:spacing w:after="120"/>
      </w:pPr>
      <w:r>
        <w:tab/>
        <w:t>II.</w:t>
      </w:r>
      <w:r>
        <w:tab/>
        <w:t>Общие сведения</w:t>
      </w:r>
      <w:r w:rsidR="0046333A" w:rsidRPr="0046333A">
        <w:t xml:space="preserve"> </w:t>
      </w:r>
      <w:r>
        <w:tab/>
      </w:r>
      <w:r>
        <w:tab/>
        <w:t>10−40</w:t>
      </w:r>
      <w:r>
        <w:tab/>
      </w:r>
      <w:r w:rsidR="00A31481" w:rsidRPr="00A31481">
        <w:t>4</w:t>
      </w:r>
    </w:p>
    <w:p w:rsidR="00385F32" w:rsidRPr="00A31481" w:rsidRDefault="00385F32">
      <w:pPr>
        <w:tabs>
          <w:tab w:val="right" w:pos="850"/>
          <w:tab w:val="left" w:pos="1134"/>
          <w:tab w:val="left" w:pos="1559"/>
          <w:tab w:val="left" w:pos="1984"/>
          <w:tab w:val="left" w:leader="dot" w:pos="7654"/>
          <w:tab w:val="right" w:pos="8929"/>
          <w:tab w:val="right" w:pos="9638"/>
        </w:tabs>
        <w:suppressAutoHyphens/>
        <w:spacing w:after="120"/>
      </w:pPr>
      <w:r>
        <w:tab/>
        <w:t>III.</w:t>
      </w:r>
      <w:r>
        <w:tab/>
        <w:t>Доклад об осуществлении Конвенции (статьи 1−16)</w:t>
      </w:r>
      <w:r w:rsidR="0046333A" w:rsidRPr="0046333A">
        <w:t xml:space="preserve"> </w:t>
      </w:r>
      <w:r>
        <w:tab/>
      </w:r>
      <w:r>
        <w:tab/>
        <w:t>41−424</w:t>
      </w:r>
      <w:r>
        <w:tab/>
      </w:r>
      <w:r w:rsidR="00A31481" w:rsidRPr="00A31481">
        <w:t>13</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1</w:t>
      </w:r>
      <w:r w:rsidR="0046333A" w:rsidRPr="00A31481">
        <w:t xml:space="preserve"> </w:t>
      </w:r>
      <w:r>
        <w:tab/>
      </w:r>
      <w:r w:rsidR="0046333A">
        <w:tab/>
        <w:t>41−78</w:t>
      </w:r>
      <w:r w:rsidR="0046333A" w:rsidRPr="00A31481">
        <w:tab/>
      </w:r>
      <w:r w:rsidR="00A31481" w:rsidRPr="00A31481">
        <w:t>13</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2</w:t>
      </w:r>
      <w:r w:rsidR="0046333A" w:rsidRPr="00A31481">
        <w:t xml:space="preserve"> </w:t>
      </w:r>
      <w:r>
        <w:tab/>
      </w:r>
      <w:r>
        <w:tab/>
        <w:t>79−94</w:t>
      </w:r>
      <w:r w:rsidR="0046333A" w:rsidRPr="00A31481">
        <w:tab/>
      </w:r>
      <w:r w:rsidR="00A31481" w:rsidRPr="00A31481">
        <w:t>21</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3</w:t>
      </w:r>
      <w:r w:rsidR="0046333A" w:rsidRPr="00A31481">
        <w:t xml:space="preserve"> </w:t>
      </w:r>
      <w:r>
        <w:tab/>
      </w:r>
      <w:r w:rsidR="0046333A">
        <w:tab/>
        <w:t>95−102</w:t>
      </w:r>
      <w:r w:rsidR="0046333A" w:rsidRPr="00A31481">
        <w:tab/>
      </w:r>
      <w:r w:rsidR="00A31481" w:rsidRPr="00A31481">
        <w:t>25</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4</w:t>
      </w:r>
      <w:r w:rsidR="00517C89" w:rsidRPr="00517C89">
        <w:t xml:space="preserve"> </w:t>
      </w:r>
      <w:r>
        <w:tab/>
      </w:r>
      <w:r>
        <w:tab/>
        <w:t>103−106</w:t>
      </w:r>
      <w:r>
        <w:tab/>
      </w:r>
      <w:r w:rsidR="00A31481" w:rsidRPr="00A31481">
        <w:t>27</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5</w:t>
      </w:r>
      <w:r w:rsidR="00517C89" w:rsidRPr="00517C89">
        <w:t xml:space="preserve"> </w:t>
      </w:r>
      <w:r>
        <w:tab/>
      </w:r>
      <w:r>
        <w:tab/>
        <w:t>107−135</w:t>
      </w:r>
      <w:r>
        <w:tab/>
      </w:r>
      <w:r w:rsidR="00A31481" w:rsidRPr="00A31481">
        <w:t>28</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6</w:t>
      </w:r>
      <w:r w:rsidR="00517C89" w:rsidRPr="00517C89">
        <w:t xml:space="preserve"> </w:t>
      </w:r>
      <w:r>
        <w:tab/>
      </w:r>
      <w:r>
        <w:tab/>
        <w:t>136−145</w:t>
      </w:r>
      <w:r>
        <w:tab/>
      </w:r>
      <w:r w:rsidR="00A31481" w:rsidRPr="00A31481">
        <w:t>36</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7</w:t>
      </w:r>
      <w:r w:rsidR="00517C89" w:rsidRPr="00517C89">
        <w:t xml:space="preserve"> </w:t>
      </w:r>
      <w:r>
        <w:tab/>
      </w:r>
      <w:r>
        <w:tab/>
        <w:t>146−166</w:t>
      </w:r>
      <w:r>
        <w:tab/>
      </w:r>
      <w:r w:rsidR="00A31481" w:rsidRPr="00A31481">
        <w:t>39</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8</w:t>
      </w:r>
      <w:r w:rsidR="00517C89" w:rsidRPr="00517C89">
        <w:t xml:space="preserve"> </w:t>
      </w:r>
      <w:r>
        <w:tab/>
      </w:r>
      <w:r>
        <w:tab/>
        <w:t>167−185</w:t>
      </w:r>
      <w:r>
        <w:tab/>
      </w:r>
      <w:r w:rsidR="00A31481" w:rsidRPr="00A31481">
        <w:t>45</w:t>
      </w:r>
    </w:p>
    <w:p w:rsidR="00385F32" w:rsidRPr="00A31481" w:rsidRDefault="00385F32" w:rsidP="0046333A">
      <w:pPr>
        <w:tabs>
          <w:tab w:val="right" w:pos="850"/>
          <w:tab w:val="left" w:pos="1134"/>
          <w:tab w:val="left" w:pos="1559"/>
          <w:tab w:val="left" w:leader="dot" w:pos="7654"/>
          <w:tab w:val="right" w:pos="8929"/>
          <w:tab w:val="right" w:pos="9638"/>
        </w:tabs>
        <w:suppressAutoHyphens/>
        <w:spacing w:after="120"/>
      </w:pPr>
      <w:r>
        <w:tab/>
      </w:r>
      <w:r>
        <w:tab/>
        <w:t>Статья 9</w:t>
      </w:r>
      <w:r w:rsidR="00517C89" w:rsidRPr="00A31481">
        <w:t xml:space="preserve"> </w:t>
      </w:r>
      <w:r>
        <w:tab/>
      </w:r>
      <w:r>
        <w:tab/>
        <w:t>186−189</w:t>
      </w:r>
      <w:r>
        <w:tab/>
      </w:r>
      <w:r w:rsidR="00A31481" w:rsidRPr="00A31481">
        <w:t>49</w:t>
      </w:r>
    </w:p>
    <w:p w:rsidR="00385F32" w:rsidRPr="00A31481" w:rsidRDefault="00385F32">
      <w:pPr>
        <w:tabs>
          <w:tab w:val="right" w:pos="850"/>
          <w:tab w:val="left" w:pos="1134"/>
          <w:tab w:val="left" w:pos="1559"/>
          <w:tab w:val="left" w:pos="1984"/>
          <w:tab w:val="left" w:leader="dot" w:pos="7654"/>
          <w:tab w:val="right" w:pos="8929"/>
          <w:tab w:val="right" w:pos="9638"/>
        </w:tabs>
        <w:suppressAutoHyphens/>
        <w:spacing w:after="120"/>
      </w:pPr>
      <w:r>
        <w:tab/>
      </w:r>
      <w:r>
        <w:tab/>
        <w:t>Статья 10</w:t>
      </w:r>
      <w:r w:rsidR="0046333A" w:rsidRPr="0046333A">
        <w:t xml:space="preserve"> </w:t>
      </w:r>
      <w:r>
        <w:tab/>
      </w:r>
      <w:r>
        <w:tab/>
        <w:t>190−249</w:t>
      </w:r>
      <w:r>
        <w:tab/>
      </w:r>
      <w:r w:rsidR="00A31481" w:rsidRPr="00A31481">
        <w:t>49</w:t>
      </w:r>
    </w:p>
    <w:p w:rsidR="00385F32" w:rsidRPr="006C2E26" w:rsidRDefault="00385F32">
      <w:pPr>
        <w:tabs>
          <w:tab w:val="right" w:pos="850"/>
          <w:tab w:val="left" w:pos="1134"/>
          <w:tab w:val="left" w:pos="1559"/>
          <w:tab w:val="left" w:pos="1984"/>
          <w:tab w:val="left" w:leader="dot" w:pos="7654"/>
          <w:tab w:val="right" w:pos="8929"/>
          <w:tab w:val="right" w:pos="9638"/>
        </w:tabs>
        <w:suppressAutoHyphens/>
        <w:spacing w:after="120"/>
      </w:pPr>
      <w:r>
        <w:tab/>
      </w:r>
      <w:r>
        <w:tab/>
        <w:t>Статья 11</w:t>
      </w:r>
      <w:r w:rsidR="0046333A" w:rsidRPr="0046333A">
        <w:t xml:space="preserve"> </w:t>
      </w:r>
      <w:r>
        <w:tab/>
      </w:r>
      <w:r>
        <w:tab/>
        <w:t>250−318</w:t>
      </w:r>
      <w:r>
        <w:tab/>
      </w:r>
      <w:r w:rsidR="00A31481" w:rsidRPr="006C2E26">
        <w:t>64</w:t>
      </w:r>
    </w:p>
    <w:p w:rsidR="00385F32" w:rsidRPr="006C2E26" w:rsidRDefault="00385F32">
      <w:pPr>
        <w:tabs>
          <w:tab w:val="right" w:pos="850"/>
          <w:tab w:val="left" w:pos="1134"/>
          <w:tab w:val="left" w:pos="1559"/>
          <w:tab w:val="left" w:pos="1984"/>
          <w:tab w:val="left" w:leader="dot" w:pos="7654"/>
          <w:tab w:val="right" w:pos="8929"/>
          <w:tab w:val="right" w:pos="9638"/>
        </w:tabs>
        <w:suppressAutoHyphens/>
        <w:spacing w:after="120"/>
      </w:pPr>
      <w:r>
        <w:tab/>
      </w:r>
      <w:r>
        <w:tab/>
        <w:t>Статья 12</w:t>
      </w:r>
      <w:r w:rsidR="0046333A" w:rsidRPr="0046333A">
        <w:t xml:space="preserve"> </w:t>
      </w:r>
      <w:r>
        <w:tab/>
      </w:r>
      <w:r>
        <w:tab/>
        <w:t>319−349</w:t>
      </w:r>
      <w:r>
        <w:tab/>
      </w:r>
      <w:r w:rsidR="006C2E26" w:rsidRPr="006C2E26">
        <w:t>81</w:t>
      </w:r>
    </w:p>
    <w:p w:rsidR="00385F32" w:rsidRPr="006C2E26" w:rsidRDefault="00385F32">
      <w:pPr>
        <w:tabs>
          <w:tab w:val="right" w:pos="850"/>
          <w:tab w:val="left" w:pos="1134"/>
          <w:tab w:val="left" w:pos="1559"/>
          <w:tab w:val="left" w:pos="1984"/>
          <w:tab w:val="left" w:leader="dot" w:pos="7654"/>
          <w:tab w:val="right" w:pos="8929"/>
          <w:tab w:val="right" w:pos="9638"/>
        </w:tabs>
        <w:suppressAutoHyphens/>
        <w:spacing w:after="120"/>
      </w:pPr>
      <w:r>
        <w:tab/>
      </w:r>
      <w:r>
        <w:tab/>
        <w:t>Статья 13</w:t>
      </w:r>
      <w:r w:rsidR="0046333A" w:rsidRPr="0046333A">
        <w:t xml:space="preserve"> </w:t>
      </w:r>
      <w:r>
        <w:tab/>
      </w:r>
      <w:r>
        <w:tab/>
        <w:t>350−362</w:t>
      </w:r>
      <w:r>
        <w:tab/>
      </w:r>
      <w:r w:rsidR="006C2E26" w:rsidRPr="006C2E26">
        <w:t>87</w:t>
      </w:r>
    </w:p>
    <w:p w:rsidR="00385F32" w:rsidRPr="006C2E26" w:rsidRDefault="00385F32">
      <w:pPr>
        <w:tabs>
          <w:tab w:val="right" w:pos="850"/>
          <w:tab w:val="left" w:pos="1134"/>
          <w:tab w:val="left" w:pos="1559"/>
          <w:tab w:val="left" w:pos="1984"/>
          <w:tab w:val="left" w:leader="dot" w:pos="7654"/>
          <w:tab w:val="right" w:pos="8929"/>
          <w:tab w:val="right" w:pos="9638"/>
        </w:tabs>
        <w:suppressAutoHyphens/>
        <w:spacing w:after="120"/>
      </w:pPr>
      <w:r>
        <w:tab/>
      </w:r>
      <w:r>
        <w:tab/>
        <w:t>Статья 14</w:t>
      </w:r>
      <w:r w:rsidR="0046333A" w:rsidRPr="0046333A">
        <w:t xml:space="preserve"> </w:t>
      </w:r>
      <w:r>
        <w:tab/>
      </w:r>
      <w:r>
        <w:tab/>
        <w:t>363−377</w:t>
      </w:r>
      <w:r>
        <w:tab/>
      </w:r>
      <w:r w:rsidR="006C2E26" w:rsidRPr="006C2E26">
        <w:t>89</w:t>
      </w:r>
    </w:p>
    <w:p w:rsidR="00385F32" w:rsidRPr="006C2E26" w:rsidRDefault="00385F32">
      <w:pPr>
        <w:tabs>
          <w:tab w:val="right" w:pos="850"/>
          <w:tab w:val="left" w:pos="1134"/>
          <w:tab w:val="left" w:pos="1559"/>
          <w:tab w:val="left" w:pos="1984"/>
          <w:tab w:val="left" w:leader="dot" w:pos="7654"/>
          <w:tab w:val="right" w:pos="8929"/>
          <w:tab w:val="right" w:pos="9638"/>
        </w:tabs>
        <w:suppressAutoHyphens/>
        <w:spacing w:after="120"/>
      </w:pPr>
      <w:r>
        <w:tab/>
      </w:r>
      <w:r>
        <w:tab/>
        <w:t>Статья 15</w:t>
      </w:r>
      <w:r w:rsidR="0046333A" w:rsidRPr="0046333A">
        <w:t xml:space="preserve"> </w:t>
      </w:r>
      <w:r>
        <w:tab/>
      </w:r>
      <w:r>
        <w:tab/>
        <w:t>378−391</w:t>
      </w:r>
      <w:r>
        <w:tab/>
      </w:r>
      <w:r w:rsidR="006C2E26" w:rsidRPr="006C2E26">
        <w:t>91</w:t>
      </w:r>
    </w:p>
    <w:p w:rsidR="00385F32" w:rsidRDefault="00385F32">
      <w:pPr>
        <w:tabs>
          <w:tab w:val="right" w:pos="850"/>
          <w:tab w:val="left" w:pos="1134"/>
          <w:tab w:val="left" w:pos="1559"/>
          <w:tab w:val="left" w:pos="1984"/>
          <w:tab w:val="left" w:leader="dot" w:pos="7654"/>
          <w:tab w:val="right" w:pos="8929"/>
          <w:tab w:val="right" w:pos="9638"/>
        </w:tabs>
        <w:suppressAutoHyphens/>
        <w:spacing w:after="120"/>
        <w:rPr>
          <w:lang w:val="en-US"/>
        </w:rPr>
      </w:pPr>
      <w:r>
        <w:tab/>
      </w:r>
      <w:r>
        <w:tab/>
        <w:t>Статья 16</w:t>
      </w:r>
      <w:r w:rsidR="0046333A">
        <w:rPr>
          <w:lang w:val="en-US"/>
        </w:rPr>
        <w:t xml:space="preserve"> </w:t>
      </w:r>
      <w:r>
        <w:tab/>
      </w:r>
      <w:r>
        <w:tab/>
        <w:t>392−424</w:t>
      </w:r>
      <w:r>
        <w:rPr>
          <w:lang w:val="en-US"/>
        </w:rPr>
        <w:tab/>
      </w:r>
      <w:r w:rsidR="006C2E26">
        <w:rPr>
          <w:lang w:val="en-US"/>
        </w:rPr>
        <w:t>94</w:t>
      </w:r>
    </w:p>
    <w:p w:rsidR="00385F32" w:rsidRDefault="00385F32" w:rsidP="00517C89">
      <w:pPr>
        <w:pStyle w:val="HChGR"/>
        <w:pageBreakBefore/>
      </w:pPr>
      <w:r>
        <w:tab/>
        <w:t>I.</w:t>
      </w:r>
      <w:r>
        <w:tab/>
        <w:t>Введение</w:t>
      </w:r>
    </w:p>
    <w:p w:rsidR="00385F32" w:rsidRDefault="00385F32">
      <w:pPr>
        <w:pStyle w:val="SingleTxtGR"/>
      </w:pPr>
      <w:r>
        <w:t>1.</w:t>
      </w:r>
      <w:r>
        <w:tab/>
        <w:t>Черногория восстановила свою независимость по итогам референдума, состоявшегося 21 мая 2006 года. 3 июня 2006 года парламент Черногории пр</w:t>
      </w:r>
      <w:r>
        <w:t>и</w:t>
      </w:r>
      <w:r>
        <w:t>нял Декларацию о независимости, объявив Черногорию независимым сувере</w:t>
      </w:r>
      <w:r>
        <w:t>н</w:t>
      </w:r>
      <w:r>
        <w:t>ным государством, признающим свои международные обязательства. В соо</w:t>
      </w:r>
      <w:r>
        <w:t>т</w:t>
      </w:r>
      <w:r>
        <w:t>ветствии с Деклараций и Решением о провозглашении независимости Черног</w:t>
      </w:r>
      <w:r>
        <w:t>о</w:t>
      </w:r>
      <w:r>
        <w:t>рия начала комплексный процесс присоединения к междунаро</w:t>
      </w:r>
      <w:r>
        <w:t>д</w:t>
      </w:r>
      <w:r>
        <w:t>ным договорам, подписанным ею в рамках прежнего государства (Югославии, Государственный Союз Сербии и Черногории).</w:t>
      </w:r>
    </w:p>
    <w:p w:rsidR="00385F32" w:rsidRDefault="00385F32">
      <w:pPr>
        <w:pStyle w:val="SingleTxtGR"/>
      </w:pPr>
      <w:r>
        <w:t>2.</w:t>
      </w:r>
      <w:r>
        <w:tab/>
        <w:t>Резолюция о принятии Черногории в Организацию Объединенных Наций была принята Генеральной Ассамблеей 22 июня 2006 года. 28 июня 2006 года Генеральная Ассамблея Организации Объединенных Наций утве</w:t>
      </w:r>
      <w:r>
        <w:t>р</w:t>
      </w:r>
      <w:r>
        <w:t>дила решение о принятии Черногории в Организацию Объединенных Наций, которая стала 192-м членом этой о</w:t>
      </w:r>
      <w:r>
        <w:t>р</w:t>
      </w:r>
      <w:r>
        <w:t xml:space="preserve">ганизации. </w:t>
      </w:r>
    </w:p>
    <w:p w:rsidR="00385F32" w:rsidRDefault="00385F32">
      <w:pPr>
        <w:pStyle w:val="SingleTxtGR"/>
      </w:pPr>
      <w:r>
        <w:t>3.</w:t>
      </w:r>
      <w:r>
        <w:tab/>
        <w:t>С вступлением в Организацию Объединенных Наций возникла необход</w:t>
      </w:r>
      <w:r>
        <w:t>и</w:t>
      </w:r>
      <w:r>
        <w:t>мость определить, к каким догов</w:t>
      </w:r>
      <w:r>
        <w:t>о</w:t>
      </w:r>
      <w:r>
        <w:t>рам и конвенциям, применительно к которым Генеральный секретарь Организации Объединенных Наций выпо</w:t>
      </w:r>
      <w:r>
        <w:t>л</w:t>
      </w:r>
      <w:r>
        <w:t>няет функции депозитария, Черногория присоединяется в силу правопреемства. Документ, в котором определен механизм присоединения к этим конвенциям, был сдан на хранение 23 октября 2006 года и включает в себя норм</w:t>
      </w:r>
      <w:r>
        <w:t>а</w:t>
      </w:r>
      <w:r>
        <w:t>тивные положения в следующих областях: дипломатические и консульские сношения, защита прав человека, права беженцев и апатридов, борьба против наркотиков и психотро</w:t>
      </w:r>
      <w:r>
        <w:t>п</w:t>
      </w:r>
      <w:r>
        <w:t>ных веществ, торговля людьми, здравоохранение, международная торговля и развитие, транспорт, образование, морское право, торговый арбитраж, телеко</w:t>
      </w:r>
      <w:r>
        <w:t>м</w:t>
      </w:r>
      <w:r>
        <w:t>муникации, разоруж</w:t>
      </w:r>
      <w:r>
        <w:t>е</w:t>
      </w:r>
      <w:r>
        <w:t>ние, охрана окружающей среды и т.д.</w:t>
      </w:r>
    </w:p>
    <w:p w:rsidR="00385F32" w:rsidRDefault="00385F32">
      <w:pPr>
        <w:pStyle w:val="SingleTxtGR"/>
      </w:pPr>
      <w:r>
        <w:t>4.</w:t>
      </w:r>
      <w:r>
        <w:tab/>
        <w:t>Таким образом, на основе правопреемства Черногория присоединилась  к Конвенции о ликвидации всех форм дискриминации в отношении женщин (КЛДЖ).</w:t>
      </w:r>
    </w:p>
    <w:p w:rsidR="00385F32" w:rsidRDefault="00385F32">
      <w:pPr>
        <w:pStyle w:val="SingleTxtGR"/>
      </w:pPr>
      <w:r>
        <w:t>5.</w:t>
      </w:r>
      <w:r>
        <w:tab/>
        <w:t>В соответствии со статьей 18 Конвенции о ликвидации всех форм ди</w:t>
      </w:r>
      <w:r>
        <w:t>с</w:t>
      </w:r>
      <w:r>
        <w:t>криминации в отношении женщин государства-участники обязуются предста</w:t>
      </w:r>
      <w:r>
        <w:t>в</w:t>
      </w:r>
      <w:r>
        <w:t>лять Генеральному секретарю Организации Объединенных Наций для рассмо</w:t>
      </w:r>
      <w:r>
        <w:t>т</w:t>
      </w:r>
      <w:r>
        <w:t>рения Комитетом доклады о законодательных, судебных, административных и других мерах, принятых ими для выполнения положений настоящей Конве</w:t>
      </w:r>
      <w:r>
        <w:t>н</w:t>
      </w:r>
      <w:r>
        <w:t>ции, и о прогрессе, достигнутом в этой связи, в течение одного года со дня вступления настоящей Конвенции в силу и после этого по крайней мере каждые четыре года. Что касается Черногории, для нее срок представления первон</w:t>
      </w:r>
      <w:r>
        <w:t>а</w:t>
      </w:r>
      <w:r>
        <w:t>чального доклада (далее "доклад") наступил 23 октября 2007 года, т.е. через год после вступления Ко</w:t>
      </w:r>
      <w:r>
        <w:t>н</w:t>
      </w:r>
      <w:r>
        <w:t>венции для нее в силу.</w:t>
      </w:r>
    </w:p>
    <w:p w:rsidR="00385F32" w:rsidRDefault="00385F32">
      <w:pPr>
        <w:pStyle w:val="SingleTxtGR"/>
      </w:pPr>
      <w:r>
        <w:t>6.</w:t>
      </w:r>
      <w:r>
        <w:tab/>
        <w:t>В первоначальном докладе, посвященном периоду 2006−2009 годов, ук</w:t>
      </w:r>
      <w:r>
        <w:t>а</w:t>
      </w:r>
      <w:r>
        <w:t>зываются законодательные и другие меры, которые Черногория уже приняла и продолжает принимать для выполнения вытекающих из Конвенции обяз</w:t>
      </w:r>
      <w:r>
        <w:t>а</w:t>
      </w:r>
      <w:r>
        <w:t>тельств.</w:t>
      </w:r>
    </w:p>
    <w:p w:rsidR="00385F32" w:rsidRDefault="00385F32">
      <w:pPr>
        <w:pStyle w:val="SingleTxtGR"/>
      </w:pPr>
      <w:r>
        <w:t>7.</w:t>
      </w:r>
      <w:r>
        <w:tab/>
        <w:t>Первоначальный доклад составлен в соответствии с руководящими ук</w:t>
      </w:r>
      <w:r>
        <w:t>а</w:t>
      </w:r>
      <w:r>
        <w:t>заниями КЛДЖ, касающимися формы и содержания докладов. В нем содержа</w:t>
      </w:r>
      <w:r>
        <w:t>т</w:t>
      </w:r>
      <w:r>
        <w:t>ся краткие сведения об основных исторических, экономических и демограф</w:t>
      </w:r>
      <w:r>
        <w:t>и</w:t>
      </w:r>
      <w:r>
        <w:t>ческих показателях, конкретная информация по каждой из статей Конве</w:t>
      </w:r>
      <w:r>
        <w:t>н</w:t>
      </w:r>
      <w:r>
        <w:t xml:space="preserve">ции и приложение с выдержками и цитатами из упоминаемых в докладе законов. </w:t>
      </w:r>
    </w:p>
    <w:p w:rsidR="00385F32" w:rsidRDefault="00385F32">
      <w:pPr>
        <w:pStyle w:val="SingleTxtGR"/>
      </w:pPr>
      <w:r>
        <w:t>8.</w:t>
      </w:r>
      <w:r>
        <w:tab/>
        <w:t>Настоящий доклад был подготовлен Рабочей группой, в состав которой вошли представители следующих отраслевых министерств и администрати</w:t>
      </w:r>
      <w:r>
        <w:t>в</w:t>
      </w:r>
      <w:r>
        <w:t xml:space="preserve">ных органов, к которым имеют отношение положения Конвенции: </w:t>
      </w:r>
    </w:p>
    <w:p w:rsidR="00385F32" w:rsidRDefault="00385F32">
      <w:pPr>
        <w:pStyle w:val="Bullet1GR"/>
      </w:pPr>
      <w:r>
        <w:t>министерства по защите прав человека и национальных мен</w:t>
      </w:r>
      <w:r>
        <w:t>ь</w:t>
      </w:r>
      <w:r>
        <w:t>шинств</w:t>
      </w:r>
    </w:p>
    <w:p w:rsidR="00385F32" w:rsidRDefault="00385F32">
      <w:pPr>
        <w:pStyle w:val="Bullet1GR"/>
      </w:pPr>
      <w:r>
        <w:t>министерства юстиции</w:t>
      </w:r>
    </w:p>
    <w:p w:rsidR="00385F32" w:rsidRDefault="00385F32">
      <w:pPr>
        <w:pStyle w:val="Bullet1GR"/>
      </w:pPr>
      <w:r>
        <w:t>министерства иностранных дел</w:t>
      </w:r>
    </w:p>
    <w:p w:rsidR="00385F32" w:rsidRDefault="00385F32">
      <w:pPr>
        <w:pStyle w:val="Bullet1GR"/>
      </w:pPr>
      <w:r>
        <w:t>министерства образования и науки</w:t>
      </w:r>
    </w:p>
    <w:p w:rsidR="00385F32" w:rsidRDefault="00385F32">
      <w:pPr>
        <w:pStyle w:val="Bullet1GR"/>
      </w:pPr>
      <w:r>
        <w:t>министерства здравоохранения, труда и социального благососто</w:t>
      </w:r>
      <w:r>
        <w:t>я</w:t>
      </w:r>
      <w:r>
        <w:t>ния</w:t>
      </w:r>
    </w:p>
    <w:p w:rsidR="00385F32" w:rsidRDefault="00385F32">
      <w:pPr>
        <w:pStyle w:val="Bullet1GR"/>
      </w:pPr>
      <w:r>
        <w:t>министерства финансов</w:t>
      </w:r>
    </w:p>
    <w:p w:rsidR="00385F32" w:rsidRDefault="00385F32">
      <w:pPr>
        <w:pStyle w:val="Bullet1GR"/>
      </w:pPr>
      <w:r>
        <w:t>министерства культуры, спорта и по делам средств массовой и</w:t>
      </w:r>
      <w:r>
        <w:t>н</w:t>
      </w:r>
      <w:r>
        <w:t>формации</w:t>
      </w:r>
    </w:p>
    <w:p w:rsidR="00385F32" w:rsidRDefault="00385F32">
      <w:pPr>
        <w:pStyle w:val="Bullet1GR"/>
      </w:pPr>
      <w:r>
        <w:t>полицейского управления</w:t>
      </w:r>
    </w:p>
    <w:p w:rsidR="00385F32" w:rsidRDefault="00385F32">
      <w:pPr>
        <w:pStyle w:val="Bullet1GR"/>
      </w:pPr>
      <w:r>
        <w:t>управления по вопросам занятости</w:t>
      </w:r>
    </w:p>
    <w:p w:rsidR="00385F32" w:rsidRDefault="00385F32">
      <w:pPr>
        <w:pStyle w:val="Bullet1GR"/>
      </w:pPr>
      <w:r>
        <w:t>статистического управления.</w:t>
      </w:r>
    </w:p>
    <w:p w:rsidR="00385F32" w:rsidRDefault="00385F32">
      <w:pPr>
        <w:pStyle w:val="SingleTxtGR"/>
        <w:rPr>
          <w:lang w:val="en-US"/>
        </w:rPr>
      </w:pPr>
      <w:r>
        <w:t>9.</w:t>
      </w:r>
      <w:r>
        <w:tab/>
        <w:t>Комитет по вопросам гендерного равенства парламента Черногории был ознакомлен с содержанием первоначального доклада на его заседании 26 ноя</w:t>
      </w:r>
      <w:r>
        <w:t>б</w:t>
      </w:r>
      <w:r>
        <w:t>ря 2009 года. Помимо этого, 14 декабря 2009 года была проведена встреча с н</w:t>
      </w:r>
      <w:r>
        <w:t>е</w:t>
      </w:r>
      <w:r>
        <w:t>правительственными организациями с тем, чтобы ознакомить их с содержанием доклада и услышать их предложения и рекомендации по проекту текста.</w:t>
      </w:r>
    </w:p>
    <w:p w:rsidR="00517C89" w:rsidRPr="00517C89" w:rsidRDefault="00517C89" w:rsidP="00517C89">
      <w:pPr>
        <w:pStyle w:val="HChG"/>
        <w:rPr>
          <w:lang w:val="ru-RU"/>
        </w:rPr>
      </w:pPr>
      <w:r w:rsidRPr="00F113BF">
        <w:tab/>
        <w:t>II</w:t>
      </w:r>
      <w:r w:rsidRPr="00517C89">
        <w:rPr>
          <w:lang w:val="ru-RU"/>
        </w:rPr>
        <w:t>.</w:t>
      </w:r>
      <w:r w:rsidRPr="00517C89">
        <w:rPr>
          <w:lang w:val="ru-RU"/>
        </w:rPr>
        <w:tab/>
        <w:t>Общие сведения</w:t>
      </w:r>
    </w:p>
    <w:p w:rsidR="00517C89" w:rsidRDefault="00517C89" w:rsidP="00517C89">
      <w:pPr>
        <w:pStyle w:val="H1GR"/>
      </w:pPr>
      <w:r w:rsidRPr="00A20C85">
        <w:tab/>
        <w:t>1.</w:t>
      </w:r>
      <w:r w:rsidRPr="00A20C85">
        <w:tab/>
      </w:r>
      <w:r>
        <w:t>Основная историческая информация</w:t>
      </w:r>
    </w:p>
    <w:p w:rsidR="00517C89" w:rsidRDefault="00517C89" w:rsidP="00517C89">
      <w:pPr>
        <w:pStyle w:val="SingleTxtGR"/>
      </w:pPr>
      <w:r>
        <w:t>10.</w:t>
      </w:r>
      <w:r>
        <w:tab/>
        <w:t>Черногорская государственность уходит корнями в глубокое прошлое, н</w:t>
      </w:r>
      <w:r>
        <w:t>а</w:t>
      </w:r>
      <w:r>
        <w:t>столько глубокое, что название г</w:t>
      </w:r>
      <w:r>
        <w:t>о</w:t>
      </w:r>
      <w:r>
        <w:t>сударства и народа в то время еще было иным. На протяжении своей истории Черногория прошла через несколько периодов развития и форм государственного устройства. В историческом смысле Черн</w:t>
      </w:r>
      <w:r>
        <w:t>о</w:t>
      </w:r>
      <w:r>
        <w:t>гория развивалась на перекрестке двух миров, находясь на периферии и исп</w:t>
      </w:r>
      <w:r>
        <w:t>ы</w:t>
      </w:r>
      <w:r>
        <w:t>тывая на себе влияние великих империй и государств. Этот р</w:t>
      </w:r>
      <w:r>
        <w:t>е</w:t>
      </w:r>
      <w:r>
        <w:t>гион стал местом пересечения великих монотеистических религий и церквей: римского катол</w:t>
      </w:r>
      <w:r>
        <w:t>и</w:t>
      </w:r>
      <w:r>
        <w:t>цизма, православия и ислама. С культурной точки зрения Черногория стала тем местом, где встретились Восток с Западом, Средизе</w:t>
      </w:r>
      <w:r>
        <w:t>м</w:t>
      </w:r>
      <w:r>
        <w:t>номорье с глубинными районами Европы. Таким образом, в сложном и многогранном наследии совр</w:t>
      </w:r>
      <w:r>
        <w:t>е</w:t>
      </w:r>
      <w:r>
        <w:t>менной Черногории оставили свой отпечаток разные цивилизации. Даже в с</w:t>
      </w:r>
      <w:r>
        <w:t>а</w:t>
      </w:r>
      <w:r>
        <w:t>мые тяжелые времена Черногория сохраняла свою государственность, и на пр</w:t>
      </w:r>
      <w:r>
        <w:t>о</w:t>
      </w:r>
      <w:r>
        <w:t>тяжении своей тысячелетней истории ей, хотя и после некоторых перерывов, четыре раза удавалось восст</w:t>
      </w:r>
      <w:r>
        <w:t>а</w:t>
      </w:r>
      <w:r>
        <w:t xml:space="preserve">навливать свою независимость. </w:t>
      </w:r>
    </w:p>
    <w:p w:rsidR="00517C89" w:rsidRDefault="00517C89" w:rsidP="00517C89">
      <w:pPr>
        <w:pStyle w:val="SingleTxtGR"/>
      </w:pPr>
      <w:r w:rsidRPr="001F6D07">
        <w:t>11.</w:t>
      </w:r>
      <w:r>
        <w:tab/>
        <w:t>Хотя зарождение черногорского государства можно символически связать с эпохой правления князя Петара, первого властителя славянской Дукли, уп</w:t>
      </w:r>
      <w:r>
        <w:t>о</w:t>
      </w:r>
      <w:r>
        <w:t>минаемого в письменных источниках, историки считают основоположником г</w:t>
      </w:r>
      <w:r>
        <w:t>о</w:t>
      </w:r>
      <w:r>
        <w:t xml:space="preserve">сударства князя Стефана Воислава </w:t>
      </w:r>
      <w:r w:rsidRPr="00F113BF">
        <w:t>(1016</w:t>
      </w:r>
      <w:r>
        <w:t>−</w:t>
      </w:r>
      <w:r w:rsidRPr="00F113BF">
        <w:t>1043</w:t>
      </w:r>
      <w:r>
        <w:t xml:space="preserve"> годы</w:t>
      </w:r>
      <w:r w:rsidRPr="00F113BF">
        <w:t>)</w:t>
      </w:r>
      <w:r>
        <w:t>, поскольку именно он з</w:t>
      </w:r>
      <w:r>
        <w:t>а</w:t>
      </w:r>
      <w:r>
        <w:t>воевал с оружием в руках независимость от Византии и стал основателем дин</w:t>
      </w:r>
      <w:r>
        <w:t>а</w:t>
      </w:r>
      <w:r>
        <w:t>стии</w:t>
      </w:r>
      <w:r w:rsidRPr="00F113BF">
        <w:t xml:space="preserve"> </w:t>
      </w:r>
      <w:r>
        <w:t>Воиславлевичей. Его сын Михайло в 1077 году прово</w:t>
      </w:r>
      <w:r>
        <w:t>з</w:t>
      </w:r>
      <w:r>
        <w:t>гласил королевство и добился его международного признания. Второй династией черногорских правителей стали Балшичи, третьей − Црноевичи, а четвертой, последней и с</w:t>
      </w:r>
      <w:r>
        <w:t>а</w:t>
      </w:r>
      <w:r>
        <w:t>мой важной, династия Петровичей.</w:t>
      </w:r>
      <w:r w:rsidRPr="001F6D07">
        <w:t xml:space="preserve"> </w:t>
      </w:r>
    </w:p>
    <w:p w:rsidR="00517C89" w:rsidRDefault="00517C89" w:rsidP="00517C89">
      <w:pPr>
        <w:pStyle w:val="SingleTxtGR"/>
      </w:pPr>
      <w:r w:rsidRPr="00E028DF">
        <w:t>12.</w:t>
      </w:r>
      <w:r>
        <w:tab/>
        <w:t>По решению Берлинского конгресса 1878 года Черногория получила г</w:t>
      </w:r>
      <w:r>
        <w:t>о</w:t>
      </w:r>
      <w:r>
        <w:t>сударственную независимость и международное признание, а также сущес</w:t>
      </w:r>
      <w:r>
        <w:t>т</w:t>
      </w:r>
      <w:r>
        <w:t>венную прибавку к территории. Итоги Берлинского конгресса способствовали общему прогрессу в развитии и построении государства, укреплению репут</w:t>
      </w:r>
      <w:r>
        <w:t>а</w:t>
      </w:r>
      <w:r>
        <w:t>ции Черногории на международной арене, усилению внимания к правам мен</w:t>
      </w:r>
      <w:r>
        <w:t>ь</w:t>
      </w:r>
      <w:r>
        <w:t>шинств и различных конфессий в условиях существования внутренних антаг</w:t>
      </w:r>
      <w:r>
        <w:t>о</w:t>
      </w:r>
      <w:r>
        <w:t xml:space="preserve">низмов. </w:t>
      </w:r>
    </w:p>
    <w:p w:rsidR="00517C89" w:rsidRDefault="00517C89" w:rsidP="00517C89">
      <w:pPr>
        <w:pStyle w:val="SingleTxtGR"/>
      </w:pPr>
      <w:r w:rsidRPr="00C12A2A">
        <w:t>13.</w:t>
      </w:r>
      <w:r>
        <w:tab/>
        <w:t>После окончания балканских войн и первой мировой войны, в которых Черногория принимала участие, и формирования в 1918 году территориального образования по итогам так называемой Ассамблеи в Подгорице, династия кор</w:t>
      </w:r>
      <w:r>
        <w:t>о</w:t>
      </w:r>
      <w:r>
        <w:t>ля Николы была свергнута с черногорского престола, король изгнан из страны и провозглашено создание без каких-либо условий союза, предусматривающего присоединение Черногории к Сербии. Таким образом, лишившись своего н</w:t>
      </w:r>
      <w:r>
        <w:t>а</w:t>
      </w:r>
      <w:r>
        <w:t>звания, Черногория в составе Сербии вошла в Королевство сербов, хорватов и словенцев. Позднее, в составе нового Королевства Югославии Черногория п</w:t>
      </w:r>
      <w:r>
        <w:t>о</w:t>
      </w:r>
      <w:r>
        <w:t>лучила статус административного района (пр</w:t>
      </w:r>
      <w:r>
        <w:t>о</w:t>
      </w:r>
      <w:r>
        <w:t>винция Зета).</w:t>
      </w:r>
    </w:p>
    <w:p w:rsidR="00517C89" w:rsidRDefault="00517C89" w:rsidP="00517C89">
      <w:pPr>
        <w:pStyle w:val="SingleTxtGR"/>
      </w:pPr>
      <w:r>
        <w:t>14.</w:t>
      </w:r>
      <w:r>
        <w:tab/>
        <w:t>После захвата и расчленения Югославии оккупантами в апреле 1941 года Черногория превратилась в итальянский протекторат. Черногория принимала самое активное участие в борьбе с фашизмом, и после освобождения она в с</w:t>
      </w:r>
      <w:r>
        <w:t>о</w:t>
      </w:r>
      <w:r>
        <w:t>ответствии с Конституцией 1946 года восстановила свою государственность, получив статус равноправной республики в составе Федеративной Народной Республики Югославии (ФНРЮ) (позднее переименована в Соци</w:t>
      </w:r>
      <w:r>
        <w:t>а</w:t>
      </w:r>
      <w:r>
        <w:t>листическую Федеративную Республику Югославию, СФРЮ).</w:t>
      </w:r>
    </w:p>
    <w:p w:rsidR="00517C89" w:rsidRDefault="00517C89" w:rsidP="00517C89">
      <w:pPr>
        <w:pStyle w:val="SingleTxtGR"/>
      </w:pPr>
      <w:r w:rsidRPr="00292EE7">
        <w:t>15.</w:t>
      </w:r>
      <w:r>
        <w:tab/>
        <w:t>После распада бывшей Югославии Черногория продолжала свое наци</w:t>
      </w:r>
      <w:r>
        <w:t>о</w:t>
      </w:r>
      <w:r>
        <w:t>нальное существование в составе Союзной Республики (СР) Югославии, а позднее в рамках Государственного союза Сербии и Черногории. В этот пер</w:t>
      </w:r>
      <w:r>
        <w:t>и</w:t>
      </w:r>
      <w:r>
        <w:t>од (1992−2000 годы) Черногория сталкивалась с многочисленными политич</w:t>
      </w:r>
      <w:r>
        <w:t>е</w:t>
      </w:r>
      <w:r>
        <w:t>скими, экономическими и другими трудностями. Войны вокруг, санкции ме</w:t>
      </w:r>
      <w:r>
        <w:t>ж</w:t>
      </w:r>
      <w:r>
        <w:t>дународного сообщества, интервенция Организации Североатлантического д</w:t>
      </w:r>
      <w:r>
        <w:t>о</w:t>
      </w:r>
      <w:r>
        <w:t>говора (НАТО) в 1999 году, внутриполитические волнения, давление со стор</w:t>
      </w:r>
      <w:r>
        <w:t>о</w:t>
      </w:r>
      <w:r>
        <w:t>ны белградского режима и т.д. оказали серьезное влияние на положение Черн</w:t>
      </w:r>
      <w:r>
        <w:t>о</w:t>
      </w:r>
      <w:r>
        <w:t>гории,</w:t>
      </w:r>
      <w:r w:rsidRPr="004872A0">
        <w:t xml:space="preserve"> </w:t>
      </w:r>
      <w:r>
        <w:t>и</w:t>
      </w:r>
      <w:r w:rsidRPr="004872A0">
        <w:t xml:space="preserve"> </w:t>
      </w:r>
      <w:r>
        <w:t>особенно</w:t>
      </w:r>
      <w:r w:rsidRPr="004872A0">
        <w:t xml:space="preserve"> </w:t>
      </w:r>
      <w:r>
        <w:t>проживающих</w:t>
      </w:r>
      <w:r w:rsidRPr="004872A0">
        <w:t xml:space="preserve"> </w:t>
      </w:r>
      <w:r>
        <w:t>в</w:t>
      </w:r>
      <w:r w:rsidRPr="004872A0">
        <w:t xml:space="preserve"> </w:t>
      </w:r>
      <w:r>
        <w:t>ней</w:t>
      </w:r>
      <w:r w:rsidRPr="004872A0">
        <w:t xml:space="preserve"> </w:t>
      </w:r>
      <w:r>
        <w:t>меньшинств</w:t>
      </w:r>
      <w:r w:rsidRPr="004872A0">
        <w:t>.</w:t>
      </w:r>
    </w:p>
    <w:p w:rsidR="00517C89" w:rsidRDefault="00517C89" w:rsidP="00517C89">
      <w:pPr>
        <w:pStyle w:val="SingleTxtGR"/>
      </w:pPr>
      <w:r>
        <w:t>16.</w:t>
      </w:r>
      <w:r>
        <w:tab/>
        <w:t>21 мая 2006 года в Черногории прошел референдум, в ходе которого 55,5</w:t>
      </w:r>
      <w:r w:rsidR="00660D6E">
        <w:t>% из более чем 86</w:t>
      </w:r>
      <w:r>
        <w:t>% зарегистрированных избирателей проголосовали за н</w:t>
      </w:r>
      <w:r>
        <w:t>е</w:t>
      </w:r>
      <w:r>
        <w:t>зависимость страны. Очень скоро черногорское государство стало членом О</w:t>
      </w:r>
      <w:r>
        <w:t>р</w:t>
      </w:r>
      <w:r>
        <w:t>ганизации Объединенных Наций, Организации по безопасности и сотруднич</w:t>
      </w:r>
      <w:r>
        <w:t>е</w:t>
      </w:r>
      <w:r>
        <w:t>ству в Европе (ОБСЕ) и других международных объединений.</w:t>
      </w:r>
    </w:p>
    <w:p w:rsidR="00517C89" w:rsidRDefault="00517C89" w:rsidP="00517C89">
      <w:pPr>
        <w:pStyle w:val="SingleTxtGR"/>
      </w:pPr>
      <w:r>
        <w:t>17.</w:t>
      </w:r>
      <w:r>
        <w:tab/>
        <w:t>В первой Конституции независимой Черногории, принятой 19 октября 2007 года, Черногория провозглашается независимым, суверенным государс</w:t>
      </w:r>
      <w:r>
        <w:t>т</w:t>
      </w:r>
      <w:r>
        <w:t>вом с республиканской формой правления. Черногория</w:t>
      </w:r>
      <w:r w:rsidRPr="00CE7F88">
        <w:t xml:space="preserve"> </w:t>
      </w:r>
      <w:r>
        <w:t>является</w:t>
      </w:r>
      <w:r w:rsidRPr="00CE7F88">
        <w:t xml:space="preserve"> </w:t>
      </w:r>
      <w:r>
        <w:t>гра</w:t>
      </w:r>
      <w:r>
        <w:t>ж</w:t>
      </w:r>
      <w:r>
        <w:t>данским</w:t>
      </w:r>
      <w:r w:rsidRPr="00CE7F88">
        <w:t xml:space="preserve">, </w:t>
      </w:r>
      <w:r>
        <w:t>демократическим</w:t>
      </w:r>
      <w:r w:rsidRPr="00CE7F88">
        <w:t xml:space="preserve">, </w:t>
      </w:r>
      <w:r>
        <w:t>экологичным</w:t>
      </w:r>
      <w:r w:rsidRPr="00CE7F88">
        <w:t xml:space="preserve"> </w:t>
      </w:r>
      <w:r>
        <w:t>государством социальной справедливости, о</w:t>
      </w:r>
      <w:r>
        <w:t>с</w:t>
      </w:r>
      <w:r>
        <w:t>нованным на принципах верховенства з</w:t>
      </w:r>
      <w:r>
        <w:t>а</w:t>
      </w:r>
      <w:r>
        <w:t>кона.</w:t>
      </w:r>
    </w:p>
    <w:p w:rsidR="00517C89" w:rsidRDefault="00517C89" w:rsidP="00517C89">
      <w:pPr>
        <w:pStyle w:val="SingleTxtGR"/>
      </w:pPr>
      <w:r>
        <w:t>18.</w:t>
      </w:r>
      <w:r>
        <w:tab/>
        <w:t>В статье 9 Конституции закреплен принцип верховенства международн</w:t>
      </w:r>
      <w:r>
        <w:t>о</w:t>
      </w:r>
      <w:r>
        <w:t>го права, согласно которому "ратифицированные и опубликованные междун</w:t>
      </w:r>
      <w:r>
        <w:t>а</w:t>
      </w:r>
      <w:r>
        <w:t>родные договоры и общепризнанные нормы международного права являются составной частью внутреннего правового режима, превалируют над национал</w:t>
      </w:r>
      <w:r>
        <w:t>ь</w:t>
      </w:r>
      <w:r>
        <w:t>ным законодательством и имеют прямое применение в тех случаях, когда они регулируют отношения иначе, чем внутреннее законодательс</w:t>
      </w:r>
      <w:r>
        <w:t>т</w:t>
      </w:r>
      <w:r>
        <w:t>во".</w:t>
      </w:r>
    </w:p>
    <w:p w:rsidR="00517C89" w:rsidRPr="00283168" w:rsidRDefault="00517C89" w:rsidP="00517C89">
      <w:pPr>
        <w:pStyle w:val="SingleTxtGR"/>
      </w:pPr>
      <w:r>
        <w:t>19.</w:t>
      </w:r>
      <w:r>
        <w:tab/>
        <w:t>Власть в стране построена по принципу разделения законодательной, и</w:t>
      </w:r>
      <w:r>
        <w:t>с</w:t>
      </w:r>
      <w:r>
        <w:t xml:space="preserve">полнительной и судебной ветвей. Законодательными полномочиями наделен парламент, исполнительными − правительство, а судебными − органы судебной системы. Депутаты парламента избираются прямым тайным голосованием в ходе всеобщих </w:t>
      </w:r>
      <w:r w:rsidR="00660D6E">
        <w:t>равнопра</w:t>
      </w:r>
      <w:r w:rsidR="00660D6E">
        <w:t>в</w:t>
      </w:r>
      <w:r w:rsidR="00660D6E">
        <w:t>ных</w:t>
      </w:r>
      <w:r>
        <w:t xml:space="preserve"> выборов. В парламент избирается 81 депутат. Черногорию представляет президент Республики, который и</w:t>
      </w:r>
      <w:r>
        <w:t>з</w:t>
      </w:r>
      <w:r>
        <w:t xml:space="preserve">бирается прямым тайным голосованием в ходе всеобщих </w:t>
      </w:r>
      <w:r w:rsidR="00660D6E">
        <w:t>равных</w:t>
      </w:r>
      <w:r>
        <w:t xml:space="preserve"> выборов. В состав правительс</w:t>
      </w:r>
      <w:r>
        <w:t>т</w:t>
      </w:r>
      <w:r>
        <w:t>ва входят премьер-министр, один или несколько заместителей и министры. Функции государственного управления выполняют министерства и другие а</w:t>
      </w:r>
      <w:r>
        <w:t>д</w:t>
      </w:r>
      <w:r>
        <w:t>министративные органы. Автономные, независимые суды рассматривают дела, опираясь на Конституцию, законы и ратифицированные и опубликованные м</w:t>
      </w:r>
      <w:r>
        <w:t>е</w:t>
      </w:r>
      <w:r>
        <w:t>ждународные договоры. Члены</w:t>
      </w:r>
      <w:r w:rsidRPr="00283168">
        <w:t xml:space="preserve"> </w:t>
      </w:r>
      <w:r>
        <w:t>и</w:t>
      </w:r>
      <w:r w:rsidRPr="00283168">
        <w:t xml:space="preserve"> </w:t>
      </w:r>
      <w:r>
        <w:t>председатели</w:t>
      </w:r>
      <w:r w:rsidRPr="00283168">
        <w:t xml:space="preserve"> </w:t>
      </w:r>
      <w:r>
        <w:t>судов</w:t>
      </w:r>
      <w:r w:rsidRPr="00283168">
        <w:t xml:space="preserve"> </w:t>
      </w:r>
      <w:r>
        <w:t>назначаются</w:t>
      </w:r>
      <w:r w:rsidRPr="00283168">
        <w:t xml:space="preserve"> </w:t>
      </w:r>
      <w:r>
        <w:t>и</w:t>
      </w:r>
      <w:r w:rsidRPr="00283168">
        <w:t xml:space="preserve"> </w:t>
      </w:r>
      <w:r>
        <w:t>увольн</w:t>
      </w:r>
      <w:r>
        <w:t>я</w:t>
      </w:r>
      <w:r>
        <w:t>ются</w:t>
      </w:r>
      <w:r w:rsidRPr="00283168">
        <w:t xml:space="preserve"> </w:t>
      </w:r>
      <w:r>
        <w:t>Судебным</w:t>
      </w:r>
      <w:r w:rsidRPr="00283168">
        <w:t xml:space="preserve"> </w:t>
      </w:r>
      <w:r>
        <w:t>советом</w:t>
      </w:r>
      <w:r w:rsidRPr="00283168">
        <w:t>.</w:t>
      </w:r>
      <w:r>
        <w:t xml:space="preserve"> Официальным языком в стране является черного</w:t>
      </w:r>
      <w:r>
        <w:t>р</w:t>
      </w:r>
      <w:r>
        <w:t>ский. Официально используются также сербский, боснийский, албанский и хорва</w:t>
      </w:r>
      <w:r>
        <w:t>т</w:t>
      </w:r>
      <w:r>
        <w:t>ский языки.</w:t>
      </w:r>
    </w:p>
    <w:p w:rsidR="00517C89" w:rsidRDefault="00517C89" w:rsidP="00517C89">
      <w:pPr>
        <w:pStyle w:val="H1GR"/>
      </w:pPr>
      <w:r>
        <w:tab/>
        <w:t>2.</w:t>
      </w:r>
      <w:r w:rsidRPr="004872A0">
        <w:tab/>
      </w:r>
      <w:r>
        <w:t>Основные</w:t>
      </w:r>
      <w:r w:rsidRPr="004872A0">
        <w:t xml:space="preserve"> </w:t>
      </w:r>
      <w:r>
        <w:t>демографические</w:t>
      </w:r>
      <w:r w:rsidRPr="004872A0">
        <w:t xml:space="preserve"> </w:t>
      </w:r>
      <w:r>
        <w:t>данные</w:t>
      </w:r>
    </w:p>
    <w:p w:rsidR="00517C89" w:rsidRDefault="00517C89" w:rsidP="00517C89">
      <w:pPr>
        <w:pStyle w:val="SingleTxtGR"/>
      </w:pPr>
      <w:r>
        <w:t>20.</w:t>
      </w:r>
      <w:r>
        <w:tab/>
        <w:t>Одной из основных демографических особенностей Черногории является высокая концентрация различных этнических общин на сравнительно небол</w:t>
      </w:r>
      <w:r>
        <w:t>ь</w:t>
      </w:r>
      <w:r>
        <w:t>шой территории. Черногорское многообразие сформировалось под влиянием исторических процессов, таких как миграция населения и бесконечные войны, приводившие к частому изменению гр</w:t>
      </w:r>
      <w:r>
        <w:t>а</w:t>
      </w:r>
      <w:r>
        <w:t>ниц.</w:t>
      </w:r>
    </w:p>
    <w:p w:rsidR="00E50BC0" w:rsidRDefault="00E50BC0" w:rsidP="00E50BC0">
      <w:pPr>
        <w:pStyle w:val="SingleTxtGR"/>
      </w:pPr>
      <w:r w:rsidRPr="00270361">
        <w:t>21.</w:t>
      </w:r>
      <w:r w:rsidRPr="00270361">
        <w:tab/>
        <w:t>Последняя перепись населения, домашних хозяйств и жилищного фонда проходила с 1 по 15 ноября 2003 года. В отличие от предыдущих переписей, при проведении которых к категории постоянных жителей Черногории относ</w:t>
      </w:r>
      <w:r w:rsidRPr="00270361">
        <w:t>и</w:t>
      </w:r>
      <w:r w:rsidRPr="00270361">
        <w:t xml:space="preserve">лись также граждане страны, временно работающие за рубежом, а также члены их семей (независимо от продолжительности нахождения за рубежом), в ходе </w:t>
      </w:r>
      <w:r>
        <w:t>этой</w:t>
      </w:r>
      <w:r w:rsidRPr="00270361">
        <w:t xml:space="preserve"> переписи в категорию постоянного населения включались лишь те гра</w:t>
      </w:r>
      <w:r w:rsidRPr="00270361">
        <w:t>ж</w:t>
      </w:r>
      <w:r w:rsidRPr="00270361">
        <w:t>дане страны, которые находились за рубежом меньше года, что согласуется с международными рекомендациями и положениями Закона о переп</w:t>
      </w:r>
      <w:r w:rsidRPr="00270361">
        <w:t>и</w:t>
      </w:r>
      <w:r w:rsidRPr="00270361">
        <w:t>си.</w:t>
      </w:r>
    </w:p>
    <w:p w:rsidR="00E50BC0" w:rsidRDefault="00E50BC0" w:rsidP="00E50BC0">
      <w:pPr>
        <w:pStyle w:val="SingleTxtGR"/>
      </w:pPr>
      <w:r w:rsidRPr="00270361">
        <w:t>22.</w:t>
      </w:r>
      <w:r w:rsidRPr="00270361">
        <w:tab/>
        <w:t>В</w:t>
      </w:r>
      <w:r>
        <w:t xml:space="preserve"> помещенной</w:t>
      </w:r>
      <w:r w:rsidRPr="00270361">
        <w:t xml:space="preserve"> </w:t>
      </w:r>
      <w:r>
        <w:t xml:space="preserve">ниже </w:t>
      </w:r>
      <w:r w:rsidRPr="00270361">
        <w:t>таблице приводятся данные о численности насел</w:t>
      </w:r>
      <w:r w:rsidRPr="00270361">
        <w:t>е</w:t>
      </w:r>
      <w:r w:rsidRPr="00270361">
        <w:t xml:space="preserve">ния, собранные в ходе переписей с 1921 по 2003 годы. </w:t>
      </w:r>
      <w:r>
        <w:t>При использовании</w:t>
      </w:r>
      <w:r w:rsidRPr="00270361">
        <w:t xml:space="preserve"> этих данных следует помнить о том, что определения постоянного, т.е. всего насел</w:t>
      </w:r>
      <w:r w:rsidRPr="00270361">
        <w:t>е</w:t>
      </w:r>
      <w:r w:rsidRPr="00270361">
        <w:t>ния, использовавшиеся в ходе переписи 2003 года и в предшествующих переп</w:t>
      </w:r>
      <w:r w:rsidRPr="00270361">
        <w:t>и</w:t>
      </w:r>
      <w:r w:rsidRPr="00270361">
        <w:t>сях, не являются полн</w:t>
      </w:r>
      <w:r w:rsidRPr="00270361">
        <w:t>о</w:t>
      </w:r>
      <w:r w:rsidRPr="00270361">
        <w:t>стью сопоставимыми. Действительно, в ходе переписей, проводив</w:t>
      </w:r>
      <w:r>
        <w:t>шихся в 1971−</w:t>
      </w:r>
      <w:r w:rsidRPr="00270361">
        <w:t>1991 годах, в постоянное население страны помимо ж</w:t>
      </w:r>
      <w:r w:rsidRPr="00270361">
        <w:t>и</w:t>
      </w:r>
      <w:r w:rsidRPr="00270361">
        <w:t>телей страны включались также те черногорские граждане, которые временно работали за рубежом, а также проживающие вместе с ними члены их се</w:t>
      </w:r>
      <w:r>
        <w:t>мей.</w:t>
      </w:r>
      <w:r>
        <w:br/>
      </w:r>
      <w:r w:rsidRPr="00270361">
        <w:t>В соответствии с международными рекомендациями в ходе переписи 2003 года к категории п</w:t>
      </w:r>
      <w:r w:rsidRPr="00270361">
        <w:t>о</w:t>
      </w:r>
      <w:r w:rsidRPr="00270361">
        <w:t>стоянного населения относились помимо жителей страны также те граждане Черногории, которые работали или проживали за рубежом менее одного года, а также иностранные граждане, работающие или проживающие в Республике в качестве членов семей свыше одного года.</w:t>
      </w:r>
    </w:p>
    <w:p w:rsidR="00E50BC0" w:rsidRDefault="00E50BC0" w:rsidP="00F7214F">
      <w:pPr>
        <w:pStyle w:val="H23GR"/>
        <w:pageBreakBefore/>
        <w:spacing w:after="240"/>
      </w:pPr>
      <w:r>
        <w:tab/>
      </w:r>
      <w:r>
        <w:tab/>
        <w:t>Структура населения по данным переписей 1921−2003 годов</w:t>
      </w:r>
      <w:r w:rsidRPr="006C2589">
        <w:rPr>
          <w:rStyle w:val="FootnoteReference"/>
          <w:b w:val="0"/>
        </w:rPr>
        <w:footnoteReference w:id="3"/>
      </w:r>
    </w:p>
    <w:tbl>
      <w:tblPr>
        <w:tblStyle w:val="TabNum"/>
        <w:tblW w:w="8504" w:type="dxa"/>
        <w:tblInd w:w="1134" w:type="dxa"/>
        <w:tblLook w:val="01E0" w:firstRow="1" w:lastRow="1" w:firstColumn="1" w:lastColumn="1" w:noHBand="0" w:noVBand="0"/>
      </w:tblPr>
      <w:tblGrid>
        <w:gridCol w:w="658"/>
        <w:gridCol w:w="1001"/>
        <w:gridCol w:w="1002"/>
        <w:gridCol w:w="1002"/>
        <w:gridCol w:w="115"/>
        <w:gridCol w:w="1131"/>
        <w:gridCol w:w="1131"/>
        <w:gridCol w:w="115"/>
        <w:gridCol w:w="1174"/>
        <w:gridCol w:w="1175"/>
      </w:tblGrid>
      <w:tr w:rsidR="00E50BC0" w:rsidRPr="00911A52" w:rsidTr="00385F32">
        <w:trPr>
          <w:tblHeader/>
        </w:trPr>
        <w:tc>
          <w:tcPr>
            <w:cnfStyle w:val="001000000000" w:firstRow="0" w:lastRow="0" w:firstColumn="1" w:lastColumn="0" w:oddVBand="0" w:evenVBand="0" w:oddHBand="0" w:evenHBand="0" w:firstRowFirstColumn="0" w:firstRowLastColumn="0" w:lastRowFirstColumn="0" w:lastRowLastColumn="0"/>
            <w:tcW w:w="658" w:type="dxa"/>
            <w:vMerge w:val="restart"/>
            <w:shd w:val="clear" w:color="auto" w:fill="auto"/>
          </w:tcPr>
          <w:p w:rsidR="00E50BC0" w:rsidRPr="00911A52" w:rsidRDefault="00E50BC0" w:rsidP="00385F32">
            <w:pPr>
              <w:spacing w:before="80" w:after="80" w:line="200" w:lineRule="exact"/>
              <w:rPr>
                <w:i/>
                <w:sz w:val="16"/>
              </w:rPr>
            </w:pPr>
            <w:r w:rsidRPr="00911A52">
              <w:rPr>
                <w:i/>
                <w:sz w:val="16"/>
              </w:rPr>
              <w:t>Год</w:t>
            </w:r>
          </w:p>
        </w:tc>
        <w:tc>
          <w:tcPr>
            <w:tcW w:w="3005" w:type="dxa"/>
            <w:gridSpan w:val="3"/>
            <w:tcBorders>
              <w:top w:val="single" w:sz="4" w:space="0" w:color="auto"/>
              <w:bottom w:val="single" w:sz="4" w:space="0" w:color="auto"/>
            </w:tcBorders>
            <w:shd w:val="clear" w:color="auto" w:fill="auto"/>
            <w:vAlign w:val="center"/>
          </w:tcPr>
          <w:p w:rsidR="00E50BC0" w:rsidRPr="00911A52" w:rsidRDefault="00E50BC0" w:rsidP="00385F3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Численность населения</w:t>
            </w:r>
          </w:p>
        </w:tc>
        <w:tc>
          <w:tcPr>
            <w:tcW w:w="115" w:type="dxa"/>
            <w:tcBorders>
              <w:top w:val="single" w:sz="4" w:space="0" w:color="auto"/>
              <w:bottom w:val="nil"/>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262" w:type="dxa"/>
            <w:gridSpan w:val="2"/>
            <w:tcBorders>
              <w:top w:val="single" w:sz="4" w:space="0" w:color="auto"/>
              <w:bottom w:val="single" w:sz="4" w:space="0" w:color="auto"/>
            </w:tcBorders>
            <w:shd w:val="clear" w:color="auto" w:fill="auto"/>
            <w:vAlign w:val="center"/>
          </w:tcPr>
          <w:p w:rsidR="00E50BC0" w:rsidRPr="00911A52" w:rsidRDefault="00E50BC0" w:rsidP="00385F3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Цепной индекс</w:t>
            </w:r>
          </w:p>
        </w:tc>
        <w:tc>
          <w:tcPr>
            <w:tcW w:w="115" w:type="dxa"/>
            <w:tcBorders>
              <w:top w:val="single" w:sz="4" w:space="0" w:color="auto"/>
              <w:bottom w:val="nil"/>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349" w:type="dxa"/>
            <w:gridSpan w:val="2"/>
            <w:tcBorders>
              <w:top w:val="single" w:sz="4" w:space="0" w:color="auto"/>
              <w:bottom w:val="single" w:sz="4" w:space="0" w:color="auto"/>
            </w:tcBorders>
            <w:shd w:val="clear" w:color="auto" w:fill="auto"/>
            <w:vAlign w:val="center"/>
          </w:tcPr>
          <w:p w:rsidR="00E50BC0" w:rsidRPr="00911A52" w:rsidRDefault="00E50BC0" w:rsidP="00385F3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Индекс роста</w:t>
            </w:r>
            <w:r w:rsidR="00624AA5">
              <w:rPr>
                <w:i/>
                <w:sz w:val="16"/>
              </w:rPr>
              <w:br/>
              <w:t>(база − 1921 год)</w:t>
            </w:r>
          </w:p>
        </w:tc>
      </w:tr>
      <w:tr w:rsidR="00E50BC0" w:rsidRPr="00911A52" w:rsidTr="00385F32">
        <w:trPr>
          <w:tblHeader/>
        </w:trPr>
        <w:tc>
          <w:tcPr>
            <w:cnfStyle w:val="001000000000" w:firstRow="0" w:lastRow="0" w:firstColumn="1" w:lastColumn="0" w:oddVBand="0" w:evenVBand="0" w:oddHBand="0" w:evenHBand="0" w:firstRowFirstColumn="0" w:firstRowLastColumn="0" w:lastRowFirstColumn="0" w:lastRowLastColumn="0"/>
            <w:tcW w:w="658" w:type="dxa"/>
            <w:vMerge/>
            <w:tcBorders>
              <w:top w:val="nil"/>
              <w:bottom w:val="single" w:sz="12" w:space="0" w:color="auto"/>
            </w:tcBorders>
            <w:shd w:val="clear" w:color="auto" w:fill="auto"/>
          </w:tcPr>
          <w:p w:rsidR="00E50BC0" w:rsidRPr="00911A52" w:rsidRDefault="00E50BC0" w:rsidP="00385F32">
            <w:pPr>
              <w:spacing w:before="80" w:after="80" w:line="200" w:lineRule="exact"/>
              <w:rPr>
                <w:i/>
                <w:sz w:val="16"/>
              </w:rPr>
            </w:pPr>
          </w:p>
        </w:tc>
        <w:tc>
          <w:tcPr>
            <w:tcW w:w="1001" w:type="dxa"/>
            <w:tcBorders>
              <w:top w:val="single" w:sz="4" w:space="0" w:color="auto"/>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Женщины</w:t>
            </w:r>
          </w:p>
        </w:tc>
        <w:tc>
          <w:tcPr>
            <w:tcW w:w="1002" w:type="dxa"/>
            <w:tcBorders>
              <w:top w:val="single" w:sz="4" w:space="0" w:color="auto"/>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Мужчины</w:t>
            </w:r>
          </w:p>
        </w:tc>
        <w:tc>
          <w:tcPr>
            <w:tcW w:w="1002" w:type="dxa"/>
            <w:tcBorders>
              <w:top w:val="single" w:sz="4" w:space="0" w:color="auto"/>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911A52">
              <w:rPr>
                <w:b/>
                <w:i/>
                <w:sz w:val="16"/>
              </w:rPr>
              <w:t>Всего</w:t>
            </w:r>
          </w:p>
        </w:tc>
        <w:tc>
          <w:tcPr>
            <w:tcW w:w="115" w:type="dxa"/>
            <w:tcBorders>
              <w:top w:val="nil"/>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31" w:type="dxa"/>
            <w:tcBorders>
              <w:top w:val="single" w:sz="4" w:space="0" w:color="auto"/>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Женщины</w:t>
            </w:r>
          </w:p>
        </w:tc>
        <w:tc>
          <w:tcPr>
            <w:tcW w:w="1131" w:type="dxa"/>
            <w:tcBorders>
              <w:top w:val="single" w:sz="4" w:space="0" w:color="auto"/>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Мужчины</w:t>
            </w:r>
          </w:p>
        </w:tc>
        <w:tc>
          <w:tcPr>
            <w:tcW w:w="115" w:type="dxa"/>
            <w:tcBorders>
              <w:top w:val="nil"/>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74" w:type="dxa"/>
            <w:tcBorders>
              <w:top w:val="single" w:sz="4" w:space="0" w:color="auto"/>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Женщины</w:t>
            </w:r>
          </w:p>
        </w:tc>
        <w:tc>
          <w:tcPr>
            <w:tcW w:w="1175" w:type="dxa"/>
            <w:tcBorders>
              <w:top w:val="single" w:sz="4" w:space="0" w:color="auto"/>
              <w:bottom w:val="single" w:sz="12" w:space="0" w:color="auto"/>
            </w:tcBorders>
            <w:shd w:val="clear" w:color="auto" w:fill="auto"/>
          </w:tcPr>
          <w:p w:rsidR="00E50BC0" w:rsidRPr="00911A52"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1A52">
              <w:rPr>
                <w:i/>
                <w:sz w:val="16"/>
              </w:rPr>
              <w:t>Мужчины</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Borders>
              <w:top w:val="single" w:sz="12" w:space="0" w:color="auto"/>
            </w:tcBorders>
          </w:tcPr>
          <w:p w:rsidR="00E50BC0" w:rsidRPr="00911A52" w:rsidRDefault="00E50BC0" w:rsidP="00385F32">
            <w:r w:rsidRPr="00911A52">
              <w:t>1921</w:t>
            </w:r>
          </w:p>
        </w:tc>
        <w:tc>
          <w:tcPr>
            <w:tcW w:w="1001"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156 040</w:t>
            </w:r>
          </w:p>
        </w:tc>
        <w:tc>
          <w:tcPr>
            <w:tcW w:w="1002"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155 301</w:t>
            </w:r>
          </w:p>
        </w:tc>
        <w:tc>
          <w:tcPr>
            <w:tcW w:w="1002"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311 341</w:t>
            </w:r>
          </w:p>
        </w:tc>
        <w:tc>
          <w:tcPr>
            <w:tcW w:w="115"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100,00</w:t>
            </w:r>
          </w:p>
        </w:tc>
        <w:tc>
          <w:tcPr>
            <w:tcW w:w="1131"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100,00</w:t>
            </w:r>
          </w:p>
        </w:tc>
        <w:tc>
          <w:tcPr>
            <w:tcW w:w="115"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100,00</w:t>
            </w:r>
          </w:p>
        </w:tc>
        <w:tc>
          <w:tcPr>
            <w:tcW w:w="1175" w:type="dxa"/>
            <w:tcBorders>
              <w:top w:val="single" w:sz="12" w:space="0" w:color="auto"/>
            </w:tcBorders>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100,00</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Pr>
          <w:p w:rsidR="00E50BC0" w:rsidRPr="00911A52" w:rsidRDefault="00E50BC0" w:rsidP="00385F32">
            <w:r w:rsidRPr="00911A52">
              <w:t>1931</w:t>
            </w:r>
          </w:p>
        </w:tc>
        <w:tc>
          <w:tcPr>
            <w:tcW w:w="100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180 279</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179 765</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360 044</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115,53</w:t>
            </w: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115,75</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115,53</w:t>
            </w:r>
          </w:p>
        </w:tc>
        <w:tc>
          <w:tcPr>
            <w:tcW w:w="117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115,75</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Pr>
          <w:p w:rsidR="00E50BC0" w:rsidRPr="00911A52" w:rsidRDefault="00E50BC0" w:rsidP="00385F32">
            <w:r w:rsidRPr="00911A52">
              <w:t>1948</w:t>
            </w:r>
          </w:p>
        </w:tc>
        <w:tc>
          <w:tcPr>
            <w:tcW w:w="100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199 111</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178 078</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377 189</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110,45</w:t>
            </w: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99,06</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127,60</w:t>
            </w:r>
          </w:p>
        </w:tc>
        <w:tc>
          <w:tcPr>
            <w:tcW w:w="117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114,67</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Pr>
          <w:p w:rsidR="00E50BC0" w:rsidRPr="00911A52" w:rsidRDefault="00E50BC0" w:rsidP="00385F32">
            <w:r w:rsidRPr="00911A52">
              <w:t>1953</w:t>
            </w:r>
          </w:p>
        </w:tc>
        <w:tc>
          <w:tcPr>
            <w:tcW w:w="100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218 155</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201 718</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419 873</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109,56</w:t>
            </w: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113,28</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139,81</w:t>
            </w:r>
          </w:p>
        </w:tc>
        <w:tc>
          <w:tcPr>
            <w:tcW w:w="117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129,89</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Pr>
          <w:p w:rsidR="00E50BC0" w:rsidRPr="00911A52" w:rsidRDefault="00E50BC0" w:rsidP="00385F32">
            <w:r w:rsidRPr="00911A52">
              <w:t>1961</w:t>
            </w:r>
          </w:p>
        </w:tc>
        <w:tc>
          <w:tcPr>
            <w:tcW w:w="100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242 620</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229 274</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471 894</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111,21</w:t>
            </w: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113,66</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155,49</w:t>
            </w:r>
          </w:p>
        </w:tc>
        <w:tc>
          <w:tcPr>
            <w:tcW w:w="117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147,63</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Pr>
          <w:p w:rsidR="00E50BC0" w:rsidRPr="00911A52" w:rsidRDefault="00E50BC0" w:rsidP="00385F32">
            <w:r w:rsidRPr="00911A52">
              <w:t>1971</w:t>
            </w:r>
          </w:p>
        </w:tc>
        <w:tc>
          <w:tcPr>
            <w:tcW w:w="100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270 395</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259 209</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529 604</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111,45</w:t>
            </w: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113,06</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173,29</w:t>
            </w:r>
          </w:p>
        </w:tc>
        <w:tc>
          <w:tcPr>
            <w:tcW w:w="117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166,91</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Pr>
          <w:p w:rsidR="00E50BC0" w:rsidRPr="00911A52" w:rsidRDefault="00E50BC0" w:rsidP="00385F32">
            <w:r w:rsidRPr="00911A52">
              <w:t>1981</w:t>
            </w:r>
          </w:p>
        </w:tc>
        <w:tc>
          <w:tcPr>
            <w:tcW w:w="100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294 571</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289 739</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584 310</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108,94</w:t>
            </w: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111,78</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188,78</w:t>
            </w:r>
          </w:p>
        </w:tc>
        <w:tc>
          <w:tcPr>
            <w:tcW w:w="117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186,57</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Pr>
          <w:p w:rsidR="00E50BC0" w:rsidRPr="00911A52" w:rsidRDefault="00E50BC0" w:rsidP="00385F32">
            <w:r w:rsidRPr="00911A52">
              <w:t>1991</w:t>
            </w:r>
          </w:p>
        </w:tc>
        <w:tc>
          <w:tcPr>
            <w:tcW w:w="100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309 104</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305 931</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615 035</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104,93</w:t>
            </w: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105,59</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198,09</w:t>
            </w:r>
          </w:p>
        </w:tc>
        <w:tc>
          <w:tcPr>
            <w:tcW w:w="117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196,99</w:t>
            </w:r>
          </w:p>
        </w:tc>
      </w:tr>
      <w:tr w:rsidR="00E50BC0" w:rsidRPr="00911A52" w:rsidTr="00385F32">
        <w:tc>
          <w:tcPr>
            <w:cnfStyle w:val="001000000000" w:firstRow="0" w:lastRow="0" w:firstColumn="1" w:lastColumn="0" w:oddVBand="0" w:evenVBand="0" w:oddHBand="0" w:evenHBand="0" w:firstRowFirstColumn="0" w:firstRowLastColumn="0" w:lastRowFirstColumn="0" w:lastRowLastColumn="0"/>
            <w:tcW w:w="658" w:type="dxa"/>
          </w:tcPr>
          <w:p w:rsidR="00E50BC0" w:rsidRPr="00911A52" w:rsidRDefault="00E50BC0" w:rsidP="00385F32">
            <w:r w:rsidRPr="00911A52">
              <w:t>2003</w:t>
            </w:r>
          </w:p>
        </w:tc>
        <w:tc>
          <w:tcPr>
            <w:tcW w:w="100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314 920</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305 225</w:t>
            </w:r>
          </w:p>
        </w:tc>
        <w:tc>
          <w:tcPr>
            <w:tcW w:w="1002"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rPr>
                <w:b/>
              </w:rPr>
            </w:pPr>
            <w:r w:rsidRPr="00911A52">
              <w:rPr>
                <w:b/>
              </w:rPr>
              <w:t>620 145</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101,88</w:t>
            </w:r>
          </w:p>
        </w:tc>
        <w:tc>
          <w:tcPr>
            <w:tcW w:w="1131"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99,77</w:t>
            </w:r>
          </w:p>
        </w:tc>
        <w:tc>
          <w:tcPr>
            <w:tcW w:w="11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p>
        </w:tc>
        <w:tc>
          <w:tcPr>
            <w:tcW w:w="1174"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201,82</w:t>
            </w:r>
          </w:p>
        </w:tc>
        <w:tc>
          <w:tcPr>
            <w:tcW w:w="1175" w:type="dxa"/>
          </w:tcPr>
          <w:p w:rsidR="00E50BC0" w:rsidRPr="00911A52" w:rsidRDefault="00E50BC0" w:rsidP="00385F32">
            <w:pPr>
              <w:cnfStyle w:val="000000000000" w:firstRow="0" w:lastRow="0" w:firstColumn="0" w:lastColumn="0" w:oddVBand="0" w:evenVBand="0" w:oddHBand="0" w:evenHBand="0" w:firstRowFirstColumn="0" w:firstRowLastColumn="0" w:lastRowFirstColumn="0" w:lastRowLastColumn="0"/>
            </w:pPr>
            <w:r w:rsidRPr="00911A52">
              <w:t>196,54</w:t>
            </w:r>
          </w:p>
        </w:tc>
      </w:tr>
    </w:tbl>
    <w:p w:rsidR="00E50BC0" w:rsidRDefault="00E50BC0" w:rsidP="00E50BC0">
      <w:pPr>
        <w:pStyle w:val="SingleTxtGR"/>
        <w:spacing w:before="240"/>
        <w:rPr>
          <w:lang w:eastAsia="ru-RU"/>
        </w:rPr>
      </w:pPr>
      <w:r>
        <w:rPr>
          <w:lang w:eastAsia="ru-RU"/>
        </w:rPr>
        <w:t>23.</w:t>
      </w:r>
      <w:r>
        <w:rPr>
          <w:lang w:eastAsia="ru-RU"/>
        </w:rPr>
        <w:tab/>
        <w:t>Половозрастная структура населения отражает число жителей того или другого пола, сгруппированных по возрастному признаку. В нижеследующей таблице половозрастная структура населения приводится в абсолютных показ</w:t>
      </w:r>
      <w:r>
        <w:rPr>
          <w:lang w:eastAsia="ru-RU"/>
        </w:rPr>
        <w:t>а</w:t>
      </w:r>
      <w:r>
        <w:rPr>
          <w:lang w:eastAsia="ru-RU"/>
        </w:rPr>
        <w:t>телях и/или в процентах.</w:t>
      </w:r>
    </w:p>
    <w:p w:rsidR="00E50BC0" w:rsidRDefault="00E50BC0" w:rsidP="00F7214F">
      <w:pPr>
        <w:pStyle w:val="H23GR"/>
        <w:spacing w:after="240"/>
      </w:pPr>
      <w:r>
        <w:tab/>
      </w:r>
      <w:r>
        <w:tab/>
        <w:t>Половозрастная структура населения, оценки по состоянию</w:t>
      </w:r>
      <w:r>
        <w:br/>
        <w:t>на 1 января 2007 года</w:t>
      </w:r>
      <w:r w:rsidRPr="00B73705">
        <w:rPr>
          <w:rStyle w:val="FootnoteReference"/>
          <w:b w:val="0"/>
        </w:rPr>
        <w:footnoteReference w:id="4"/>
      </w:r>
    </w:p>
    <w:tbl>
      <w:tblPr>
        <w:tblStyle w:val="TabNum"/>
        <w:tblW w:w="8504" w:type="dxa"/>
        <w:tblInd w:w="1134" w:type="dxa"/>
        <w:tblLook w:val="01E0" w:firstRow="1" w:lastRow="1" w:firstColumn="1" w:lastColumn="1" w:noHBand="0" w:noVBand="0"/>
      </w:tblPr>
      <w:tblGrid>
        <w:gridCol w:w="1078"/>
        <w:gridCol w:w="1078"/>
        <w:gridCol w:w="1078"/>
        <w:gridCol w:w="116"/>
        <w:gridCol w:w="1454"/>
        <w:gridCol w:w="1455"/>
        <w:gridCol w:w="116"/>
        <w:gridCol w:w="2129"/>
      </w:tblGrid>
      <w:tr w:rsidR="00E50BC0" w:rsidRPr="00762E26" w:rsidTr="00385F32">
        <w:trPr>
          <w:tblHeader/>
        </w:trPr>
        <w:tc>
          <w:tcPr>
            <w:cnfStyle w:val="001000000000" w:firstRow="0" w:lastRow="0" w:firstColumn="1" w:lastColumn="0" w:oddVBand="0" w:evenVBand="0" w:oddHBand="0" w:evenHBand="0" w:firstRowFirstColumn="0" w:firstRowLastColumn="0" w:lastRowFirstColumn="0" w:lastRowLastColumn="0"/>
            <w:tcW w:w="1078" w:type="dxa"/>
            <w:vMerge w:val="restart"/>
            <w:shd w:val="clear" w:color="auto" w:fill="auto"/>
          </w:tcPr>
          <w:p w:rsidR="00E50BC0" w:rsidRPr="00762E26" w:rsidRDefault="00E50BC0" w:rsidP="00385F32">
            <w:pPr>
              <w:spacing w:before="80" w:after="80" w:line="200" w:lineRule="exact"/>
              <w:rPr>
                <w:i/>
                <w:sz w:val="16"/>
              </w:rPr>
            </w:pPr>
            <w:r w:rsidRPr="00762E26">
              <w:rPr>
                <w:i/>
                <w:sz w:val="16"/>
              </w:rPr>
              <w:t>Возраст</w:t>
            </w:r>
          </w:p>
        </w:tc>
        <w:tc>
          <w:tcPr>
            <w:tcW w:w="1078" w:type="dxa"/>
            <w:vMerge w:val="restart"/>
            <w:tcBorders>
              <w:top w:val="single" w:sz="4"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62E26">
              <w:rPr>
                <w:i/>
                <w:sz w:val="16"/>
              </w:rPr>
              <w:t>Женщины</w:t>
            </w:r>
          </w:p>
        </w:tc>
        <w:tc>
          <w:tcPr>
            <w:tcW w:w="1078" w:type="dxa"/>
            <w:vMerge w:val="restart"/>
            <w:tcBorders>
              <w:top w:val="single" w:sz="4"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62E26">
              <w:rPr>
                <w:i/>
                <w:sz w:val="16"/>
              </w:rPr>
              <w:t>Мужчины</w:t>
            </w:r>
          </w:p>
        </w:tc>
        <w:tc>
          <w:tcPr>
            <w:tcW w:w="116" w:type="dxa"/>
            <w:tcBorders>
              <w:top w:val="single" w:sz="4" w:space="0" w:color="auto"/>
              <w:bottom w:val="nil"/>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09" w:type="dxa"/>
            <w:gridSpan w:val="2"/>
            <w:tcBorders>
              <w:top w:val="single" w:sz="4" w:space="0" w:color="auto"/>
              <w:bottom w:val="single" w:sz="4" w:space="0" w:color="auto"/>
            </w:tcBorders>
            <w:shd w:val="clear" w:color="auto" w:fill="auto"/>
            <w:vAlign w:val="center"/>
          </w:tcPr>
          <w:p w:rsidR="00E50BC0" w:rsidRPr="00762E26" w:rsidRDefault="00E50BC0" w:rsidP="00385F3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62E26">
              <w:rPr>
                <w:i/>
                <w:sz w:val="16"/>
              </w:rPr>
              <w:t xml:space="preserve">Структура </w:t>
            </w:r>
            <w:r w:rsidR="00F7214F">
              <w:rPr>
                <w:i/>
                <w:sz w:val="16"/>
              </w:rPr>
              <w:t>(</w:t>
            </w:r>
            <w:r w:rsidRPr="00762E26">
              <w:rPr>
                <w:i/>
                <w:sz w:val="16"/>
              </w:rPr>
              <w:t>в(%)</w:t>
            </w:r>
          </w:p>
        </w:tc>
        <w:tc>
          <w:tcPr>
            <w:tcW w:w="116" w:type="dxa"/>
            <w:tcBorders>
              <w:top w:val="single" w:sz="4" w:space="0" w:color="auto"/>
              <w:bottom w:val="nil"/>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129" w:type="dxa"/>
            <w:vMerge w:val="restart"/>
            <w:tcBorders>
              <w:top w:val="single" w:sz="4"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Число женщин</w:t>
            </w:r>
            <w:r>
              <w:rPr>
                <w:i/>
                <w:sz w:val="16"/>
              </w:rPr>
              <w:br/>
            </w:r>
            <w:r w:rsidRPr="00762E26">
              <w:rPr>
                <w:i/>
                <w:sz w:val="16"/>
              </w:rPr>
              <w:t>на 100 мужчин</w:t>
            </w:r>
          </w:p>
        </w:tc>
      </w:tr>
      <w:tr w:rsidR="00E50BC0" w:rsidRPr="00762E26" w:rsidTr="00385F32">
        <w:trPr>
          <w:tblHeader/>
        </w:trPr>
        <w:tc>
          <w:tcPr>
            <w:cnfStyle w:val="001000000000" w:firstRow="0" w:lastRow="0" w:firstColumn="1" w:lastColumn="0" w:oddVBand="0" w:evenVBand="0" w:oddHBand="0" w:evenHBand="0" w:firstRowFirstColumn="0" w:firstRowLastColumn="0" w:lastRowFirstColumn="0" w:lastRowLastColumn="0"/>
            <w:tcW w:w="1078" w:type="dxa"/>
            <w:vMerge/>
            <w:tcBorders>
              <w:bottom w:val="single" w:sz="12" w:space="0" w:color="auto"/>
            </w:tcBorders>
            <w:shd w:val="clear" w:color="auto" w:fill="auto"/>
          </w:tcPr>
          <w:p w:rsidR="00E50BC0" w:rsidRPr="00762E26" w:rsidRDefault="00E50BC0" w:rsidP="00385F32">
            <w:pPr>
              <w:spacing w:before="80" w:after="80" w:line="200" w:lineRule="exact"/>
              <w:rPr>
                <w:i/>
                <w:sz w:val="16"/>
              </w:rPr>
            </w:pPr>
          </w:p>
        </w:tc>
        <w:tc>
          <w:tcPr>
            <w:tcW w:w="1078" w:type="dxa"/>
            <w:vMerge/>
            <w:tcBorders>
              <w:bottom w:val="single" w:sz="12"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078" w:type="dxa"/>
            <w:vMerge/>
            <w:tcBorders>
              <w:bottom w:val="single" w:sz="12"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6" w:type="dxa"/>
            <w:tcBorders>
              <w:top w:val="nil"/>
              <w:bottom w:val="single" w:sz="12"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454" w:type="dxa"/>
            <w:tcBorders>
              <w:top w:val="single" w:sz="4" w:space="0" w:color="auto"/>
              <w:bottom w:val="single" w:sz="12"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62E26">
              <w:rPr>
                <w:i/>
                <w:sz w:val="16"/>
              </w:rPr>
              <w:t>Женщины</w:t>
            </w:r>
          </w:p>
        </w:tc>
        <w:tc>
          <w:tcPr>
            <w:tcW w:w="1455" w:type="dxa"/>
            <w:tcBorders>
              <w:top w:val="single" w:sz="4" w:space="0" w:color="auto"/>
              <w:bottom w:val="single" w:sz="12"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62E26">
              <w:rPr>
                <w:i/>
                <w:sz w:val="16"/>
              </w:rPr>
              <w:t>Мужчины</w:t>
            </w:r>
          </w:p>
        </w:tc>
        <w:tc>
          <w:tcPr>
            <w:tcW w:w="116" w:type="dxa"/>
            <w:tcBorders>
              <w:top w:val="nil"/>
              <w:bottom w:val="single" w:sz="12"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129" w:type="dxa"/>
            <w:vMerge/>
            <w:tcBorders>
              <w:bottom w:val="single" w:sz="12" w:space="0" w:color="auto"/>
            </w:tcBorders>
            <w:shd w:val="clear" w:color="auto" w:fill="auto"/>
          </w:tcPr>
          <w:p w:rsidR="00E50BC0" w:rsidRPr="00762E26" w:rsidRDefault="00E50BC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Borders>
              <w:top w:val="single" w:sz="12" w:space="0" w:color="auto"/>
            </w:tcBorders>
          </w:tcPr>
          <w:p w:rsidR="00E50BC0" w:rsidRPr="00762E26" w:rsidRDefault="00E50BC0" w:rsidP="00385F32">
            <w:r w:rsidRPr="00762E26">
              <w:t>Всего</w:t>
            </w:r>
          </w:p>
        </w:tc>
        <w:tc>
          <w:tcPr>
            <w:tcW w:w="1078" w:type="dxa"/>
            <w:tcBorders>
              <w:top w:val="single" w:sz="12" w:space="0" w:color="auto"/>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317 303</w:t>
            </w:r>
          </w:p>
        </w:tc>
        <w:tc>
          <w:tcPr>
            <w:tcW w:w="1078" w:type="dxa"/>
            <w:tcBorders>
              <w:top w:val="single" w:sz="12" w:space="0" w:color="auto"/>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307 600</w:t>
            </w:r>
          </w:p>
        </w:tc>
        <w:tc>
          <w:tcPr>
            <w:tcW w:w="116" w:type="dxa"/>
            <w:tcBorders>
              <w:top w:val="single" w:sz="12" w:space="0" w:color="auto"/>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Borders>
              <w:top w:val="single" w:sz="12" w:space="0" w:color="auto"/>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100,0</w:t>
            </w:r>
          </w:p>
        </w:tc>
        <w:tc>
          <w:tcPr>
            <w:tcW w:w="1455" w:type="dxa"/>
            <w:tcBorders>
              <w:top w:val="single" w:sz="12" w:space="0" w:color="auto"/>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100,0</w:t>
            </w:r>
          </w:p>
        </w:tc>
        <w:tc>
          <w:tcPr>
            <w:tcW w:w="116" w:type="dxa"/>
            <w:tcBorders>
              <w:top w:val="single" w:sz="12" w:space="0" w:color="auto"/>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Borders>
              <w:top w:val="single" w:sz="12" w:space="0" w:color="auto"/>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103,15</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0–4</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18 688</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20 376</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5,89</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6,62</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91,72</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5–9</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19 560</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20 999</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6,16</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6,83</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93,15</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10–14</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21 241</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22 796</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6,69</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7,41</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93,18</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15–19</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23 111</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24 309</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7,28</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7,90</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95,07</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20–24</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24 578</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25 729</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7,75</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8,36</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95,53</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25–29</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23 399</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23 822</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7,37</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7,74</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98,22</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30–34</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22 238</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21 170</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7,01</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6,88</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105,04</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35–39</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20 674</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20 234</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6,52</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6,58</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102,17</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40–44</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21 703</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21 452</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6,84</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6,97</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101,17</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45–49</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22 121</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22 092</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6,97</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7,18</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100,13</w:t>
            </w:r>
          </w:p>
        </w:tc>
      </w:tr>
      <w:tr w:rsidR="00E50BC0" w:rsidRPr="00762E26" w:rsidTr="00F7214F">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50–54</w:t>
            </w:r>
          </w:p>
        </w:tc>
        <w:tc>
          <w:tcPr>
            <w:tcW w:w="1078" w:type="dxa"/>
            <w:tcBorders>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21 620</w:t>
            </w:r>
          </w:p>
        </w:tc>
        <w:tc>
          <w:tcPr>
            <w:tcW w:w="1078" w:type="dxa"/>
            <w:tcBorders>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21 741</w:t>
            </w:r>
          </w:p>
        </w:tc>
        <w:tc>
          <w:tcPr>
            <w:tcW w:w="116" w:type="dxa"/>
            <w:tcBorders>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Borders>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6,81</w:t>
            </w:r>
          </w:p>
        </w:tc>
        <w:tc>
          <w:tcPr>
            <w:tcW w:w="1455" w:type="dxa"/>
            <w:tcBorders>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7,07</w:t>
            </w:r>
          </w:p>
        </w:tc>
        <w:tc>
          <w:tcPr>
            <w:tcW w:w="116" w:type="dxa"/>
            <w:tcBorders>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Borders>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99,44</w:t>
            </w:r>
          </w:p>
        </w:tc>
      </w:tr>
      <w:tr w:rsidR="00E50BC0" w:rsidRPr="00762E26" w:rsidTr="00F7214F">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55–59</w:t>
            </w:r>
          </w:p>
        </w:tc>
        <w:tc>
          <w:tcPr>
            <w:tcW w:w="1078"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19 082</w:t>
            </w:r>
          </w:p>
        </w:tc>
        <w:tc>
          <w:tcPr>
            <w:tcW w:w="1078"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17 321</w:t>
            </w:r>
          </w:p>
        </w:tc>
        <w:tc>
          <w:tcPr>
            <w:tcW w:w="116"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6,01</w:t>
            </w:r>
          </w:p>
        </w:tc>
        <w:tc>
          <w:tcPr>
            <w:tcW w:w="1455"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5,63</w:t>
            </w:r>
          </w:p>
        </w:tc>
        <w:tc>
          <w:tcPr>
            <w:tcW w:w="116"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110,17</w:t>
            </w:r>
          </w:p>
        </w:tc>
      </w:tr>
      <w:tr w:rsidR="00E50BC0" w:rsidRPr="00762E26" w:rsidTr="00F7214F">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F7214F">
            <w:pPr>
              <w:pageBreakBefore/>
            </w:pPr>
            <w:r w:rsidRPr="00762E26">
              <w:t>60–64</w:t>
            </w:r>
          </w:p>
        </w:tc>
        <w:tc>
          <w:tcPr>
            <w:tcW w:w="1078"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13 463</w:t>
            </w:r>
          </w:p>
        </w:tc>
        <w:tc>
          <w:tcPr>
            <w:tcW w:w="1078"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11 073</w:t>
            </w:r>
          </w:p>
        </w:tc>
        <w:tc>
          <w:tcPr>
            <w:tcW w:w="116"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4,24</w:t>
            </w:r>
          </w:p>
        </w:tc>
        <w:tc>
          <w:tcPr>
            <w:tcW w:w="1455"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3,60</w:t>
            </w:r>
          </w:p>
        </w:tc>
        <w:tc>
          <w:tcPr>
            <w:tcW w:w="116"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121,58</w:t>
            </w:r>
          </w:p>
        </w:tc>
      </w:tr>
      <w:tr w:rsidR="00E50BC0" w:rsidRPr="00762E26" w:rsidTr="00F7214F">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65–69</w:t>
            </w:r>
          </w:p>
        </w:tc>
        <w:tc>
          <w:tcPr>
            <w:tcW w:w="1078"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15 897</w:t>
            </w:r>
          </w:p>
        </w:tc>
        <w:tc>
          <w:tcPr>
            <w:tcW w:w="1078"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13 035</w:t>
            </w:r>
          </w:p>
        </w:tc>
        <w:tc>
          <w:tcPr>
            <w:tcW w:w="116"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5,01</w:t>
            </w:r>
          </w:p>
        </w:tc>
        <w:tc>
          <w:tcPr>
            <w:tcW w:w="1455"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4,24</w:t>
            </w:r>
          </w:p>
        </w:tc>
        <w:tc>
          <w:tcPr>
            <w:tcW w:w="116"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Borders>
              <w:top w:val="nil"/>
              <w:bottom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121,96</w:t>
            </w:r>
          </w:p>
        </w:tc>
      </w:tr>
      <w:tr w:rsidR="00E50BC0" w:rsidRPr="00762E26" w:rsidTr="00F7214F">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70–74</w:t>
            </w:r>
          </w:p>
        </w:tc>
        <w:tc>
          <w:tcPr>
            <w:tcW w:w="1078" w:type="dxa"/>
            <w:tcBorders>
              <w:top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13 102</w:t>
            </w:r>
          </w:p>
        </w:tc>
        <w:tc>
          <w:tcPr>
            <w:tcW w:w="1078" w:type="dxa"/>
            <w:tcBorders>
              <w:top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10 292</w:t>
            </w:r>
          </w:p>
        </w:tc>
        <w:tc>
          <w:tcPr>
            <w:tcW w:w="116" w:type="dxa"/>
            <w:tcBorders>
              <w:top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Borders>
              <w:top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4,13</w:t>
            </w:r>
          </w:p>
        </w:tc>
        <w:tc>
          <w:tcPr>
            <w:tcW w:w="1455" w:type="dxa"/>
            <w:tcBorders>
              <w:top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3,35</w:t>
            </w:r>
          </w:p>
        </w:tc>
        <w:tc>
          <w:tcPr>
            <w:tcW w:w="116" w:type="dxa"/>
            <w:tcBorders>
              <w:top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Borders>
              <w:top w:val="nil"/>
            </w:tcBorders>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127,30</w:t>
            </w:r>
          </w:p>
        </w:tc>
      </w:tr>
      <w:tr w:rsidR="00E50BC0" w:rsidRPr="00762E26" w:rsidTr="00385F32">
        <w:tc>
          <w:tcPr>
            <w:cnfStyle w:val="001000000000" w:firstRow="0" w:lastRow="0" w:firstColumn="1" w:lastColumn="0" w:oddVBand="0" w:evenVBand="0" w:oddHBand="0" w:evenHBand="0" w:firstRowFirstColumn="0" w:firstRowLastColumn="0" w:lastRowFirstColumn="0" w:lastRowLastColumn="0"/>
            <w:tcW w:w="1078" w:type="dxa"/>
          </w:tcPr>
          <w:p w:rsidR="00E50BC0" w:rsidRPr="00762E26" w:rsidRDefault="00E50BC0" w:rsidP="00385F32">
            <w:r w:rsidRPr="00762E26">
              <w:t>75+</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16 826</w:t>
            </w:r>
          </w:p>
        </w:tc>
        <w:tc>
          <w:tcPr>
            <w:tcW w:w="1078"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11 159</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1454"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5,30</w:t>
            </w:r>
          </w:p>
        </w:tc>
        <w:tc>
          <w:tcPr>
            <w:tcW w:w="1455"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3,63</w:t>
            </w:r>
          </w:p>
        </w:tc>
        <w:tc>
          <w:tcPr>
            <w:tcW w:w="116"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p>
        </w:tc>
        <w:tc>
          <w:tcPr>
            <w:tcW w:w="2129" w:type="dxa"/>
          </w:tcPr>
          <w:p w:rsidR="00E50BC0" w:rsidRPr="00762E26" w:rsidRDefault="00E50BC0" w:rsidP="00385F32">
            <w:pPr>
              <w:cnfStyle w:val="000000000000" w:firstRow="0" w:lastRow="0" w:firstColumn="0" w:lastColumn="0" w:oddVBand="0" w:evenVBand="0" w:oddHBand="0" w:evenHBand="0" w:firstRowFirstColumn="0" w:firstRowLastColumn="0" w:lastRowFirstColumn="0" w:lastRowLastColumn="0"/>
            </w:pPr>
            <w:r w:rsidRPr="00762E26">
              <w:t>150,78</w:t>
            </w:r>
          </w:p>
        </w:tc>
      </w:tr>
    </w:tbl>
    <w:p w:rsidR="00423170" w:rsidRPr="00966671" w:rsidRDefault="00423170" w:rsidP="0078156B">
      <w:pPr>
        <w:pStyle w:val="SingleTxtGR"/>
        <w:spacing w:before="240" w:after="240"/>
        <w:rPr>
          <w:b/>
          <w:bCs/>
        </w:rPr>
      </w:pPr>
      <w:r w:rsidRPr="00966671">
        <w:rPr>
          <w:b/>
          <w:bCs/>
        </w:rPr>
        <w:t>В нижеследующей таблице приводится возрастная и этническая структура населения по данным переписи 2003 года</w:t>
      </w:r>
    </w:p>
    <w:tbl>
      <w:tblPr>
        <w:tblStyle w:val="TabNum"/>
        <w:tblW w:w="8504" w:type="dxa"/>
        <w:tblInd w:w="1134" w:type="dxa"/>
        <w:tblLayout w:type="fixed"/>
        <w:tblLook w:val="01E0" w:firstRow="1" w:lastRow="1" w:firstColumn="1" w:lastColumn="1" w:noHBand="0" w:noVBand="0"/>
      </w:tblPr>
      <w:tblGrid>
        <w:gridCol w:w="2240"/>
        <w:gridCol w:w="1029"/>
        <w:gridCol w:w="1029"/>
        <w:gridCol w:w="1029"/>
        <w:gridCol w:w="115"/>
        <w:gridCol w:w="906"/>
        <w:gridCol w:w="907"/>
        <w:gridCol w:w="117"/>
        <w:gridCol w:w="1132"/>
      </w:tblGrid>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vMerge w:val="restart"/>
            <w:tcBorders>
              <w:bottom w:val="single" w:sz="12" w:space="0" w:color="auto"/>
            </w:tcBorders>
            <w:shd w:val="clear" w:color="auto" w:fill="auto"/>
          </w:tcPr>
          <w:p w:rsidR="00423170" w:rsidRPr="00B26D1C" w:rsidRDefault="00423170" w:rsidP="00385F32">
            <w:pPr>
              <w:spacing w:before="80" w:after="80" w:line="200" w:lineRule="exact"/>
              <w:rPr>
                <w:i/>
                <w:sz w:val="16"/>
              </w:rPr>
            </w:pPr>
            <w:r w:rsidRPr="00B26D1C">
              <w:rPr>
                <w:i/>
                <w:sz w:val="16"/>
              </w:rPr>
              <w:t>Национальность</w:t>
            </w:r>
          </w:p>
        </w:tc>
        <w:tc>
          <w:tcPr>
            <w:tcW w:w="1029" w:type="dxa"/>
            <w:vMerge w:val="restart"/>
            <w:tcBorders>
              <w:top w:val="single" w:sz="4" w:space="0" w:color="auto"/>
              <w:bottom w:val="single" w:sz="12"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6D1C">
              <w:rPr>
                <w:i/>
                <w:sz w:val="16"/>
              </w:rPr>
              <w:t>Всего</w:t>
            </w:r>
          </w:p>
        </w:tc>
        <w:tc>
          <w:tcPr>
            <w:tcW w:w="1029" w:type="dxa"/>
            <w:vMerge w:val="restart"/>
            <w:tcBorders>
              <w:top w:val="single" w:sz="4" w:space="0" w:color="auto"/>
              <w:bottom w:val="single" w:sz="12"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6D1C">
              <w:rPr>
                <w:i/>
                <w:sz w:val="16"/>
              </w:rPr>
              <w:t>Женщ</w:t>
            </w:r>
            <w:r w:rsidRPr="00B26D1C">
              <w:rPr>
                <w:i/>
                <w:sz w:val="16"/>
              </w:rPr>
              <w:t>и</w:t>
            </w:r>
            <w:r w:rsidRPr="00B26D1C">
              <w:rPr>
                <w:i/>
                <w:sz w:val="16"/>
              </w:rPr>
              <w:t>ны</w:t>
            </w:r>
          </w:p>
        </w:tc>
        <w:tc>
          <w:tcPr>
            <w:tcW w:w="1029" w:type="dxa"/>
            <w:vMerge w:val="restart"/>
            <w:tcBorders>
              <w:top w:val="single" w:sz="4" w:space="0" w:color="auto"/>
              <w:bottom w:val="single" w:sz="12"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6D1C">
              <w:rPr>
                <w:i/>
                <w:sz w:val="16"/>
              </w:rPr>
              <w:t>Мужч</w:t>
            </w:r>
            <w:r w:rsidRPr="00B26D1C">
              <w:rPr>
                <w:i/>
                <w:sz w:val="16"/>
              </w:rPr>
              <w:t>и</w:t>
            </w:r>
            <w:r w:rsidRPr="00B26D1C">
              <w:rPr>
                <w:i/>
                <w:sz w:val="16"/>
              </w:rPr>
              <w:t>ны</w:t>
            </w:r>
          </w:p>
        </w:tc>
        <w:tc>
          <w:tcPr>
            <w:tcW w:w="115" w:type="dxa"/>
            <w:vMerge w:val="restart"/>
            <w:tcBorders>
              <w:top w:val="single" w:sz="4" w:space="0" w:color="auto"/>
              <w:bottom w:val="single" w:sz="12"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813" w:type="dxa"/>
            <w:gridSpan w:val="2"/>
            <w:tcBorders>
              <w:top w:val="single" w:sz="4" w:space="0" w:color="auto"/>
              <w:bottom w:val="single" w:sz="4"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6D1C">
              <w:rPr>
                <w:i/>
                <w:sz w:val="16"/>
              </w:rPr>
              <w:t>Структура (в %)</w:t>
            </w:r>
          </w:p>
        </w:tc>
        <w:tc>
          <w:tcPr>
            <w:tcW w:w="117" w:type="dxa"/>
            <w:vMerge w:val="restart"/>
            <w:tcBorders>
              <w:top w:val="single" w:sz="4" w:space="0" w:color="auto"/>
              <w:bottom w:val="single" w:sz="12"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32" w:type="dxa"/>
            <w:vMerge w:val="restart"/>
            <w:tcBorders>
              <w:top w:val="single" w:sz="4" w:space="0" w:color="auto"/>
              <w:bottom w:val="single" w:sz="12"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Число</w:t>
            </w:r>
            <w:r>
              <w:rPr>
                <w:i/>
                <w:sz w:val="16"/>
              </w:rPr>
              <w:br/>
            </w:r>
            <w:r w:rsidRPr="00B26D1C">
              <w:rPr>
                <w:i/>
                <w:sz w:val="16"/>
              </w:rPr>
              <w:t>же</w:t>
            </w:r>
            <w:r w:rsidRPr="00B26D1C">
              <w:rPr>
                <w:i/>
                <w:sz w:val="16"/>
              </w:rPr>
              <w:t>н</w:t>
            </w:r>
            <w:r>
              <w:rPr>
                <w:i/>
                <w:sz w:val="16"/>
              </w:rPr>
              <w:t>щин на</w:t>
            </w:r>
            <w:r>
              <w:rPr>
                <w:i/>
                <w:sz w:val="16"/>
              </w:rPr>
              <w:br/>
            </w:r>
            <w:r w:rsidRPr="00B26D1C">
              <w:rPr>
                <w:i/>
                <w:sz w:val="16"/>
              </w:rPr>
              <w:t>100 му</w:t>
            </w:r>
            <w:r w:rsidRPr="00B26D1C">
              <w:rPr>
                <w:i/>
                <w:sz w:val="16"/>
              </w:rPr>
              <w:t>ж</w:t>
            </w:r>
            <w:r w:rsidRPr="00B26D1C">
              <w:rPr>
                <w:i/>
                <w:sz w:val="16"/>
              </w:rPr>
              <w:t>чин</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vMerge/>
            <w:tcBorders>
              <w:top w:val="single" w:sz="12" w:space="0" w:color="auto"/>
              <w:bottom w:val="single" w:sz="12" w:space="0" w:color="auto"/>
            </w:tcBorders>
          </w:tcPr>
          <w:p w:rsidR="00423170" w:rsidRPr="00B26D1C" w:rsidRDefault="00423170" w:rsidP="00385F32"/>
        </w:tc>
        <w:tc>
          <w:tcPr>
            <w:tcW w:w="1029" w:type="dxa"/>
            <w:vMerge/>
            <w:tcBorders>
              <w:top w:val="single" w:sz="12" w:space="0" w:color="auto"/>
              <w:bottom w:val="single" w:sz="12" w:space="0" w:color="auto"/>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029" w:type="dxa"/>
            <w:vMerge/>
            <w:tcBorders>
              <w:top w:val="single" w:sz="12" w:space="0" w:color="auto"/>
              <w:bottom w:val="single" w:sz="12" w:space="0" w:color="auto"/>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029" w:type="dxa"/>
            <w:vMerge/>
            <w:tcBorders>
              <w:top w:val="single" w:sz="12" w:space="0" w:color="auto"/>
              <w:bottom w:val="single" w:sz="12" w:space="0" w:color="auto"/>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5" w:type="dxa"/>
            <w:vMerge/>
            <w:tcBorders>
              <w:top w:val="single" w:sz="12" w:space="0" w:color="auto"/>
              <w:bottom w:val="single" w:sz="12" w:space="0" w:color="auto"/>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Borders>
              <w:top w:val="single" w:sz="4" w:space="0" w:color="auto"/>
              <w:bottom w:val="single" w:sz="12"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6D1C">
              <w:rPr>
                <w:i/>
                <w:sz w:val="16"/>
              </w:rPr>
              <w:t>Женщ</w:t>
            </w:r>
            <w:r w:rsidRPr="00B26D1C">
              <w:rPr>
                <w:i/>
                <w:sz w:val="16"/>
              </w:rPr>
              <w:t>и</w:t>
            </w:r>
            <w:r w:rsidRPr="00B26D1C">
              <w:rPr>
                <w:i/>
                <w:sz w:val="16"/>
              </w:rPr>
              <w:t>ны</w:t>
            </w:r>
          </w:p>
        </w:tc>
        <w:tc>
          <w:tcPr>
            <w:tcW w:w="907" w:type="dxa"/>
            <w:tcBorders>
              <w:top w:val="single" w:sz="4" w:space="0" w:color="auto"/>
              <w:bottom w:val="single" w:sz="12" w:space="0" w:color="auto"/>
            </w:tcBorders>
            <w:shd w:val="clear" w:color="auto" w:fill="auto"/>
          </w:tcPr>
          <w:p w:rsidR="00423170" w:rsidRPr="00B26D1C" w:rsidRDefault="00423170"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6D1C">
              <w:rPr>
                <w:i/>
                <w:sz w:val="16"/>
              </w:rPr>
              <w:t>Мужч</w:t>
            </w:r>
            <w:r w:rsidRPr="00B26D1C">
              <w:rPr>
                <w:i/>
                <w:sz w:val="16"/>
              </w:rPr>
              <w:t>и</w:t>
            </w:r>
            <w:r w:rsidRPr="00B26D1C">
              <w:rPr>
                <w:i/>
                <w:sz w:val="16"/>
              </w:rPr>
              <w:t>ны</w:t>
            </w:r>
          </w:p>
        </w:tc>
        <w:tc>
          <w:tcPr>
            <w:tcW w:w="117" w:type="dxa"/>
            <w:vMerge/>
            <w:tcBorders>
              <w:top w:val="single" w:sz="12" w:space="0" w:color="auto"/>
              <w:bottom w:val="single" w:sz="12" w:space="0" w:color="auto"/>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vMerge/>
            <w:tcBorders>
              <w:top w:val="single" w:sz="12" w:space="0" w:color="auto"/>
              <w:bottom w:val="single" w:sz="12" w:space="0" w:color="auto"/>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Borders>
              <w:top w:val="single" w:sz="12" w:space="0" w:color="auto"/>
            </w:tcBorders>
          </w:tcPr>
          <w:p w:rsidR="00423170" w:rsidRPr="00B26D1C" w:rsidRDefault="00423170" w:rsidP="00385F32">
            <w:r w:rsidRPr="00B26D1C">
              <w:t>Всего</w:t>
            </w:r>
          </w:p>
        </w:tc>
        <w:tc>
          <w:tcPr>
            <w:tcW w:w="1029" w:type="dxa"/>
            <w:tcBorders>
              <w:top w:val="single" w:sz="12" w:space="0" w:color="auto"/>
              <w:bottom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620</w:t>
            </w:r>
            <w:r>
              <w:t xml:space="preserve"> </w:t>
            </w:r>
            <w:r w:rsidRPr="00B26D1C">
              <w:t>145</w:t>
            </w:r>
          </w:p>
        </w:tc>
        <w:tc>
          <w:tcPr>
            <w:tcW w:w="1029" w:type="dxa"/>
            <w:tcBorders>
              <w:top w:val="single" w:sz="12" w:space="0" w:color="auto"/>
              <w:bottom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314</w:t>
            </w:r>
            <w:r>
              <w:t xml:space="preserve"> </w:t>
            </w:r>
            <w:r w:rsidRPr="00B26D1C">
              <w:t>920</w:t>
            </w:r>
          </w:p>
        </w:tc>
        <w:tc>
          <w:tcPr>
            <w:tcW w:w="1029" w:type="dxa"/>
            <w:tcBorders>
              <w:top w:val="single" w:sz="12" w:space="0" w:color="auto"/>
              <w:bottom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305</w:t>
            </w:r>
            <w:r>
              <w:t xml:space="preserve"> </w:t>
            </w:r>
            <w:r w:rsidRPr="00B26D1C">
              <w:t>225</w:t>
            </w:r>
          </w:p>
        </w:tc>
        <w:tc>
          <w:tcPr>
            <w:tcW w:w="115" w:type="dxa"/>
            <w:tcBorders>
              <w:top w:val="single" w:sz="12" w:space="0" w:color="auto"/>
              <w:bottom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Borders>
              <w:top w:val="single" w:sz="12" w:space="0" w:color="auto"/>
              <w:bottom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100</w:t>
            </w:r>
          </w:p>
        </w:tc>
        <w:tc>
          <w:tcPr>
            <w:tcW w:w="907" w:type="dxa"/>
            <w:tcBorders>
              <w:top w:val="single" w:sz="12" w:space="0" w:color="auto"/>
              <w:bottom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100</w:t>
            </w:r>
          </w:p>
        </w:tc>
        <w:tc>
          <w:tcPr>
            <w:tcW w:w="117" w:type="dxa"/>
            <w:tcBorders>
              <w:top w:val="single" w:sz="12" w:space="0" w:color="auto"/>
              <w:bottom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Borders>
              <w:top w:val="single" w:sz="12" w:space="0" w:color="auto"/>
              <w:bottom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103</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Borders>
              <w:top w:val="nil"/>
            </w:tcBorders>
          </w:tcPr>
          <w:p w:rsidR="00423170" w:rsidRPr="00B26D1C" w:rsidRDefault="00423170" w:rsidP="00385F32">
            <w:r w:rsidRPr="00B26D1C">
              <w:t>Черногорцы</w:t>
            </w:r>
          </w:p>
        </w:tc>
        <w:tc>
          <w:tcPr>
            <w:tcW w:w="1029" w:type="dxa"/>
            <w:tcBorders>
              <w:top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267</w:t>
            </w:r>
            <w:r>
              <w:t xml:space="preserve"> </w:t>
            </w:r>
            <w:r w:rsidRPr="00B26D1C">
              <w:t>669</w:t>
            </w:r>
          </w:p>
        </w:tc>
        <w:tc>
          <w:tcPr>
            <w:tcW w:w="1029" w:type="dxa"/>
            <w:tcBorders>
              <w:top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136</w:t>
            </w:r>
            <w:r>
              <w:t xml:space="preserve"> </w:t>
            </w:r>
            <w:r w:rsidRPr="00B26D1C">
              <w:t>968</w:t>
            </w:r>
          </w:p>
        </w:tc>
        <w:tc>
          <w:tcPr>
            <w:tcW w:w="1029" w:type="dxa"/>
            <w:tcBorders>
              <w:top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130</w:t>
            </w:r>
            <w:r>
              <w:t xml:space="preserve"> </w:t>
            </w:r>
            <w:r w:rsidRPr="00B26D1C">
              <w:t>701</w:t>
            </w:r>
          </w:p>
        </w:tc>
        <w:tc>
          <w:tcPr>
            <w:tcW w:w="115" w:type="dxa"/>
            <w:tcBorders>
              <w:top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Borders>
              <w:top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43,5</w:t>
            </w:r>
          </w:p>
        </w:tc>
        <w:tc>
          <w:tcPr>
            <w:tcW w:w="907" w:type="dxa"/>
            <w:tcBorders>
              <w:top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42,8</w:t>
            </w:r>
          </w:p>
        </w:tc>
        <w:tc>
          <w:tcPr>
            <w:tcW w:w="117" w:type="dxa"/>
            <w:tcBorders>
              <w:top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Borders>
              <w:top w:val="nil"/>
            </w:tcBorders>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105</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Сербы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198</w:t>
            </w:r>
            <w:r>
              <w:t xml:space="preserve"> </w:t>
            </w:r>
            <w:r w:rsidRPr="00B26D1C">
              <w:t>414</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99</w:t>
            </w:r>
            <w:r>
              <w:t xml:space="preserve"> </w:t>
            </w:r>
            <w:r w:rsidRPr="00B26D1C">
              <w:t>734</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98</w:t>
            </w:r>
            <w:r>
              <w:t xml:space="preserve"> </w:t>
            </w:r>
            <w:r w:rsidRPr="00B26D1C">
              <w:t>680</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31,7</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32,3</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101</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 xml:space="preserve">Югославы </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w:t>
            </w:r>
            <w:r>
              <w:t xml:space="preserve"> </w:t>
            </w:r>
            <w:r w:rsidRPr="00B26D1C">
              <w:t>860</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848</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w:t>
            </w:r>
            <w:r>
              <w:t xml:space="preserve"> </w:t>
            </w:r>
            <w:r w:rsidRPr="00B26D1C">
              <w:t>012</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0,3</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0,3</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84</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Албанцы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31</w:t>
            </w:r>
            <w:r>
              <w:t xml:space="preserve"> </w:t>
            </w:r>
            <w:r w:rsidRPr="00B26D1C">
              <w:t>163</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15</w:t>
            </w:r>
            <w:r>
              <w:t xml:space="preserve"> </w:t>
            </w:r>
            <w:r w:rsidRPr="00B26D1C">
              <w:t>355</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15</w:t>
            </w:r>
            <w:r>
              <w:t xml:space="preserve"> </w:t>
            </w:r>
            <w:r w:rsidRPr="00B26D1C">
              <w:t>808</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4,9</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5,2</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97</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Боснийцы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48</w:t>
            </w:r>
            <w:r>
              <w:t xml:space="preserve"> </w:t>
            </w:r>
            <w:r w:rsidRPr="00B26D1C">
              <w:t>184</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24</w:t>
            </w:r>
            <w:r>
              <w:t xml:space="preserve"> </w:t>
            </w:r>
            <w:r w:rsidRPr="00B26D1C">
              <w:t>138</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24</w:t>
            </w:r>
            <w:r>
              <w:t xml:space="preserve"> </w:t>
            </w:r>
            <w:r w:rsidRPr="00B26D1C">
              <w:t>046</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7,7</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7,9</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100</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Египтяне</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225</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104</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121</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0,0</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0,0</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86</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Итальянцы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127</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57</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70</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0,0</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0,0</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81</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Македонцы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819</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489</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330</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0,2</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0,1</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148</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Венгры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362</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225</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137</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0,1</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0,0</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164</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Mусульмане</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24</w:t>
            </w:r>
            <w:r>
              <w:t xml:space="preserve"> </w:t>
            </w:r>
            <w:r w:rsidRPr="00B26D1C">
              <w:t>625</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12</w:t>
            </w:r>
            <w:r>
              <w:t xml:space="preserve"> </w:t>
            </w:r>
            <w:r w:rsidRPr="00B26D1C">
              <w:t>492</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12</w:t>
            </w:r>
            <w:r>
              <w:t xml:space="preserve"> </w:t>
            </w:r>
            <w:r w:rsidRPr="00B26D1C">
              <w:t>133</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4,0</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4,0</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103</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Немцы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118</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67</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51</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0,0</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0,0</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131</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Рома</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w:t>
            </w:r>
            <w:r>
              <w:t xml:space="preserve"> </w:t>
            </w:r>
            <w:r w:rsidRPr="00B26D1C">
              <w:t>601</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w:t>
            </w:r>
            <w:r>
              <w:t xml:space="preserve"> </w:t>
            </w:r>
            <w:r w:rsidRPr="00B26D1C">
              <w:t>267</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w:t>
            </w:r>
            <w:r>
              <w:t xml:space="preserve"> </w:t>
            </w:r>
            <w:r w:rsidRPr="00B26D1C">
              <w:t>334</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0,4</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0,4</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95</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Русские</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240</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160</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80</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0,1</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0,0</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200</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Словенцы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415</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261</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154</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0,1</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0,1</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169</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Хорваты</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6</w:t>
            </w:r>
            <w:r>
              <w:t xml:space="preserve"> </w:t>
            </w:r>
            <w:r w:rsidRPr="00B26D1C">
              <w:t>811</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w:t>
            </w:r>
            <w:r>
              <w:t xml:space="preserve"> </w:t>
            </w:r>
            <w:r w:rsidRPr="00B26D1C">
              <w:t>957</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w:t>
            </w:r>
            <w:r>
              <w:t xml:space="preserve"> </w:t>
            </w:r>
            <w:r w:rsidRPr="00B26D1C">
              <w:t>854</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1,3</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0,9</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139</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Прочие</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w:t>
            </w:r>
            <w:r>
              <w:t xml:space="preserve"> </w:t>
            </w:r>
            <w:r w:rsidRPr="00B26D1C">
              <w:t>180</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w:t>
            </w:r>
            <w:r>
              <w:t xml:space="preserve"> </w:t>
            </w:r>
            <w:r w:rsidRPr="00B26D1C">
              <w:t>039</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w:t>
            </w:r>
            <w:r>
              <w:t xml:space="preserve"> </w:t>
            </w:r>
            <w:r w:rsidRPr="00B26D1C">
              <w:t>141</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0,3</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0,4</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91</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Происхождение не зая</w:t>
            </w:r>
            <w:r w:rsidRPr="00B26D1C">
              <w:t>в</w:t>
            </w:r>
            <w:r w:rsidRPr="00B26D1C">
              <w:t>ле</w:t>
            </w:r>
            <w:r>
              <w:t xml:space="preserve">но </w:t>
            </w:r>
            <w:r w:rsidRPr="00B26D1C">
              <w:t>и не установлено</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26</w:t>
            </w:r>
            <w:r>
              <w:t xml:space="preserve"> </w:t>
            </w:r>
            <w:r w:rsidRPr="00B26D1C">
              <w:t>906</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14</w:t>
            </w:r>
            <w:r>
              <w:t xml:space="preserve"> </w:t>
            </w:r>
            <w:r w:rsidRPr="00B26D1C">
              <w:t>037</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12</w:t>
            </w:r>
            <w:r>
              <w:t xml:space="preserve"> </w:t>
            </w:r>
            <w:r w:rsidRPr="00B26D1C">
              <w:t>869</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4,5</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4,2</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109</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Региональная принад</w:t>
            </w:r>
            <w:r>
              <w:t>-</w:t>
            </w:r>
            <w:r w:rsidRPr="00B26D1C">
              <w:t>ле</w:t>
            </w:r>
            <w:r w:rsidRPr="00B26D1C">
              <w:t>ж</w:t>
            </w:r>
            <w:r w:rsidRPr="00B26D1C">
              <w:t>ность</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w:t>
            </w:r>
            <w:r>
              <w:t xml:space="preserve"> </w:t>
            </w:r>
            <w:r w:rsidRPr="00B26D1C">
              <w:t>258</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682</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576</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0,2</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0,2</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118</w:t>
            </w:r>
          </w:p>
        </w:tc>
      </w:tr>
      <w:tr w:rsidR="00423170" w:rsidRPr="00B26D1C" w:rsidTr="00385F32">
        <w:tc>
          <w:tcPr>
            <w:cnfStyle w:val="001000000000" w:firstRow="0" w:lastRow="0" w:firstColumn="1" w:lastColumn="0" w:oddVBand="0" w:evenVBand="0" w:oddHBand="0" w:evenHBand="0" w:firstRowFirstColumn="0" w:firstRowLastColumn="0" w:lastRowFirstColumn="0" w:lastRowLastColumn="0"/>
            <w:tcW w:w="2240" w:type="dxa"/>
          </w:tcPr>
          <w:p w:rsidR="00423170" w:rsidRPr="00B26D1C" w:rsidRDefault="00423170" w:rsidP="00385F32">
            <w:r w:rsidRPr="00B26D1C">
              <w:t>Происхождение неи</w:t>
            </w:r>
            <w:r w:rsidRPr="00B26D1C">
              <w:t>з</w:t>
            </w:r>
            <w:r w:rsidRPr="00B26D1C">
              <w:t>вестно</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6</w:t>
            </w:r>
            <w:r>
              <w:t xml:space="preserve"> </w:t>
            </w:r>
            <w:r w:rsidRPr="00B26D1C">
              <w:t>168</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w:t>
            </w:r>
            <w:r>
              <w:t xml:space="preserve"> </w:t>
            </w:r>
            <w:r w:rsidRPr="00B26D1C">
              <w:t>040</w:t>
            </w:r>
          </w:p>
        </w:tc>
        <w:tc>
          <w:tcPr>
            <w:tcW w:w="1029"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3</w:t>
            </w:r>
            <w:r>
              <w:t xml:space="preserve"> </w:t>
            </w:r>
            <w:r w:rsidRPr="00B26D1C">
              <w:t>128</w:t>
            </w:r>
          </w:p>
        </w:tc>
        <w:tc>
          <w:tcPr>
            <w:tcW w:w="115"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906"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w:t>
            </w:r>
          </w:p>
        </w:tc>
        <w:tc>
          <w:tcPr>
            <w:tcW w:w="90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1,0</w:t>
            </w:r>
          </w:p>
        </w:tc>
        <w:tc>
          <w:tcPr>
            <w:tcW w:w="117"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p>
        </w:tc>
        <w:tc>
          <w:tcPr>
            <w:tcW w:w="1132" w:type="dxa"/>
          </w:tcPr>
          <w:p w:rsidR="00423170" w:rsidRPr="00B26D1C" w:rsidRDefault="00423170" w:rsidP="00385F32">
            <w:pPr>
              <w:cnfStyle w:val="000000000000" w:firstRow="0" w:lastRow="0" w:firstColumn="0" w:lastColumn="0" w:oddVBand="0" w:evenVBand="0" w:oddHBand="0" w:evenHBand="0" w:firstRowFirstColumn="0" w:firstRowLastColumn="0" w:lastRowFirstColumn="0" w:lastRowLastColumn="0"/>
            </w:pPr>
            <w:r w:rsidRPr="00B26D1C">
              <w:t>97</w:t>
            </w:r>
          </w:p>
        </w:tc>
      </w:tr>
    </w:tbl>
    <w:p w:rsidR="00347B9D" w:rsidRDefault="00347B9D" w:rsidP="0078156B">
      <w:pPr>
        <w:pStyle w:val="SingleTxtGR"/>
        <w:spacing w:before="240"/>
      </w:pPr>
      <w:r>
        <w:t>24.</w:t>
      </w:r>
      <w:r>
        <w:tab/>
        <w:t>После провозглашения независимости правительство Черногории прин</w:t>
      </w:r>
      <w:r>
        <w:t>я</w:t>
      </w:r>
      <w:r>
        <w:t>ло решение о временном сохранении статуса и прав беженцев и внутренне п</w:t>
      </w:r>
      <w:r>
        <w:t>е</w:t>
      </w:r>
      <w:r>
        <w:t>ремещенных лиц в Черногории, в котором определялись условия временного сохранения статуса этих лиц на территории страны в соответствии с законами, регулирующими порядок нахождения в стране беженцев и иностранцев, страт</w:t>
      </w:r>
      <w:r>
        <w:t>е</w:t>
      </w:r>
      <w:r>
        <w:t>гией окончательного определения статуса беженцев и внутре</w:t>
      </w:r>
      <w:r>
        <w:t>н</w:t>
      </w:r>
      <w:r>
        <w:t>не перемещенных лиц в Черногории, а также региональными договорами, урегулирующими пр</w:t>
      </w:r>
      <w:r>
        <w:t>о</w:t>
      </w:r>
      <w:r>
        <w:t xml:space="preserve">блемы беженцев и перемещенных лиц. </w:t>
      </w:r>
    </w:p>
    <w:p w:rsidR="00347B9D" w:rsidRDefault="00347B9D" w:rsidP="00347B9D">
      <w:pPr>
        <w:pStyle w:val="SingleTxtGR"/>
      </w:pPr>
      <w:r>
        <w:t>25.</w:t>
      </w:r>
      <w:r>
        <w:tab/>
        <w:t>Что касается демографических особенностей, очень важное значение в Черногории имеют внутренние миграционные процессы. В силу несбалансир</w:t>
      </w:r>
      <w:r>
        <w:t>о</w:t>
      </w:r>
      <w:r>
        <w:t>ванности регионального развития (слаборазвитый Север и сравнительно разв</w:t>
      </w:r>
      <w:r>
        <w:t>и</w:t>
      </w:r>
      <w:r>
        <w:t>тые Центральный и Южный регионы) имеет место регулярная, почти ежедне</w:t>
      </w:r>
      <w:r>
        <w:t>в</w:t>
      </w:r>
      <w:r>
        <w:t>ная миграция из слаборазвитых районов в более развитые. При общем росте численности населения в период с 1991 по 2003 год на 26 641 человек насел</w:t>
      </w:r>
      <w:r>
        <w:t>е</w:t>
      </w:r>
      <w:r>
        <w:t>ние северной части страны сократилось на 17 498 человек, а центральных и южных районов – выросло на 44 139 человек.</w:t>
      </w:r>
    </w:p>
    <w:p w:rsidR="00347B9D" w:rsidRDefault="00347B9D" w:rsidP="009E2F94">
      <w:pPr>
        <w:pStyle w:val="SingleTxtGR"/>
        <w:spacing w:after="240"/>
      </w:pPr>
      <w:r>
        <w:t>26.</w:t>
      </w:r>
      <w:r>
        <w:tab/>
        <w:t>Для того чтобы установить численность рома, ашкали и египтян (РАЕ) в Черногории, Статистическое управление Черногории в соответствии со страт</w:t>
      </w:r>
      <w:r>
        <w:t>е</w:t>
      </w:r>
      <w:r>
        <w:t>гией улучшения положения РАЕ в стране на период 2008-2012 годов провело обследование с целью создания базы данных о РАЕ. Это обследование проход</w:t>
      </w:r>
      <w:r>
        <w:t>и</w:t>
      </w:r>
      <w:r>
        <w:t>ло в октябре 2008 года на всей территории Черногории. В нем принимали уч</w:t>
      </w:r>
      <w:r>
        <w:t>а</w:t>
      </w:r>
      <w:r>
        <w:t>стие все те, кто добровольно приходил на специальные пункты и представлял информацию о себе и членах своих семей и домашних хозяйств. Это означает, что в ходе обследования собирались данные и о тех лицах, которые на момент его проведения не проживали в стране и сведения о к</w:t>
      </w:r>
      <w:r>
        <w:t>о</w:t>
      </w:r>
      <w:r>
        <w:t>торых были получены от членов их домашних хозяйств. В ходе обследования были собраны сведения в общей сложности об 11 001 человеке, из которых 9 943 человека проживали в Черн</w:t>
      </w:r>
      <w:r w:rsidR="009E2F94">
        <w:t>огории, а остальные за рубежом.</w:t>
      </w:r>
    </w:p>
    <w:p w:rsidR="00347B9D" w:rsidRDefault="00347B9D" w:rsidP="009E2F94">
      <w:pPr>
        <w:pStyle w:val="SingleTxtGR"/>
        <w:spacing w:after="240"/>
        <w:ind w:right="1491"/>
        <w:jc w:val="left"/>
        <w:rPr>
          <w:b/>
        </w:rPr>
      </w:pPr>
      <w:r>
        <w:rPr>
          <w:b/>
        </w:rPr>
        <w:t xml:space="preserve">Демографическая структура РАЕ в разбивке по признаку пола </w:t>
      </w:r>
      <w:r>
        <w:rPr>
          <w:b/>
        </w:rPr>
        <w:br/>
        <w:t>и по муни</w:t>
      </w:r>
      <w:r>
        <w:rPr>
          <w:b/>
        </w:rPr>
        <w:t>ц</w:t>
      </w:r>
      <w:r>
        <w:rPr>
          <w:b/>
        </w:rPr>
        <w:t>ипалитетам</w:t>
      </w:r>
    </w:p>
    <w:tbl>
      <w:tblPr>
        <w:tblStyle w:val="TabNum"/>
        <w:tblW w:w="7370" w:type="dxa"/>
        <w:tblInd w:w="1134" w:type="dxa"/>
        <w:tblLayout w:type="fixed"/>
        <w:tblLook w:val="01E0" w:firstRow="1" w:lastRow="1" w:firstColumn="1" w:lastColumn="1" w:noHBand="0" w:noVBand="0"/>
      </w:tblPr>
      <w:tblGrid>
        <w:gridCol w:w="2656"/>
        <w:gridCol w:w="2110"/>
        <w:gridCol w:w="2604"/>
      </w:tblGrid>
      <w:tr w:rsidR="00347B9D" w:rsidTr="009E2F94">
        <w:trPr>
          <w:trHeight w:val="600"/>
          <w:tblHeader/>
        </w:trPr>
        <w:tc>
          <w:tcPr>
            <w:cnfStyle w:val="001000000000" w:firstRow="0" w:lastRow="0" w:firstColumn="1" w:lastColumn="0" w:oddVBand="0" w:evenVBand="0" w:oddHBand="0" w:evenHBand="0" w:firstRowFirstColumn="0" w:firstRowLastColumn="0" w:lastRowFirstColumn="0" w:lastRowLastColumn="0"/>
            <w:tcW w:w="2656" w:type="dxa"/>
            <w:tcBorders>
              <w:bottom w:val="single" w:sz="12" w:space="0" w:color="auto"/>
            </w:tcBorders>
            <w:shd w:val="clear" w:color="auto" w:fill="auto"/>
            <w:noWrap/>
          </w:tcPr>
          <w:p w:rsidR="00347B9D" w:rsidRDefault="00347B9D" w:rsidP="00385F32">
            <w:pPr>
              <w:spacing w:before="80" w:after="80" w:line="200" w:lineRule="exact"/>
              <w:rPr>
                <w:i/>
                <w:sz w:val="16"/>
              </w:rPr>
            </w:pPr>
            <w:r>
              <w:rPr>
                <w:i/>
                <w:sz w:val="16"/>
              </w:rPr>
              <w:t>Муниципалитет</w:t>
            </w:r>
          </w:p>
        </w:tc>
        <w:tc>
          <w:tcPr>
            <w:tcW w:w="2110" w:type="dxa"/>
            <w:tcBorders>
              <w:top w:val="single" w:sz="4" w:space="0" w:color="auto"/>
              <w:bottom w:val="single" w:sz="12" w:space="0" w:color="auto"/>
            </w:tcBorders>
            <w:shd w:val="clear" w:color="auto" w:fill="auto"/>
            <w:noWrap/>
          </w:tcPr>
          <w:p w:rsidR="00347B9D" w:rsidRDefault="00347B9D" w:rsidP="00385F3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Pr>
                <w:i/>
                <w:sz w:val="16"/>
              </w:rPr>
              <w:t>Пол</w:t>
            </w:r>
          </w:p>
        </w:tc>
        <w:tc>
          <w:tcPr>
            <w:tcW w:w="2604" w:type="dxa"/>
            <w:tcBorders>
              <w:top w:val="single" w:sz="4" w:space="0" w:color="auto"/>
              <w:bottom w:val="single" w:sz="12" w:space="0" w:color="auto"/>
            </w:tcBorders>
            <w:shd w:val="clear" w:color="auto" w:fill="auto"/>
            <w:noWrap/>
          </w:tcPr>
          <w:p w:rsidR="00347B9D" w:rsidRPr="009E2F94" w:rsidRDefault="00347B9D" w:rsidP="00385F32">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9E2F94">
              <w:rPr>
                <w:b/>
                <w:i/>
                <w:sz w:val="16"/>
              </w:rPr>
              <w:t>Всего</w:t>
            </w:r>
          </w:p>
        </w:tc>
      </w:tr>
      <w:tr w:rsidR="00347B9D" w:rsidTr="009E2F94">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12" w:space="0" w:color="auto"/>
              <w:bottom w:val="single" w:sz="4" w:space="0" w:color="auto"/>
            </w:tcBorders>
            <w:noWrap/>
          </w:tcPr>
          <w:p w:rsidR="00347B9D" w:rsidRDefault="00347B9D" w:rsidP="009E2F94">
            <w:pPr>
              <w:spacing w:before="80" w:after="80"/>
              <w:rPr>
                <w:b/>
              </w:rPr>
            </w:pPr>
            <w:r>
              <w:rPr>
                <w:b/>
              </w:rPr>
              <w:t>Черногория</w:t>
            </w:r>
          </w:p>
        </w:tc>
        <w:tc>
          <w:tcPr>
            <w:tcW w:w="2110" w:type="dxa"/>
            <w:tcBorders>
              <w:top w:val="single" w:sz="12" w:space="0" w:color="auto"/>
              <w:bottom w:val="single" w:sz="4" w:space="0" w:color="auto"/>
            </w:tcBorders>
            <w:noWrap/>
          </w:tcPr>
          <w:p w:rsidR="00347B9D" w:rsidRDefault="00347B9D" w:rsidP="009E2F94">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12" w:space="0" w:color="auto"/>
              <w:bottom w:val="single" w:sz="4" w:space="0" w:color="auto"/>
            </w:tcBorders>
            <w:noWrap/>
          </w:tcPr>
          <w:p w:rsidR="00347B9D" w:rsidRPr="009E2F94" w:rsidRDefault="00347B9D" w:rsidP="009E2F94">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9</w:t>
            </w:r>
            <w:r w:rsidR="009E2F94" w:rsidRPr="009E2F94">
              <w:rPr>
                <w:b/>
              </w:rPr>
              <w:t xml:space="preserve"> </w:t>
            </w:r>
            <w:r w:rsidRPr="009E2F94">
              <w:rPr>
                <w:b/>
              </w:rPr>
              <w:t>934</w:t>
            </w:r>
          </w:p>
        </w:tc>
      </w:tr>
      <w:tr w:rsidR="00347B9D" w:rsidTr="009E2F94">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5</w:t>
            </w:r>
            <w:r w:rsidR="009E2F94" w:rsidRPr="009E2F94">
              <w:rPr>
                <w:b/>
              </w:rPr>
              <w:t xml:space="preserve"> </w:t>
            </w:r>
            <w:r w:rsidRPr="009E2F94">
              <w:rPr>
                <w:b/>
              </w:rPr>
              <w:t>078</w:t>
            </w:r>
          </w:p>
        </w:tc>
      </w:tr>
      <w:tr w:rsidR="00347B9D" w:rsidTr="009E2F94">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4</w:t>
            </w:r>
            <w:r w:rsidR="009E2F94" w:rsidRPr="009E2F94">
              <w:rPr>
                <w:b/>
              </w:rPr>
              <w:t xml:space="preserve"> </w:t>
            </w:r>
            <w:r w:rsidRPr="009E2F94">
              <w:rPr>
                <w:b/>
              </w:rPr>
              <w:t>856</w:t>
            </w:r>
          </w:p>
        </w:tc>
      </w:tr>
      <w:tr w:rsidR="00347B9D" w:rsidTr="009E2F94">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9E2F94">
            <w:pPr>
              <w:spacing w:before="80" w:after="80"/>
            </w:pPr>
            <w:r>
              <w:t>Бар</w:t>
            </w:r>
          </w:p>
        </w:tc>
        <w:tc>
          <w:tcPr>
            <w:tcW w:w="2110" w:type="dxa"/>
            <w:tcBorders>
              <w:top w:val="single" w:sz="4" w:space="0" w:color="auto"/>
              <w:bottom w:val="single" w:sz="4" w:space="0" w:color="auto"/>
            </w:tcBorders>
            <w:noWrap/>
          </w:tcPr>
          <w:p w:rsidR="00347B9D" w:rsidRDefault="00347B9D" w:rsidP="009E2F94">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9E2F94">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309</w:t>
            </w:r>
          </w:p>
        </w:tc>
      </w:tr>
      <w:tr w:rsidR="00347B9D" w:rsidTr="009E2F94">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164</w:t>
            </w:r>
          </w:p>
        </w:tc>
      </w:tr>
      <w:tr w:rsidR="00347B9D" w:rsidTr="009E2F94">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145</w:t>
            </w:r>
          </w:p>
        </w:tc>
      </w:tr>
      <w:tr w:rsidR="00347B9D" w:rsidTr="009E2F94">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9E2F94">
            <w:pPr>
              <w:spacing w:before="80" w:after="80"/>
            </w:pPr>
            <w:r>
              <w:t>Беране</w:t>
            </w:r>
          </w:p>
        </w:tc>
        <w:tc>
          <w:tcPr>
            <w:tcW w:w="2110" w:type="dxa"/>
            <w:tcBorders>
              <w:top w:val="single" w:sz="4" w:space="0" w:color="auto"/>
              <w:bottom w:val="single" w:sz="4" w:space="0" w:color="auto"/>
            </w:tcBorders>
            <w:noWrap/>
          </w:tcPr>
          <w:p w:rsidR="00347B9D" w:rsidRDefault="00347B9D" w:rsidP="009E2F94">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9E2F94">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669</w:t>
            </w:r>
          </w:p>
        </w:tc>
      </w:tr>
      <w:tr w:rsidR="00347B9D" w:rsidTr="001D65E7">
        <w:trPr>
          <w:trHeight w:val="24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349</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320</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Биело-Поле</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369</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181</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188</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Будва</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189</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1D65E7"/>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96</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tcBorders>
            <w:noWrap/>
          </w:tcPr>
          <w:p w:rsidR="00347B9D" w:rsidRDefault="00347B9D" w:rsidP="00385F32"/>
        </w:tc>
        <w:tc>
          <w:tcPr>
            <w:tcW w:w="2110" w:type="dxa"/>
            <w:tcBorders>
              <w:top w:val="nil"/>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93</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78156B">
            <w:pPr>
              <w:pageBreakBefore/>
              <w:spacing w:before="80" w:after="80"/>
            </w:pPr>
            <w:r>
              <w:t>Цетине</w:t>
            </w:r>
          </w:p>
        </w:tc>
        <w:tc>
          <w:tcPr>
            <w:tcW w:w="2110" w:type="dxa"/>
            <w:tcBorders>
              <w:top w:val="nil"/>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nil"/>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86</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41</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45</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Даниловград</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12</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4</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8</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Херцег-Нови</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299</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159</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140</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Котор</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123</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65</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58</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Никшич</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1</w:t>
            </w:r>
            <w:r w:rsidR="009E2F94" w:rsidRPr="009E2F94">
              <w:rPr>
                <w:b/>
              </w:rPr>
              <w:t xml:space="preserve"> </w:t>
            </w:r>
            <w:r w:rsidRPr="009E2F94">
              <w:rPr>
                <w:b/>
              </w:rPr>
              <w:t>001</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519</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482</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Плевля</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42</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24</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18</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Подгорица</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5</w:t>
            </w:r>
            <w:r w:rsidR="009E2F94" w:rsidRPr="009E2F94">
              <w:rPr>
                <w:b/>
              </w:rPr>
              <w:t xml:space="preserve"> </w:t>
            </w:r>
            <w:r w:rsidRPr="009E2F94">
              <w:rPr>
                <w:b/>
              </w:rPr>
              <w:t>748</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2</w:t>
            </w:r>
            <w:r w:rsidR="009E2F94" w:rsidRPr="009E2F94">
              <w:rPr>
                <w:b/>
              </w:rPr>
              <w:t xml:space="preserve"> </w:t>
            </w:r>
            <w:r w:rsidRPr="009E2F94">
              <w:rPr>
                <w:b/>
              </w:rPr>
              <w:t>911</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2</w:t>
            </w:r>
            <w:r w:rsidR="009E2F94" w:rsidRPr="009E2F94">
              <w:rPr>
                <w:b/>
              </w:rPr>
              <w:t xml:space="preserve"> </w:t>
            </w:r>
            <w:r w:rsidRPr="009E2F94">
              <w:rPr>
                <w:b/>
              </w:rPr>
              <w:t>837</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Рожае</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112</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56</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56</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Тиват</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425</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235</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noWrap/>
          </w:tcPr>
          <w:p w:rsidR="00347B9D" w:rsidRDefault="00347B9D" w:rsidP="00385F32"/>
        </w:tc>
        <w:tc>
          <w:tcPr>
            <w:tcW w:w="2110" w:type="dxa"/>
            <w:tcBorders>
              <w:top w:val="nil"/>
              <w:bottom w:val="single" w:sz="4" w:space="0" w:color="auto"/>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bottom w:val="single" w:sz="4" w:space="0" w:color="auto"/>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190</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noWrap/>
          </w:tcPr>
          <w:p w:rsidR="00347B9D" w:rsidRDefault="00347B9D" w:rsidP="001D65E7">
            <w:pPr>
              <w:spacing w:before="80" w:after="80"/>
            </w:pPr>
            <w:r>
              <w:t>Улцинь</w:t>
            </w:r>
          </w:p>
        </w:tc>
        <w:tc>
          <w:tcPr>
            <w:tcW w:w="2110" w:type="dxa"/>
            <w:tcBorders>
              <w:top w:val="single" w:sz="4" w:space="0" w:color="auto"/>
              <w:bottom w:val="single" w:sz="4" w:space="0" w:color="auto"/>
            </w:tcBorders>
            <w:noWrap/>
          </w:tcPr>
          <w:p w:rsidR="00347B9D" w:rsidRDefault="00347B9D" w:rsidP="001D65E7">
            <w:pPr>
              <w:spacing w:before="80" w:after="80"/>
              <w:jc w:val="center"/>
              <w:cnfStyle w:val="000000000000" w:firstRow="0" w:lastRow="0" w:firstColumn="0" w:lastColumn="0" w:oddVBand="0" w:evenVBand="0" w:oddHBand="0" w:evenHBand="0" w:firstRowFirstColumn="0" w:firstRowLastColumn="0" w:lastRowFirstColumn="0" w:lastRowLastColumn="0"/>
              <w:rPr>
                <w:b/>
              </w:rPr>
            </w:pPr>
            <w:r>
              <w:rPr>
                <w:b/>
              </w:rPr>
              <w:t>Всего</w:t>
            </w:r>
          </w:p>
        </w:tc>
        <w:tc>
          <w:tcPr>
            <w:tcW w:w="2604" w:type="dxa"/>
            <w:tcBorders>
              <w:top w:val="single" w:sz="4" w:space="0" w:color="auto"/>
              <w:bottom w:val="single" w:sz="4" w:space="0" w:color="auto"/>
            </w:tcBorders>
            <w:noWrap/>
          </w:tcPr>
          <w:p w:rsidR="00347B9D" w:rsidRPr="009E2F94" w:rsidRDefault="00347B9D" w:rsidP="001D65E7">
            <w:pPr>
              <w:spacing w:before="80" w:after="80"/>
              <w:cnfStyle w:val="000000000000" w:firstRow="0" w:lastRow="0" w:firstColumn="0" w:lastColumn="0" w:oddVBand="0" w:evenVBand="0" w:oddHBand="0" w:evenHBand="0" w:firstRowFirstColumn="0" w:firstRowLastColumn="0" w:lastRowFirstColumn="0" w:lastRowLastColumn="0"/>
              <w:rPr>
                <w:b/>
              </w:rPr>
            </w:pPr>
            <w:r w:rsidRPr="009E2F94">
              <w:rPr>
                <w:b/>
              </w:rPr>
              <w:t>550</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noWrap/>
          </w:tcPr>
          <w:p w:rsidR="00347B9D" w:rsidRDefault="00347B9D" w:rsidP="00385F32"/>
        </w:tc>
        <w:tc>
          <w:tcPr>
            <w:tcW w:w="2110" w:type="dxa"/>
            <w:tcBorders>
              <w:top w:val="single" w:sz="4" w:space="0" w:color="auto"/>
              <w:bottom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Мужчины</w:t>
            </w:r>
          </w:p>
        </w:tc>
        <w:tc>
          <w:tcPr>
            <w:tcW w:w="2604" w:type="dxa"/>
            <w:tcBorders>
              <w:top w:val="single" w:sz="4" w:space="0" w:color="auto"/>
              <w:bottom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274</w:t>
            </w:r>
          </w:p>
        </w:tc>
      </w:tr>
      <w:tr w:rsidR="00347B9D" w:rsidTr="001D65E7">
        <w:trPr>
          <w:trHeight w:val="255"/>
        </w:trPr>
        <w:tc>
          <w:tcPr>
            <w:cnfStyle w:val="001000000000" w:firstRow="0" w:lastRow="0" w:firstColumn="1" w:lastColumn="0" w:oddVBand="0" w:evenVBand="0" w:oddHBand="0" w:evenHBand="0" w:firstRowFirstColumn="0" w:firstRowLastColumn="0" w:lastRowFirstColumn="0" w:lastRowLastColumn="0"/>
            <w:tcW w:w="2656" w:type="dxa"/>
            <w:tcBorders>
              <w:top w:val="nil"/>
            </w:tcBorders>
            <w:noWrap/>
          </w:tcPr>
          <w:p w:rsidR="00347B9D" w:rsidRDefault="00347B9D" w:rsidP="00385F32"/>
        </w:tc>
        <w:tc>
          <w:tcPr>
            <w:tcW w:w="2110" w:type="dxa"/>
            <w:tcBorders>
              <w:top w:val="nil"/>
            </w:tcBorders>
            <w:noWrap/>
          </w:tcPr>
          <w:p w:rsidR="00347B9D" w:rsidRDefault="00347B9D" w:rsidP="00385F32">
            <w:pPr>
              <w:jc w:val="left"/>
              <w:cnfStyle w:val="000000000000" w:firstRow="0" w:lastRow="0" w:firstColumn="0" w:lastColumn="0" w:oddVBand="0" w:evenVBand="0" w:oddHBand="0" w:evenHBand="0" w:firstRowFirstColumn="0" w:firstRowLastColumn="0" w:lastRowFirstColumn="0" w:lastRowLastColumn="0"/>
            </w:pPr>
            <w:r>
              <w:t>Женщины</w:t>
            </w:r>
          </w:p>
        </w:tc>
        <w:tc>
          <w:tcPr>
            <w:tcW w:w="2604" w:type="dxa"/>
            <w:tcBorders>
              <w:top w:val="nil"/>
            </w:tcBorders>
            <w:noWrap/>
          </w:tcPr>
          <w:p w:rsidR="00347B9D" w:rsidRPr="009E2F94" w:rsidRDefault="00347B9D" w:rsidP="00385F32">
            <w:pPr>
              <w:cnfStyle w:val="000000000000" w:firstRow="0" w:lastRow="0" w:firstColumn="0" w:lastColumn="0" w:oddVBand="0" w:evenVBand="0" w:oddHBand="0" w:evenHBand="0" w:firstRowFirstColumn="0" w:firstRowLastColumn="0" w:lastRowFirstColumn="0" w:lastRowLastColumn="0"/>
              <w:rPr>
                <w:b/>
              </w:rPr>
            </w:pPr>
            <w:r w:rsidRPr="009E2F94">
              <w:rPr>
                <w:b/>
              </w:rPr>
              <w:t>276</w:t>
            </w:r>
          </w:p>
        </w:tc>
      </w:tr>
    </w:tbl>
    <w:p w:rsidR="00055F83" w:rsidRPr="00055F83" w:rsidRDefault="00055F83" w:rsidP="00055F83">
      <w:pPr>
        <w:pStyle w:val="H1GR"/>
      </w:pPr>
      <w:r>
        <w:tab/>
        <w:t>3.</w:t>
      </w:r>
      <w:r>
        <w:tab/>
      </w:r>
      <w:r w:rsidRPr="00055F83">
        <w:t>Основные экономические показатели</w:t>
      </w:r>
    </w:p>
    <w:p w:rsidR="00055F83" w:rsidRDefault="00055F83" w:rsidP="00055F83">
      <w:pPr>
        <w:pStyle w:val="SingleTxtGR"/>
        <w:spacing w:before="240"/>
      </w:pPr>
      <w:r w:rsidRPr="00055F83">
        <w:t>27.</w:t>
      </w:r>
      <w:r w:rsidRPr="00055F83">
        <w:tab/>
        <w:t>Черногория встала на путь всестороннего реформирования экономики. Она прошла через этап приватизации (массовой "</w:t>
      </w:r>
      <w:proofErr w:type="spellStart"/>
      <w:r w:rsidRPr="00055F83">
        <w:t>ваучерной</w:t>
      </w:r>
      <w:proofErr w:type="spellEnd"/>
      <w:r w:rsidRPr="00055F83">
        <w:t>" и последующей приватизации), в ходе которой заметно уменьшилась доля государственного к</w:t>
      </w:r>
      <w:r w:rsidRPr="00055F83">
        <w:t>а</w:t>
      </w:r>
      <w:r w:rsidRPr="00055F83">
        <w:t>питала и были созданы благоприятные экономические условия. Ниже прив</w:t>
      </w:r>
      <w:r w:rsidRPr="00055F83">
        <w:t>о</w:t>
      </w:r>
      <w:r w:rsidRPr="00055F83">
        <w:t>дятся некоторые важнейшие показатели за последние два года и первый квартал текущего года, которые дают самое полное представление об экономическом положении в стране.</w:t>
      </w:r>
    </w:p>
    <w:p w:rsidR="00385F32" w:rsidRDefault="00385F32" w:rsidP="00385F32">
      <w:pPr>
        <w:pStyle w:val="SingleTxtGR"/>
        <w:spacing w:before="240"/>
      </w:pPr>
      <w:r w:rsidRPr="00F96E8F">
        <w:t>28.</w:t>
      </w:r>
      <w:r>
        <w:tab/>
        <w:t>Для черногорской экономики характерны стабильный рост валового внутреннего продукта, низкие темпы инфляции, снижение уровня безработицы, который в прошлом десятилетии впервые опустился ниже 11%, а также пост</w:t>
      </w:r>
      <w:r>
        <w:t>о</w:t>
      </w:r>
      <w:r>
        <w:t>янный рост заработной платы и пенсий. Государственные расходы сокращаю</w:t>
      </w:r>
      <w:r>
        <w:t>т</w:t>
      </w:r>
      <w:r>
        <w:t>ся, а поступления в государс</w:t>
      </w:r>
      <w:r>
        <w:t>т</w:t>
      </w:r>
      <w:r>
        <w:t>венный бюджет превышают запланированный уровень, что позволяет сводить его с крупным профицитом и тем самым созд</w:t>
      </w:r>
      <w:r>
        <w:t>а</w:t>
      </w:r>
      <w:r>
        <w:t>вать условия для досрочного погашения как внутренне</w:t>
      </w:r>
      <w:r w:rsidR="0078156B">
        <w:t>го, так и внешнего долга Р</w:t>
      </w:r>
      <w:r>
        <w:t>еспублики. Если тенденция сокращения государственных расходов и увелич</w:t>
      </w:r>
      <w:r>
        <w:t>е</w:t>
      </w:r>
      <w:r>
        <w:t>ния бюджетного профицита будет сохраняться, вполне можно рассчитывать на то, что среднесрочные бюджетные задачи, предусматривающие уменьшение г</w:t>
      </w:r>
      <w:r>
        <w:t>о</w:t>
      </w:r>
      <w:r>
        <w:t>сударственных расходов до 35% ВВП, снижение государственного долга до м</w:t>
      </w:r>
      <w:r>
        <w:t>е</w:t>
      </w:r>
      <w:r>
        <w:t>нее 30% ВВП и дальнейшее ослабление нал</w:t>
      </w:r>
      <w:r>
        <w:t>о</w:t>
      </w:r>
      <w:r>
        <w:t>гового бремени, к 2011 году будут выполнены. Следует отметить, что двигателем экономических реформ в Черн</w:t>
      </w:r>
      <w:r>
        <w:t>о</w:t>
      </w:r>
      <w:r>
        <w:t>гории выступает финансовый сектор, поскольку он не только полностью прив</w:t>
      </w:r>
      <w:r>
        <w:t>а</w:t>
      </w:r>
      <w:r>
        <w:t>тизирован, но и является одним из самых конкурентоспособных в регионе. В банковском секторе наблюдается рост объема депозитов и займов, а также сн</w:t>
      </w:r>
      <w:r>
        <w:t>и</w:t>
      </w:r>
      <w:r>
        <w:t>жение процентных ставок, что создает более благоприятные условия для ф</w:t>
      </w:r>
      <w:r>
        <w:t>и</w:t>
      </w:r>
      <w:r>
        <w:t>нансирования экономики и, в конечном счете, для экономического роста. Пр</w:t>
      </w:r>
      <w:r>
        <w:t>и</w:t>
      </w:r>
      <w:r>
        <w:t>ток прямых иностранных инвестиций остается очень высоким, и, хотя эконом</w:t>
      </w:r>
      <w:r>
        <w:t>и</w:t>
      </w:r>
      <w:r>
        <w:t>ка страны уже приватизирована почти на 90%, их потоки продо</w:t>
      </w:r>
      <w:r>
        <w:t>л</w:t>
      </w:r>
      <w:r>
        <w:t>жают расти. В прошлом году прямые иностранные инвестиции превысили 30% ВВП Черног</w:t>
      </w:r>
      <w:r>
        <w:t>о</w:t>
      </w:r>
      <w:r>
        <w:t>рии, что ставит эту страну в число европейских лидеров по данному показат</w:t>
      </w:r>
      <w:r>
        <w:t>е</w:t>
      </w:r>
      <w:r>
        <w:t>лю.</w:t>
      </w:r>
    </w:p>
    <w:p w:rsidR="00385F32" w:rsidRDefault="00385F32" w:rsidP="00385F32">
      <w:pPr>
        <w:pStyle w:val="SingleTxtGR"/>
      </w:pPr>
      <w:r w:rsidRPr="005125A6">
        <w:t>29.</w:t>
      </w:r>
      <w:r>
        <w:tab/>
        <w:t>По официальным данным Статистического управления Черногории, в 2008 году ВВП страны в реальном в</w:t>
      </w:r>
      <w:r>
        <w:t>ы</w:t>
      </w:r>
      <w:r>
        <w:t>ражении вырос на 6,9% и составил 3</w:t>
      </w:r>
      <w:r>
        <w:rPr>
          <w:lang w:val="en-US"/>
        </w:rPr>
        <w:t> </w:t>
      </w:r>
      <w:r>
        <w:t>085,6</w:t>
      </w:r>
      <w:r>
        <w:rPr>
          <w:lang w:val="en-US"/>
        </w:rPr>
        <w:t> </w:t>
      </w:r>
      <w:r>
        <w:t>млн. евро пр</w:t>
      </w:r>
      <w:r>
        <w:t>о</w:t>
      </w:r>
      <w:r>
        <w:t>тив 2 680,5 млн. евро в 2007 году.</w:t>
      </w:r>
      <w:r w:rsidRPr="005125A6">
        <w:t xml:space="preserve"> </w:t>
      </w:r>
    </w:p>
    <w:p w:rsidR="00385F32" w:rsidRDefault="00385F32" w:rsidP="00385F32">
      <w:pPr>
        <w:pStyle w:val="SingleTxtGR"/>
      </w:pPr>
      <w:r>
        <w:t>30.</w:t>
      </w:r>
      <w:r>
        <w:tab/>
        <w:t>По сведениям министерства финансов валовой внутренний продукт в первом квартале 2009 года по сравнению с тем же периодом прошлого года в</w:t>
      </w:r>
      <w:r>
        <w:t>ы</w:t>
      </w:r>
      <w:r>
        <w:t xml:space="preserve">рос на 6,5% и составил 617 млн. евро. </w:t>
      </w:r>
    </w:p>
    <w:p w:rsidR="00385F32" w:rsidRDefault="00385F32" w:rsidP="00385F32">
      <w:pPr>
        <w:pStyle w:val="SingleTxtGR"/>
      </w:pPr>
      <w:r>
        <w:t>31.</w:t>
      </w:r>
      <w:r>
        <w:tab/>
        <w:t>В 2008 году в расчете по индексу розничных цен инфляция составила 2%, что на 0,2 процентных пункта выше по сравнению с 2007 годом, когда она н</w:t>
      </w:r>
      <w:r>
        <w:t>а</w:t>
      </w:r>
      <w:r>
        <w:t>ходилась на уровне 1,8%. Несмотря на небольшой рост, инфляция в стране не превышает ур</w:t>
      </w:r>
      <w:r>
        <w:t>о</w:t>
      </w:r>
      <w:r>
        <w:t>вень стран Европейского союза.</w:t>
      </w:r>
    </w:p>
    <w:p w:rsidR="00385F32" w:rsidRDefault="00385F32" w:rsidP="00385F32">
      <w:pPr>
        <w:pStyle w:val="SingleTxtGR"/>
      </w:pPr>
      <w:r>
        <w:t>32.</w:t>
      </w:r>
      <w:r>
        <w:tab/>
        <w:t>В расчете по индексу стоимости жизни за март в первом квартале 2009</w:t>
      </w:r>
      <w:r>
        <w:rPr>
          <w:lang w:val="en-US"/>
        </w:rPr>
        <w:t> </w:t>
      </w:r>
      <w:r>
        <w:t>года цены в Черногории выросли на 0,5% при росте товарных цен на 0,6% и цен услуг на 0,5%. В годовом выражении цены в марте по сравнению с ко</w:t>
      </w:r>
      <w:r>
        <w:t>н</w:t>
      </w:r>
      <w:r>
        <w:t>цом предыдущего года были выше на 2%, что укладывается в инфляционные рамки стран Европейского со</w:t>
      </w:r>
      <w:r>
        <w:t>ю</w:t>
      </w:r>
      <w:r>
        <w:t>за.</w:t>
      </w:r>
    </w:p>
    <w:p w:rsidR="00385F32" w:rsidRDefault="00385F32" w:rsidP="00385F32">
      <w:pPr>
        <w:pStyle w:val="SingleTxtGR"/>
      </w:pPr>
      <w:r>
        <w:t>33.</w:t>
      </w:r>
      <w:r>
        <w:tab/>
        <w:t>В конце 2008 года уровень безработицы составил 11,40%, что на 3,84</w:t>
      </w:r>
      <w:r>
        <w:rPr>
          <w:lang w:val="en-US"/>
        </w:rPr>
        <w:t> </w:t>
      </w:r>
      <w:r>
        <w:t>процентных пункта ниже аналогичного периода предыдущего года. По с</w:t>
      </w:r>
      <w:r>
        <w:t>о</w:t>
      </w:r>
      <w:r>
        <w:t>стоянию на 1 августа 2009 года уровень безработицы составлял 10,20%, т.е. был на 4,1 процентных пункта ниже, чем в тот же период предшествующего года. Сравнение приведенных выше данных с данными за июль 2000 года, когда бе</w:t>
      </w:r>
      <w:r>
        <w:t>з</w:t>
      </w:r>
      <w:r>
        <w:t>работица была рекордно высокой на уровне 32,7%, свидетельствует об улучш</w:t>
      </w:r>
      <w:r>
        <w:t>е</w:t>
      </w:r>
      <w:r>
        <w:t>нии конъюнктуры рынка труда благодаря росту экономики, сопровождающем</w:t>
      </w:r>
      <w:r>
        <w:t>у</w:t>
      </w:r>
      <w:r>
        <w:t xml:space="preserve">ся созданием новых рабочих мест. </w:t>
      </w:r>
    </w:p>
    <w:p w:rsidR="00385F32" w:rsidRDefault="00385F32" w:rsidP="00385F32">
      <w:pPr>
        <w:pStyle w:val="SingleTxtGR"/>
      </w:pPr>
      <w:r w:rsidRPr="00F345AD">
        <w:t>34.</w:t>
      </w:r>
      <w:r>
        <w:tab/>
        <w:t>Тенденция роста среднего уровня чистой заработной платы сохранялась и в 2008 году, когда она составила 416 евро, намного превысив средний уровень чистой оплаты труда в 2007 году</w:t>
      </w:r>
      <w:r w:rsidRPr="00F345AD">
        <w:t xml:space="preserve"> </w:t>
      </w:r>
      <w:r>
        <w:t>(338 евро). В первом квартале 2009 года сре</w:t>
      </w:r>
      <w:r>
        <w:t>д</w:t>
      </w:r>
      <w:r>
        <w:t>ний размер чистой заработной платы по сравнению с тем же периодом пред</w:t>
      </w:r>
      <w:r>
        <w:t>ы</w:t>
      </w:r>
      <w:r>
        <w:t>дущего года увеличился на 15,8% и достиг 463 евро.</w:t>
      </w:r>
    </w:p>
    <w:p w:rsidR="00385F32" w:rsidRDefault="00385F32" w:rsidP="00385F32">
      <w:pPr>
        <w:pStyle w:val="SingleTxtGR"/>
      </w:pPr>
      <w:r>
        <w:t>35.</w:t>
      </w:r>
      <w:r>
        <w:tab/>
        <w:t>Средний размер пенсий в прошлом году также вырос. В 2008 году он с</w:t>
      </w:r>
      <w:r>
        <w:t>о</w:t>
      </w:r>
      <w:r>
        <w:t>ставил 256 евро, что на 9% выше уровня предыдущего года. В первом квартале 2009 года средняя величина пенсий достигла 258 евро.</w:t>
      </w:r>
    </w:p>
    <w:p w:rsidR="00385F32" w:rsidRDefault="00385F32" w:rsidP="00385F32">
      <w:pPr>
        <w:pStyle w:val="SingleTxtGR"/>
      </w:pPr>
      <w:r w:rsidRPr="000B7D88">
        <w:t>36.</w:t>
      </w:r>
      <w:r>
        <w:tab/>
        <w:t>Консолидированные государственные расходы в период с января по се</w:t>
      </w:r>
      <w:r>
        <w:t>н</w:t>
      </w:r>
      <w:r>
        <w:t>тябрь 2009 года, по оценкам, сост</w:t>
      </w:r>
      <w:r>
        <w:t>а</w:t>
      </w:r>
      <w:r>
        <w:t>вили 990,56 млн. евро. Они финансировались за счет налогов (561,04 млн. евро), отчислений (214,51 млн. евро), сборов (20,73</w:t>
      </w:r>
      <w:r>
        <w:rPr>
          <w:lang w:val="en-US"/>
        </w:rPr>
        <w:t> </w:t>
      </w:r>
      <w:r>
        <w:t>млн. евро), пошлин (82,94 млн. евро), других текущих доходов (34,80</w:t>
      </w:r>
      <w:r>
        <w:rPr>
          <w:lang w:val="en-US"/>
        </w:rPr>
        <w:t> </w:t>
      </w:r>
      <w:r>
        <w:t>млн. евро) и поступлений в счет погашения кредитов (45,38 млн. евро). Текущие государственные поступления оцениваются в 959,41 млн. евро или в 29,59% расчетного ВВП за 2009 год (3 242,00 млн. евро). В структуре госуда</w:t>
      </w:r>
      <w:r>
        <w:t>р</w:t>
      </w:r>
      <w:r>
        <w:t>ственного дохода важнейшую роль играют налоги (17,31% ВВП) и отчисления (6,62% ВВП). Исходный план бюджетных</w:t>
      </w:r>
      <w:r w:rsidRPr="007D4417">
        <w:t xml:space="preserve"> </w:t>
      </w:r>
      <w:r>
        <w:t>поступлений был</w:t>
      </w:r>
      <w:r w:rsidRPr="007D4417">
        <w:t xml:space="preserve"> </w:t>
      </w:r>
      <w:r>
        <w:t>выполнен</w:t>
      </w:r>
      <w:r w:rsidRPr="007D4417">
        <w:t xml:space="preserve"> </w:t>
      </w:r>
      <w:r>
        <w:t>на</w:t>
      </w:r>
      <w:r>
        <w:rPr>
          <w:lang w:val="en-US"/>
        </w:rPr>
        <w:t> </w:t>
      </w:r>
      <w:r w:rsidRPr="007D4417">
        <w:t>86,74</w:t>
      </w:r>
      <w:r>
        <w:t>%</w:t>
      </w:r>
      <w:r w:rsidRPr="007D4417">
        <w:t xml:space="preserve">. </w:t>
      </w:r>
    </w:p>
    <w:p w:rsidR="00385F32" w:rsidRDefault="00385F32" w:rsidP="00385F32">
      <w:pPr>
        <w:pStyle w:val="SingleTxtGR"/>
      </w:pPr>
      <w:r>
        <w:t>37.</w:t>
      </w:r>
      <w:r>
        <w:tab/>
        <w:t>Консолидированные государственные расходы за девять месяцев 2009 г</w:t>
      </w:r>
      <w:r>
        <w:t>о</w:t>
      </w:r>
      <w:r>
        <w:t>да, по оценкам, составили 30,55% ВВП. Текущие государственные расходы (консолидированные расходы за вычетом капитальных расходов, предусмо</w:t>
      </w:r>
      <w:r>
        <w:t>т</w:t>
      </w:r>
      <w:r>
        <w:t>ренных в бюджете на тек</w:t>
      </w:r>
      <w:r>
        <w:t>у</w:t>
      </w:r>
      <w:r>
        <w:t>щий период, инвестиционного бюджета Черногории, государственных фондов и расходов местных органов власти) в первом полуг</w:t>
      </w:r>
      <w:r>
        <w:t>о</w:t>
      </w:r>
      <w:r>
        <w:t>дии составили 829,72 млн. евро или 25,59% ВВП. План</w:t>
      </w:r>
      <w:r w:rsidRPr="007D4417">
        <w:t xml:space="preserve"> </w:t>
      </w:r>
      <w:r>
        <w:t>консолидированных</w:t>
      </w:r>
      <w:r w:rsidRPr="007D4417">
        <w:t xml:space="preserve"> </w:t>
      </w:r>
      <w:r>
        <w:t>г</w:t>
      </w:r>
      <w:r>
        <w:t>о</w:t>
      </w:r>
      <w:r>
        <w:t>сударственных</w:t>
      </w:r>
      <w:r w:rsidRPr="007D4417">
        <w:t xml:space="preserve"> </w:t>
      </w:r>
      <w:r>
        <w:t>расходов</w:t>
      </w:r>
      <w:r w:rsidRPr="007D4417">
        <w:t xml:space="preserve"> </w:t>
      </w:r>
      <w:r>
        <w:t>был</w:t>
      </w:r>
      <w:r w:rsidRPr="007D4417">
        <w:t xml:space="preserve"> </w:t>
      </w:r>
      <w:r>
        <w:t>в</w:t>
      </w:r>
      <w:r>
        <w:t>ы</w:t>
      </w:r>
      <w:r>
        <w:t>полнен</w:t>
      </w:r>
      <w:r w:rsidRPr="007D4417">
        <w:t xml:space="preserve"> </w:t>
      </w:r>
      <w:r>
        <w:t>на</w:t>
      </w:r>
      <w:r w:rsidRPr="007D4417">
        <w:t xml:space="preserve"> 83,44</w:t>
      </w:r>
      <w:r>
        <w:t>%</w:t>
      </w:r>
      <w:r w:rsidRPr="007D4417">
        <w:t xml:space="preserve">. </w:t>
      </w:r>
    </w:p>
    <w:p w:rsidR="00385F32" w:rsidRDefault="00385F32" w:rsidP="00385F32">
      <w:pPr>
        <w:pStyle w:val="SingleTxtGR"/>
      </w:pPr>
      <w:r w:rsidRPr="00BE154A">
        <w:t>38.</w:t>
      </w:r>
      <w:r w:rsidRPr="00BE154A">
        <w:tab/>
      </w:r>
      <w:r>
        <w:t>Прямые</w:t>
      </w:r>
      <w:r w:rsidRPr="00BE154A">
        <w:t xml:space="preserve"> </w:t>
      </w:r>
      <w:r>
        <w:t>иностранные</w:t>
      </w:r>
      <w:r w:rsidRPr="00BE154A">
        <w:t xml:space="preserve"> </w:t>
      </w:r>
      <w:r>
        <w:t>инвестиции</w:t>
      </w:r>
      <w:r w:rsidRPr="00BE154A">
        <w:t xml:space="preserve"> </w:t>
      </w:r>
      <w:r>
        <w:t>за</w:t>
      </w:r>
      <w:r w:rsidRPr="00BE154A">
        <w:t xml:space="preserve"> 12 </w:t>
      </w:r>
      <w:r>
        <w:t>месяцев</w:t>
      </w:r>
      <w:r w:rsidRPr="00BE154A">
        <w:t xml:space="preserve"> 2007 </w:t>
      </w:r>
      <w:r>
        <w:t>года</w:t>
      </w:r>
      <w:r w:rsidRPr="00BE154A">
        <w:t xml:space="preserve"> </w:t>
      </w:r>
      <w:r>
        <w:t>составили</w:t>
      </w:r>
      <w:r w:rsidRPr="00BE154A">
        <w:t xml:space="preserve"> </w:t>
      </w:r>
      <w:r>
        <w:t>33,34% ВВП</w:t>
      </w:r>
      <w:r w:rsidRPr="00BE154A">
        <w:t xml:space="preserve"> </w:t>
      </w:r>
      <w:r>
        <w:t xml:space="preserve">или </w:t>
      </w:r>
      <w:r w:rsidRPr="00BE154A">
        <w:t xml:space="preserve">594,1 </w:t>
      </w:r>
      <w:r>
        <w:t>млн</w:t>
      </w:r>
      <w:r w:rsidRPr="00BE154A">
        <w:t>.</w:t>
      </w:r>
      <w:r>
        <w:t xml:space="preserve"> евро, из которых 318,27 млн. евро были направлены в строительный сектор.</w:t>
      </w:r>
    </w:p>
    <w:p w:rsidR="00385F32" w:rsidRPr="00385F32" w:rsidRDefault="00385F32" w:rsidP="00385F32">
      <w:pPr>
        <w:pStyle w:val="SingleTxtGR"/>
      </w:pPr>
      <w:r w:rsidRPr="00BE154A">
        <w:t>39.</w:t>
      </w:r>
      <w:r w:rsidRPr="00BE154A">
        <w:tab/>
        <w:t xml:space="preserve"> </w:t>
      </w:r>
      <w:r>
        <w:t>Вскоре после обретения независимости Черногория вступила в ряд ме</w:t>
      </w:r>
      <w:r>
        <w:t>ж</w:t>
      </w:r>
      <w:r>
        <w:t>дународных финансовых учреждений (Международный валютный фонд, Вс</w:t>
      </w:r>
      <w:r>
        <w:t>е</w:t>
      </w:r>
      <w:r>
        <w:t>мирный банк, Европейский банк реконструкции и развития) и активизировала сотрудничество как с этими, так и с др</w:t>
      </w:r>
      <w:r>
        <w:t>у</w:t>
      </w:r>
      <w:r>
        <w:t>гими структурами.</w:t>
      </w:r>
    </w:p>
    <w:p w:rsidR="00385F32" w:rsidRDefault="00385F32" w:rsidP="0078156B">
      <w:pPr>
        <w:pStyle w:val="H23GR"/>
        <w:spacing w:after="240"/>
        <w:rPr>
          <w:szCs w:val="24"/>
        </w:rPr>
      </w:pPr>
      <w:r>
        <w:tab/>
      </w:r>
      <w:r>
        <w:tab/>
      </w:r>
      <w:r w:rsidRPr="00111965">
        <w:rPr>
          <w:szCs w:val="24"/>
        </w:rPr>
        <w:t>Макроэкономические показатели</w:t>
      </w:r>
      <w:r w:rsidRPr="000E7E39">
        <w:rPr>
          <w:b w:val="0"/>
          <w:sz w:val="18"/>
          <w:szCs w:val="18"/>
          <w:vertAlign w:val="superscript"/>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28"/>
        <w:gridCol w:w="1672"/>
        <w:gridCol w:w="1463"/>
        <w:gridCol w:w="1607"/>
      </w:tblGrid>
      <w:tr w:rsidR="00385F32" w:rsidRPr="00CB7254" w:rsidTr="00385F32">
        <w:trPr>
          <w:tblHeader/>
        </w:trPr>
        <w:tc>
          <w:tcPr>
            <w:tcW w:w="2628" w:type="dxa"/>
            <w:tcBorders>
              <w:top w:val="single" w:sz="4" w:space="0" w:color="auto"/>
              <w:bottom w:val="single" w:sz="12" w:space="0" w:color="auto"/>
            </w:tcBorders>
            <w:shd w:val="clear" w:color="auto" w:fill="auto"/>
            <w:vAlign w:val="bottom"/>
          </w:tcPr>
          <w:p w:rsidR="00385F32" w:rsidRPr="00CB7254" w:rsidRDefault="00385F32" w:rsidP="00385F32">
            <w:pPr>
              <w:pStyle w:val="SingleTxtG"/>
              <w:suppressAutoHyphens w:val="0"/>
              <w:spacing w:before="80" w:after="80" w:line="200" w:lineRule="exact"/>
              <w:ind w:left="0" w:right="113"/>
              <w:jc w:val="left"/>
              <w:rPr>
                <w:i/>
                <w:sz w:val="16"/>
              </w:rPr>
            </w:pPr>
          </w:p>
        </w:tc>
        <w:tc>
          <w:tcPr>
            <w:tcW w:w="1672" w:type="dxa"/>
            <w:tcBorders>
              <w:top w:val="single" w:sz="4" w:space="0" w:color="auto"/>
              <w:bottom w:val="single" w:sz="12" w:space="0" w:color="auto"/>
            </w:tcBorders>
            <w:shd w:val="clear" w:color="auto" w:fill="auto"/>
            <w:vAlign w:val="bottom"/>
          </w:tcPr>
          <w:p w:rsidR="00385F32" w:rsidRPr="00CB7254" w:rsidRDefault="00385F32" w:rsidP="00385F32">
            <w:pPr>
              <w:pStyle w:val="SingleTxtG"/>
              <w:suppressAutoHyphens w:val="0"/>
              <w:spacing w:before="80" w:after="80" w:line="200" w:lineRule="exact"/>
              <w:ind w:left="0" w:right="113"/>
              <w:jc w:val="right"/>
              <w:rPr>
                <w:i/>
                <w:iCs/>
                <w:sz w:val="16"/>
              </w:rPr>
            </w:pPr>
            <w:r w:rsidRPr="00CB7254">
              <w:rPr>
                <w:i/>
                <w:iCs/>
                <w:sz w:val="16"/>
              </w:rPr>
              <w:t>2007</w:t>
            </w:r>
          </w:p>
        </w:tc>
        <w:tc>
          <w:tcPr>
            <w:tcW w:w="1463" w:type="dxa"/>
            <w:tcBorders>
              <w:top w:val="single" w:sz="4" w:space="0" w:color="auto"/>
              <w:bottom w:val="single" w:sz="12" w:space="0" w:color="auto"/>
            </w:tcBorders>
            <w:shd w:val="clear" w:color="auto" w:fill="auto"/>
            <w:vAlign w:val="bottom"/>
          </w:tcPr>
          <w:p w:rsidR="00385F32" w:rsidRPr="00CB7254" w:rsidRDefault="00385F32" w:rsidP="00385F32">
            <w:pPr>
              <w:pStyle w:val="SingleTxtG"/>
              <w:suppressAutoHyphens w:val="0"/>
              <w:spacing w:before="80" w:after="80" w:line="200" w:lineRule="exact"/>
              <w:ind w:left="0" w:right="113"/>
              <w:jc w:val="right"/>
              <w:rPr>
                <w:i/>
                <w:iCs/>
                <w:sz w:val="16"/>
              </w:rPr>
            </w:pPr>
            <w:r w:rsidRPr="00CB7254">
              <w:rPr>
                <w:i/>
                <w:iCs/>
                <w:sz w:val="16"/>
              </w:rPr>
              <w:t>2008</w:t>
            </w:r>
          </w:p>
        </w:tc>
        <w:tc>
          <w:tcPr>
            <w:tcW w:w="1607" w:type="dxa"/>
            <w:tcBorders>
              <w:top w:val="single" w:sz="4" w:space="0" w:color="auto"/>
              <w:bottom w:val="single" w:sz="12" w:space="0" w:color="auto"/>
            </w:tcBorders>
            <w:shd w:val="clear" w:color="auto" w:fill="auto"/>
            <w:vAlign w:val="bottom"/>
          </w:tcPr>
          <w:p w:rsidR="00385F32" w:rsidRPr="00CB7254" w:rsidRDefault="00385F32" w:rsidP="00385F32">
            <w:pPr>
              <w:pStyle w:val="SingleTxtG"/>
              <w:suppressAutoHyphens w:val="0"/>
              <w:spacing w:before="80" w:after="80" w:line="200" w:lineRule="exact"/>
              <w:ind w:left="0" w:right="113"/>
              <w:jc w:val="right"/>
              <w:rPr>
                <w:i/>
                <w:iCs/>
                <w:sz w:val="16"/>
              </w:rPr>
            </w:pPr>
            <w:r w:rsidRPr="00CB7254">
              <w:rPr>
                <w:i/>
                <w:iCs/>
                <w:sz w:val="16"/>
              </w:rPr>
              <w:t>I-IX 2009</w:t>
            </w:r>
          </w:p>
        </w:tc>
      </w:tr>
      <w:tr w:rsidR="00385F32" w:rsidRPr="00CB7254" w:rsidTr="00385F32">
        <w:tc>
          <w:tcPr>
            <w:tcW w:w="2628" w:type="dxa"/>
            <w:tcBorders>
              <w:top w:val="single" w:sz="12" w:space="0" w:color="auto"/>
            </w:tcBorders>
            <w:shd w:val="clear" w:color="auto" w:fill="auto"/>
          </w:tcPr>
          <w:p w:rsidR="00385F32" w:rsidRPr="002234D0" w:rsidRDefault="00385F32" w:rsidP="00385F32">
            <w:pPr>
              <w:pStyle w:val="SingleTxtG"/>
              <w:suppressAutoHyphens w:val="0"/>
              <w:spacing w:before="40" w:after="40" w:line="220" w:lineRule="exact"/>
              <w:ind w:left="0" w:right="113"/>
              <w:jc w:val="left"/>
              <w:rPr>
                <w:spacing w:val="4"/>
                <w:w w:val="103"/>
                <w:kern w:val="14"/>
                <w:sz w:val="18"/>
                <w:szCs w:val="18"/>
                <w:lang w:val="ru-RU"/>
              </w:rPr>
            </w:pPr>
            <w:r w:rsidRPr="002234D0">
              <w:rPr>
                <w:spacing w:val="4"/>
                <w:w w:val="103"/>
                <w:kern w:val="14"/>
                <w:sz w:val="18"/>
                <w:szCs w:val="18"/>
                <w:lang w:val="ru-RU"/>
              </w:rPr>
              <w:t>ВВП (млн. евро)</w:t>
            </w:r>
          </w:p>
        </w:tc>
        <w:tc>
          <w:tcPr>
            <w:tcW w:w="1672" w:type="dxa"/>
            <w:tcBorders>
              <w:top w:val="single" w:sz="12" w:space="0" w:color="auto"/>
            </w:tcBorders>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vertAlign w:val="superscript"/>
              </w:rPr>
            </w:pPr>
            <w:r w:rsidRPr="00CB7254">
              <w:rPr>
                <w:sz w:val="18"/>
              </w:rPr>
              <w:t>2 680</w:t>
            </w:r>
            <w:r>
              <w:rPr>
                <w:sz w:val="18"/>
                <w:lang w:val="en-US"/>
              </w:rPr>
              <w:t>,</w:t>
            </w:r>
            <w:r w:rsidRPr="00CB7254">
              <w:rPr>
                <w:sz w:val="18"/>
              </w:rPr>
              <w:t>5</w:t>
            </w:r>
          </w:p>
        </w:tc>
        <w:tc>
          <w:tcPr>
            <w:tcW w:w="1463" w:type="dxa"/>
            <w:tcBorders>
              <w:top w:val="single" w:sz="12" w:space="0" w:color="auto"/>
            </w:tcBorders>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vertAlign w:val="superscript"/>
              </w:rPr>
            </w:pPr>
            <w:r>
              <w:rPr>
                <w:sz w:val="18"/>
              </w:rPr>
              <w:t>3 085,</w:t>
            </w:r>
            <w:r w:rsidRPr="00CB7254">
              <w:rPr>
                <w:sz w:val="18"/>
              </w:rPr>
              <w:t>6</w:t>
            </w:r>
          </w:p>
        </w:tc>
        <w:tc>
          <w:tcPr>
            <w:tcW w:w="1607" w:type="dxa"/>
            <w:tcBorders>
              <w:top w:val="single" w:sz="12" w:space="0" w:color="auto"/>
            </w:tcBorders>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vertAlign w:val="superscript"/>
              </w:rPr>
            </w:pPr>
            <w:r>
              <w:rPr>
                <w:sz w:val="18"/>
              </w:rPr>
              <w:t>2 470,</w:t>
            </w:r>
            <w:r w:rsidRPr="00CB7254">
              <w:rPr>
                <w:sz w:val="18"/>
              </w:rPr>
              <w:t>0</w:t>
            </w:r>
          </w:p>
        </w:tc>
      </w:tr>
      <w:tr w:rsidR="00385F32" w:rsidRPr="00CB7254" w:rsidTr="00385F32">
        <w:tc>
          <w:tcPr>
            <w:tcW w:w="2628" w:type="dxa"/>
            <w:shd w:val="clear" w:color="auto" w:fill="auto"/>
          </w:tcPr>
          <w:p w:rsidR="00385F32" w:rsidRPr="002234D0" w:rsidRDefault="00385F32" w:rsidP="00385F32">
            <w:pPr>
              <w:pStyle w:val="SingleTxtG"/>
              <w:suppressAutoHyphens w:val="0"/>
              <w:spacing w:before="40" w:after="40" w:line="220" w:lineRule="exact"/>
              <w:ind w:left="0" w:right="113"/>
              <w:jc w:val="left"/>
              <w:rPr>
                <w:spacing w:val="4"/>
                <w:w w:val="103"/>
                <w:kern w:val="14"/>
                <w:sz w:val="18"/>
                <w:szCs w:val="18"/>
                <w:lang w:val="ru-RU"/>
              </w:rPr>
            </w:pPr>
            <w:r w:rsidRPr="002234D0">
              <w:rPr>
                <w:spacing w:val="4"/>
                <w:w w:val="103"/>
                <w:kern w:val="14"/>
                <w:sz w:val="18"/>
                <w:szCs w:val="18"/>
                <w:lang w:val="ru-RU"/>
              </w:rPr>
              <w:t>Реальные темпы роста ВВП</w:t>
            </w:r>
          </w:p>
        </w:tc>
        <w:tc>
          <w:tcPr>
            <w:tcW w:w="1672"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10,</w:t>
            </w:r>
            <w:r w:rsidRPr="00CB7254">
              <w:rPr>
                <w:sz w:val="18"/>
              </w:rPr>
              <w:t>7</w:t>
            </w:r>
          </w:p>
        </w:tc>
        <w:tc>
          <w:tcPr>
            <w:tcW w:w="1463"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6,</w:t>
            </w:r>
            <w:r w:rsidRPr="00CB7254">
              <w:rPr>
                <w:sz w:val="18"/>
              </w:rPr>
              <w:t>9</w:t>
            </w:r>
          </w:p>
        </w:tc>
        <w:tc>
          <w:tcPr>
            <w:tcW w:w="1607"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-4,</w:t>
            </w:r>
            <w:r w:rsidRPr="00CB7254">
              <w:rPr>
                <w:sz w:val="18"/>
              </w:rPr>
              <w:t>0</w:t>
            </w:r>
          </w:p>
        </w:tc>
      </w:tr>
      <w:tr w:rsidR="00385F32" w:rsidRPr="00CB7254" w:rsidTr="00385F32">
        <w:tc>
          <w:tcPr>
            <w:tcW w:w="2628" w:type="dxa"/>
            <w:shd w:val="clear" w:color="auto" w:fill="auto"/>
          </w:tcPr>
          <w:p w:rsidR="00385F32" w:rsidRPr="002234D0" w:rsidRDefault="00385F32" w:rsidP="00385F32">
            <w:pPr>
              <w:pStyle w:val="SingleTxtG"/>
              <w:suppressAutoHyphens w:val="0"/>
              <w:spacing w:before="40" w:after="40" w:line="220" w:lineRule="exact"/>
              <w:ind w:left="0" w:right="113"/>
              <w:jc w:val="left"/>
              <w:rPr>
                <w:spacing w:val="4"/>
                <w:w w:val="103"/>
                <w:kern w:val="14"/>
                <w:sz w:val="18"/>
                <w:szCs w:val="18"/>
                <w:lang w:val="ru-RU"/>
              </w:rPr>
            </w:pPr>
            <w:r w:rsidRPr="002234D0">
              <w:rPr>
                <w:spacing w:val="4"/>
                <w:w w:val="103"/>
                <w:kern w:val="14"/>
                <w:sz w:val="18"/>
                <w:szCs w:val="18"/>
                <w:lang w:val="ru-RU"/>
              </w:rPr>
              <w:t>Инфляция</w:t>
            </w:r>
          </w:p>
        </w:tc>
        <w:tc>
          <w:tcPr>
            <w:tcW w:w="1672"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1,</w:t>
            </w:r>
            <w:r w:rsidRPr="00CB7254">
              <w:rPr>
                <w:sz w:val="18"/>
              </w:rPr>
              <w:t>8</w:t>
            </w:r>
          </w:p>
        </w:tc>
        <w:tc>
          <w:tcPr>
            <w:tcW w:w="1463"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2,</w:t>
            </w:r>
            <w:r w:rsidRPr="00CB7254">
              <w:rPr>
                <w:sz w:val="18"/>
              </w:rPr>
              <w:t>0</w:t>
            </w:r>
          </w:p>
        </w:tc>
        <w:tc>
          <w:tcPr>
            <w:tcW w:w="1607"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2,</w:t>
            </w:r>
            <w:r w:rsidRPr="00CB7254">
              <w:rPr>
                <w:sz w:val="18"/>
              </w:rPr>
              <w:t>0</w:t>
            </w:r>
          </w:p>
        </w:tc>
      </w:tr>
      <w:tr w:rsidR="00385F32" w:rsidRPr="00CB7254" w:rsidTr="00385F32">
        <w:tc>
          <w:tcPr>
            <w:tcW w:w="2628" w:type="dxa"/>
            <w:shd w:val="clear" w:color="auto" w:fill="auto"/>
          </w:tcPr>
          <w:p w:rsidR="00385F32" w:rsidRPr="002234D0" w:rsidRDefault="00385F32" w:rsidP="00385F32">
            <w:pPr>
              <w:pStyle w:val="SingleTxtG"/>
              <w:suppressAutoHyphens w:val="0"/>
              <w:spacing w:before="40" w:after="40" w:line="220" w:lineRule="exact"/>
              <w:ind w:left="0" w:right="113"/>
              <w:jc w:val="left"/>
              <w:rPr>
                <w:spacing w:val="4"/>
                <w:w w:val="103"/>
                <w:kern w:val="14"/>
                <w:sz w:val="18"/>
                <w:szCs w:val="18"/>
                <w:lang w:val="ru-RU"/>
              </w:rPr>
            </w:pPr>
            <w:r w:rsidRPr="002234D0">
              <w:rPr>
                <w:spacing w:val="4"/>
                <w:w w:val="103"/>
                <w:kern w:val="14"/>
                <w:sz w:val="18"/>
                <w:szCs w:val="18"/>
                <w:lang w:val="ru-RU"/>
              </w:rPr>
              <w:t>Численность занятых</w:t>
            </w:r>
          </w:p>
        </w:tc>
        <w:tc>
          <w:tcPr>
            <w:tcW w:w="1672"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156 408</w:t>
            </w:r>
          </w:p>
        </w:tc>
        <w:tc>
          <w:tcPr>
            <w:tcW w:w="1463"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166 221</w:t>
            </w:r>
          </w:p>
        </w:tc>
        <w:tc>
          <w:tcPr>
            <w:tcW w:w="1607"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175 468</w:t>
            </w:r>
          </w:p>
        </w:tc>
      </w:tr>
      <w:tr w:rsidR="00385F32" w:rsidRPr="00CB7254" w:rsidTr="00385F32">
        <w:tc>
          <w:tcPr>
            <w:tcW w:w="2628" w:type="dxa"/>
            <w:shd w:val="clear" w:color="auto" w:fill="auto"/>
          </w:tcPr>
          <w:p w:rsidR="00385F32" w:rsidRPr="002234D0" w:rsidRDefault="00385F32" w:rsidP="00385F32">
            <w:pPr>
              <w:pStyle w:val="SingleTxtG"/>
              <w:suppressAutoHyphens w:val="0"/>
              <w:spacing w:before="40" w:after="40" w:line="220" w:lineRule="exact"/>
              <w:ind w:left="0" w:right="113"/>
              <w:jc w:val="left"/>
              <w:rPr>
                <w:spacing w:val="4"/>
                <w:w w:val="103"/>
                <w:kern w:val="14"/>
                <w:sz w:val="18"/>
                <w:szCs w:val="18"/>
                <w:lang w:val="ru-RU"/>
              </w:rPr>
            </w:pPr>
            <w:r w:rsidRPr="002234D0">
              <w:rPr>
                <w:spacing w:val="4"/>
                <w:w w:val="103"/>
                <w:kern w:val="14"/>
                <w:sz w:val="18"/>
                <w:szCs w:val="18"/>
                <w:lang w:val="ru-RU"/>
              </w:rPr>
              <w:t>Численность безрабо</w:t>
            </w:r>
            <w:r w:rsidRPr="002234D0">
              <w:rPr>
                <w:spacing w:val="4"/>
                <w:w w:val="103"/>
                <w:kern w:val="14"/>
                <w:sz w:val="18"/>
                <w:szCs w:val="18"/>
                <w:lang w:val="ru-RU"/>
              </w:rPr>
              <w:t>т</w:t>
            </w:r>
            <w:r w:rsidRPr="002234D0">
              <w:rPr>
                <w:spacing w:val="4"/>
                <w:w w:val="103"/>
                <w:kern w:val="14"/>
                <w:sz w:val="18"/>
                <w:szCs w:val="18"/>
                <w:lang w:val="ru-RU"/>
              </w:rPr>
              <w:t>ных</w:t>
            </w:r>
          </w:p>
        </w:tc>
        <w:tc>
          <w:tcPr>
            <w:tcW w:w="1672"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32 011</w:t>
            </w:r>
          </w:p>
        </w:tc>
        <w:tc>
          <w:tcPr>
            <w:tcW w:w="1463"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28 478</w:t>
            </w:r>
          </w:p>
        </w:tc>
        <w:tc>
          <w:tcPr>
            <w:tcW w:w="1607"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29 130</w:t>
            </w:r>
          </w:p>
        </w:tc>
      </w:tr>
      <w:tr w:rsidR="00385F32" w:rsidRPr="00CB7254" w:rsidTr="00385F32">
        <w:tc>
          <w:tcPr>
            <w:tcW w:w="2628" w:type="dxa"/>
            <w:shd w:val="clear" w:color="auto" w:fill="auto"/>
          </w:tcPr>
          <w:p w:rsidR="00385F32" w:rsidRPr="002234D0" w:rsidRDefault="00385F32" w:rsidP="00385F32">
            <w:pPr>
              <w:pStyle w:val="SingleTxtG"/>
              <w:suppressAutoHyphens w:val="0"/>
              <w:spacing w:before="40" w:after="40" w:line="220" w:lineRule="exact"/>
              <w:ind w:left="0" w:right="113"/>
              <w:jc w:val="left"/>
              <w:rPr>
                <w:spacing w:val="4"/>
                <w:w w:val="103"/>
                <w:kern w:val="14"/>
                <w:sz w:val="18"/>
                <w:szCs w:val="18"/>
                <w:lang w:val="ru-RU"/>
              </w:rPr>
            </w:pPr>
            <w:r w:rsidRPr="002234D0">
              <w:rPr>
                <w:spacing w:val="4"/>
                <w:w w:val="103"/>
                <w:kern w:val="14"/>
                <w:sz w:val="18"/>
                <w:szCs w:val="18"/>
                <w:lang w:val="ru-RU"/>
              </w:rPr>
              <w:t>Уровень безработицы</w:t>
            </w:r>
          </w:p>
        </w:tc>
        <w:tc>
          <w:tcPr>
            <w:tcW w:w="1672"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11.51</w:t>
            </w:r>
          </w:p>
        </w:tc>
        <w:tc>
          <w:tcPr>
            <w:tcW w:w="1463"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10,</w:t>
            </w:r>
            <w:r w:rsidRPr="00CB7254">
              <w:rPr>
                <w:sz w:val="18"/>
              </w:rPr>
              <w:t>86</w:t>
            </w:r>
          </w:p>
        </w:tc>
        <w:tc>
          <w:tcPr>
            <w:tcW w:w="1607"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11,</w:t>
            </w:r>
            <w:r w:rsidRPr="00CB7254">
              <w:rPr>
                <w:sz w:val="18"/>
              </w:rPr>
              <w:t>1</w:t>
            </w:r>
          </w:p>
        </w:tc>
      </w:tr>
      <w:tr w:rsidR="00385F32" w:rsidRPr="00CB7254" w:rsidTr="00385F32">
        <w:tc>
          <w:tcPr>
            <w:tcW w:w="2628" w:type="dxa"/>
            <w:shd w:val="clear" w:color="auto" w:fill="auto"/>
          </w:tcPr>
          <w:p w:rsidR="00385F32" w:rsidRPr="002234D0" w:rsidRDefault="00385F32" w:rsidP="00385F32">
            <w:pPr>
              <w:pStyle w:val="SingleTxtG"/>
              <w:suppressAutoHyphens w:val="0"/>
              <w:spacing w:before="40" w:after="40" w:line="220" w:lineRule="exact"/>
              <w:ind w:left="0" w:right="113"/>
              <w:jc w:val="left"/>
              <w:rPr>
                <w:spacing w:val="4"/>
                <w:w w:val="103"/>
                <w:kern w:val="14"/>
                <w:sz w:val="18"/>
                <w:szCs w:val="18"/>
                <w:lang w:val="ru-RU"/>
              </w:rPr>
            </w:pPr>
            <w:r w:rsidRPr="002234D0">
              <w:rPr>
                <w:spacing w:val="4"/>
                <w:w w:val="103"/>
                <w:kern w:val="14"/>
                <w:sz w:val="18"/>
                <w:szCs w:val="18"/>
                <w:lang w:val="ru-RU"/>
              </w:rPr>
              <w:t>Промышленное произво</w:t>
            </w:r>
            <w:r w:rsidRPr="002234D0">
              <w:rPr>
                <w:spacing w:val="4"/>
                <w:w w:val="103"/>
                <w:kern w:val="14"/>
                <w:sz w:val="18"/>
                <w:szCs w:val="18"/>
                <w:lang w:val="ru-RU"/>
              </w:rPr>
              <w:t>д</w:t>
            </w:r>
            <w:r w:rsidRPr="002234D0">
              <w:rPr>
                <w:spacing w:val="4"/>
                <w:w w:val="103"/>
                <w:kern w:val="14"/>
                <w:sz w:val="18"/>
                <w:szCs w:val="18"/>
                <w:lang w:val="ru-RU"/>
              </w:rPr>
              <w:t>ство</w:t>
            </w:r>
          </w:p>
        </w:tc>
        <w:tc>
          <w:tcPr>
            <w:tcW w:w="1672"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Pr>
                <w:sz w:val="18"/>
              </w:rPr>
              <w:t>-1,</w:t>
            </w:r>
            <w:r w:rsidRPr="00CB7254">
              <w:rPr>
                <w:sz w:val="18"/>
              </w:rPr>
              <w:t>9</w:t>
            </w:r>
          </w:p>
        </w:tc>
        <w:tc>
          <w:tcPr>
            <w:tcW w:w="1463"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1</w:t>
            </w:r>
            <w:r>
              <w:rPr>
                <w:sz w:val="18"/>
              </w:rPr>
              <w:t>,</w:t>
            </w:r>
            <w:r w:rsidRPr="00CB7254">
              <w:rPr>
                <w:sz w:val="18"/>
              </w:rPr>
              <w:t>0</w:t>
            </w:r>
          </w:p>
        </w:tc>
        <w:tc>
          <w:tcPr>
            <w:tcW w:w="1607" w:type="dxa"/>
            <w:shd w:val="clear" w:color="auto" w:fill="auto"/>
            <w:vAlign w:val="bottom"/>
          </w:tcPr>
          <w:p w:rsidR="00385F32" w:rsidRPr="00CB7254" w:rsidRDefault="00385F32" w:rsidP="00385F32">
            <w:pPr>
              <w:pStyle w:val="SingleTxtG"/>
              <w:suppressAutoHyphens w:val="0"/>
              <w:spacing w:before="40" w:after="40" w:line="220" w:lineRule="exact"/>
              <w:ind w:left="0" w:right="113"/>
              <w:jc w:val="right"/>
              <w:rPr>
                <w:sz w:val="18"/>
              </w:rPr>
            </w:pPr>
            <w:r w:rsidRPr="00CB7254">
              <w:rPr>
                <w:sz w:val="18"/>
              </w:rPr>
              <w:t>-2</w:t>
            </w:r>
            <w:r>
              <w:rPr>
                <w:sz w:val="18"/>
              </w:rPr>
              <w:t>,</w:t>
            </w:r>
            <w:r w:rsidRPr="00CB7254">
              <w:rPr>
                <w:sz w:val="18"/>
              </w:rPr>
              <w:t>8</w:t>
            </w:r>
          </w:p>
        </w:tc>
      </w:tr>
    </w:tbl>
    <w:p w:rsidR="0078156B" w:rsidRDefault="0078156B" w:rsidP="00312643">
      <w:pPr>
        <w:pStyle w:val="SingleTxtGR"/>
        <w:pageBreakBefore/>
        <w:spacing w:before="120" w:after="240"/>
      </w:pPr>
      <w:r w:rsidRPr="004A067F">
        <w:t>40.</w:t>
      </w:r>
      <w:r w:rsidRPr="004A067F">
        <w:tab/>
        <w:t xml:space="preserve">Если говорить об актуальных с точки </w:t>
      </w:r>
      <w:r w:rsidR="00312643">
        <w:t>зрения Конвенции показателях, в </w:t>
      </w:r>
      <w:r w:rsidRPr="004A067F">
        <w:t>нижеследующей таблице приводятся осно</w:t>
      </w:r>
      <w:r w:rsidR="00312643">
        <w:t>вные экономические показатели в </w:t>
      </w:r>
      <w:r w:rsidRPr="004A067F">
        <w:t>разбивке по отдельным муниципалитетам</w:t>
      </w:r>
      <w:r w:rsidRPr="004A067F">
        <w:rPr>
          <w:vertAlign w:val="superscript"/>
          <w:lang w:val="en-GB"/>
        </w:rPr>
        <w:footnoteReference w:id="6"/>
      </w:r>
      <w:r w:rsidRPr="004A067F">
        <w:t>:</w:t>
      </w:r>
    </w:p>
    <w:tbl>
      <w:tblPr>
        <w:tblStyle w:val="TabNum"/>
        <w:tblW w:w="7447" w:type="dxa"/>
        <w:tblInd w:w="1134" w:type="dxa"/>
        <w:tblLook w:val="01E0" w:firstRow="1" w:lastRow="1" w:firstColumn="1" w:lastColumn="1" w:noHBand="0" w:noVBand="0"/>
      </w:tblPr>
      <w:tblGrid>
        <w:gridCol w:w="628"/>
        <w:gridCol w:w="1696"/>
        <w:gridCol w:w="1414"/>
        <w:gridCol w:w="1635"/>
        <w:gridCol w:w="2074"/>
      </w:tblGrid>
      <w:tr w:rsidR="0078156B" w:rsidRPr="00312643" w:rsidTr="00312643">
        <w:trPr>
          <w:trHeight w:val="530"/>
          <w:tblHeader/>
        </w:trPr>
        <w:tc>
          <w:tcPr>
            <w:cnfStyle w:val="001000000000" w:firstRow="0" w:lastRow="0" w:firstColumn="1" w:lastColumn="0" w:oddVBand="0" w:evenVBand="0" w:oddHBand="0" w:evenHBand="0" w:firstRowFirstColumn="0" w:firstRowLastColumn="0" w:lastRowFirstColumn="0" w:lastRowLastColumn="0"/>
            <w:tcW w:w="628" w:type="dxa"/>
            <w:tcBorders>
              <w:bottom w:val="single" w:sz="12" w:space="0" w:color="auto"/>
            </w:tcBorders>
            <w:shd w:val="clear" w:color="auto" w:fill="auto"/>
          </w:tcPr>
          <w:p w:rsidR="0078156B" w:rsidRPr="00312643" w:rsidRDefault="0078156B" w:rsidP="00312643">
            <w:pPr>
              <w:spacing w:before="80" w:after="80" w:line="200" w:lineRule="exact"/>
              <w:rPr>
                <w:i/>
                <w:sz w:val="16"/>
                <w:szCs w:val="16"/>
              </w:rPr>
            </w:pPr>
            <w:r w:rsidRPr="00312643">
              <w:rPr>
                <w:i/>
                <w:sz w:val="16"/>
              </w:rPr>
              <w:br w:type="page"/>
            </w:r>
            <w:r w:rsidRPr="00312643">
              <w:rPr>
                <w:i/>
                <w:sz w:val="16"/>
                <w:szCs w:val="16"/>
              </w:rPr>
              <w:t>№</w:t>
            </w:r>
          </w:p>
        </w:tc>
        <w:tc>
          <w:tcPr>
            <w:tcW w:w="1696" w:type="dxa"/>
            <w:tcBorders>
              <w:top w:val="single" w:sz="4" w:space="0" w:color="auto"/>
              <w:bottom w:val="single" w:sz="12" w:space="0" w:color="auto"/>
            </w:tcBorders>
            <w:shd w:val="clear" w:color="auto" w:fill="auto"/>
          </w:tcPr>
          <w:p w:rsidR="0078156B" w:rsidRPr="00312643" w:rsidRDefault="0078156B" w:rsidP="0031264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szCs w:val="16"/>
              </w:rPr>
            </w:pPr>
            <w:r w:rsidRPr="00312643">
              <w:rPr>
                <w:i/>
                <w:sz w:val="16"/>
                <w:szCs w:val="16"/>
              </w:rPr>
              <w:t>Муниципалитет</w:t>
            </w:r>
          </w:p>
        </w:tc>
        <w:tc>
          <w:tcPr>
            <w:tcW w:w="1414" w:type="dxa"/>
            <w:tcBorders>
              <w:top w:val="single" w:sz="4" w:space="0" w:color="auto"/>
              <w:bottom w:val="single" w:sz="12" w:space="0" w:color="auto"/>
            </w:tcBorders>
            <w:shd w:val="clear" w:color="auto" w:fill="auto"/>
          </w:tcPr>
          <w:p w:rsidR="0078156B" w:rsidRPr="00312643" w:rsidRDefault="0078156B" w:rsidP="0031264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szCs w:val="16"/>
              </w:rPr>
            </w:pPr>
            <w:r w:rsidRPr="00312643">
              <w:rPr>
                <w:i/>
                <w:sz w:val="16"/>
                <w:szCs w:val="16"/>
              </w:rPr>
              <w:t>Число занятых</w:t>
            </w:r>
          </w:p>
        </w:tc>
        <w:tc>
          <w:tcPr>
            <w:tcW w:w="1635" w:type="dxa"/>
            <w:tcBorders>
              <w:top w:val="single" w:sz="4" w:space="0" w:color="auto"/>
              <w:bottom w:val="single" w:sz="12" w:space="0" w:color="auto"/>
            </w:tcBorders>
            <w:shd w:val="clear" w:color="auto" w:fill="auto"/>
          </w:tcPr>
          <w:p w:rsidR="0078156B" w:rsidRPr="00312643" w:rsidRDefault="0078156B" w:rsidP="0031264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szCs w:val="16"/>
              </w:rPr>
            </w:pPr>
            <w:r w:rsidRPr="00312643">
              <w:rPr>
                <w:i/>
                <w:sz w:val="16"/>
                <w:szCs w:val="16"/>
              </w:rPr>
              <w:t>Валовая</w:t>
            </w:r>
            <w:r w:rsidRPr="00312643">
              <w:rPr>
                <w:i/>
                <w:sz w:val="16"/>
                <w:szCs w:val="16"/>
              </w:rPr>
              <w:br/>
              <w:t>зар</w:t>
            </w:r>
            <w:r w:rsidRPr="00312643">
              <w:rPr>
                <w:i/>
                <w:sz w:val="16"/>
                <w:szCs w:val="16"/>
              </w:rPr>
              <w:t>а</w:t>
            </w:r>
            <w:r w:rsidRPr="00312643">
              <w:rPr>
                <w:i/>
                <w:sz w:val="16"/>
                <w:szCs w:val="16"/>
              </w:rPr>
              <w:t>ботная плата</w:t>
            </w:r>
            <w:r w:rsidR="00312643" w:rsidRPr="00312643">
              <w:rPr>
                <w:i/>
                <w:sz w:val="16"/>
                <w:szCs w:val="16"/>
              </w:rPr>
              <w:br/>
            </w:r>
            <w:r w:rsidRPr="00312643">
              <w:rPr>
                <w:i/>
                <w:sz w:val="16"/>
                <w:szCs w:val="16"/>
              </w:rPr>
              <w:t>(в евро)</w:t>
            </w:r>
          </w:p>
        </w:tc>
        <w:tc>
          <w:tcPr>
            <w:tcW w:w="2074" w:type="dxa"/>
            <w:tcBorders>
              <w:top w:val="single" w:sz="4" w:space="0" w:color="auto"/>
              <w:bottom w:val="single" w:sz="12" w:space="0" w:color="auto"/>
            </w:tcBorders>
            <w:shd w:val="clear" w:color="auto" w:fill="auto"/>
          </w:tcPr>
          <w:p w:rsidR="0078156B" w:rsidRPr="00312643" w:rsidRDefault="0078156B" w:rsidP="0031264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szCs w:val="16"/>
              </w:rPr>
            </w:pPr>
            <w:r w:rsidRPr="00312643">
              <w:rPr>
                <w:i/>
                <w:sz w:val="16"/>
                <w:szCs w:val="16"/>
              </w:rPr>
              <w:t>Темпы роста</w:t>
            </w:r>
            <w:r w:rsidRPr="00312643">
              <w:rPr>
                <w:i/>
                <w:sz w:val="16"/>
                <w:szCs w:val="16"/>
              </w:rPr>
              <w:br/>
              <w:t>численности насел</w:t>
            </w:r>
            <w:r w:rsidRPr="00312643">
              <w:rPr>
                <w:i/>
                <w:sz w:val="16"/>
                <w:szCs w:val="16"/>
              </w:rPr>
              <w:t>е</w:t>
            </w:r>
            <w:r w:rsidRPr="00312643">
              <w:rPr>
                <w:i/>
                <w:sz w:val="16"/>
                <w:szCs w:val="16"/>
              </w:rPr>
              <w:t>ния</w:t>
            </w:r>
          </w:p>
        </w:tc>
      </w:tr>
      <w:tr w:rsidR="0078156B" w:rsidRPr="004A067F" w:rsidTr="00312643">
        <w:tc>
          <w:tcPr>
            <w:cnfStyle w:val="001000000000" w:firstRow="0" w:lastRow="0" w:firstColumn="1" w:lastColumn="0" w:oddVBand="0" w:evenVBand="0" w:oddHBand="0" w:evenHBand="0" w:firstRowFirstColumn="0" w:firstRowLastColumn="0" w:lastRowFirstColumn="0" w:lastRowLastColumn="0"/>
            <w:tcW w:w="628" w:type="dxa"/>
            <w:tcBorders>
              <w:top w:val="single" w:sz="12" w:space="0" w:color="auto"/>
            </w:tcBorders>
          </w:tcPr>
          <w:p w:rsidR="0078156B" w:rsidRPr="004A067F" w:rsidRDefault="0078156B" w:rsidP="00AE0A9E">
            <w:r w:rsidRPr="004A067F">
              <w:t>1.</w:t>
            </w:r>
          </w:p>
        </w:tc>
        <w:tc>
          <w:tcPr>
            <w:tcW w:w="1696" w:type="dxa"/>
            <w:tcBorders>
              <w:top w:val="single" w:sz="12" w:space="0" w:color="auto"/>
            </w:tcBorders>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Андриевица</w:t>
            </w:r>
          </w:p>
        </w:tc>
        <w:tc>
          <w:tcPr>
            <w:tcW w:w="1414" w:type="dxa"/>
            <w:tcBorders>
              <w:top w:val="single" w:sz="12" w:space="0" w:color="auto"/>
            </w:tcBorders>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537</w:t>
            </w:r>
          </w:p>
        </w:tc>
        <w:tc>
          <w:tcPr>
            <w:tcW w:w="1635" w:type="dxa"/>
            <w:tcBorders>
              <w:top w:val="single" w:sz="12" w:space="0" w:color="auto"/>
            </w:tcBorders>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383</w:t>
            </w:r>
          </w:p>
        </w:tc>
        <w:tc>
          <w:tcPr>
            <w:tcW w:w="2074" w:type="dxa"/>
            <w:tcBorders>
              <w:top w:val="single" w:sz="12" w:space="0" w:color="auto"/>
            </w:tcBorders>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-15</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2.</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Бар</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11876</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412</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113</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3.</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Беране</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6092</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401</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219</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4.</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Биело-Поле</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8628</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382</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246</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5.</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Будва</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8951</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429</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104</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6.</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Даниловград</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2969</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361</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-23</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7.</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Жабляк</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986</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447</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-8</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8.</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Колашин</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1728</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435</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-30</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9.</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Котор</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6378</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473</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10.</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Мойковац</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1638</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430</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21</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11.</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Никшич</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18312</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439</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268</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12.</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Плав</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1411</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394</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84</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13.</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Плужине</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938</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566</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-17</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14.</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Плевля</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7286</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465</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15.</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Подгорица</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61032</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509</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1306</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16.</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Рожае</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3064</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443</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353</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17.</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Тиват</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3755</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475</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9</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18.</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Улцинь</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4185</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348</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40</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19.</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Херцег-Нови</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11763</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352</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44</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20.</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Цетине</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4396</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405</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-57</w:t>
            </w:r>
          </w:p>
        </w:tc>
      </w:tr>
      <w:tr w:rsidR="0078156B" w:rsidRPr="004A067F" w:rsidTr="00AE0A9E">
        <w:tc>
          <w:tcPr>
            <w:cnfStyle w:val="001000000000" w:firstRow="0" w:lastRow="0" w:firstColumn="1" w:lastColumn="0" w:oddVBand="0" w:evenVBand="0" w:oddHBand="0" w:evenHBand="0" w:firstRowFirstColumn="0" w:firstRowLastColumn="0" w:lastRowFirstColumn="0" w:lastRowLastColumn="0"/>
            <w:tcW w:w="628" w:type="dxa"/>
          </w:tcPr>
          <w:p w:rsidR="0078156B" w:rsidRPr="004A067F" w:rsidRDefault="0078156B" w:rsidP="00AE0A9E">
            <w:r w:rsidRPr="004A067F">
              <w:t>21.</w:t>
            </w:r>
          </w:p>
        </w:tc>
        <w:tc>
          <w:tcPr>
            <w:tcW w:w="1696" w:type="dxa"/>
          </w:tcPr>
          <w:p w:rsidR="0078156B" w:rsidRPr="004A067F" w:rsidRDefault="0078156B" w:rsidP="00AE0A9E">
            <w:pPr>
              <w:jc w:val="left"/>
              <w:cnfStyle w:val="000000000000" w:firstRow="0" w:lastRow="0" w:firstColumn="0" w:lastColumn="0" w:oddVBand="0" w:evenVBand="0" w:oddHBand="0" w:evenHBand="0" w:firstRowFirstColumn="0" w:firstRowLastColumn="0" w:lastRowFirstColumn="0" w:lastRowLastColumn="0"/>
            </w:pPr>
            <w:r w:rsidRPr="004A067F">
              <w:t>Шавник</w:t>
            </w:r>
          </w:p>
        </w:tc>
        <w:tc>
          <w:tcPr>
            <w:tcW w:w="141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296</w:t>
            </w:r>
          </w:p>
        </w:tc>
        <w:tc>
          <w:tcPr>
            <w:tcW w:w="1635"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398</w:t>
            </w:r>
          </w:p>
        </w:tc>
        <w:tc>
          <w:tcPr>
            <w:tcW w:w="2074" w:type="dxa"/>
          </w:tcPr>
          <w:p w:rsidR="0078156B" w:rsidRPr="004A067F" w:rsidRDefault="0078156B" w:rsidP="00AE0A9E">
            <w:pPr>
              <w:cnfStyle w:val="000000000000" w:firstRow="0" w:lastRow="0" w:firstColumn="0" w:lastColumn="0" w:oddVBand="0" w:evenVBand="0" w:oddHBand="0" w:evenHBand="0" w:firstRowFirstColumn="0" w:firstRowLastColumn="0" w:lastRowFirstColumn="0" w:lastRowLastColumn="0"/>
            </w:pPr>
            <w:r w:rsidRPr="004A067F">
              <w:t>-15</w:t>
            </w:r>
          </w:p>
        </w:tc>
      </w:tr>
    </w:tbl>
    <w:p w:rsidR="0078156B" w:rsidRPr="004A067F" w:rsidRDefault="0078156B" w:rsidP="0078156B">
      <w:pPr>
        <w:pStyle w:val="HChGR"/>
      </w:pPr>
      <w:r w:rsidRPr="004A067F">
        <w:tab/>
      </w:r>
      <w:r w:rsidRPr="004A067F">
        <w:rPr>
          <w:lang w:val="en-GB"/>
        </w:rPr>
        <w:t>III</w:t>
      </w:r>
      <w:r w:rsidRPr="004A067F">
        <w:t>.</w:t>
      </w:r>
      <w:r w:rsidRPr="004A067F">
        <w:tab/>
        <w:t>Доклад об осуществлении Конвенции (статьи 1–16)</w:t>
      </w:r>
    </w:p>
    <w:p w:rsidR="0078156B" w:rsidRPr="004A067F" w:rsidRDefault="0078156B" w:rsidP="0078156B">
      <w:pPr>
        <w:pStyle w:val="H1GR"/>
      </w:pPr>
      <w:r w:rsidRPr="004A067F">
        <w:tab/>
      </w:r>
      <w:r w:rsidRPr="004A067F">
        <w:tab/>
        <w:t xml:space="preserve">Статья </w:t>
      </w:r>
      <w:r w:rsidRPr="0029640B">
        <w:t>1</w:t>
      </w:r>
    </w:p>
    <w:p w:rsidR="0078156B" w:rsidRPr="004A067F" w:rsidRDefault="0078156B" w:rsidP="0078156B">
      <w:pPr>
        <w:pStyle w:val="SingleTxtGR"/>
      </w:pPr>
      <w:r w:rsidRPr="004A067F">
        <w:t>41.</w:t>
      </w:r>
      <w:r w:rsidRPr="004A067F">
        <w:tab/>
        <w:t>После состоявшегося 21 мая 2006 года референдума и официального пр</w:t>
      </w:r>
      <w:r w:rsidRPr="004A067F">
        <w:t>о</w:t>
      </w:r>
      <w:r w:rsidR="00312643">
        <w:t>возглашения</w:t>
      </w:r>
      <w:r w:rsidRPr="004A067F">
        <w:t xml:space="preserve"> 3 июня 2006 года н</w:t>
      </w:r>
      <w:r w:rsidRPr="004A067F">
        <w:t>е</w:t>
      </w:r>
      <w:r w:rsidRPr="004A067F">
        <w:t>зависимости на основе принятой Декларации о независимости Черногория взяла на себя в соответствии с принципом прав</w:t>
      </w:r>
      <w:r w:rsidRPr="004A067F">
        <w:t>о</w:t>
      </w:r>
      <w:r w:rsidRPr="004A067F">
        <w:t>преемства обязательства уважать и осуществлять ряд правозащитных конве</w:t>
      </w:r>
      <w:r w:rsidRPr="004A067F">
        <w:t>н</w:t>
      </w:r>
      <w:r w:rsidRPr="004A067F">
        <w:t>ций, в том числе Конвенцию о ликвидации всех форм дискриминации в отн</w:t>
      </w:r>
      <w:r w:rsidRPr="004A067F">
        <w:t>о</w:t>
      </w:r>
      <w:r w:rsidRPr="004A067F">
        <w:t>шении женщин</w:t>
      </w:r>
      <w:r w:rsidRPr="004A067F">
        <w:rPr>
          <w:vertAlign w:val="superscript"/>
        </w:rPr>
        <w:footnoteReference w:id="7"/>
      </w:r>
      <w:r w:rsidRPr="004A067F">
        <w:t>.</w:t>
      </w:r>
    </w:p>
    <w:p w:rsidR="0078156B" w:rsidRPr="004A067F" w:rsidRDefault="0078156B" w:rsidP="0078156B">
      <w:pPr>
        <w:pStyle w:val="SingleTxtGR"/>
      </w:pPr>
      <w:r w:rsidRPr="004A067F">
        <w:t>42.</w:t>
      </w:r>
      <w:r w:rsidRPr="004A067F">
        <w:tab/>
        <w:t xml:space="preserve">На момент принятия </w:t>
      </w:r>
      <w:r>
        <w:t>в порядке правопреемства</w:t>
      </w:r>
      <w:r w:rsidRPr="004A067F">
        <w:t xml:space="preserve"> вышеупомянутых обяз</w:t>
      </w:r>
      <w:r w:rsidRPr="004A067F">
        <w:t>а</w:t>
      </w:r>
      <w:r w:rsidRPr="004A067F">
        <w:t>тельств в стране уже действовала Конституция Республики Черногории (Оф</w:t>
      </w:r>
      <w:r w:rsidRPr="004A067F">
        <w:t>и</w:t>
      </w:r>
      <w:r w:rsidRPr="004A067F">
        <w:t>циальный вестник № 48 от 13 октября 1992 года). Несмотря на отсутствие п</w:t>
      </w:r>
      <w:r w:rsidRPr="004A067F">
        <w:t>о</w:t>
      </w:r>
      <w:r w:rsidRPr="004A067F">
        <w:t>ложений, конкретно посвященных равенству полов, в ней был закреплен целый ряд принципов, провозглашающих равноправие мужчин и женщин. Так, в Ко</w:t>
      </w:r>
      <w:r w:rsidRPr="004A067F">
        <w:t>н</w:t>
      </w:r>
      <w:r w:rsidRPr="004A067F">
        <w:t>ституции были закреплены принципы свободы и равенства граждан вне зав</w:t>
      </w:r>
      <w:r w:rsidRPr="004A067F">
        <w:t>и</w:t>
      </w:r>
      <w:r w:rsidRPr="004A067F">
        <w:t>симости от индивидуальных особенностей и отличительных качеств</w:t>
      </w:r>
      <w:r>
        <w:t>, принцип</w:t>
      </w:r>
      <w:r w:rsidRPr="004A067F">
        <w:t xml:space="preserve"> равенства перед законом (статья 15), а также гарантии физической и психич</w:t>
      </w:r>
      <w:r w:rsidRPr="004A067F">
        <w:t>е</w:t>
      </w:r>
      <w:r w:rsidRPr="004A067F">
        <w:t>ской неприкосновенности людей, их права на частную жизнь  и личных прав, в том числе прав на человеческое достоинство и безопасность (статья 20). Кроме того, Ко</w:t>
      </w:r>
      <w:r w:rsidRPr="004A067F">
        <w:t>н</w:t>
      </w:r>
      <w:r w:rsidRPr="004A067F">
        <w:t>ституция гарантирует всем гражда</w:t>
      </w:r>
      <w:r w:rsidR="00312643">
        <w:t>нам Черногории, достигшим</w:t>
      </w:r>
      <w:r w:rsidR="00312643">
        <w:br/>
      </w:r>
      <w:r w:rsidRPr="004A067F">
        <w:t>18-летнего возраста, право избирать и быть избранными, а также всеобщее ра</w:t>
      </w:r>
      <w:r w:rsidRPr="004A067F">
        <w:t>в</w:t>
      </w:r>
      <w:r w:rsidRPr="004A067F">
        <w:t>ное избирательное право (статья 32). Конституция гарантирует в самом общем смысле право собственности</w:t>
      </w:r>
      <w:r w:rsidR="00FF3317">
        <w:t xml:space="preserve"> (статья 45)</w:t>
      </w:r>
      <w:r w:rsidRPr="004A067F">
        <w:t xml:space="preserve"> и право наследования (статья 46). Р</w:t>
      </w:r>
      <w:r w:rsidRPr="004A067F">
        <w:t>е</w:t>
      </w:r>
      <w:r w:rsidRPr="004A067F">
        <w:t>жим гражданства, в вопросах которого женщины особенно часто подвергаются дискриминации, определяется в Конституции 1992 года, в которой говорится, что ни один из граждан Черногории не может быть лишен гражданства или права сменить его (статья 10). Кроме того, любые действия по провоцированию или разжиганию ненависти и нетерпимости на национальной, расовой, религ</w:t>
      </w:r>
      <w:r w:rsidRPr="004A067F">
        <w:t>и</w:t>
      </w:r>
      <w:r w:rsidRPr="004A067F">
        <w:t>озной и иной почве противоречат Конституции и преследуются по закону (ст</w:t>
      </w:r>
      <w:r w:rsidRPr="004A067F">
        <w:t>а</w:t>
      </w:r>
      <w:r w:rsidRPr="004A067F">
        <w:t>тья 43), в том числе злоупотребление правами и свободами (статья 16). С др</w:t>
      </w:r>
      <w:r w:rsidRPr="004A067F">
        <w:t>у</w:t>
      </w:r>
      <w:r w:rsidRPr="004A067F">
        <w:t>гой стороны, гражданам гарантируется равная защита их прав и свобод в соо</w:t>
      </w:r>
      <w:r w:rsidRPr="004A067F">
        <w:t>т</w:t>
      </w:r>
      <w:r w:rsidRPr="004A067F">
        <w:t>ветствии с положениями закона, а также право обжаловать или иным законным образом оспорить решение, ущемляющее их законные права или интересы (ст</w:t>
      </w:r>
      <w:r w:rsidRPr="004A067F">
        <w:t>а</w:t>
      </w:r>
      <w:r w:rsidRPr="004A067F">
        <w:t>тья 17). Каждому человеку гарантируется право на правовую помощь (ста</w:t>
      </w:r>
      <w:r w:rsidR="00FF3317">
        <w:t>-</w:t>
      </w:r>
      <w:r w:rsidR="00FF3317">
        <w:br/>
      </w:r>
      <w:r w:rsidRPr="004A067F">
        <w:t xml:space="preserve">тья 18). В Конституции содержатся положения об особом статусе молодежи, женщин </w:t>
      </w:r>
      <w:r>
        <w:t xml:space="preserve">и </w:t>
      </w:r>
      <w:r w:rsidRPr="004A067F">
        <w:t>инвалидов с точки зрения безопасности труда (статья 53). Кроме т</w:t>
      </w:r>
      <w:r w:rsidRPr="004A067F">
        <w:t>о</w:t>
      </w:r>
      <w:r w:rsidRPr="004A067F">
        <w:t>го, дети, беременные женщины и престарелые имеют право на оплату у</w:t>
      </w:r>
      <w:r w:rsidRPr="004A067F">
        <w:t>с</w:t>
      </w:r>
      <w:r w:rsidRPr="004A067F">
        <w:t>луг здравоохранения из государственных средств, если они не были оплачены из других источников (статья 57). Наконец, Конституция гарантирует особую з</w:t>
      </w:r>
      <w:r w:rsidRPr="004A067F">
        <w:t>а</w:t>
      </w:r>
      <w:r w:rsidRPr="004A067F">
        <w:t>щиту материнства и детства (статья 60). Конституция гарантирует в качестве одного из основных прав всеобщее право на получение образ</w:t>
      </w:r>
      <w:r w:rsidR="00FF3317">
        <w:t>ования</w:t>
      </w:r>
      <w:r w:rsidRPr="004A067F">
        <w:t xml:space="preserve"> на один</w:t>
      </w:r>
      <w:r w:rsidRPr="004A067F">
        <w:t>а</w:t>
      </w:r>
      <w:r w:rsidRPr="004A067F">
        <w:t>ковых усл</w:t>
      </w:r>
      <w:r w:rsidRPr="004A067F">
        <w:t>о</w:t>
      </w:r>
      <w:r w:rsidRPr="004A067F">
        <w:t>виях (статья 62).</w:t>
      </w:r>
    </w:p>
    <w:p w:rsidR="00FF3317" w:rsidRDefault="00FF3317" w:rsidP="00FF3317">
      <w:pPr>
        <w:pStyle w:val="SingleTxtGR"/>
      </w:pPr>
      <w:r>
        <w:t>43.</w:t>
      </w:r>
      <w:r>
        <w:tab/>
        <w:t>Учредительное собрание Республики Черногории приняло черногорскую Конституцию 22 октября 2007 года. Принятию Конституции (Официальный вестник Черногории 1/07) предшествовало прово</w:t>
      </w:r>
      <w:r>
        <w:t>з</w:t>
      </w:r>
      <w:r>
        <w:t>глашение независимости страны. В преамбуле Конституции, среди прочего, провозглашается стремление граждан Черногории жить в государстве, основными ценностями которого я</w:t>
      </w:r>
      <w:r>
        <w:t>в</w:t>
      </w:r>
      <w:r>
        <w:t>ляются свобода, мир, терпимость, уважение прав человека и свобод, культурное многообразие, демократия и законность. Эту общую формулировку можно и</w:t>
      </w:r>
      <w:r>
        <w:t>с</w:t>
      </w:r>
      <w:r>
        <w:t>толковать как закрепляющую принцип равенства полов в качестве одного из императивов развития Черногории как независимого демократического гос</w:t>
      </w:r>
      <w:r>
        <w:t>у</w:t>
      </w:r>
      <w:r>
        <w:t>дарства.</w:t>
      </w:r>
    </w:p>
    <w:p w:rsidR="00FF3317" w:rsidRDefault="00FF3317" w:rsidP="00FF3317">
      <w:pPr>
        <w:pStyle w:val="SingleTxtGR"/>
      </w:pPr>
      <w:r>
        <w:t>44.</w:t>
      </w:r>
      <w:r>
        <w:tab/>
        <w:t>В Конституции Черногории, провозглашающей твердую приверженность государства принципу равноправия полов, говорится, что государство гарант</w:t>
      </w:r>
      <w:r>
        <w:t>и</w:t>
      </w:r>
      <w:r>
        <w:t>рует равенство мужчин и женщин и проводит в жизнь политику равных во</w:t>
      </w:r>
      <w:r>
        <w:t>з</w:t>
      </w:r>
      <w:r>
        <w:t>можностей (статья 18). С учетом этого конституционного принципа другие п</w:t>
      </w:r>
      <w:r>
        <w:t>о</w:t>
      </w:r>
      <w:r>
        <w:t>ложения, определяющие права и свободы и порядок пользования ими, также должны толковаться под углом зрения гендерного равенства. Так, Ко</w:t>
      </w:r>
      <w:r>
        <w:t>н</w:t>
      </w:r>
      <w:r>
        <w:t>ституция запрещает разжигание или поощрение ненависти и нетерпимости вне завис</w:t>
      </w:r>
      <w:r>
        <w:t>и</w:t>
      </w:r>
      <w:r>
        <w:t>мости от оснований (статья 7), в частности, запрещая как прямую, так и ко</w:t>
      </w:r>
      <w:r>
        <w:t>с</w:t>
      </w:r>
      <w:r>
        <w:t>венную дискриминацию по любым мотивам (статья 8).  В связи с запретом ди</w:t>
      </w:r>
      <w:r>
        <w:t>с</w:t>
      </w:r>
      <w:r>
        <w:t>криминации уместно напомнить, что Конституция исходит из недискриминац</w:t>
      </w:r>
      <w:r>
        <w:t>и</w:t>
      </w:r>
      <w:r>
        <w:t>онности норм регулирования и специальных мер, направленных на создание условий для национального, гендерного и общего равноправия и защиты лиц, оказавшихся в неблагоприятном положении по той или иной причине. При этом такие меры носят временный характер, т.е. они принимаются до тех пор, пока не будут достигнуты цели, которые они пресл</w:t>
      </w:r>
      <w:r>
        <w:t>е</w:t>
      </w:r>
      <w:r>
        <w:t>дуют. Кроме того, в Конституции говорится, что Черногория гарантирует защиту прав и свобод (ст</w:t>
      </w:r>
      <w:r>
        <w:t>а</w:t>
      </w:r>
      <w:r>
        <w:t>тья 6), что все люди равны перед законом независимо от индивидуальных качеств или отлич</w:t>
      </w:r>
      <w:r>
        <w:t>и</w:t>
      </w:r>
      <w:r>
        <w:t>тельных особенностей (статья 17), что все люди имеют право на равную защиту своих прав и свобод (статья 19), право законным образом оспорить решение, ущемляющее их законные права или интересы (статья 20), а также право на юридическую помощь, которая может быть оказана бесплатно (статья 21), что запрет дискриминации не может быть снят даже во время войны или чрезв</w:t>
      </w:r>
      <w:r>
        <w:t>ы</w:t>
      </w:r>
      <w:r>
        <w:t>чайного положения (статья 25), что право избирать и быть избранным гарант</w:t>
      </w:r>
      <w:r>
        <w:t>и</w:t>
      </w:r>
      <w:r>
        <w:t>руется всем гражданам Черногории, достигшим 18-летнего возраста и постоя</w:t>
      </w:r>
      <w:r>
        <w:t>н</w:t>
      </w:r>
      <w:r>
        <w:t>но проживающим в Черногории не менее двух лет (статья 45), что гарантир</w:t>
      </w:r>
      <w:r>
        <w:t>у</w:t>
      </w:r>
      <w:r>
        <w:t>ются права собственности (статья 58) и наследования (статья 60), а также св</w:t>
      </w:r>
      <w:r>
        <w:t>о</w:t>
      </w:r>
      <w:r>
        <w:t>бода предпринимательства (статья 59) и что после исчерпания всех действе</w:t>
      </w:r>
      <w:r>
        <w:t>н</w:t>
      </w:r>
      <w:r>
        <w:t>ных средств правовой защиты конституционные жалобы на нарушения прав ч</w:t>
      </w:r>
      <w:r>
        <w:t>е</w:t>
      </w:r>
      <w:r>
        <w:t>ловека и свобод, гарантируемых Конституцией, рассматривает Конституцио</w:t>
      </w:r>
      <w:r>
        <w:t>н</w:t>
      </w:r>
      <w:r>
        <w:t>ный суд (статья 149).</w:t>
      </w:r>
    </w:p>
    <w:p w:rsidR="00FF3317" w:rsidRDefault="00FF3317" w:rsidP="00FF3317">
      <w:pPr>
        <w:pStyle w:val="SingleTxtGR"/>
      </w:pPr>
      <w:r>
        <w:t>45.</w:t>
      </w:r>
      <w:r>
        <w:tab/>
        <w:t>Что касается права на местное самоуправление, в Конституции говори</w:t>
      </w:r>
      <w:r>
        <w:t>т</w:t>
      </w:r>
      <w:r>
        <w:t>ся, что оно включает право граждан и местных органов власти самостоятельно и в интересах местного населения регулировать и решать некоторые государс</w:t>
      </w:r>
      <w:r>
        <w:t>т</w:t>
      </w:r>
      <w:r>
        <w:t>венные и иные вопросы (статья 113). Таким образом, обязательство обеспеч</w:t>
      </w:r>
      <w:r>
        <w:t>и</w:t>
      </w:r>
      <w:r>
        <w:t>вать и поощрять гендерное р</w:t>
      </w:r>
      <w:r>
        <w:t>а</w:t>
      </w:r>
      <w:r>
        <w:t xml:space="preserve">венство и другие проявления равенства мужчин и женщин передаются на уровень местных органов власти. </w:t>
      </w:r>
    </w:p>
    <w:p w:rsidR="00FF3317" w:rsidRDefault="00FF3317" w:rsidP="00FF3317">
      <w:pPr>
        <w:pStyle w:val="SingleTxtGR"/>
      </w:pPr>
      <w:r>
        <w:t xml:space="preserve">46. </w:t>
      </w:r>
      <w:r>
        <w:tab/>
        <w:t>Новая Конституция предусматривает черногорское гражданство, обяз</w:t>
      </w:r>
      <w:r>
        <w:t>ы</w:t>
      </w:r>
      <w:r>
        <w:t>вает государство защищать права и интересы граждан Черногории и запрещает выдавать или высылать их в другие государства, за исключением случаев, рег</w:t>
      </w:r>
      <w:r>
        <w:t>у</w:t>
      </w:r>
      <w:r>
        <w:t>лируемых международными обязательствами Черногории (статья 12).</w:t>
      </w:r>
    </w:p>
    <w:p w:rsidR="00FF3317" w:rsidRDefault="00FF3317" w:rsidP="00FF3317">
      <w:pPr>
        <w:pStyle w:val="SingleTxtGR"/>
      </w:pPr>
      <w:r>
        <w:t>47.</w:t>
      </w:r>
      <w:r>
        <w:tab/>
        <w:t>Наконец, чрезвычайно важное положение новой Конституции закреплено в статье 9, в соответствии с которой ратифицированные и опубликованные м</w:t>
      </w:r>
      <w:r>
        <w:t>е</w:t>
      </w:r>
      <w:r>
        <w:t>ждународные договоры и общепризнанные нормы международного права я</w:t>
      </w:r>
      <w:r>
        <w:t>в</w:t>
      </w:r>
      <w:r>
        <w:t>ляются составной частью внутреннего правового режима, превалируют над н</w:t>
      </w:r>
      <w:r>
        <w:t>а</w:t>
      </w:r>
      <w:r>
        <w:t>циональным законодательством и имеют прямое применение в тех случаях, к</w:t>
      </w:r>
      <w:r>
        <w:t>о</w:t>
      </w:r>
      <w:r>
        <w:t>гда они регулируют отношения иначе, чем внутреннее законодательство. Это позволяет ссылаться на международные источники права, обеспечивающие б</w:t>
      </w:r>
      <w:r>
        <w:t>о</w:t>
      </w:r>
      <w:r>
        <w:t>лее высокий уровень защиты, особенно в ситуациях, когда внутренние прав</w:t>
      </w:r>
      <w:r>
        <w:t>о</w:t>
      </w:r>
      <w:r>
        <w:t>вые нормы обеспечивают менее высокий уровень защиты, чем международные. С другой стороны, это обязывает суды, рассматривающие дела, связанные с н</w:t>
      </w:r>
      <w:r>
        <w:t>а</w:t>
      </w:r>
      <w:r>
        <w:t>рушением прав человека, ознакомиться с международным регулированием в соответствующей области и применять положения международно-правовых а</w:t>
      </w:r>
      <w:r>
        <w:t>к</w:t>
      </w:r>
      <w:r>
        <w:t>тов в тех случаях, когда они обеспечивают более высокий уровень защиты по сравнению с национальными нормами регулиров</w:t>
      </w:r>
      <w:r>
        <w:t>а</w:t>
      </w:r>
      <w:r>
        <w:t>ния.</w:t>
      </w:r>
    </w:p>
    <w:p w:rsidR="00FF3317" w:rsidRDefault="00FF3317" w:rsidP="00FF3317">
      <w:pPr>
        <w:pStyle w:val="SingleTxtGR"/>
      </w:pPr>
      <w:r>
        <w:t>48.</w:t>
      </w:r>
      <w:r>
        <w:tab/>
        <w:t>Хотя формулировки новой Конституции и не имеют особого гендерного оттенка, можно сказать, что она пронизана духом равноправия мужчин и же</w:t>
      </w:r>
      <w:r>
        <w:t>н</w:t>
      </w:r>
      <w:r>
        <w:t>щин. Конституция закрепляет за женщинами особый статус в связи с их мат</w:t>
      </w:r>
      <w:r>
        <w:t>е</w:t>
      </w:r>
      <w:r>
        <w:t>ринской ролью (статьи 69 и 73).</w:t>
      </w:r>
    </w:p>
    <w:p w:rsidR="00FF3317" w:rsidRDefault="00FF3317" w:rsidP="00B51E53">
      <w:pPr>
        <w:pStyle w:val="SingleTxtGR"/>
        <w:pageBreakBefore/>
      </w:pPr>
      <w:r>
        <w:t>49.</w:t>
      </w:r>
      <w:r>
        <w:tab/>
        <w:t>Проблема дискриминации прямо или косвенно затрагивается в целом р</w:t>
      </w:r>
      <w:r>
        <w:t>я</w:t>
      </w:r>
      <w:r>
        <w:t>де действующих в Черногории пр</w:t>
      </w:r>
      <w:r>
        <w:t>а</w:t>
      </w:r>
      <w:r>
        <w:t>вовых актов.</w:t>
      </w:r>
    </w:p>
    <w:p w:rsidR="00FF3317" w:rsidRDefault="00FF3317" w:rsidP="00FF3317">
      <w:pPr>
        <w:pStyle w:val="SingleTxtGR"/>
      </w:pPr>
      <w:r>
        <w:t>50.</w:t>
      </w:r>
      <w:r>
        <w:tab/>
        <w:t>Парламент Черногории принял 24 июля 2007 года Закон о гендерном р</w:t>
      </w:r>
      <w:r>
        <w:t>а</w:t>
      </w:r>
      <w:r>
        <w:t>венстве (Официальный вестник Ре</w:t>
      </w:r>
      <w:r>
        <w:t>с</w:t>
      </w:r>
      <w:r>
        <w:t>публики Черногории 46/07). Этот закон стал первым в стране антидискриминационным нормативным актом, опр</w:t>
      </w:r>
      <w:r>
        <w:t>е</w:t>
      </w:r>
      <w:r>
        <w:t>делившим характер направленных на обеспечение равноправия полов положений новой Конституции, которая в то время находилась на стадии подготовки. Закон о ге</w:t>
      </w:r>
      <w:r>
        <w:t>н</w:t>
      </w:r>
      <w:r>
        <w:t>дерном равенстве призван создать условия для обеспечения и реализации прав представителей каждого из полов, а также для принятия мер по искоренению дискриминации по признаку пола и обеспечения равных возможностей для уч</w:t>
      </w:r>
      <w:r>
        <w:t>а</w:t>
      </w:r>
      <w:r>
        <w:t>стия мужчин и женщин во всех сферах общественной жизни. Согласно этому закону права, вытекающие из принципа гендерного равенства, должны обесп</w:t>
      </w:r>
      <w:r>
        <w:t>е</w:t>
      </w:r>
      <w:r>
        <w:t xml:space="preserve">чиваться и осуществляться  в соответствии с международными договорами и общепризнанными нормами международного права (статья 1). </w:t>
      </w:r>
    </w:p>
    <w:p w:rsidR="00FF3317" w:rsidRPr="007F7553" w:rsidRDefault="00FF3317" w:rsidP="00FF3317">
      <w:pPr>
        <w:pStyle w:val="SingleTxtGR"/>
      </w:pPr>
      <w:r>
        <w:t>51.</w:t>
      </w:r>
      <w:r>
        <w:tab/>
        <w:t>В законе впервые в правовой системе Черногории определяется понятие гендерного равенства (статья 2). В нем дается также определение дискримин</w:t>
      </w:r>
      <w:r>
        <w:t>а</w:t>
      </w:r>
      <w:r>
        <w:t>ции по признаку пола, под которой понимается любое юридическое или факт</w:t>
      </w:r>
      <w:r>
        <w:t>и</w:t>
      </w:r>
      <w:r>
        <w:t>ческое, прямое или косвенное дифференцированное или привилегированное отношение, исключение или о</w:t>
      </w:r>
      <w:r>
        <w:t>г</w:t>
      </w:r>
      <w:r>
        <w:t>раничение по причине половой принадлежности, которое осложняет или делает невозможным для некоторых лиц признание, приобретение или осуществление прав человека и свобод в политической, о</w:t>
      </w:r>
      <w:r>
        <w:t>б</w:t>
      </w:r>
      <w:r>
        <w:t>разовательной, экономической, социальной, культурной, спортивной и иных сферах общественной жизни (статья 4). На этом определение дискриминации не заканчивается, поскольку в законе под дискриминацией понимаются также сексуальные посягательства, подстрекательство других лиц к дискр</w:t>
      </w:r>
      <w:r>
        <w:t>и</w:t>
      </w:r>
      <w:r>
        <w:t>минации и употребление слов мужского рода для обобщения мужского и женского полов. Право женщин на охрану материнства и предписанные особые меры защиты на рабочем месте в силу биологических особенностей не считается дискримин</w:t>
      </w:r>
      <w:r>
        <w:t>а</w:t>
      </w:r>
      <w:r>
        <w:t>цией, равно как и общие и специальные меры, разрабатываемые или принима</w:t>
      </w:r>
      <w:r>
        <w:t>е</w:t>
      </w:r>
      <w:r>
        <w:t>мые для искоренения или предупреждения неравного отношения к мужч</w:t>
      </w:r>
      <w:r>
        <w:t>и</w:t>
      </w:r>
      <w:r>
        <w:t>нам и женщинам, для устранения последствий неравного отношения к мужчинам и женщинам и для поощрения равноправия полов.</w:t>
      </w:r>
    </w:p>
    <w:p w:rsidR="00DB1274" w:rsidRDefault="00DB1274" w:rsidP="00DB1274">
      <w:pPr>
        <w:pStyle w:val="SingleTxtGR"/>
      </w:pPr>
      <w:r w:rsidRPr="00C35D1E">
        <w:t>52.</w:t>
      </w:r>
      <w:r w:rsidRPr="00C35D1E">
        <w:tab/>
        <w:t xml:space="preserve">В </w:t>
      </w:r>
      <w:r>
        <w:t>З</w:t>
      </w:r>
      <w:r w:rsidRPr="00C35D1E">
        <w:t>аконе дается также определение следующих терминов: прямая ди</w:t>
      </w:r>
      <w:r w:rsidRPr="00C35D1E">
        <w:t>с</w:t>
      </w:r>
      <w:r w:rsidRPr="00C35D1E">
        <w:t>криминация по признаку пола, косве</w:t>
      </w:r>
      <w:r w:rsidRPr="00C35D1E">
        <w:t>н</w:t>
      </w:r>
      <w:r w:rsidRPr="00C35D1E">
        <w:t>ная дискриминация по признаку пола, гендерное насилие и сексуальные домогательства (статья 7).</w:t>
      </w:r>
    </w:p>
    <w:p w:rsidR="00DB1274" w:rsidRDefault="00DB1274" w:rsidP="00DB1274">
      <w:pPr>
        <w:pStyle w:val="SingleTxtGR"/>
      </w:pPr>
      <w:r w:rsidRPr="00C35D1E">
        <w:t>53.</w:t>
      </w:r>
      <w:r w:rsidRPr="00C35D1E">
        <w:tab/>
        <w:t xml:space="preserve">Определение дискриминации в </w:t>
      </w:r>
      <w:r>
        <w:t>Закон</w:t>
      </w:r>
      <w:r w:rsidRPr="00C35D1E">
        <w:t>е о гендерном равенстве не уже т</w:t>
      </w:r>
      <w:r w:rsidRPr="00C35D1E">
        <w:t>о</w:t>
      </w:r>
      <w:r w:rsidRPr="00C35D1E">
        <w:t>го, которое содержится в Конвенции, и оно затрагивает как общественную, так и частную жизнь, т.е. распространяется на все сферы жизни. Кроме того, юр</w:t>
      </w:r>
      <w:r w:rsidRPr="00C35D1E">
        <w:t>и</w:t>
      </w:r>
      <w:r w:rsidRPr="00C35D1E">
        <w:t>дическое определение охватывает и насилие в отношении женщин по половому признаку.</w:t>
      </w:r>
    </w:p>
    <w:p w:rsidR="00DB1274" w:rsidRDefault="00DB1274" w:rsidP="00DB1274">
      <w:pPr>
        <w:pStyle w:val="SingleTxtGR"/>
      </w:pPr>
      <w:r w:rsidRPr="00C35D1E">
        <w:t>54.</w:t>
      </w:r>
      <w:r w:rsidRPr="00C35D1E">
        <w:tab/>
        <w:t>Закон о труде (Официальный вестник</w:t>
      </w:r>
      <w:r>
        <w:t xml:space="preserve"> Черногории, выпуски</w:t>
      </w:r>
      <w:r w:rsidRPr="00C35D1E">
        <w:t xml:space="preserve"> 49/08 и 26/09) запрещает прямую и косвенную дискриминацию кандидатов на труд</w:t>
      </w:r>
      <w:r w:rsidRPr="00C35D1E">
        <w:t>о</w:t>
      </w:r>
      <w:r w:rsidRPr="00C35D1E">
        <w:t>устройство и наемных работников по причине их пола, места рождения, яз</w:t>
      </w:r>
      <w:r w:rsidRPr="00C35D1E">
        <w:t>ы</w:t>
      </w:r>
      <w:r w:rsidRPr="00C35D1E">
        <w:t>ка, расы, вероисповедания, цвета кожи, возраста, беременности, состояния здор</w:t>
      </w:r>
      <w:r w:rsidRPr="00C35D1E">
        <w:t>о</w:t>
      </w:r>
      <w:r w:rsidRPr="00C35D1E">
        <w:t>вья, в том числе инвалидности, национальности, семейного положения, семе</w:t>
      </w:r>
      <w:r w:rsidRPr="00C35D1E">
        <w:t>й</w:t>
      </w:r>
      <w:r w:rsidRPr="00C35D1E">
        <w:t>ных обяза</w:t>
      </w:r>
      <w:r w:rsidRPr="00C35D1E">
        <w:t>н</w:t>
      </w:r>
      <w:r w:rsidRPr="00C35D1E">
        <w:t>ностей, сексуальной ориентации, политических или иных взглядов, социального происхождения, имущественного положения, членства в полит</w:t>
      </w:r>
      <w:r w:rsidRPr="00C35D1E">
        <w:t>и</w:t>
      </w:r>
      <w:r w:rsidRPr="00C35D1E">
        <w:t xml:space="preserve">ческих или профсоюзных организациях или по иным мотивам, связанным с их индивидуальными особенностями (статья 5). В </w:t>
      </w:r>
      <w:r>
        <w:t>Закон</w:t>
      </w:r>
      <w:r w:rsidRPr="00C35D1E">
        <w:t>е указывается также, что понимае</w:t>
      </w:r>
      <w:r w:rsidRPr="00C35D1E">
        <w:t>т</w:t>
      </w:r>
      <w:r w:rsidRPr="00C35D1E">
        <w:t xml:space="preserve">ся по его смыслу под прямой и косвенной дискриминацией (статья 6), и в каких случаях такая дискриминация запрещена (статья 7). Помимо этого, </w:t>
      </w:r>
      <w:r>
        <w:t>Закон</w:t>
      </w:r>
      <w:r w:rsidRPr="00C35D1E">
        <w:t xml:space="preserve"> запрещает преследование и сексуальн</w:t>
      </w:r>
      <w:r>
        <w:t>ы</w:t>
      </w:r>
      <w:r w:rsidRPr="00C35D1E">
        <w:t>е домогательств</w:t>
      </w:r>
      <w:r>
        <w:t>а</w:t>
      </w:r>
      <w:r w:rsidRPr="00C35D1E">
        <w:t xml:space="preserve"> на рабочем ме</w:t>
      </w:r>
      <w:r w:rsidRPr="00C35D1E">
        <w:t>с</w:t>
      </w:r>
      <w:r w:rsidRPr="00C35D1E">
        <w:t>те и в связи с производственной деятельностью в соответствии с содержащимся в нем о</w:t>
      </w:r>
      <w:r w:rsidRPr="00C35D1E">
        <w:t>п</w:t>
      </w:r>
      <w:r w:rsidRPr="00C35D1E">
        <w:t>ределением так</w:t>
      </w:r>
      <w:r>
        <w:t>их</w:t>
      </w:r>
      <w:r w:rsidRPr="00C35D1E">
        <w:t xml:space="preserve"> домогательств</w:t>
      </w:r>
      <w:r>
        <w:t xml:space="preserve"> и преследования</w:t>
      </w:r>
      <w:r w:rsidRPr="00C35D1E">
        <w:t xml:space="preserve"> (статья 8).</w:t>
      </w:r>
      <w:r>
        <w:t xml:space="preserve"> </w:t>
      </w:r>
      <w:r w:rsidRPr="00C35D1E">
        <w:t xml:space="preserve">В </w:t>
      </w:r>
      <w:r>
        <w:t>Закон</w:t>
      </w:r>
      <w:r w:rsidRPr="00C35D1E">
        <w:t>е предусмотрены также основания для поз</w:t>
      </w:r>
      <w:r w:rsidRPr="00C35D1E">
        <w:t>и</w:t>
      </w:r>
      <w:r w:rsidRPr="00C35D1E">
        <w:t xml:space="preserve">тивной дискриминации, причем в нем конкретно говорится, что дискриминацией не считаются положения </w:t>
      </w:r>
      <w:r>
        <w:t>Закон</w:t>
      </w:r>
      <w:r w:rsidRPr="00C35D1E">
        <w:t>од</w:t>
      </w:r>
      <w:r w:rsidRPr="00C35D1E">
        <w:t>а</w:t>
      </w:r>
      <w:r w:rsidRPr="00C35D1E">
        <w:t>тельства, коллективных соглашений и трудовых договоров, касающиеся о</w:t>
      </w:r>
      <w:r>
        <w:t>бе</w:t>
      </w:r>
      <w:r>
        <w:t>с</w:t>
      </w:r>
      <w:r>
        <w:t>печения</w:t>
      </w:r>
      <w:r w:rsidRPr="00C35D1E">
        <w:t xml:space="preserve"> особой защиты и помощи отдельным категориям безработных, в час</w:t>
      </w:r>
      <w:r w:rsidRPr="00C35D1E">
        <w:t>т</w:t>
      </w:r>
      <w:r w:rsidRPr="00C35D1E">
        <w:t>ности инвалидам, беременным женщинам и женщинам, находящимся в декре</w:t>
      </w:r>
      <w:r w:rsidRPr="00C35D1E">
        <w:t>т</w:t>
      </w:r>
      <w:r w:rsidRPr="00C35D1E">
        <w:t xml:space="preserve">ном отпуске или в специальном отпуске по уходу за ребенком, а также особые права родителей, приемных родителей, опекунов и усыновителей (статья 9). Согласно этому </w:t>
      </w:r>
      <w:r>
        <w:t>Закон</w:t>
      </w:r>
      <w:r w:rsidRPr="00C35D1E">
        <w:t>у, наемные работники имеют право на достойную зар</w:t>
      </w:r>
      <w:r w:rsidRPr="00C35D1E">
        <w:t>а</w:t>
      </w:r>
      <w:r w:rsidRPr="00C35D1E">
        <w:t>ботную плату, безопасные условия труда, охрану их жизни и здоровья на прои</w:t>
      </w:r>
      <w:r w:rsidRPr="00C35D1E">
        <w:t>з</w:t>
      </w:r>
      <w:r w:rsidRPr="00C35D1E">
        <w:t>водстве, профессиональную подготовку и на другие права, предусмотренные законодательством и коллективными соглашениями, причем работающие же</w:t>
      </w:r>
      <w:r w:rsidRPr="00C35D1E">
        <w:t>н</w:t>
      </w:r>
      <w:r w:rsidRPr="00C35D1E">
        <w:t>щины имеют право на особую защиту в период беременности и родов (ст</w:t>
      </w:r>
      <w:r w:rsidRPr="00C35D1E">
        <w:t>а</w:t>
      </w:r>
      <w:r w:rsidRPr="00C35D1E">
        <w:t>тья</w:t>
      </w:r>
      <w:r>
        <w:t> </w:t>
      </w:r>
      <w:r w:rsidRPr="00C35D1E">
        <w:t>11).</w:t>
      </w:r>
    </w:p>
    <w:p w:rsidR="00DB1274" w:rsidRDefault="00DB1274" w:rsidP="00DB1274">
      <w:pPr>
        <w:pStyle w:val="SingleTxtGR"/>
      </w:pPr>
      <w:r w:rsidRPr="00C35D1E">
        <w:t>55.</w:t>
      </w:r>
      <w:r w:rsidRPr="00C35D1E">
        <w:tab/>
        <w:t>Закон о занятости (Официальный вестник Республики Черногории</w:t>
      </w:r>
      <w:r>
        <w:t>, в</w:t>
      </w:r>
      <w:r>
        <w:t>ы</w:t>
      </w:r>
      <w:r>
        <w:t>пуски</w:t>
      </w:r>
      <w:r w:rsidRPr="00C35D1E">
        <w:t xml:space="preserve"> 5/02, 79/04</w:t>
      </w:r>
      <w:r>
        <w:t>, и</w:t>
      </w:r>
      <w:r w:rsidRPr="00C35D1E">
        <w:t xml:space="preserve"> Официальный вестник 21/08) гарантирует безработным равные возможности для осуществления права на занятость вне завис</w:t>
      </w:r>
      <w:r w:rsidRPr="00C35D1E">
        <w:t>и</w:t>
      </w:r>
      <w:r w:rsidRPr="00C35D1E">
        <w:t>мости от национальной принадлежности, расы, пола, языка, вероисповедания, политич</w:t>
      </w:r>
      <w:r w:rsidRPr="00C35D1E">
        <w:t>е</w:t>
      </w:r>
      <w:r w:rsidRPr="00C35D1E">
        <w:t>ских и иных взглядов, о</w:t>
      </w:r>
      <w:r w:rsidRPr="00C35D1E">
        <w:t>б</w:t>
      </w:r>
      <w:r w:rsidRPr="00C35D1E">
        <w:t>разования, социального и имущественного положения и др</w:t>
      </w:r>
      <w:r w:rsidRPr="00C35D1E">
        <w:t>у</w:t>
      </w:r>
      <w:r w:rsidRPr="00C35D1E">
        <w:t>гих индивидуальных особенностей (статья 3).</w:t>
      </w:r>
    </w:p>
    <w:p w:rsidR="00DB1274" w:rsidRDefault="00DB1274" w:rsidP="00DB1274">
      <w:pPr>
        <w:pStyle w:val="SingleTxtGR"/>
      </w:pPr>
      <w:r w:rsidRPr="00C35D1E">
        <w:t>56.</w:t>
      </w:r>
      <w:r w:rsidRPr="00C35D1E">
        <w:tab/>
        <w:t>В Законе о</w:t>
      </w:r>
      <w:r>
        <w:t xml:space="preserve"> медицинском</w:t>
      </w:r>
      <w:r w:rsidRPr="00C35D1E">
        <w:t xml:space="preserve"> страховании (Официальный вестник Республ</w:t>
      </w:r>
      <w:r w:rsidRPr="00C35D1E">
        <w:t>и</w:t>
      </w:r>
      <w:r w:rsidRPr="00C35D1E">
        <w:t>ки Черногории 39/04) говорится, что обязательное медицинское страхование явл</w:t>
      </w:r>
      <w:r w:rsidRPr="00C35D1E">
        <w:t>я</w:t>
      </w:r>
      <w:r w:rsidRPr="00C35D1E">
        <w:t>ется составной частью системы социального обеспечения граждан, предоста</w:t>
      </w:r>
      <w:r w:rsidRPr="00C35D1E">
        <w:t>в</w:t>
      </w:r>
      <w:r w:rsidRPr="00C35D1E">
        <w:t>ляющей право на охрану здоровья и другие права всем гражданам Черногории и другим лицам в соответствии с принципами обязательности, взаимности и солидарности (статья 3).</w:t>
      </w:r>
      <w:r>
        <w:t xml:space="preserve"> </w:t>
      </w:r>
      <w:r w:rsidRPr="00C35D1E">
        <w:t xml:space="preserve">В </w:t>
      </w:r>
      <w:r>
        <w:t>Закон</w:t>
      </w:r>
      <w:r w:rsidRPr="00C35D1E">
        <w:t>е перечисляются категории граждан, которые имеют право на услуги здравоохранения, причем при определении сферы де</w:t>
      </w:r>
      <w:r w:rsidRPr="00C35D1E">
        <w:t>й</w:t>
      </w:r>
      <w:r w:rsidRPr="00C35D1E">
        <w:t>ствия прав на такие услуги и соответствующих стандартов особое внимание уделяется женщинам во время беременности, родов и ухода за детьми (ст</w:t>
      </w:r>
      <w:r w:rsidRPr="00C35D1E">
        <w:t>а</w:t>
      </w:r>
      <w:r w:rsidRPr="00C35D1E">
        <w:t>тья</w:t>
      </w:r>
      <w:r>
        <w:t> </w:t>
      </w:r>
      <w:r w:rsidRPr="00C35D1E">
        <w:t>17).</w:t>
      </w:r>
      <w:r>
        <w:t xml:space="preserve"> </w:t>
      </w:r>
    </w:p>
    <w:p w:rsidR="00DB1274" w:rsidRDefault="00DB1274" w:rsidP="00DB1274">
      <w:pPr>
        <w:pStyle w:val="SingleTxtGR"/>
      </w:pPr>
      <w:r w:rsidRPr="00C35D1E">
        <w:t>57.</w:t>
      </w:r>
      <w:r w:rsidRPr="00C35D1E">
        <w:tab/>
        <w:t>Закон о пенсионном обеспечении и страховании на случай инвалидности (Официальный вестник Республики Черногории</w:t>
      </w:r>
      <w:r>
        <w:t>, выпуски</w:t>
      </w:r>
      <w:r w:rsidRPr="00C35D1E">
        <w:t xml:space="preserve"> 54/03, 39/04, 79/04, 81/04, 47/07</w:t>
      </w:r>
      <w:r>
        <w:t>,</w:t>
      </w:r>
      <w:r w:rsidRPr="00C35D1E">
        <w:t xml:space="preserve"> и Официальный вестник Черногории 79/08)</w:t>
      </w:r>
      <w:r>
        <w:t xml:space="preserve"> </w:t>
      </w:r>
      <w:r w:rsidRPr="00C35D1E">
        <w:t>предусматривает б</w:t>
      </w:r>
      <w:r w:rsidRPr="00C35D1E">
        <w:t>о</w:t>
      </w:r>
      <w:r w:rsidRPr="00C35D1E">
        <w:t>лее благоприятные условия выхода на пенсию</w:t>
      </w:r>
      <w:r>
        <w:t xml:space="preserve"> для</w:t>
      </w:r>
      <w:r w:rsidRPr="00C35D1E">
        <w:t xml:space="preserve"> женщин, которые</w:t>
      </w:r>
      <w:r>
        <w:t>,</w:t>
      </w:r>
      <w:r w:rsidRPr="00C35D1E">
        <w:t xml:space="preserve"> в отличии от мужчин, имеющих право выйти на пенсию по достижении 65 лет, могут сд</w:t>
      </w:r>
      <w:r w:rsidRPr="00C35D1E">
        <w:t>е</w:t>
      </w:r>
      <w:r w:rsidRPr="00C35D1E">
        <w:t>лать это в 60 лет при минимальном 15-летнем трудовом стаже (статья 17).</w:t>
      </w:r>
    </w:p>
    <w:p w:rsidR="00DB1274" w:rsidRDefault="00DB1274" w:rsidP="00DB1274">
      <w:pPr>
        <w:pStyle w:val="SingleTxtGR"/>
      </w:pPr>
      <w:r w:rsidRPr="00C35D1E">
        <w:t>58.</w:t>
      </w:r>
      <w:r w:rsidRPr="00C35D1E">
        <w:tab/>
        <w:t>В Законе о социальной защите и защите детей (Официальный вестник Республики Черногории 78/05) говорится, что все граждане имеют равные пр</w:t>
      </w:r>
      <w:r w:rsidRPr="00C35D1E">
        <w:t>а</w:t>
      </w:r>
      <w:r w:rsidRPr="00C35D1E">
        <w:t>ва на социальную защиту и защиту детей вне зависимости от наци</w:t>
      </w:r>
      <w:r w:rsidRPr="00C35D1E">
        <w:t>о</w:t>
      </w:r>
      <w:r w:rsidRPr="00C35D1E">
        <w:t>нальной принадлежности, расы, пола, языка, вероисповедания, социального происхо</w:t>
      </w:r>
      <w:r w:rsidRPr="00C35D1E">
        <w:t>ж</w:t>
      </w:r>
      <w:r w:rsidRPr="00C35D1E">
        <w:t>дения и других индивид</w:t>
      </w:r>
      <w:r w:rsidRPr="00C35D1E">
        <w:t>у</w:t>
      </w:r>
      <w:r w:rsidRPr="00C35D1E">
        <w:t xml:space="preserve">альных особенностей (статья 5). Кроме того, в </w:t>
      </w:r>
      <w:r>
        <w:t>Закон</w:t>
      </w:r>
      <w:r w:rsidRPr="00C35D1E">
        <w:t>е определяется понятие "самодостаточного лица", которое уравнивает мужчин и женщин, находящихся в этом положении, по крайней мере формально (ст</w:t>
      </w:r>
      <w:r w:rsidRPr="00C35D1E">
        <w:t>а</w:t>
      </w:r>
      <w:r w:rsidRPr="00C35D1E">
        <w:t>тья</w:t>
      </w:r>
      <w:r>
        <w:t> </w:t>
      </w:r>
      <w:r w:rsidRPr="00C35D1E">
        <w:t xml:space="preserve">11). По </w:t>
      </w:r>
      <w:r>
        <w:t>Закон</w:t>
      </w:r>
      <w:r w:rsidRPr="00C35D1E">
        <w:t>у некоторые категории граждан, в том числе беременные же</w:t>
      </w:r>
      <w:r w:rsidRPr="00C35D1E">
        <w:t>н</w:t>
      </w:r>
      <w:r w:rsidRPr="00C35D1E">
        <w:t xml:space="preserve">щины, могут иметь право на финансовую помощь (статья 13). Наконец, </w:t>
      </w:r>
      <w:r>
        <w:t>Закон</w:t>
      </w:r>
      <w:r w:rsidRPr="00C35D1E">
        <w:t xml:space="preserve"> предоставляет право на социальные услуги всем гражданам (статья 63).</w:t>
      </w:r>
    </w:p>
    <w:p w:rsidR="00DB1274" w:rsidRDefault="00DB1274" w:rsidP="0070383D">
      <w:pPr>
        <w:pStyle w:val="SingleTxtGR"/>
        <w:pageBreakBefore/>
      </w:pPr>
      <w:r w:rsidRPr="00C35D1E">
        <w:t>59.</w:t>
      </w:r>
      <w:r w:rsidRPr="00C35D1E">
        <w:tab/>
        <w:t>В Законе об общих принципах образования (Официальный вестник Ре</w:t>
      </w:r>
      <w:r w:rsidRPr="00C35D1E">
        <w:t>с</w:t>
      </w:r>
      <w:r w:rsidRPr="00C35D1E">
        <w:t>публики Черногории</w:t>
      </w:r>
      <w:r>
        <w:t>, выпуски</w:t>
      </w:r>
      <w:r w:rsidRPr="00C35D1E">
        <w:t xml:space="preserve"> 64/02, 31/05 и 49/07) указывается, что цель обр</w:t>
      </w:r>
      <w:r w:rsidRPr="00C35D1E">
        <w:t>а</w:t>
      </w:r>
      <w:r w:rsidRPr="00C35D1E">
        <w:t>зования заключается в том, чтобы создать условия для всестороннего развития личности независимо от пола, возраста, социального происхождения и культу</w:t>
      </w:r>
      <w:r w:rsidRPr="00C35D1E">
        <w:t>р</w:t>
      </w:r>
      <w:r w:rsidRPr="00C35D1E">
        <w:t>ного уровня, национальной и религиозной принадлежности, физических и у</w:t>
      </w:r>
      <w:r w:rsidRPr="00C35D1E">
        <w:t>м</w:t>
      </w:r>
      <w:r w:rsidRPr="00C35D1E">
        <w:t>ственных способностей, а также для того, чтобы люди могли участвовать в тр</w:t>
      </w:r>
      <w:r w:rsidRPr="00C35D1E">
        <w:t>у</w:t>
      </w:r>
      <w:r w:rsidRPr="00C35D1E">
        <w:t>довой и иной деятельности на всех уровнях, внося в нее вклад в соответствии со своими способностями (статья 2). Граждане имеют равное право на образ</w:t>
      </w:r>
      <w:r w:rsidRPr="00C35D1E">
        <w:t>о</w:t>
      </w:r>
      <w:r w:rsidRPr="00C35D1E">
        <w:t>вание независимо от национальной принадлежности, расы</w:t>
      </w:r>
      <w:r>
        <w:t>,</w:t>
      </w:r>
      <w:r w:rsidRPr="00C35D1E">
        <w:t xml:space="preserve"> пола, языка, вер</w:t>
      </w:r>
      <w:r w:rsidRPr="00C35D1E">
        <w:t>о</w:t>
      </w:r>
      <w:r w:rsidRPr="00C35D1E">
        <w:t>исповедания</w:t>
      </w:r>
      <w:r>
        <w:t>,</w:t>
      </w:r>
      <w:r w:rsidRPr="00C35D1E">
        <w:t xml:space="preserve"> социального происхождения и других индивидуальных особенн</w:t>
      </w:r>
      <w:r w:rsidRPr="00C35D1E">
        <w:t>о</w:t>
      </w:r>
      <w:r w:rsidRPr="00C35D1E">
        <w:t>стей, а иностранцы могут получать образование наравне с черногорскими гр</w:t>
      </w:r>
      <w:r w:rsidRPr="00C35D1E">
        <w:t>а</w:t>
      </w:r>
      <w:r w:rsidRPr="00C35D1E">
        <w:t xml:space="preserve">жданами на принципах взаимности (статья 9). </w:t>
      </w:r>
    </w:p>
    <w:p w:rsidR="00DB1274" w:rsidRDefault="00DB1274" w:rsidP="00DB1274">
      <w:pPr>
        <w:pStyle w:val="SingleTxtGR"/>
      </w:pPr>
      <w:r w:rsidRPr="00C35D1E">
        <w:t>60.</w:t>
      </w:r>
      <w:r w:rsidRPr="00C35D1E">
        <w:tab/>
        <w:t>Закон о высшем образовании (Официальный вестник Республики Черн</w:t>
      </w:r>
      <w:r w:rsidRPr="00C35D1E">
        <w:t>о</w:t>
      </w:r>
      <w:r w:rsidRPr="00C35D1E">
        <w:t>гории 60/03), гарантирует доступность высшего образования для всех на усл</w:t>
      </w:r>
      <w:r w:rsidRPr="00C35D1E">
        <w:t>о</w:t>
      </w:r>
      <w:r w:rsidRPr="00C35D1E">
        <w:t xml:space="preserve">виях, определяемых настоящим </w:t>
      </w:r>
      <w:r>
        <w:t>Закон</w:t>
      </w:r>
      <w:r w:rsidRPr="00C35D1E">
        <w:t>ом и уставами учебных заведений (ст</w:t>
      </w:r>
      <w:r w:rsidRPr="00C35D1E">
        <w:t>а</w:t>
      </w:r>
      <w:r w:rsidRPr="00C35D1E">
        <w:t>тья</w:t>
      </w:r>
      <w:r>
        <w:t> </w:t>
      </w:r>
      <w:r w:rsidRPr="00C35D1E">
        <w:t>6), а также запрещает дискриминацию в сфере высшего образования по м</w:t>
      </w:r>
      <w:r w:rsidRPr="00C35D1E">
        <w:t>о</w:t>
      </w:r>
      <w:r w:rsidRPr="00C35D1E">
        <w:t>тивам пола, вероисповедания, семейного положения, цвета кожи, языка, пол</w:t>
      </w:r>
      <w:r w:rsidRPr="00C35D1E">
        <w:t>и</w:t>
      </w:r>
      <w:r w:rsidRPr="00C35D1E">
        <w:t>тических и иных взглядов, национального, этнического и иного происхождения, принадлежности к национальной общине, имущественного положения, непо</w:t>
      </w:r>
      <w:r w:rsidRPr="00C35D1E">
        <w:t>л</w:t>
      </w:r>
      <w:r w:rsidRPr="00C35D1E">
        <w:t xml:space="preserve">ноценности (инвалидности), а также в силу иных мотивов, соображений или обстоятельств (статья 7). </w:t>
      </w:r>
    </w:p>
    <w:p w:rsidR="00DB1274" w:rsidRDefault="00DB1274" w:rsidP="00DB1274">
      <w:pPr>
        <w:pStyle w:val="SingleTxtGR"/>
      </w:pPr>
      <w:r w:rsidRPr="00C35D1E">
        <w:t>61.</w:t>
      </w:r>
      <w:r w:rsidRPr="00C35D1E">
        <w:tab/>
        <w:t>Закон о семье (Официальный вестник Республики Черногории 1/07) пр</w:t>
      </w:r>
      <w:r w:rsidRPr="00C35D1E">
        <w:t>е</w:t>
      </w:r>
      <w:r w:rsidRPr="00C35D1E">
        <w:t xml:space="preserve">дусматривает, что брак заключается на основе свободно выраженного согласия мужчины и женщины, желающих вступить в брак на принципах равноправия, взаимного уважения и взаимопомощи (статья 3). Кроме того, </w:t>
      </w:r>
      <w:r>
        <w:t>Закон</w:t>
      </w:r>
      <w:r w:rsidRPr="00C35D1E">
        <w:t xml:space="preserve"> гарантирует каждому человеку право самостоятельно принимать решения по вопросам д</w:t>
      </w:r>
      <w:r w:rsidRPr="00C35D1E">
        <w:t>е</w:t>
      </w:r>
      <w:r w:rsidRPr="00C35D1E">
        <w:t>торождения, предоставляя родителям право обеспечивать возможности и усл</w:t>
      </w:r>
      <w:r w:rsidRPr="00C35D1E">
        <w:t>о</w:t>
      </w:r>
      <w:r w:rsidRPr="00C35D1E">
        <w:t>вия для здорового психического и физического развития детей в семье и общ</w:t>
      </w:r>
      <w:r w:rsidRPr="00C35D1E">
        <w:t>е</w:t>
      </w:r>
      <w:r w:rsidRPr="00C35D1E">
        <w:t>стве. Государство создает условия для свободного и ответственного исполнения родителями своих обязанностей, оказывая им социальную, меди</w:t>
      </w:r>
      <w:r>
        <w:t>цинскую</w:t>
      </w:r>
      <w:r w:rsidRPr="00C35D1E">
        <w:t xml:space="preserve"> и пр</w:t>
      </w:r>
      <w:r w:rsidRPr="00C35D1E">
        <w:t>а</w:t>
      </w:r>
      <w:r w:rsidRPr="00C35D1E">
        <w:t>вовую помощь в вопросах воспитания, образования и информации, проводя с</w:t>
      </w:r>
      <w:r w:rsidRPr="00C35D1E">
        <w:t>о</w:t>
      </w:r>
      <w:r w:rsidRPr="00C35D1E">
        <w:t>ответс</w:t>
      </w:r>
      <w:r w:rsidRPr="00C35D1E">
        <w:t>т</w:t>
      </w:r>
      <w:r w:rsidRPr="00C35D1E">
        <w:t>вующую трудовую, жилищную и налоговую политику, а также принимая иные меры в интересах семьи и ее членов (статья 7). В особо важных полож</w:t>
      </w:r>
      <w:r w:rsidRPr="00C35D1E">
        <w:t>е</w:t>
      </w:r>
      <w:r w:rsidRPr="00C35D1E">
        <w:t>ниях, провозглашающих равенство мужчин и женщин, говорится, что имущес</w:t>
      </w:r>
      <w:r w:rsidRPr="00C35D1E">
        <w:t>т</w:t>
      </w:r>
      <w:r w:rsidRPr="00C35D1E">
        <w:t>венные отношения в семье должны основываться на равноправии, взаимности</w:t>
      </w:r>
      <w:r>
        <w:t>,</w:t>
      </w:r>
      <w:r w:rsidRPr="00C35D1E">
        <w:t xml:space="preserve"> солидарности и защите интересов детей (статья 11), что супруги равны в браке (статья 39), что родительски</w:t>
      </w:r>
      <w:r>
        <w:t>ми</w:t>
      </w:r>
      <w:r w:rsidRPr="00C35D1E">
        <w:t xml:space="preserve"> права</w:t>
      </w:r>
      <w:r>
        <w:t>ми</w:t>
      </w:r>
      <w:r w:rsidRPr="00C35D1E">
        <w:t xml:space="preserve"> </w:t>
      </w:r>
      <w:r>
        <w:t>совместно обладают</w:t>
      </w:r>
      <w:r w:rsidRPr="00C35D1E">
        <w:t xml:space="preserve"> мать и отец (ст</w:t>
      </w:r>
      <w:r w:rsidRPr="00C35D1E">
        <w:t>а</w:t>
      </w:r>
      <w:r w:rsidRPr="00C35D1E">
        <w:t>тья 60) и что родители имеют право и обязаны заботиться о детях (статья 69). В</w:t>
      </w:r>
      <w:r>
        <w:t> Закон</w:t>
      </w:r>
      <w:r w:rsidRPr="00C35D1E">
        <w:t xml:space="preserve">е определяются также имущественные отношения между родителями (Восьмой раздел). В </w:t>
      </w:r>
      <w:r>
        <w:t>Закон</w:t>
      </w:r>
      <w:r w:rsidRPr="00C35D1E">
        <w:t>е отмечается, что как с формальной, так и с юридич</w:t>
      </w:r>
      <w:r w:rsidRPr="00C35D1E">
        <w:t>е</w:t>
      </w:r>
      <w:r w:rsidRPr="00C35D1E">
        <w:t>ской точки зрения мужчины и женщины имеют равные супружеские и род</w:t>
      </w:r>
      <w:r w:rsidRPr="00C35D1E">
        <w:t>и</w:t>
      </w:r>
      <w:r w:rsidRPr="00C35D1E">
        <w:t xml:space="preserve">тельские права и, что особенно важно, </w:t>
      </w:r>
      <w:r>
        <w:t xml:space="preserve">вправе </w:t>
      </w:r>
      <w:r w:rsidRPr="00C35D1E">
        <w:t>самостоятельно принимать реш</w:t>
      </w:r>
      <w:r w:rsidRPr="00C35D1E">
        <w:t>е</w:t>
      </w:r>
      <w:r w:rsidRPr="00C35D1E">
        <w:t xml:space="preserve">ния по вопросу деторождения. </w:t>
      </w:r>
    </w:p>
    <w:p w:rsidR="00DB1274" w:rsidRDefault="00DB1274" w:rsidP="00DB1274">
      <w:pPr>
        <w:pStyle w:val="SingleTxtGR"/>
      </w:pPr>
      <w:r w:rsidRPr="00C35D1E">
        <w:t>62.</w:t>
      </w:r>
      <w:r w:rsidRPr="00C35D1E">
        <w:tab/>
        <w:t>Закон о судах (Официальный вестник Республики Черногории</w:t>
      </w:r>
      <w:r>
        <w:t>, выпуски</w:t>
      </w:r>
      <w:r w:rsidRPr="00C35D1E">
        <w:t xml:space="preserve"> 5/02, 49/04</w:t>
      </w:r>
      <w:r>
        <w:t>,</w:t>
      </w:r>
      <w:r w:rsidRPr="00C35D1E">
        <w:t xml:space="preserve"> и Официальный вестник Черногории 22/08) гарантирует каждому право обратиться в суд для осуществления своих прав, а также равенство всех перед судом (статья 5). Каждому человеку гарантируется беспристрастное с</w:t>
      </w:r>
      <w:r w:rsidRPr="00C35D1E">
        <w:t>у</w:t>
      </w:r>
      <w:r w:rsidRPr="00C35D1E">
        <w:t>дебное разбирательство в разу</w:t>
      </w:r>
      <w:r w:rsidRPr="00C35D1E">
        <w:t>м</w:t>
      </w:r>
      <w:r w:rsidRPr="00C35D1E">
        <w:t xml:space="preserve">ные сроки (статья 7). Наконец, назначение судьи для рассмотрения дела должно производиться вне всякой связи со сторонами и с обстоятельствами дела (статья 8). </w:t>
      </w:r>
    </w:p>
    <w:p w:rsidR="00DB1274" w:rsidRDefault="00DB1274" w:rsidP="00DB1274">
      <w:pPr>
        <w:pStyle w:val="SingleTxtGR"/>
      </w:pPr>
      <w:r w:rsidRPr="00C35D1E">
        <w:t>63.</w:t>
      </w:r>
      <w:r w:rsidRPr="00C35D1E">
        <w:tab/>
        <w:t>Согласно Закону о конституционном суде (Официальный вестник Ре</w:t>
      </w:r>
      <w:r w:rsidRPr="00C35D1E">
        <w:t>с</w:t>
      </w:r>
      <w:r w:rsidRPr="00C35D1E">
        <w:t>публики Черногории 64/08)</w:t>
      </w:r>
      <w:r>
        <w:t>,</w:t>
      </w:r>
      <w:r w:rsidRPr="00C35D1E">
        <w:t xml:space="preserve"> конституционная жалоба может быть подана л</w:t>
      </w:r>
      <w:r w:rsidRPr="00C35D1E">
        <w:t>ю</w:t>
      </w:r>
      <w:r w:rsidRPr="00C35D1E">
        <w:t>бым лицом, считающим, что в том или ином документе государственного орг</w:t>
      </w:r>
      <w:r w:rsidRPr="00C35D1E">
        <w:t>а</w:t>
      </w:r>
      <w:r w:rsidRPr="00C35D1E">
        <w:t>на, органа управления, местного органа власти или юридического лица, над</w:t>
      </w:r>
      <w:r w:rsidRPr="00C35D1E">
        <w:t>е</w:t>
      </w:r>
      <w:r w:rsidRPr="00C35D1E">
        <w:t>ленного официальными полномочиями, нарушаются его права человека и св</w:t>
      </w:r>
      <w:r w:rsidRPr="00C35D1E">
        <w:t>о</w:t>
      </w:r>
      <w:r w:rsidRPr="00C35D1E">
        <w:t>боды, гарантируемые Ко</w:t>
      </w:r>
      <w:r w:rsidRPr="00C35D1E">
        <w:t>н</w:t>
      </w:r>
      <w:r w:rsidRPr="00C35D1E">
        <w:t>ституцией (статья 49).</w:t>
      </w:r>
    </w:p>
    <w:p w:rsidR="00DB1274" w:rsidRDefault="00DB1274" w:rsidP="00DB1274">
      <w:pPr>
        <w:pStyle w:val="SingleTxtGR"/>
      </w:pPr>
      <w:r w:rsidRPr="00C35D1E">
        <w:t>64.</w:t>
      </w:r>
      <w:r w:rsidRPr="00C35D1E">
        <w:tab/>
        <w:t>В Законе о местных органах власти (Официальный вестник Республики Черногории</w:t>
      </w:r>
      <w:r>
        <w:t>, выпуски</w:t>
      </w:r>
      <w:r w:rsidRPr="00C35D1E">
        <w:t xml:space="preserve"> 42/03, 28/04, 75/05 и 13/06) говорится, что граждане пр</w:t>
      </w:r>
      <w:r w:rsidRPr="00C35D1E">
        <w:t>и</w:t>
      </w:r>
      <w:r w:rsidRPr="00C35D1E">
        <w:t>нимают участие в принятии решений, касающихся их потребностей и интер</w:t>
      </w:r>
      <w:r w:rsidRPr="00C35D1E">
        <w:t>е</w:t>
      </w:r>
      <w:r w:rsidRPr="00C35D1E">
        <w:t>сов, напрямую или через своих представителей, свободно избранных в местные органы власти (статья 6), и что местные органы власти в процессе осуществл</w:t>
      </w:r>
      <w:r w:rsidRPr="00C35D1E">
        <w:t>е</w:t>
      </w:r>
      <w:r w:rsidRPr="00C35D1E">
        <w:t>ния своих функций обеспечивают равную защиту прав и законных интересов местного населения и юридических лиц (статья 7).</w:t>
      </w:r>
    </w:p>
    <w:p w:rsidR="00DB1274" w:rsidRDefault="00DB1274" w:rsidP="00DB1274">
      <w:pPr>
        <w:pStyle w:val="SingleTxtGR"/>
      </w:pPr>
      <w:r w:rsidRPr="00C35D1E">
        <w:t>65.</w:t>
      </w:r>
      <w:r w:rsidRPr="00C35D1E">
        <w:tab/>
        <w:t>Согласно Закону о вооруженных силах Черногории (Официальный вес</w:t>
      </w:r>
      <w:r w:rsidRPr="00C35D1E">
        <w:t>т</w:t>
      </w:r>
      <w:r w:rsidRPr="00C35D1E">
        <w:t>ник Республики Черногории 47/07), службу в вооруженных силах могут нести лишь граждане Черногории и, в исключительных случаях, лица, не имеющие черногорского гражданства, поступившие на службу добровольно (статья 18). Закон гарантирует желающим поступить на службу в вооруженные силы</w:t>
      </w:r>
      <w:r>
        <w:t xml:space="preserve"> пр</w:t>
      </w:r>
      <w:r>
        <w:t>и</w:t>
      </w:r>
      <w:r>
        <w:t>менение принципов прозрачности,</w:t>
      </w:r>
      <w:r w:rsidRPr="00C35D1E">
        <w:t xml:space="preserve"> справедливост</w:t>
      </w:r>
      <w:r>
        <w:t>и</w:t>
      </w:r>
      <w:r w:rsidRPr="00C35D1E">
        <w:t xml:space="preserve"> и ра</w:t>
      </w:r>
      <w:r w:rsidRPr="00C35D1E">
        <w:t>в</w:t>
      </w:r>
      <w:r w:rsidRPr="00C35D1E">
        <w:t>ноправи</w:t>
      </w:r>
      <w:r>
        <w:t>я</w:t>
      </w:r>
      <w:r w:rsidRPr="00C35D1E">
        <w:t xml:space="preserve"> без какой-либо дискриминации (по признаку пола, расы, языка, вероисповедания, пол</w:t>
      </w:r>
      <w:r w:rsidRPr="00C35D1E">
        <w:t>и</w:t>
      </w:r>
      <w:r w:rsidRPr="00C35D1E">
        <w:t>тических или иных взглядов, этнического или социального происхождения, имущ</w:t>
      </w:r>
      <w:r w:rsidRPr="00C35D1E">
        <w:t>е</w:t>
      </w:r>
      <w:r w:rsidRPr="00C35D1E">
        <w:t>ственного или иного положения) (статья 50).</w:t>
      </w:r>
    </w:p>
    <w:p w:rsidR="00DB1274" w:rsidRDefault="00DB1274" w:rsidP="00DB1274">
      <w:pPr>
        <w:pStyle w:val="SingleTxtGR"/>
      </w:pPr>
      <w:r w:rsidRPr="00C35D1E">
        <w:t>66.</w:t>
      </w:r>
      <w:r w:rsidRPr="00C35D1E">
        <w:tab/>
        <w:t>Закон о защите личных данных (Официальный вестник Республики Че</w:t>
      </w:r>
      <w:r w:rsidRPr="00C35D1E">
        <w:t>р</w:t>
      </w:r>
      <w:r w:rsidRPr="00C35D1E">
        <w:t>ногории 79/08) обеспеч</w:t>
      </w:r>
      <w:r w:rsidRPr="00C35D1E">
        <w:t>и</w:t>
      </w:r>
      <w:r w:rsidRPr="00C35D1E">
        <w:t>вает защиту личных данных людей вне зависимости от гражданства, постоянного места жительства, расы, цвета кожи, пола, языка, в</w:t>
      </w:r>
      <w:r w:rsidRPr="00C35D1E">
        <w:t>е</w:t>
      </w:r>
      <w:r w:rsidRPr="00C35D1E">
        <w:t>роисповедания, политических и иных взглядов, национальности, социального происхождения и имущественного положения,</w:t>
      </w:r>
      <w:r>
        <w:t xml:space="preserve"> уровня</w:t>
      </w:r>
      <w:r w:rsidRPr="00C35D1E">
        <w:t xml:space="preserve"> образовани</w:t>
      </w:r>
      <w:r>
        <w:t>я</w:t>
      </w:r>
      <w:r w:rsidRPr="00C35D1E">
        <w:t>, социальн</w:t>
      </w:r>
      <w:r w:rsidRPr="00C35D1E">
        <w:t>о</w:t>
      </w:r>
      <w:r w:rsidRPr="00C35D1E">
        <w:t>го происхождения и других индивидуальных особенностей (статья 4).</w:t>
      </w:r>
    </w:p>
    <w:p w:rsidR="00FD763B" w:rsidRPr="003E079D" w:rsidRDefault="00FD763B" w:rsidP="00FD763B">
      <w:pPr>
        <w:pStyle w:val="SingleTxtGR"/>
      </w:pPr>
      <w:r>
        <w:t>67.</w:t>
      </w:r>
      <w:r w:rsidRPr="003E079D">
        <w:tab/>
        <w:t>Закон о средствах массовой информации (Официальный вестник Респу</w:t>
      </w:r>
      <w:r w:rsidRPr="003E079D">
        <w:t>б</w:t>
      </w:r>
      <w:r w:rsidRPr="003E079D">
        <w:t>лики Черногории</w:t>
      </w:r>
      <w:r>
        <w:t>, выпуски</w:t>
      </w:r>
      <w:r w:rsidRPr="003E079D">
        <w:t xml:space="preserve"> 51/02 и 62/02) запрещает публикацию информации и мнений, направленных на разжигание дискриминации, ненависти или насилия против лиц или групп лиц по причине их принадлежности или непринадлежн</w:t>
      </w:r>
      <w:r w:rsidRPr="003E079D">
        <w:t>о</w:t>
      </w:r>
      <w:r w:rsidRPr="003E079D">
        <w:t>сти к определенной расе, вере, национальной</w:t>
      </w:r>
      <w:r w:rsidR="00A928E3">
        <w:t xml:space="preserve"> или этнической группе, полу, а</w:t>
      </w:r>
      <w:r w:rsidR="00A928E3">
        <w:rPr>
          <w:lang w:val="en-US"/>
        </w:rPr>
        <w:t> </w:t>
      </w:r>
      <w:r w:rsidRPr="003E079D">
        <w:t>также сексуальной ориентации (статья 23). Помимо этого, закон гарантирует всем физическим и юридическим лицам право на опровержение или ответ в тех случаях, когда опубликованные материалы, по их мнению, нарушают их права, предусмотренные в Конституции и действующем законодательстве (статья 26).</w:t>
      </w:r>
    </w:p>
    <w:p w:rsidR="00FD763B" w:rsidRPr="003E079D" w:rsidRDefault="00FD763B" w:rsidP="00FD763B">
      <w:pPr>
        <w:pStyle w:val="SingleTxtGR"/>
      </w:pPr>
      <w:r w:rsidRPr="003E079D">
        <w:t>68.</w:t>
      </w:r>
      <w:r w:rsidRPr="003E079D">
        <w:tab/>
        <w:t>Закон о правах и свободах меньшинств (Официальный вестник Республ</w:t>
      </w:r>
      <w:r w:rsidRPr="003E079D">
        <w:t>и</w:t>
      </w:r>
      <w:r w:rsidRPr="003E079D">
        <w:t>ки Черногории</w:t>
      </w:r>
      <w:r>
        <w:t>, выпуски</w:t>
      </w:r>
      <w:r w:rsidRPr="003E079D">
        <w:t xml:space="preserve"> 31/06 и 38/07) гарантирует равенство представителей меньшинств и других граждан Черногории, предусматривает равную защиту з</w:t>
      </w:r>
      <w:r w:rsidRPr="003E079D">
        <w:t>а</w:t>
      </w:r>
      <w:r w:rsidRPr="003E079D">
        <w:t xml:space="preserve">кона, а также запрещает и карает </w:t>
      </w:r>
      <w:r>
        <w:t>любые нарушения прав меньшинств</w:t>
      </w:r>
      <w:r w:rsidRPr="00FD763B">
        <w:br/>
      </w:r>
      <w:r w:rsidRPr="003E079D">
        <w:t>(статья 4). Закон запрещает осуществлять любые меры или виды деятельности, которые приведут к изменению демографической структуры в районах, нас</w:t>
      </w:r>
      <w:r w:rsidRPr="003E079D">
        <w:t>е</w:t>
      </w:r>
      <w:r w:rsidRPr="003E079D">
        <w:t>ленных меньшинствами</w:t>
      </w:r>
      <w:r>
        <w:t>,</w:t>
      </w:r>
      <w:r w:rsidRPr="003E079D">
        <w:t xml:space="preserve"> и ущемлению их законных прав и свобод. Помимо эт</w:t>
      </w:r>
      <w:r w:rsidRPr="003E079D">
        <w:t>о</w:t>
      </w:r>
      <w:r w:rsidRPr="003E079D">
        <w:t>го, запрещается любая прямая или косвенная дискриминация, в том числе по призн</w:t>
      </w:r>
      <w:r w:rsidRPr="003E079D">
        <w:t>а</w:t>
      </w:r>
      <w:r w:rsidRPr="003E079D">
        <w:t>ку расы, цвета кожи, пола, национальной принадлежности, социального происхождения, места рождения и т.д., а также по мотивам вероисповедания, политических и иных взглядов, имущественного положения, культурного уро</w:t>
      </w:r>
      <w:r w:rsidRPr="003E079D">
        <w:t>в</w:t>
      </w:r>
      <w:r w:rsidRPr="003E079D">
        <w:t xml:space="preserve">ня, языка, возраста, психической </w:t>
      </w:r>
      <w:r>
        <w:t xml:space="preserve">или </w:t>
      </w:r>
      <w:r w:rsidRPr="003E079D">
        <w:t>физической неполноценн</w:t>
      </w:r>
      <w:r w:rsidRPr="003E079D">
        <w:t>о</w:t>
      </w:r>
      <w:r w:rsidRPr="003E079D">
        <w:t xml:space="preserve">сти (статья 39). </w:t>
      </w:r>
    </w:p>
    <w:p w:rsidR="00FD763B" w:rsidRPr="003E079D" w:rsidRDefault="00FD763B" w:rsidP="00FD763B">
      <w:pPr>
        <w:pStyle w:val="SingleTxtGR"/>
      </w:pPr>
      <w:r>
        <w:t>69.</w:t>
      </w:r>
      <w:r w:rsidRPr="003E079D">
        <w:tab/>
        <w:t>В Законе об убежище (Официальный вестник Республики Черногории 45/06) говорится, что проситель убежища имеет право встретиться с официал</w:t>
      </w:r>
      <w:r w:rsidRPr="003E079D">
        <w:t>ь</w:t>
      </w:r>
      <w:r w:rsidRPr="003E079D">
        <w:t>ным лицом</w:t>
      </w:r>
      <w:r>
        <w:t xml:space="preserve"> </w:t>
      </w:r>
      <w:r w:rsidRPr="003E079D">
        <w:t>и переводчиком одного с ним пола и что на всех этапах пр</w:t>
      </w:r>
      <w:r w:rsidRPr="003E079D">
        <w:t>о</w:t>
      </w:r>
      <w:r w:rsidRPr="003E079D">
        <w:t>цедуры с просителем убежища должны обращаться с учетом его пола.</w:t>
      </w:r>
    </w:p>
    <w:p w:rsidR="00FD763B" w:rsidRPr="003E079D" w:rsidRDefault="00FD763B" w:rsidP="00FD763B">
      <w:pPr>
        <w:pStyle w:val="SingleTxtGR"/>
      </w:pPr>
      <w:r w:rsidRPr="003E079D">
        <w:t>70.</w:t>
      </w:r>
      <w:r w:rsidRPr="003E079D">
        <w:tab/>
        <w:t>В Уголовном кодексе (Официальный вестник Республики Черногории</w:t>
      </w:r>
      <w:r>
        <w:t>, выпуски</w:t>
      </w:r>
      <w:r w:rsidRPr="003E079D">
        <w:t xml:space="preserve"> 70/03, 13/04, 47/06</w:t>
      </w:r>
      <w:r>
        <w:t>,</w:t>
      </w:r>
      <w:r w:rsidRPr="003E079D">
        <w:t xml:space="preserve"> и Официальный вестник Черногории 40/08) пред</w:t>
      </w:r>
      <w:r w:rsidRPr="003E079D">
        <w:t>у</w:t>
      </w:r>
      <w:r w:rsidRPr="003E079D">
        <w:t>смотрены наказания за любые действия или бездействие лиц, которые по мот</w:t>
      </w:r>
      <w:r w:rsidRPr="003E079D">
        <w:t>и</w:t>
      </w:r>
      <w:r w:rsidRPr="003E079D">
        <w:t>вам национальной, этнической, расовой или религиозной принадлежности или ее отсутствия либо по причине различий в политических или иных взглядах,</w:t>
      </w:r>
      <w:r>
        <w:t xml:space="preserve"> половой принадлежности</w:t>
      </w:r>
      <w:r w:rsidRPr="003E079D">
        <w:t>, языке, образовании, социальном п</w:t>
      </w:r>
      <w:r w:rsidRPr="003E079D">
        <w:t>о</w:t>
      </w:r>
      <w:r w:rsidRPr="003E079D">
        <w:t>ложении или происхождении, имущественном положении и других индивидуальных особе</w:t>
      </w:r>
      <w:r w:rsidRPr="003E079D">
        <w:t>н</w:t>
      </w:r>
      <w:r w:rsidRPr="003E079D">
        <w:t>ностях не уважает или умаляет права физических лиц и граждан, предусмо</w:t>
      </w:r>
      <w:r w:rsidRPr="003E079D">
        <w:t>т</w:t>
      </w:r>
      <w:r w:rsidRPr="003E079D">
        <w:t>ренные в Конституции, законах и других нормативных актах или общих док</w:t>
      </w:r>
      <w:r w:rsidRPr="003E079D">
        <w:t>у</w:t>
      </w:r>
      <w:r w:rsidRPr="003E079D">
        <w:t>ментах или ратифицированных международных договорах, либо по причине т</w:t>
      </w:r>
      <w:r w:rsidRPr="003E079D">
        <w:t>а</w:t>
      </w:r>
      <w:r w:rsidRPr="003E079D">
        <w:t>ких различий пр</w:t>
      </w:r>
      <w:r w:rsidRPr="003E079D">
        <w:t>е</w:t>
      </w:r>
      <w:r w:rsidRPr="003E079D">
        <w:t>доставляет этим лицам привилегия или изъятия (статья 159). В кодексе предусмотрены уголовные преступления против сексуальной своб</w:t>
      </w:r>
      <w:r w:rsidRPr="003E079D">
        <w:t>о</w:t>
      </w:r>
      <w:r w:rsidRPr="003E079D">
        <w:t>ды, а также против брака и семьи (статья 159). В кодексе установлены наказ</w:t>
      </w:r>
      <w:r w:rsidRPr="003E079D">
        <w:t>а</w:t>
      </w:r>
      <w:r w:rsidRPr="003E079D">
        <w:t>ния за бытовое насилие (статья 220) и за то</w:t>
      </w:r>
      <w:r w:rsidRPr="003E079D">
        <w:t>р</w:t>
      </w:r>
      <w:r w:rsidRPr="003E079D">
        <w:t>говлю людьми (статья 444).</w:t>
      </w:r>
    </w:p>
    <w:p w:rsidR="00FD763B" w:rsidRPr="003E079D" w:rsidRDefault="00FD763B" w:rsidP="00FD763B">
      <w:pPr>
        <w:pStyle w:val="SingleTxtGR"/>
      </w:pPr>
      <w:r w:rsidRPr="003E079D">
        <w:t>71.</w:t>
      </w:r>
      <w:r w:rsidRPr="003E079D">
        <w:tab/>
        <w:t>Согласно Уголовно-процессуальному кодексу (Официальный вестник Черногории 57/09), истец, ставший жертвой уголовного посягательства на се</w:t>
      </w:r>
      <w:r w:rsidRPr="003E079D">
        <w:t>к</w:t>
      </w:r>
      <w:r w:rsidRPr="003E079D">
        <w:t>суальную свободу, и выступающее свидетелем несовершеннолетнее лицо им</w:t>
      </w:r>
      <w:r w:rsidRPr="003E079D">
        <w:t>е</w:t>
      </w:r>
      <w:r w:rsidRPr="003E079D">
        <w:t xml:space="preserve">ют право быть </w:t>
      </w:r>
      <w:r w:rsidR="0021129C" w:rsidRPr="003E079D">
        <w:t>заслушанными</w:t>
      </w:r>
      <w:r w:rsidRPr="003E079D">
        <w:t xml:space="preserve"> судьей в присутствии секретаря суда в отдельном помещении, в то время как прокурору, ответчику и адвокату предоставляется возможность наблюдать за ходом слушания из другого помещения и задавать вопросы свидетелю. Суд может применить эту процедуру и при даче показаний истцом, ставшим жертвой дискриминации (статья 113).</w:t>
      </w:r>
    </w:p>
    <w:p w:rsidR="00FD763B" w:rsidRPr="003E079D" w:rsidRDefault="00FD763B" w:rsidP="00FD763B">
      <w:pPr>
        <w:pStyle w:val="SingleTxtGR"/>
      </w:pPr>
      <w:r w:rsidRPr="003E079D">
        <w:t>72.</w:t>
      </w:r>
      <w:r w:rsidRPr="003E079D">
        <w:tab/>
        <w:t>Законом о гражданских служащих и сотрудниках местных государстве</w:t>
      </w:r>
      <w:r w:rsidRPr="003E079D">
        <w:t>н</w:t>
      </w:r>
      <w:r w:rsidRPr="003E079D">
        <w:t>ных органов (Официальный вестник Черногории 50/08) предусматривается, что в процессе найма гражданских служащих и сотрудников местных органов все вакантные должности предлагаются кандидатам на равных основа</w:t>
      </w:r>
      <w:r>
        <w:t>ниях (ст</w:t>
      </w:r>
      <w:r>
        <w:t>а</w:t>
      </w:r>
      <w:r>
        <w:t>тья </w:t>
      </w:r>
      <w:r w:rsidRPr="003E079D">
        <w:t>8).</w:t>
      </w:r>
    </w:p>
    <w:p w:rsidR="00FD763B" w:rsidRPr="003E079D" w:rsidRDefault="00FD763B" w:rsidP="00FD763B">
      <w:pPr>
        <w:pStyle w:val="SingleTxtGR"/>
      </w:pPr>
      <w:r w:rsidRPr="003E079D">
        <w:t>73.</w:t>
      </w:r>
      <w:r w:rsidRPr="003E079D">
        <w:tab/>
        <w:t>В Законе о государственном управлении (Официальный вестник Респу</w:t>
      </w:r>
      <w:r w:rsidRPr="003E079D">
        <w:t>б</w:t>
      </w:r>
      <w:r w:rsidRPr="003E079D">
        <w:t>лики Черногории 38/03 и Официал</w:t>
      </w:r>
      <w:r w:rsidRPr="003E079D">
        <w:t>ь</w:t>
      </w:r>
      <w:r w:rsidRPr="003E079D">
        <w:t>ный вестник Черногории 22/08) говорится, что органы государственного управления в процессе исполнения своих обяза</w:t>
      </w:r>
      <w:r w:rsidRPr="003E079D">
        <w:t>н</w:t>
      </w:r>
      <w:r w:rsidRPr="003E079D">
        <w:t>ностей должны обеспечивать равную и эффективную защиту прав</w:t>
      </w:r>
      <w:r>
        <w:t xml:space="preserve"> </w:t>
      </w:r>
      <w:r w:rsidRPr="003E079D">
        <w:t>и законных интересов физических и юр</w:t>
      </w:r>
      <w:r w:rsidRPr="003E079D">
        <w:t>и</w:t>
      </w:r>
      <w:r w:rsidRPr="003E079D">
        <w:t>дических лиц (статья 5).</w:t>
      </w:r>
    </w:p>
    <w:p w:rsidR="00FD763B" w:rsidRPr="003E079D" w:rsidRDefault="00FD763B" w:rsidP="00FD763B">
      <w:pPr>
        <w:pStyle w:val="SingleTxtGR"/>
      </w:pPr>
      <w:r w:rsidRPr="003E079D">
        <w:t>74.</w:t>
      </w:r>
      <w:r w:rsidRPr="003E079D">
        <w:tab/>
        <w:t>В вышеупомянутых законах содержится конкретный и прямой запрет дискриминации мужчин и женщин в различных сферах частной и государс</w:t>
      </w:r>
      <w:r w:rsidRPr="003E079D">
        <w:t>т</w:t>
      </w:r>
      <w:r w:rsidRPr="003E079D">
        <w:t>венной жизни. За исключением Закона о гендерном</w:t>
      </w:r>
      <w:r>
        <w:t xml:space="preserve"> </w:t>
      </w:r>
      <w:r w:rsidRPr="003E079D">
        <w:t>равенстве во всех других законах конкретные формулировки на этот счет отсутствуют, поскольку запрет в них сформулирован в таких общих терминах, как лица и граждане. К тому же, за исключением Закона о гендерном равенстве, все другие законы не содержат четких формулировок гендерного характера.</w:t>
      </w:r>
    </w:p>
    <w:p w:rsidR="00FD763B" w:rsidRPr="003E079D" w:rsidRDefault="00FD763B" w:rsidP="00FD763B">
      <w:pPr>
        <w:pStyle w:val="SingleTxtGR"/>
      </w:pPr>
      <w:r w:rsidRPr="003E079D">
        <w:t>75.</w:t>
      </w:r>
      <w:r w:rsidRPr="003E079D">
        <w:tab/>
        <w:t>Помимо принятых законов в связи с запретом дискриминации по призн</w:t>
      </w:r>
      <w:r w:rsidRPr="003E079D">
        <w:t>а</w:t>
      </w:r>
      <w:r w:rsidRPr="003E079D">
        <w:t>ку пола</w:t>
      </w:r>
      <w:r>
        <w:t>,</w:t>
      </w:r>
      <w:r w:rsidRPr="003E079D">
        <w:t xml:space="preserve"> можно обратить внимание и на ряд законопроектов. Так, на совещании правительства в октябре 2009 года был утвержден подготовленный по иници</w:t>
      </w:r>
      <w:r w:rsidRPr="003E079D">
        <w:t>а</w:t>
      </w:r>
      <w:r w:rsidRPr="003E079D">
        <w:t>тиве министерства юстиции совместно с международными экспертами</w:t>
      </w:r>
      <w:r>
        <w:t xml:space="preserve"> </w:t>
      </w:r>
      <w:r w:rsidRPr="003E079D">
        <w:t>проект закона о защите против б</w:t>
      </w:r>
      <w:r w:rsidRPr="003E079D">
        <w:t>ы</w:t>
      </w:r>
      <w:r w:rsidRPr="003E079D">
        <w:t>тового насилия, а на совещании в ноябре 2009 года – разработанный по инициативе министерства по защите прав человека и наци</w:t>
      </w:r>
      <w:r w:rsidRPr="003E079D">
        <w:t>о</w:t>
      </w:r>
      <w:r w:rsidRPr="003E079D">
        <w:t>нальных меньшинств проект закона о запрете дискриминации. Ожидается, что эти два законопроекта будут приняты парламентом Черногории в первой пол</w:t>
      </w:r>
      <w:r w:rsidRPr="003E079D">
        <w:t>о</w:t>
      </w:r>
      <w:r w:rsidRPr="003E079D">
        <w:t>вине 2010 года.</w:t>
      </w:r>
    </w:p>
    <w:p w:rsidR="00FD763B" w:rsidRPr="003E079D" w:rsidRDefault="00FD763B" w:rsidP="00FD763B">
      <w:pPr>
        <w:pStyle w:val="SingleTxtGR"/>
      </w:pPr>
      <w:r w:rsidRPr="003E079D">
        <w:t>76.</w:t>
      </w:r>
      <w:r w:rsidRPr="003E079D">
        <w:tab/>
        <w:t>Наконец, благодаря усилиям Комитета по вопросам гендерного равенства в законотворческую практику Че</w:t>
      </w:r>
      <w:r w:rsidRPr="003E079D">
        <w:t>р</w:t>
      </w:r>
      <w:r w:rsidRPr="003E079D">
        <w:t>ногории б</w:t>
      </w:r>
      <w:r>
        <w:t>ыло внесено важное новшество. В </w:t>
      </w:r>
      <w:r w:rsidRPr="003E079D">
        <w:t>ряде законов, принятых черногорским парламентом двадцать четвертого с</w:t>
      </w:r>
      <w:r w:rsidRPr="003E079D">
        <w:t>о</w:t>
      </w:r>
      <w:r w:rsidRPr="003E079D">
        <w:t>зыва, появилась специальная гендерная формулировка: "Все термины, употре</w:t>
      </w:r>
      <w:r w:rsidRPr="003E079D">
        <w:t>б</w:t>
      </w:r>
      <w:r w:rsidRPr="003E079D">
        <w:t>ляемые в настоящем законе применительно к физическим лицам в мужском р</w:t>
      </w:r>
      <w:r w:rsidRPr="003E079D">
        <w:t>о</w:t>
      </w:r>
      <w:r w:rsidRPr="003E079D">
        <w:t xml:space="preserve">де, </w:t>
      </w:r>
      <w:r>
        <w:t>охватывают также те же значения</w:t>
      </w:r>
      <w:r w:rsidRPr="003E079D">
        <w:t xml:space="preserve"> в женском роде"</w:t>
      </w:r>
      <w:r>
        <w:t>.</w:t>
      </w:r>
    </w:p>
    <w:p w:rsidR="00FD763B" w:rsidRPr="003E079D" w:rsidRDefault="00FD763B" w:rsidP="00FD763B">
      <w:pPr>
        <w:pStyle w:val="SingleTxtGR"/>
      </w:pPr>
      <w:r w:rsidRPr="003E079D">
        <w:t>77.</w:t>
      </w:r>
      <w:r w:rsidRPr="003E079D">
        <w:tab/>
        <w:t>Черногория ратифицировала также целый ряд международных договоров, отчасти посвященных созданию равных возможностей и гендерному равенству. Так</w:t>
      </w:r>
      <w:r>
        <w:t>,</w:t>
      </w:r>
      <w:r w:rsidRPr="003E079D">
        <w:t xml:space="preserve"> Черногория взяла на себя обязательства по следующим международным договорам, заключенным под эгидой Совета Европы: Конвенции о защите прав человека и основных свобод, Протоколам № 1</w:t>
      </w:r>
      <w:r>
        <w:t>−</w:t>
      </w:r>
      <w:r w:rsidRPr="003E079D">
        <w:t>8, 12, 13 и 14 к Конвенции о з</w:t>
      </w:r>
      <w:r w:rsidRPr="003E079D">
        <w:t>а</w:t>
      </w:r>
      <w:r w:rsidRPr="003E079D">
        <w:t>щите прав человека и основных свобод, Конвенции о з</w:t>
      </w:r>
      <w:r w:rsidRPr="003E079D">
        <w:t>а</w:t>
      </w:r>
      <w:r w:rsidRPr="003E079D">
        <w:t>щите личности в связи с автоматической обработкой персональных данных, Европейской хартии реги</w:t>
      </w:r>
      <w:r w:rsidRPr="003E079D">
        <w:t>о</w:t>
      </w:r>
      <w:r w:rsidRPr="003E079D">
        <w:t>нальных языков или языков меньшинств и Конвенции о противодействии то</w:t>
      </w:r>
      <w:r w:rsidRPr="003E079D">
        <w:t>р</w:t>
      </w:r>
      <w:r w:rsidRPr="003E079D">
        <w:t>говле людьми. Что касается международных договоров, разработанных под эгидой Организации Объединенных Наций, Черногория взяла на себя обяз</w:t>
      </w:r>
      <w:r w:rsidRPr="003E079D">
        <w:t>а</w:t>
      </w:r>
      <w:r w:rsidRPr="003E079D">
        <w:t>тельства по следующим из них: Конвенции о борьбе с дискриминацией в обла</w:t>
      </w:r>
      <w:r w:rsidRPr="003E079D">
        <w:t>с</w:t>
      </w:r>
      <w:r w:rsidRPr="003E079D">
        <w:t>ти образования, Международному пакту о гражданских и политич</w:t>
      </w:r>
      <w:r w:rsidRPr="003E079D">
        <w:t>е</w:t>
      </w:r>
      <w:r w:rsidRPr="003E079D">
        <w:t>ских правах, Международному пакту об экономических, социальных и культурных правах, Конвенции против пыток и других жестоких, бесчеловечных или унижающих достоинство видов обращения и наказания, Конвенции о правах ребенка и Ко</w:t>
      </w:r>
      <w:r w:rsidRPr="003E079D">
        <w:t>н</w:t>
      </w:r>
      <w:r w:rsidRPr="003E079D">
        <w:t>венции о ликвидации всех форм дискриминации в отношении женщин. Что к</w:t>
      </w:r>
      <w:r w:rsidRPr="003E079D">
        <w:t>а</w:t>
      </w:r>
      <w:r w:rsidRPr="003E079D">
        <w:t>сается конвенци</w:t>
      </w:r>
      <w:r>
        <w:t>й</w:t>
      </w:r>
      <w:r w:rsidRPr="003E079D">
        <w:t xml:space="preserve"> Международной организации труда, Черногория взяла на себя обязательства по Конвенции № 100 о равном вознаграждении за труд равной ценности и по Конвенции № 111 о дискриминации в области труда и занятий.</w:t>
      </w:r>
    </w:p>
    <w:p w:rsidR="00FD763B" w:rsidRPr="003E079D" w:rsidRDefault="00FD763B" w:rsidP="00FD763B">
      <w:pPr>
        <w:pStyle w:val="SingleTxtGR"/>
      </w:pPr>
      <w:r w:rsidRPr="003E079D">
        <w:t>78.</w:t>
      </w:r>
      <w:r w:rsidRPr="003E079D">
        <w:tab/>
        <w:t>По данным обследования ситуации с правами женщин в Черногории</w:t>
      </w:r>
      <w:r>
        <w:rPr>
          <w:rStyle w:val="FootnoteReference"/>
        </w:rPr>
        <w:footnoteReference w:id="8"/>
      </w:r>
      <w:r>
        <w:t>, 35</w:t>
      </w:r>
      <w:r w:rsidRPr="003E079D">
        <w:t>% мужчин и 68,6% женщин считают, что женщины подвергаются в Черног</w:t>
      </w:r>
      <w:r w:rsidRPr="003E079D">
        <w:t>о</w:t>
      </w:r>
      <w:r w:rsidRPr="003E079D">
        <w:t>рии дискриминации. Среди респондентов из сельских районов</w:t>
      </w:r>
      <w:r>
        <w:t xml:space="preserve"> </w:t>
      </w:r>
      <w:r w:rsidRPr="003E079D">
        <w:t xml:space="preserve">большая часть, т.е. 47%, считают, что женщины не подвергаются </w:t>
      </w:r>
      <w:r>
        <w:t>дискриминации, и лишь 37,3</w:t>
      </w:r>
      <w:r w:rsidRPr="003E079D">
        <w:t>% признают существование этой проблемы. Среди городского населения существование дискриминации женщин признают 52,5% жителей и не призн</w:t>
      </w:r>
      <w:r w:rsidRPr="003E079D">
        <w:t>а</w:t>
      </w:r>
      <w:r w:rsidRPr="003E079D">
        <w:t>ют 26,3%. Бросаются в глаза различия в представлениях о равноправии же</w:t>
      </w:r>
      <w:r w:rsidRPr="003E079D">
        <w:t>н</w:t>
      </w:r>
      <w:r w:rsidRPr="003E079D">
        <w:t>щин. Уверенность в существовании равенства между полами выразили бол</w:t>
      </w:r>
      <w:r w:rsidRPr="003E079D">
        <w:t>ь</w:t>
      </w:r>
      <w:r w:rsidRPr="003E079D">
        <w:t>шинство</w:t>
      </w:r>
      <w:r>
        <w:t>,</w:t>
      </w:r>
      <w:r w:rsidRPr="003E079D">
        <w:t xml:space="preserve"> или 38,9</w:t>
      </w:r>
      <w:r>
        <w:t>%</w:t>
      </w:r>
      <w:r w:rsidRPr="003E079D">
        <w:t xml:space="preserve"> опрошенных мужчин</w:t>
      </w:r>
      <w:r>
        <w:t>, и лишь 10,9</w:t>
      </w:r>
      <w:r w:rsidRPr="003E079D">
        <w:t>% женщин.</w:t>
      </w:r>
    </w:p>
    <w:p w:rsidR="00FD763B" w:rsidRPr="003E079D" w:rsidRDefault="00FD763B" w:rsidP="00FD763B">
      <w:pPr>
        <w:pStyle w:val="H1GR"/>
      </w:pPr>
      <w:r>
        <w:tab/>
      </w:r>
      <w:r>
        <w:tab/>
      </w:r>
      <w:r w:rsidRPr="003E079D">
        <w:t>Статья 2</w:t>
      </w:r>
    </w:p>
    <w:p w:rsidR="00FD763B" w:rsidRPr="003E079D" w:rsidRDefault="00FD763B" w:rsidP="00FD763B">
      <w:pPr>
        <w:pStyle w:val="SingleTxtGR"/>
      </w:pPr>
      <w:r w:rsidRPr="003E079D">
        <w:t>79.</w:t>
      </w:r>
      <w:r w:rsidRPr="003E079D">
        <w:tab/>
        <w:t xml:space="preserve">Как уже отмечалось в разделе доклада, посвященном статье 1 Конвенции, </w:t>
      </w:r>
      <w:r>
        <w:t xml:space="preserve">новая Конституция, </w:t>
      </w:r>
      <w:r w:rsidRPr="003E079D">
        <w:t>принятая после обрете</w:t>
      </w:r>
      <w:r>
        <w:t xml:space="preserve">ния страной независимости, </w:t>
      </w:r>
      <w:r w:rsidRPr="003E079D">
        <w:t>стала важным шагом вперед, позволившим придать задачам искоренения дискрим</w:t>
      </w:r>
      <w:r w:rsidRPr="003E079D">
        <w:t>и</w:t>
      </w:r>
      <w:r w:rsidRPr="003E079D">
        <w:t xml:space="preserve">нации и обеспечения равноправия полов конституционный статус. </w:t>
      </w:r>
      <w:r>
        <w:t xml:space="preserve">В результате </w:t>
      </w:r>
      <w:r w:rsidRPr="003E079D">
        <w:t>выполн</w:t>
      </w:r>
      <w:r>
        <w:t>ено</w:t>
      </w:r>
      <w:r w:rsidRPr="003E079D">
        <w:t xml:space="preserve"> одно из требований, налагаемых Конвенцией на г</w:t>
      </w:r>
      <w:r w:rsidRPr="003E079D">
        <w:t>о</w:t>
      </w:r>
      <w:r w:rsidRPr="003E079D">
        <w:t>сударств</w:t>
      </w:r>
      <w:r>
        <w:t>а</w:t>
      </w:r>
      <w:r w:rsidRPr="003E079D">
        <w:t>-член</w:t>
      </w:r>
      <w:r>
        <w:t>ы</w:t>
      </w:r>
      <w:r w:rsidRPr="003E079D">
        <w:t>.</w:t>
      </w:r>
    </w:p>
    <w:p w:rsidR="00FD763B" w:rsidRPr="003E079D" w:rsidRDefault="00FD763B" w:rsidP="00FD763B">
      <w:pPr>
        <w:pStyle w:val="SingleTxtGR"/>
      </w:pPr>
      <w:r w:rsidRPr="003E079D">
        <w:t>80.</w:t>
      </w:r>
      <w:r w:rsidRPr="003E079D">
        <w:tab/>
        <w:t>Кроме того, принятые законы и разработанные законопроекты, о которых говорилось в разделе, посвяще</w:t>
      </w:r>
      <w:r w:rsidRPr="003E079D">
        <w:t>н</w:t>
      </w:r>
      <w:r w:rsidRPr="003E079D">
        <w:t>ном статье 1 Конвенции, служат еще одним примером того, как Черногория выполняет свои обязательства по со</w:t>
      </w:r>
      <w:r w:rsidRPr="003E079D">
        <w:t>з</w:t>
      </w:r>
      <w:r w:rsidRPr="003E079D">
        <w:t>данию правового режима регулирования в областях, которым посвящены основные положения Конвенции.</w:t>
      </w:r>
    </w:p>
    <w:p w:rsidR="00FD763B" w:rsidRPr="003E079D" w:rsidRDefault="00FD763B" w:rsidP="00FD763B">
      <w:pPr>
        <w:pStyle w:val="SingleTxtGR"/>
      </w:pPr>
      <w:r w:rsidRPr="003E079D">
        <w:t>81.</w:t>
      </w:r>
      <w:r w:rsidRPr="003E079D">
        <w:tab/>
        <w:t>Защита прав и свобод женщин, которая крайне важна для выполнения Черногорией своих обязательств по Конвенции, обеспечивается на нескольких уровнях. Женщины могут в судебном порядке защитить свои права, к</w:t>
      </w:r>
      <w:r w:rsidRPr="003E079D">
        <w:t>о</w:t>
      </w:r>
      <w:r w:rsidRPr="003E079D">
        <w:t>торые оказались под угрозой или были нарушены. Защитой прав человека зан</w:t>
      </w:r>
      <w:r w:rsidRPr="003E079D">
        <w:t>и</w:t>
      </w:r>
      <w:r w:rsidRPr="003E079D">
        <w:t>маются прокуратура и суды общей юрисдикции, а также Конституционный суд Черн</w:t>
      </w:r>
      <w:r w:rsidRPr="003E079D">
        <w:t>о</w:t>
      </w:r>
      <w:r w:rsidRPr="003E079D">
        <w:t>гории, которы</w:t>
      </w:r>
      <w:r>
        <w:t>й,</w:t>
      </w:r>
      <w:r w:rsidRPr="003E079D">
        <w:t xml:space="preserve"> помимо рассмотрения конституционных жалоб</w:t>
      </w:r>
      <w:r>
        <w:t>,</w:t>
      </w:r>
      <w:r w:rsidRPr="003E079D">
        <w:t xml:space="preserve"> защищает та</w:t>
      </w:r>
      <w:r w:rsidRPr="003E079D">
        <w:t>к</w:t>
      </w:r>
      <w:r w:rsidRPr="003E079D">
        <w:t>же права и свободы в процессе оценки конституционности и законности общих правовых норм. Помимо этого, в Черногории действует инст</w:t>
      </w:r>
      <w:r w:rsidRPr="003E079D">
        <w:t>и</w:t>
      </w:r>
      <w:r w:rsidRPr="003E079D">
        <w:t>тут омбудсмена, в функции которого входит защита прав человека и свобод, гарантируемых Ко</w:t>
      </w:r>
      <w:r w:rsidRPr="003E079D">
        <w:t>н</w:t>
      </w:r>
      <w:r w:rsidRPr="003E079D">
        <w:t>ституцией, законодательством, ратифицированными международными догов</w:t>
      </w:r>
      <w:r w:rsidRPr="003E079D">
        <w:t>о</w:t>
      </w:r>
      <w:r w:rsidRPr="003E079D">
        <w:t>рами по правам человека и общепризнанными нормами международного права, в случае их нарушения регулированием, действием или бездействием</w:t>
      </w:r>
      <w:r>
        <w:t xml:space="preserve"> органов государственной власти и</w:t>
      </w:r>
      <w:r w:rsidRPr="003E079D">
        <w:t xml:space="preserve"> местного управления, государственными службами и другими структурами, наделенными официальными полномочиями. В соотве</w:t>
      </w:r>
      <w:r w:rsidRPr="003E079D">
        <w:t>т</w:t>
      </w:r>
      <w:r w:rsidRPr="003E079D">
        <w:t>ствии с Законом о гендерном р</w:t>
      </w:r>
      <w:r w:rsidRPr="003E079D">
        <w:t>а</w:t>
      </w:r>
      <w:r w:rsidRPr="003E079D">
        <w:t>венстве министерство по защите прав человека и национальных меньшинств имеет право рассматривать жалобы граждан, св</w:t>
      </w:r>
      <w:r w:rsidRPr="003E079D">
        <w:t>я</w:t>
      </w:r>
      <w:r w:rsidRPr="003E079D">
        <w:t xml:space="preserve">занные с дискриминацией </w:t>
      </w:r>
      <w:r>
        <w:t xml:space="preserve">по </w:t>
      </w:r>
      <w:r w:rsidRPr="003E079D">
        <w:t xml:space="preserve">признаку </w:t>
      </w:r>
      <w:r>
        <w:t xml:space="preserve">пола </w:t>
      </w:r>
      <w:r w:rsidRPr="003E079D">
        <w:t>(статьи 25</w:t>
      </w:r>
      <w:r>
        <w:t>−</w:t>
      </w:r>
      <w:r w:rsidRPr="003E079D">
        <w:t>31), которые могут быть поданы всеми теми, кто считает, что подвергся дискриминации по причине пр</w:t>
      </w:r>
      <w:r w:rsidRPr="003E079D">
        <w:t>и</w:t>
      </w:r>
      <w:r w:rsidRPr="003E079D">
        <w:t>надлежности к тому или другому полу (статья 26). Закон о труде наделяет н</w:t>
      </w:r>
      <w:r w:rsidRPr="003E079D">
        <w:t>а</w:t>
      </w:r>
      <w:r w:rsidRPr="003E079D">
        <w:t>емных работников и кандидатов на трудоустройство правом в случае дискр</w:t>
      </w:r>
      <w:r w:rsidRPr="003E079D">
        <w:t>и</w:t>
      </w:r>
      <w:r w:rsidRPr="003E079D">
        <w:t>минации обращаться в компетентный судебный орган (статья 11). Согласно З</w:t>
      </w:r>
      <w:r w:rsidRPr="003E079D">
        <w:t>а</w:t>
      </w:r>
      <w:r w:rsidRPr="003E079D">
        <w:t>кону о семье, суд уполномочен защищать права и интересы детей и других чл</w:t>
      </w:r>
      <w:r w:rsidRPr="003E079D">
        <w:t>е</w:t>
      </w:r>
      <w:r w:rsidRPr="003E079D">
        <w:t>нов семьи, а также рассматривать споры между ними (статья 14). По Закону о правах и свободах меньшинств судебные органы среди прочего обеспечивают защиту прав меньшинств (статья 37).</w:t>
      </w:r>
    </w:p>
    <w:p w:rsidR="00FD763B" w:rsidRPr="003E079D" w:rsidRDefault="00FD763B" w:rsidP="00FD763B">
      <w:pPr>
        <w:pStyle w:val="SingleTxtGR"/>
      </w:pPr>
      <w:r w:rsidRPr="003E079D">
        <w:t>82.</w:t>
      </w:r>
      <w:r w:rsidRPr="003E079D">
        <w:tab/>
        <w:t>Всем черногорским судам был</w:t>
      </w:r>
      <w:r>
        <w:t>о</w:t>
      </w:r>
      <w:r w:rsidRPr="003E079D">
        <w:t xml:space="preserve"> </w:t>
      </w:r>
      <w:r>
        <w:t>предложено сообщить</w:t>
      </w:r>
      <w:r w:rsidRPr="003E079D">
        <w:t>, приходилось ли им сталкиваться с делами, в которых стороны ссылались на права, гарантиру</w:t>
      </w:r>
      <w:r w:rsidRPr="003E079D">
        <w:t>е</w:t>
      </w:r>
      <w:r w:rsidRPr="003E079D">
        <w:t>мые Конвенцией о ликвидации всех форм дискриминации в отношении же</w:t>
      </w:r>
      <w:r w:rsidRPr="003E079D">
        <w:t>н</w:t>
      </w:r>
      <w:r w:rsidRPr="003E079D">
        <w:t>щин. Согласно полученным ответам, суды с подобными делами не сталкив</w:t>
      </w:r>
      <w:r w:rsidRPr="003E079D">
        <w:t>а</w:t>
      </w:r>
      <w:r w:rsidRPr="003E079D">
        <w:t xml:space="preserve">лись. </w:t>
      </w:r>
    </w:p>
    <w:p w:rsidR="00FD763B" w:rsidRPr="003E079D" w:rsidRDefault="00FD763B" w:rsidP="00FD763B">
      <w:pPr>
        <w:pStyle w:val="SingleTxtGR"/>
      </w:pPr>
      <w:r w:rsidRPr="003E079D">
        <w:t>83.</w:t>
      </w:r>
      <w:r w:rsidRPr="003E079D">
        <w:tab/>
        <w:t>Из доклада Омбудсмена за 2008 год следует, что из общего числа пол</w:t>
      </w:r>
      <w:r w:rsidRPr="003E079D">
        <w:t>у</w:t>
      </w:r>
      <w:r w:rsidRPr="003E079D">
        <w:t>ченных его управлением жалоб (430 жалоб) женщины подали 28,14</w:t>
      </w:r>
      <w:r>
        <w:t>%, или 121 </w:t>
      </w:r>
      <w:r w:rsidRPr="003E079D">
        <w:t>жалобу. Они главным образом жаловались на суды (44 жалобы</w:t>
      </w:r>
      <w:r>
        <w:t>,</w:t>
      </w:r>
      <w:r w:rsidRPr="003E079D">
        <w:t xml:space="preserve"> или 36,36%), государственные службы (10 жалоб</w:t>
      </w:r>
      <w:r>
        <w:t>,</w:t>
      </w:r>
      <w:r w:rsidRPr="003E079D">
        <w:t xml:space="preserve"> или 8,26%), местные органы вл</w:t>
      </w:r>
      <w:r w:rsidRPr="003E079D">
        <w:t>а</w:t>
      </w:r>
      <w:r w:rsidRPr="003E079D">
        <w:t>сти (7 жалоб</w:t>
      </w:r>
      <w:r>
        <w:t>,</w:t>
      </w:r>
      <w:r w:rsidRPr="003E079D">
        <w:t xml:space="preserve"> или 5,78%), прокуратуру (5 жалоб</w:t>
      </w:r>
      <w:r>
        <w:t>,</w:t>
      </w:r>
      <w:r w:rsidRPr="003E079D">
        <w:t xml:space="preserve"> или 4,13%), полицию (4 жал</w:t>
      </w:r>
      <w:r w:rsidRPr="003E079D">
        <w:t>о</w:t>
      </w:r>
      <w:r w:rsidRPr="003E079D">
        <w:t>бы</w:t>
      </w:r>
      <w:r>
        <w:t>,</w:t>
      </w:r>
      <w:r w:rsidRPr="003E079D">
        <w:t xml:space="preserve"> или 3,30%) и другие органы (19 жалоб</w:t>
      </w:r>
      <w:r>
        <w:t>,</w:t>
      </w:r>
      <w:r w:rsidRPr="003E079D">
        <w:t xml:space="preserve"> или 15,70% всех случаев). Что кас</w:t>
      </w:r>
      <w:r w:rsidRPr="003E079D">
        <w:t>а</w:t>
      </w:r>
      <w:r w:rsidRPr="003E079D">
        <w:t>ется нарушенных прав, женщины подавали жалобы на нарушение прав детей, трудовых прав и права на труд, имущественных прав и права мирного польз</w:t>
      </w:r>
      <w:r w:rsidRPr="003E079D">
        <w:t>о</w:t>
      </w:r>
      <w:r w:rsidRPr="003E079D">
        <w:t>вания имуществом, права на пенсионное обеспечение и страх</w:t>
      </w:r>
      <w:r w:rsidRPr="003E079D">
        <w:t>о</w:t>
      </w:r>
      <w:r w:rsidRPr="003E079D">
        <w:t>вание на случай инвалидности, жилищных прав, права распоряжаться своей собственностью, права на здоровую окружающую среду, права на охрану здоровья и медици</w:t>
      </w:r>
      <w:r w:rsidRPr="003E079D">
        <w:t>н</w:t>
      </w:r>
      <w:r w:rsidRPr="003E079D">
        <w:t>ское страхование, права на гражданство, права на уважение человеческого до</w:t>
      </w:r>
      <w:r w:rsidRPr="003E079D">
        <w:t>с</w:t>
      </w:r>
      <w:r w:rsidRPr="003E079D">
        <w:t>тоинства и равенство перед законом, права на защиту закона, прав меньшинств, права св</w:t>
      </w:r>
      <w:r w:rsidRPr="003E079D">
        <w:t>о</w:t>
      </w:r>
      <w:r w:rsidRPr="003E079D">
        <w:t>бодного доступа к информации и т.д. Из всех полученных от женщин жалоб 73,55</w:t>
      </w:r>
      <w:r>
        <w:t>%,</w:t>
      </w:r>
      <w:r w:rsidRPr="003E079D">
        <w:t xml:space="preserve"> или 89 жало</w:t>
      </w:r>
      <w:r>
        <w:t>б,</w:t>
      </w:r>
      <w:r w:rsidRPr="003E079D">
        <w:t xml:space="preserve"> были обработаны, а остальные не относились к компетенции Омбудсмена. Из 430 жалоб, полученных Омбудсменом в 2008 г</w:t>
      </w:r>
      <w:r w:rsidRPr="003E079D">
        <w:t>о</w:t>
      </w:r>
      <w:r w:rsidRPr="003E079D">
        <w:t xml:space="preserve">ду, мужчины </w:t>
      </w:r>
      <w:r>
        <w:t xml:space="preserve">подали </w:t>
      </w:r>
      <w:r w:rsidRPr="003E079D">
        <w:t>63,02%</w:t>
      </w:r>
      <w:r>
        <w:t>,</w:t>
      </w:r>
      <w:r w:rsidRPr="003E079D">
        <w:t xml:space="preserve"> или 271 жалобу. Как и женщины, мужчины жал</w:t>
      </w:r>
      <w:r w:rsidRPr="003E079D">
        <w:t>о</w:t>
      </w:r>
      <w:r w:rsidRPr="003E079D">
        <w:t>вались главным образом на судебные инстанции в связи с задержками в суд</w:t>
      </w:r>
      <w:r w:rsidRPr="003E079D">
        <w:t>о</w:t>
      </w:r>
      <w:r w:rsidRPr="003E079D">
        <w:t>производстве, а также на государственные органы, органы местного управл</w:t>
      </w:r>
      <w:r w:rsidRPr="003E079D">
        <w:t>е</w:t>
      </w:r>
      <w:r w:rsidRPr="003E079D">
        <w:t>ния, органы, оказывающие государственные услуги, прокуратуру и другие о</w:t>
      </w:r>
      <w:r w:rsidRPr="003E079D">
        <w:t>р</w:t>
      </w:r>
      <w:r w:rsidRPr="003E079D">
        <w:t>ганы. В своих жалобах они указывали на нарушение своих прав в силу дейс</w:t>
      </w:r>
      <w:r w:rsidRPr="003E079D">
        <w:t>т</w:t>
      </w:r>
      <w:r w:rsidRPr="003E079D">
        <w:t>вий или бездействия со стороны органов государственного управления, гла</w:t>
      </w:r>
      <w:r w:rsidRPr="003E079D">
        <w:t>в</w:t>
      </w:r>
      <w:r w:rsidRPr="003E079D">
        <w:t>ным образом на их "молчание", т.е. нежелание прин</w:t>
      </w:r>
      <w:r w:rsidRPr="003E079D">
        <w:t>и</w:t>
      </w:r>
      <w:r w:rsidRPr="003E079D">
        <w:t>мать необходимые меры</w:t>
      </w:r>
      <w:r>
        <w:rPr>
          <w:rStyle w:val="FootnoteReference"/>
        </w:rPr>
        <w:footnoteReference w:id="9"/>
      </w:r>
      <w:r>
        <w:t>.</w:t>
      </w:r>
    </w:p>
    <w:p w:rsidR="00FD763B" w:rsidRPr="003E079D" w:rsidRDefault="00FD763B" w:rsidP="00FD763B">
      <w:pPr>
        <w:pStyle w:val="SingleTxtGR"/>
      </w:pPr>
      <w:r w:rsidRPr="003E079D">
        <w:t>84.</w:t>
      </w:r>
      <w:r w:rsidRPr="003E079D">
        <w:tab/>
        <w:t>В ряде случаев правительственный механизм обеспечения гендерного р</w:t>
      </w:r>
      <w:r w:rsidRPr="003E079D">
        <w:t>а</w:t>
      </w:r>
      <w:r w:rsidRPr="003E079D">
        <w:t>венства уже поступали жалобы и обращения за юридическими советами. В к</w:t>
      </w:r>
      <w:r w:rsidRPr="003E079D">
        <w:t>а</w:t>
      </w:r>
      <w:r w:rsidRPr="003E079D">
        <w:t>честве примера жалобы, поданной в Управление по вопросам гендерного р</w:t>
      </w:r>
      <w:r w:rsidRPr="003E079D">
        <w:t>а</w:t>
      </w:r>
      <w:r w:rsidRPr="003E079D">
        <w:t>венства в соответствии с Законом о гендерном равенстве, можно привести сл</w:t>
      </w:r>
      <w:r w:rsidRPr="003E079D">
        <w:t>у</w:t>
      </w:r>
      <w:r w:rsidRPr="003E079D">
        <w:t>чай, когда женщина обрат</w:t>
      </w:r>
      <w:r w:rsidRPr="003E079D">
        <w:t>и</w:t>
      </w:r>
      <w:r w:rsidRPr="003E079D">
        <w:t>лась в управление с просьбой защитить ее право на получение пособия во время декретного отпуска. Реагируя на эту жалобу, Управление обратилось к региональному отделению Трудовой инспекции в Подгорице с просьбой провести необходимую проверку. По итогам проверки Трудовая инспекция представила свои выводы и сообщил</w:t>
      </w:r>
      <w:r>
        <w:t>а</w:t>
      </w:r>
      <w:r w:rsidRPr="003E079D">
        <w:t xml:space="preserve"> Управлению по в</w:t>
      </w:r>
      <w:r w:rsidRPr="003E079D">
        <w:t>о</w:t>
      </w:r>
      <w:r w:rsidRPr="003E079D">
        <w:t xml:space="preserve">просам гендерного равенства о принятых мерах. Поскольку механизм подачи жалоб в министерство по защите прав человека и национальных меньшинств является новым для правовой системы Черногории, и таких жалоб до сих пор было подано всего лишь несколько, следует неустанно </w:t>
      </w:r>
      <w:r>
        <w:t>добиваться того, ч</w:t>
      </w:r>
      <w:r w:rsidRPr="003E079D">
        <w:t>тобы женщины лучше знали свои права и то, как ими следует польз</w:t>
      </w:r>
      <w:r w:rsidRPr="003E079D">
        <w:t>о</w:t>
      </w:r>
      <w:r w:rsidRPr="003E079D">
        <w:t xml:space="preserve">ваться. </w:t>
      </w:r>
    </w:p>
    <w:p w:rsidR="00FD763B" w:rsidRDefault="00FD763B" w:rsidP="00FD763B">
      <w:pPr>
        <w:pStyle w:val="SingleTxtGR"/>
      </w:pPr>
      <w:r w:rsidRPr="003E079D">
        <w:t>85.</w:t>
      </w:r>
      <w:r w:rsidRPr="003E079D">
        <w:tab/>
        <w:t>Важными институциональными механизмами защиты прав женщин я</w:t>
      </w:r>
      <w:r w:rsidRPr="003E079D">
        <w:t>в</w:t>
      </w:r>
      <w:r w:rsidRPr="003E079D">
        <w:t>ляются созданный в 2001 году</w:t>
      </w:r>
      <w:r>
        <w:t xml:space="preserve"> </w:t>
      </w:r>
      <w:r w:rsidRPr="003E079D">
        <w:t>Комитет по вопросам гендерного равенства па</w:t>
      </w:r>
      <w:r w:rsidRPr="003E079D">
        <w:t>р</w:t>
      </w:r>
      <w:r w:rsidRPr="003E079D">
        <w:t>ламента Черногории и Департамент по вопросам гендерного равенства мин</w:t>
      </w:r>
      <w:r w:rsidRPr="003E079D">
        <w:t>и</w:t>
      </w:r>
      <w:r w:rsidRPr="003E079D">
        <w:t>стерства по защите прав человека и национальных меньшинств (прежнее Управление по вопросам гендерного равенства).</w:t>
      </w:r>
    </w:p>
    <w:p w:rsidR="00D14640" w:rsidRPr="00B003D6" w:rsidRDefault="00D14640" w:rsidP="00D14640">
      <w:pPr>
        <w:pStyle w:val="SingleTxtGR"/>
      </w:pPr>
      <w:r w:rsidRPr="00B003D6">
        <w:t>86.</w:t>
      </w:r>
      <w:r w:rsidRPr="00B003D6">
        <w:tab/>
        <w:t>Управление по вопросам гендерного равенства было создано по решению правительства Черногории 27 марта 2003 года, и оно оставалось в составе Г</w:t>
      </w:r>
      <w:r w:rsidRPr="00B003D6">
        <w:t>е</w:t>
      </w:r>
      <w:r w:rsidRPr="00B003D6">
        <w:t>нерального секретариата правительства до 1 мая 2009 года, когда оно было пр</w:t>
      </w:r>
      <w:r w:rsidRPr="00B003D6">
        <w:t>е</w:t>
      </w:r>
      <w:r w:rsidRPr="00B003D6">
        <w:t>образовано в Департамент по вопросам гендерного равенства министерства по защите прав человека и национальных меньшинств. Департамент принимает меры для обеспечения применения принципа равноправия полов и осуществл</w:t>
      </w:r>
      <w:r w:rsidRPr="00B003D6">
        <w:t>е</w:t>
      </w:r>
      <w:r w:rsidRPr="00B003D6">
        <w:t>ния международных конвенций и договоров, а также отвечает за региональное сотрудничество и сотрудничество с неправительственными организациями. В</w:t>
      </w:r>
      <w:r>
        <w:rPr>
          <w:lang w:val="en-US"/>
        </w:rPr>
        <w:t> </w:t>
      </w:r>
      <w:r w:rsidRPr="00B003D6">
        <w:t>государственной системе на сегодняшний день</w:t>
      </w:r>
      <w:r>
        <w:t xml:space="preserve"> это</w:t>
      </w:r>
      <w:r w:rsidRPr="00B003D6">
        <w:t>, бесспорно, самы</w:t>
      </w:r>
      <w:r>
        <w:t>й</w:t>
      </w:r>
      <w:r w:rsidRPr="00B003D6">
        <w:t xml:space="preserve"> ко</w:t>
      </w:r>
      <w:r w:rsidRPr="00B003D6">
        <w:t>м</w:t>
      </w:r>
      <w:r w:rsidRPr="00B003D6">
        <w:t>плексны</w:t>
      </w:r>
      <w:r>
        <w:t>й</w:t>
      </w:r>
      <w:r w:rsidRPr="00B003D6">
        <w:t xml:space="preserve"> и важны</w:t>
      </w:r>
      <w:r>
        <w:t>й механизм</w:t>
      </w:r>
      <w:r w:rsidRPr="00B003D6">
        <w:t xml:space="preserve"> обеспечения равноправия полов. Большое место отводится пропаганде принципа гендерного равенства посредством организ</w:t>
      </w:r>
      <w:r w:rsidRPr="00B003D6">
        <w:t>а</w:t>
      </w:r>
      <w:r w:rsidRPr="00B003D6">
        <w:t xml:space="preserve">ции различных учебных мероприятий, проведения кампаний и выпуска серии публикаций. </w:t>
      </w:r>
    </w:p>
    <w:p w:rsidR="00D14640" w:rsidRPr="00B003D6" w:rsidRDefault="00D14640" w:rsidP="00D14640">
      <w:pPr>
        <w:pStyle w:val="SingleTxtGR"/>
      </w:pPr>
      <w:r w:rsidRPr="00B003D6">
        <w:t>87.</w:t>
      </w:r>
      <w:r w:rsidRPr="00B003D6">
        <w:tab/>
        <w:t>В январе 2009 года Управление по вопросам гендерного равенства при содействии Фонда Организации Объединенных Наций для развития в интер</w:t>
      </w:r>
      <w:r w:rsidRPr="00B003D6">
        <w:t>е</w:t>
      </w:r>
      <w:r w:rsidRPr="00B003D6">
        <w:t xml:space="preserve">сах женщин (ЮНИФЕМ) провело и опубликовало исследование, посвященное подготовке единственного </w:t>
      </w:r>
      <w:r>
        <w:t>до сих пор</w:t>
      </w:r>
      <w:r w:rsidRPr="00B003D6">
        <w:t xml:space="preserve"> комментария к Закону о гендерном раве</w:t>
      </w:r>
      <w:r w:rsidRPr="00B003D6">
        <w:t>н</w:t>
      </w:r>
      <w:r w:rsidRPr="00B003D6">
        <w:t>стве. Хотя этот комментарий и посвящен в основном самому закону, в нем з</w:t>
      </w:r>
      <w:r w:rsidRPr="00B003D6">
        <w:t>а</w:t>
      </w:r>
      <w:r w:rsidRPr="00B003D6">
        <w:t>трагиваются также международно-правовые документы по вопросам дискр</w:t>
      </w:r>
      <w:r w:rsidRPr="00B003D6">
        <w:t>и</w:t>
      </w:r>
      <w:r w:rsidRPr="00B003D6">
        <w:t>минации, и в частности черногорские нормы регулирования, имеющие прямое или косвенное отн</w:t>
      </w:r>
      <w:r w:rsidRPr="00B003D6">
        <w:t>о</w:t>
      </w:r>
      <w:r w:rsidRPr="00B003D6">
        <w:t>шение к этой теме.</w:t>
      </w:r>
    </w:p>
    <w:p w:rsidR="00D14640" w:rsidRPr="00B003D6" w:rsidRDefault="00D14640" w:rsidP="00D14640">
      <w:pPr>
        <w:pStyle w:val="SingleTxtGR"/>
      </w:pPr>
      <w:r w:rsidRPr="00B003D6">
        <w:t>88.</w:t>
      </w:r>
      <w:r w:rsidRPr="00B003D6">
        <w:tab/>
        <w:t>Говоря о деятельности государства, направленной, среди прочего, на п</w:t>
      </w:r>
      <w:r w:rsidRPr="00B003D6">
        <w:t>о</w:t>
      </w:r>
      <w:r w:rsidRPr="00B003D6">
        <w:t xml:space="preserve">ощрение и расширение прав женщин, можно </w:t>
      </w:r>
      <w:r>
        <w:t>упомянуть ряд</w:t>
      </w:r>
      <w:r w:rsidRPr="00B003D6">
        <w:t xml:space="preserve"> стратегических д</w:t>
      </w:r>
      <w:r w:rsidRPr="00B003D6">
        <w:t>о</w:t>
      </w:r>
      <w:r w:rsidRPr="00B003D6">
        <w:t xml:space="preserve">кументов. Так, в июле 2007 года правительство утвердило план действий по достижению гендерного равенства на период 2008-2012 годов (в соответствии с требованиями Закона о гендерном равенстве), который лег в основу политики, направленной на обеспечение равноправия мужчин и женщин. </w:t>
      </w:r>
      <w:r w:rsidR="0021129C" w:rsidRPr="00B003D6">
        <w:t>Задачи обесп</w:t>
      </w:r>
      <w:r w:rsidR="0021129C" w:rsidRPr="00B003D6">
        <w:t>е</w:t>
      </w:r>
      <w:r w:rsidR="0021129C" w:rsidRPr="00B003D6">
        <w:t>чения гендерного равенства решаются также в рамках национальной програ</w:t>
      </w:r>
      <w:r w:rsidR="0021129C" w:rsidRPr="00B003D6">
        <w:t>м</w:t>
      </w:r>
      <w:r w:rsidR="0021129C" w:rsidRPr="00B003D6">
        <w:t>мы интеграции Черногории в ЕС, национальной стратегии устойчивого разв</w:t>
      </w:r>
      <w:r w:rsidR="0021129C" w:rsidRPr="00B003D6">
        <w:t>и</w:t>
      </w:r>
      <w:r w:rsidR="0021129C" w:rsidRPr="00B003D6">
        <w:t>тия, национального плана действий в области занятости на период 2008</w:t>
      </w:r>
      <w:r w:rsidR="0021129C" w:rsidRPr="007F7853">
        <w:noBreakHyphen/>
      </w:r>
      <w:r w:rsidR="0021129C" w:rsidRPr="00B003D6">
        <w:t>2009 годов, стратеги</w:t>
      </w:r>
      <w:r w:rsidR="0021129C">
        <w:t>и</w:t>
      </w:r>
      <w:r w:rsidR="0021129C" w:rsidRPr="00B003D6">
        <w:t xml:space="preserve"> поддержания и улучшения репродуктивного здоровья, наци</w:t>
      </w:r>
      <w:r w:rsidR="0021129C" w:rsidRPr="00B003D6">
        <w:t>о</w:t>
      </w:r>
      <w:r w:rsidR="0021129C" w:rsidRPr="00B003D6">
        <w:t>нальной стратегии борьбы с ВИЧ/СПИДом, национального м</w:t>
      </w:r>
      <w:r w:rsidR="0021129C" w:rsidRPr="00B003D6">
        <w:t>о</w:t>
      </w:r>
      <w:r w:rsidR="0021129C" w:rsidRPr="00B003D6">
        <w:t xml:space="preserve">лодежного плана действий и индивидуального плана партнерства с НАТО. </w:t>
      </w:r>
      <w:r w:rsidRPr="00B003D6">
        <w:t>Тема гендерного р</w:t>
      </w:r>
      <w:r w:rsidRPr="00B003D6">
        <w:t>а</w:t>
      </w:r>
      <w:r w:rsidRPr="00B003D6">
        <w:t>венства затрагивается и в планах действий по реформированию системы мес</w:t>
      </w:r>
      <w:r w:rsidRPr="00B003D6">
        <w:t>т</w:t>
      </w:r>
      <w:r w:rsidRPr="00B003D6">
        <w:t>ного управления и по борьбе с торговлей людьми.</w:t>
      </w:r>
    </w:p>
    <w:p w:rsidR="00D14640" w:rsidRPr="00B003D6" w:rsidRDefault="003327D0" w:rsidP="00D14640">
      <w:pPr>
        <w:pStyle w:val="SingleTxtGR"/>
      </w:pPr>
      <w:r>
        <w:t>89.</w:t>
      </w:r>
      <w:r w:rsidR="00D14640" w:rsidRPr="00B003D6">
        <w:tab/>
        <w:t>В целях максимально эффективного выполнения Черногорией своих об</w:t>
      </w:r>
      <w:r w:rsidR="00D14640" w:rsidRPr="00B003D6">
        <w:t>я</w:t>
      </w:r>
      <w:r w:rsidR="00D14640" w:rsidRPr="00B003D6">
        <w:t>зательств по Конвенции налаживается сотрудничество с различными междун</w:t>
      </w:r>
      <w:r w:rsidR="00D14640" w:rsidRPr="00B003D6">
        <w:t>а</w:t>
      </w:r>
      <w:r w:rsidR="00D14640" w:rsidRPr="00B003D6">
        <w:t>родными организациями. Так, государственный механизм обеспечения генде</w:t>
      </w:r>
      <w:r w:rsidR="00D14640" w:rsidRPr="00B003D6">
        <w:t>р</w:t>
      </w:r>
      <w:r w:rsidR="00611BAA">
        <w:t>ного равенства сотрудничае</w:t>
      </w:r>
      <w:r>
        <w:t>т с миссией ОБСЕ в Черногории, т</w:t>
      </w:r>
      <w:r w:rsidR="00D14640" w:rsidRPr="00B003D6">
        <w:t>ематической группой Организации Объединенных Наций по вопросам гендерного равенства, от</w:t>
      </w:r>
      <w:r>
        <w:t>делением ПРООН в Черногории, о</w:t>
      </w:r>
      <w:r w:rsidR="00D14640" w:rsidRPr="00B003D6">
        <w:t xml:space="preserve">тделением </w:t>
      </w:r>
      <w:proofErr w:type="spellStart"/>
      <w:r w:rsidR="00D14640" w:rsidRPr="00B003D6">
        <w:t>УВКПЧ</w:t>
      </w:r>
      <w:proofErr w:type="spellEnd"/>
      <w:r w:rsidR="00D14640" w:rsidRPr="00B003D6">
        <w:t xml:space="preserve"> в Черногории, </w:t>
      </w:r>
      <w:r w:rsidR="00DF6187">
        <w:t>б</w:t>
      </w:r>
      <w:r w:rsidR="00D14640" w:rsidRPr="00B003D6">
        <w:t>юро Со</w:t>
      </w:r>
      <w:r>
        <w:t>вета Европы в Черногории, ф</w:t>
      </w:r>
      <w:r w:rsidR="00D14640" w:rsidRPr="00B003D6">
        <w:t>ондом Института открытого общества в Черн</w:t>
      </w:r>
      <w:r w:rsidR="00D14640" w:rsidRPr="00B003D6">
        <w:t>о</w:t>
      </w:r>
      <w:r w:rsidR="00D14640" w:rsidRPr="00B003D6">
        <w:t xml:space="preserve">гории, </w:t>
      </w:r>
      <w:r w:rsidR="00D14640">
        <w:t>Нидерландским</w:t>
      </w:r>
      <w:r w:rsidR="00D14640" w:rsidRPr="00B003D6">
        <w:t xml:space="preserve"> агентством развития, Ав</w:t>
      </w:r>
      <w:r w:rsidR="00611BAA">
        <w:t>стрийским агентством развития, Р</w:t>
      </w:r>
      <w:r w:rsidR="00D14640" w:rsidRPr="00B003D6">
        <w:t xml:space="preserve">егиональным центром по </w:t>
      </w:r>
      <w:r w:rsidR="00611BAA">
        <w:t>вопросам гендерного р</w:t>
      </w:r>
      <w:r w:rsidR="00611BAA">
        <w:t>а</w:t>
      </w:r>
      <w:r w:rsidR="00DF6187">
        <w:t>венства, о</w:t>
      </w:r>
      <w:r w:rsidR="00D14640" w:rsidRPr="00B003D6">
        <w:t xml:space="preserve">тделением </w:t>
      </w:r>
      <w:proofErr w:type="spellStart"/>
      <w:r w:rsidR="00D14640" w:rsidRPr="00B003D6">
        <w:t>ЮНИФЕМ</w:t>
      </w:r>
      <w:proofErr w:type="spellEnd"/>
      <w:r w:rsidR="00D14640" w:rsidRPr="00B003D6">
        <w:t xml:space="preserve"> в Белграде, фондами Конрада Аденауэра и Эдуардо Фрея. Кроме т</w:t>
      </w:r>
      <w:r w:rsidR="00D14640" w:rsidRPr="00B003D6">
        <w:t>о</w:t>
      </w:r>
      <w:r w:rsidR="00D14640" w:rsidRPr="00B003D6">
        <w:t>го, было налажено сотрудничество с научными учреждениями, в первую оч</w:t>
      </w:r>
      <w:r w:rsidR="00D14640" w:rsidRPr="00B003D6">
        <w:t>е</w:t>
      </w:r>
      <w:r w:rsidR="00D14640" w:rsidRPr="00B003D6">
        <w:t>редь с факультетом политических наук, факультетом права и Средиземномо</w:t>
      </w:r>
      <w:r w:rsidR="00D14640" w:rsidRPr="00B003D6">
        <w:t>р</w:t>
      </w:r>
      <w:r w:rsidR="00D14640" w:rsidRPr="00B003D6">
        <w:t>ским универс</w:t>
      </w:r>
      <w:r w:rsidR="00D14640" w:rsidRPr="00B003D6">
        <w:t>и</w:t>
      </w:r>
      <w:r w:rsidR="00D14640" w:rsidRPr="00B003D6">
        <w:t>тетом.</w:t>
      </w:r>
    </w:p>
    <w:p w:rsidR="00D14640" w:rsidRPr="00B003D6" w:rsidRDefault="00D14640" w:rsidP="00D14640">
      <w:pPr>
        <w:pStyle w:val="SingleTxtGR"/>
      </w:pPr>
      <w:r w:rsidRPr="00B003D6">
        <w:t>90.</w:t>
      </w:r>
      <w:r w:rsidRPr="00B003D6">
        <w:tab/>
        <w:t>В соответствии с Законом о гендерном равенстве все министерства и а</w:t>
      </w:r>
      <w:r w:rsidRPr="00B003D6">
        <w:t>д</w:t>
      </w:r>
      <w:r w:rsidRPr="00B003D6">
        <w:t>министративные органы назначили конкретных сотрудников для координации деятельности по вопросам гендерного равенства, относящейся к ведению этих структур, и для участия в подготовке и осуществлении плана действий. Депа</w:t>
      </w:r>
      <w:r w:rsidRPr="00B003D6">
        <w:t>р</w:t>
      </w:r>
      <w:r w:rsidRPr="00B003D6">
        <w:t>тамент по вопросам гендерного равенства регулярно взаимодействует с выш</w:t>
      </w:r>
      <w:r w:rsidRPr="00B003D6">
        <w:t>е</w:t>
      </w:r>
      <w:r w:rsidRPr="00B003D6">
        <w:t>упомянутыми координаторами с тем, чтобы тема равноправия мужчин и же</w:t>
      </w:r>
      <w:r w:rsidRPr="00B003D6">
        <w:t>н</w:t>
      </w:r>
      <w:r w:rsidRPr="00B003D6">
        <w:t>щин нашла достойное место в государстве</w:t>
      </w:r>
      <w:r w:rsidRPr="00B003D6">
        <w:t>н</w:t>
      </w:r>
      <w:r w:rsidRPr="00B003D6">
        <w:t>ной политике.</w:t>
      </w:r>
    </w:p>
    <w:p w:rsidR="00D14640" w:rsidRPr="00B003D6" w:rsidRDefault="00D14640" w:rsidP="00D14640">
      <w:pPr>
        <w:pStyle w:val="SingleTxtGR"/>
      </w:pPr>
      <w:r w:rsidRPr="00B003D6">
        <w:t>91.</w:t>
      </w:r>
      <w:r w:rsidRPr="00B003D6">
        <w:tab/>
        <w:t>Помимо двух национальных механизмов, занимающихся вопросами ге</w:t>
      </w:r>
      <w:r w:rsidRPr="00B003D6">
        <w:t>н</w:t>
      </w:r>
      <w:r w:rsidRPr="00B003D6">
        <w:t>дерного равенства (в парламенте и в правительстве Черногории), подобные м</w:t>
      </w:r>
      <w:r w:rsidRPr="00B003D6">
        <w:t>е</w:t>
      </w:r>
      <w:r w:rsidRPr="00B003D6">
        <w:t>ханизмы создаются и на местном уровне в десяти муниципалитетах, подписа</w:t>
      </w:r>
      <w:r w:rsidRPr="00B003D6">
        <w:t>в</w:t>
      </w:r>
      <w:r w:rsidRPr="00B003D6">
        <w:t>ших с правительством меморандум о договоренности (Никшич, Биело-Поле, Плевля, Беране, Цетине, Котор, Будва, Бар, Херцег-Нови и Улцинь). Коми</w:t>
      </w:r>
      <w:r w:rsidRPr="00B003D6">
        <w:t>с</w:t>
      </w:r>
      <w:r w:rsidRPr="00B003D6">
        <w:t xml:space="preserve">сии/советы по вопросам гендерного равенства создаются при муниципальных </w:t>
      </w:r>
      <w:r>
        <w:t>скупщинах</w:t>
      </w:r>
      <w:r w:rsidRPr="00B003D6">
        <w:t>, и в них работают кадры, прошедшие подготовку по гендерной пр</w:t>
      </w:r>
      <w:r w:rsidRPr="00B003D6">
        <w:t>о</w:t>
      </w:r>
      <w:r w:rsidRPr="00B003D6">
        <w:t>блематике на местном уровне. Сегодня ведется разработка местных планов де</w:t>
      </w:r>
      <w:r w:rsidRPr="00B003D6">
        <w:t>й</w:t>
      </w:r>
      <w:r w:rsidRPr="00B003D6">
        <w:t>ствий, призванных способствовать обеспечению равноправия полов в выш</w:t>
      </w:r>
      <w:r w:rsidRPr="00B003D6">
        <w:t>е</w:t>
      </w:r>
      <w:r w:rsidRPr="00B003D6">
        <w:t>упомянутых муницип</w:t>
      </w:r>
      <w:r w:rsidRPr="00B003D6">
        <w:t>а</w:t>
      </w:r>
      <w:r w:rsidRPr="00B003D6">
        <w:t>литетах.</w:t>
      </w:r>
    </w:p>
    <w:p w:rsidR="00D14640" w:rsidRPr="00B003D6" w:rsidRDefault="00D14640" w:rsidP="00D14640">
      <w:pPr>
        <w:pStyle w:val="SingleTxtGR"/>
      </w:pPr>
      <w:r w:rsidRPr="00B003D6">
        <w:t>92.</w:t>
      </w:r>
      <w:r w:rsidRPr="00B003D6">
        <w:tab/>
        <w:t>Одна из целей программы профессиональной подготовки гражданских служащих и сотрудников местных г</w:t>
      </w:r>
      <w:r w:rsidRPr="00B003D6">
        <w:t>о</w:t>
      </w:r>
      <w:r w:rsidRPr="00B003D6">
        <w:t>суд</w:t>
      </w:r>
      <w:r w:rsidR="00611BAA">
        <w:t>арственных органов, проводимой А</w:t>
      </w:r>
      <w:r w:rsidRPr="00B003D6">
        <w:t xml:space="preserve">гентством по управлению людскими ресурсами, заключается в обеспечении применения принципа равноправия полов на практике. Цель этой программы заключается в том, чтобы добиться уважения </w:t>
      </w:r>
      <w:r>
        <w:t>основополагающих принципов</w:t>
      </w:r>
      <w:r w:rsidRPr="00B003D6">
        <w:t xml:space="preserve"> равноправия мужчин и женщин и осуществления Закона о гендерном р</w:t>
      </w:r>
      <w:r w:rsidRPr="00B003D6">
        <w:t>а</w:t>
      </w:r>
      <w:r w:rsidRPr="00B003D6">
        <w:t xml:space="preserve">венстве, а также </w:t>
      </w:r>
      <w:r>
        <w:t>наметить ориентиры для</w:t>
      </w:r>
      <w:r w:rsidRPr="00B003D6">
        <w:t xml:space="preserve"> практическо</w:t>
      </w:r>
      <w:r>
        <w:t>го</w:t>
      </w:r>
      <w:r w:rsidRPr="00B003D6">
        <w:t xml:space="preserve"> применени</w:t>
      </w:r>
      <w:r>
        <w:t>я</w:t>
      </w:r>
      <w:r w:rsidRPr="00B003D6">
        <w:t xml:space="preserve"> этого принципа. Программа </w:t>
      </w:r>
      <w:r>
        <w:t>реализуется</w:t>
      </w:r>
      <w:r w:rsidRPr="00B003D6">
        <w:t xml:space="preserve"> с 2007 года. Помимо вышеуказанной программы гос</w:t>
      </w:r>
      <w:r w:rsidRPr="00B003D6">
        <w:t>у</w:t>
      </w:r>
      <w:r w:rsidRPr="00B003D6">
        <w:t>дарственный механизм по вопросам гендерного равенства с самого начала св</w:t>
      </w:r>
      <w:r w:rsidRPr="00B003D6">
        <w:t>о</w:t>
      </w:r>
      <w:r w:rsidRPr="00B003D6">
        <w:t>его существования организует подготовку гражданских служащих и сотрудн</w:t>
      </w:r>
      <w:r w:rsidRPr="00B003D6">
        <w:t>и</w:t>
      </w:r>
      <w:r w:rsidRPr="00B003D6">
        <w:t>ков местных государственных органов по различным аспектам равноправия п</w:t>
      </w:r>
      <w:r w:rsidRPr="00B003D6">
        <w:t>о</w:t>
      </w:r>
      <w:r w:rsidRPr="00B003D6">
        <w:t xml:space="preserve">лов. </w:t>
      </w:r>
    </w:p>
    <w:p w:rsidR="00D14640" w:rsidRPr="00B003D6" w:rsidRDefault="00D14640" w:rsidP="00D14640">
      <w:pPr>
        <w:pStyle w:val="SingleTxtGR"/>
      </w:pPr>
      <w:r w:rsidRPr="00B003D6">
        <w:t>93.</w:t>
      </w:r>
      <w:r w:rsidRPr="00B003D6">
        <w:tab/>
        <w:t xml:space="preserve"> В програ</w:t>
      </w:r>
      <w:r w:rsidR="00611BAA">
        <w:t>мме подготовки, предлагавшейся А</w:t>
      </w:r>
      <w:r w:rsidRPr="00B003D6">
        <w:t>гентством по управлению людскими ресурсами в 2009 году, принимали участие 44% преподавателей-мужчин и 41% преподавателей-женщин, а также 62% слушателей мужского и 38% женского пола</w:t>
      </w:r>
      <w:r>
        <w:rPr>
          <w:rStyle w:val="FootnoteReference"/>
        </w:rPr>
        <w:footnoteReference w:id="10"/>
      </w:r>
      <w:r w:rsidRPr="00B003D6">
        <w:t>.</w:t>
      </w:r>
    </w:p>
    <w:p w:rsidR="00D14640" w:rsidRPr="00B003D6" w:rsidRDefault="00D14640" w:rsidP="00D14640">
      <w:pPr>
        <w:pStyle w:val="SingleTxtGR"/>
      </w:pPr>
      <w:r w:rsidRPr="00B003D6">
        <w:t>94.</w:t>
      </w:r>
      <w:r w:rsidRPr="00B003D6">
        <w:tab/>
        <w:t>Выпуская объявления о приеме на работу и другие предназначенные для широкой общественности объявления</w:t>
      </w:r>
      <w:r w:rsidR="00611BAA">
        <w:t>, А</w:t>
      </w:r>
      <w:r w:rsidRPr="00B003D6">
        <w:t>гентство по управлению людскими р</w:t>
      </w:r>
      <w:r w:rsidRPr="00B003D6">
        <w:t>е</w:t>
      </w:r>
      <w:r w:rsidRPr="00B003D6">
        <w:t>с</w:t>
      </w:r>
      <w:r w:rsidR="00611BAA">
        <w:t>урсами следит за тем, чтобы они</w:t>
      </w:r>
      <w:r w:rsidRPr="00B003D6">
        <w:t xml:space="preserve"> были составлены в корректной с гендерной точки зрения форме. Это требование распространяется также на вну</w:t>
      </w:r>
      <w:r w:rsidRPr="00B003D6">
        <w:t>т</w:t>
      </w:r>
      <w:r w:rsidRPr="00B003D6">
        <w:t>ренние регламенты и описания должностей в министерствах и других администрати</w:t>
      </w:r>
      <w:r w:rsidRPr="00B003D6">
        <w:t>в</w:t>
      </w:r>
      <w:r w:rsidRPr="00B003D6">
        <w:t>ных органах.</w:t>
      </w:r>
    </w:p>
    <w:p w:rsidR="00D14640" w:rsidRPr="00B003D6" w:rsidRDefault="00D14640" w:rsidP="00D14640">
      <w:pPr>
        <w:pStyle w:val="H1GR"/>
      </w:pPr>
      <w:r w:rsidRPr="00D14640">
        <w:tab/>
      </w:r>
      <w:r w:rsidRPr="00D14640">
        <w:tab/>
      </w:r>
      <w:r w:rsidRPr="00B003D6">
        <w:t>Статья 3</w:t>
      </w:r>
    </w:p>
    <w:p w:rsidR="00D14640" w:rsidRPr="007F7853" w:rsidRDefault="00D14640" w:rsidP="00D14640">
      <w:pPr>
        <w:pStyle w:val="SingleTxtGR"/>
      </w:pPr>
      <w:r w:rsidRPr="00B003D6">
        <w:t>95.</w:t>
      </w:r>
      <w:r w:rsidRPr="00B003D6">
        <w:tab/>
        <w:t>Как с формальной, так и с юридической точек зрения женщины и мужч</w:t>
      </w:r>
      <w:r w:rsidRPr="00B003D6">
        <w:t>и</w:t>
      </w:r>
      <w:r w:rsidRPr="00B003D6">
        <w:t>ны имеют равный доступ к правовым и политическим процессам, социальным службам, здравоохранению и медицинской помощи, образованию, программам повышения грамотности, занятости, собственности и социальному обеспеч</w:t>
      </w:r>
      <w:r w:rsidRPr="00B003D6">
        <w:t>е</w:t>
      </w:r>
      <w:r w:rsidRPr="00B003D6">
        <w:t>нию. Это подтверждается и положениями нормативных актов, которые упом</w:t>
      </w:r>
      <w:r w:rsidRPr="00B003D6">
        <w:t>и</w:t>
      </w:r>
      <w:r w:rsidRPr="00B003D6">
        <w:t>наются в разделе, посвященном статье 1 Конвенции. Все это позволяет сделать вывод о том, что действующее законодательство, равно как и положения Ко</w:t>
      </w:r>
      <w:r w:rsidRPr="00B003D6">
        <w:t>н</w:t>
      </w:r>
      <w:r w:rsidRPr="00B003D6">
        <w:t>ституции, закладывают фундамент для полноправного развития и эма</w:t>
      </w:r>
      <w:r w:rsidRPr="00B003D6">
        <w:t>н</w:t>
      </w:r>
      <w:r>
        <w:t>сипации женщин.</w:t>
      </w:r>
    </w:p>
    <w:p w:rsidR="00D14640" w:rsidRPr="00B003D6" w:rsidRDefault="00D14640" w:rsidP="00D14640">
      <w:pPr>
        <w:pStyle w:val="SingleTxtGR"/>
      </w:pPr>
      <w:r w:rsidRPr="00B003D6">
        <w:t>96.</w:t>
      </w:r>
      <w:r w:rsidRPr="00B003D6">
        <w:tab/>
        <w:t xml:space="preserve">На практике женщины, как правило, </w:t>
      </w:r>
      <w:r>
        <w:t>в меньшей степени</w:t>
      </w:r>
      <w:r w:rsidRPr="00B003D6">
        <w:t xml:space="preserve"> представлены в политической сфере, что, возможно, является главным препятствием для реал</w:t>
      </w:r>
      <w:r w:rsidRPr="00B003D6">
        <w:t>и</w:t>
      </w:r>
      <w:r w:rsidRPr="00B003D6">
        <w:t>зации ими своих прав, поскольку это не позволяет им участвовать в процессе принятия решений. Вышесказанное можно подтвердить данными о составе м</w:t>
      </w:r>
      <w:r w:rsidRPr="00B003D6">
        <w:t>у</w:t>
      </w:r>
      <w:r w:rsidRPr="00B003D6">
        <w:t xml:space="preserve">ниципальных </w:t>
      </w:r>
      <w:r>
        <w:t>скупщин</w:t>
      </w:r>
      <w:r w:rsidRPr="00B003D6">
        <w:t xml:space="preserve"> и па</w:t>
      </w:r>
      <w:r w:rsidRPr="00B003D6">
        <w:t>р</w:t>
      </w:r>
      <w:r w:rsidRPr="00B003D6">
        <w:t>ламента Черногории. Более подробно речь об этом пойдет в разделе, посвященном статье 7. С другой стороны, в некоторых учр</w:t>
      </w:r>
      <w:r w:rsidRPr="00B003D6">
        <w:t>е</w:t>
      </w:r>
      <w:r w:rsidRPr="00B003D6">
        <w:t>ждениях и государственных органах женщин работает гораздо больше, чем мужчин, причем нередко женщины гораздо шире представлены и на ключевых п</w:t>
      </w:r>
      <w:r w:rsidRPr="00B003D6">
        <w:t>о</w:t>
      </w:r>
      <w:r w:rsidRPr="00B003D6">
        <w:t>стах.</w:t>
      </w:r>
    </w:p>
    <w:p w:rsidR="00D14640" w:rsidRPr="00B003D6" w:rsidRDefault="00D14640" w:rsidP="00D14640">
      <w:pPr>
        <w:pStyle w:val="SingleTxtGR"/>
      </w:pPr>
      <w:r w:rsidRPr="00B003D6">
        <w:t>97.</w:t>
      </w:r>
      <w:r w:rsidRPr="00B003D6">
        <w:tab/>
        <w:t>Упоминаемые в разделе, посвященном статье 2 Конвенции, планы дейс</w:t>
      </w:r>
      <w:r w:rsidRPr="00B003D6">
        <w:t>т</w:t>
      </w:r>
      <w:r w:rsidRPr="00B003D6">
        <w:t>вий наглядно демонстрируют стре</w:t>
      </w:r>
      <w:r w:rsidRPr="00B003D6">
        <w:t>м</w:t>
      </w:r>
      <w:r w:rsidRPr="00B003D6">
        <w:t>ление государства улучшить положение женщин в Черногории. Кроме того, в Черногории создан ряд институционал</w:t>
      </w:r>
      <w:r w:rsidRPr="00B003D6">
        <w:t>ь</w:t>
      </w:r>
      <w:r w:rsidRPr="00B003D6">
        <w:t>ных механизмов, которые призваны как прямо, так и косвенно влиять на пол</w:t>
      </w:r>
      <w:r w:rsidRPr="00B003D6">
        <w:t>о</w:t>
      </w:r>
      <w:r w:rsidRPr="00B003D6">
        <w:t>жение женщин в стране.</w:t>
      </w:r>
    </w:p>
    <w:p w:rsidR="00D14640" w:rsidRPr="00B003D6" w:rsidRDefault="00D14640" w:rsidP="00D14640">
      <w:pPr>
        <w:pStyle w:val="SingleTxtGR"/>
      </w:pPr>
      <w:r w:rsidRPr="00B003D6">
        <w:t>98.</w:t>
      </w:r>
      <w:r w:rsidRPr="00B003D6">
        <w:tab/>
        <w:t>К числу институциональных механизмов, которые должны вносить на</w:t>
      </w:r>
      <w:r w:rsidRPr="00B003D6">
        <w:t>и</w:t>
      </w:r>
      <w:r w:rsidRPr="00B003D6">
        <w:t>больший вклад в улучшение положения женщин, безусловно, относятся Омбу</w:t>
      </w:r>
      <w:r w:rsidRPr="00B003D6">
        <w:t>д</w:t>
      </w:r>
      <w:r w:rsidRPr="00B003D6">
        <w:t>смен, парламентский Комитет по вопросам гендерного равенства и министерс</w:t>
      </w:r>
      <w:r w:rsidRPr="00B003D6">
        <w:t>т</w:t>
      </w:r>
      <w:r w:rsidRPr="00B003D6">
        <w:t>во по защите прав человека и национальных меньшинств. Омбудсмен играет эту роль благодаря своей постоянной работе по защите прав и свобод тех, кто считает, что их права были нарушены регулированием, действием или безде</w:t>
      </w:r>
      <w:r w:rsidRPr="00B003D6">
        <w:t>й</w:t>
      </w:r>
      <w:r w:rsidRPr="00B003D6">
        <w:t>ствием властей. Комитет по вопросам гендерного равенства нынешнего парл</w:t>
      </w:r>
      <w:r w:rsidRPr="00B003D6">
        <w:t>а</w:t>
      </w:r>
      <w:r w:rsidRPr="00B003D6">
        <w:t>мента (двадцать четвертого созыва) в рамках парламентской деятельности отв</w:t>
      </w:r>
      <w:r w:rsidRPr="00B003D6">
        <w:t>е</w:t>
      </w:r>
      <w:r w:rsidRPr="00B003D6">
        <w:t xml:space="preserve">чает за законодательную работу. Говоря об институциональных механизмах, </w:t>
      </w:r>
      <w:r w:rsidR="00611BAA">
        <w:t>можно также упомянуть У</w:t>
      </w:r>
      <w:r w:rsidRPr="00B003D6">
        <w:t>правление по борьбе с торговлей людьми, действу</w:t>
      </w:r>
      <w:r w:rsidRPr="00B003D6">
        <w:t>ю</w:t>
      </w:r>
      <w:r w:rsidRPr="00B003D6">
        <w:t>щее в Черног</w:t>
      </w:r>
      <w:r w:rsidRPr="00B003D6">
        <w:t>о</w:t>
      </w:r>
      <w:r w:rsidRPr="00B003D6">
        <w:t>рии с 2001 года.</w:t>
      </w:r>
    </w:p>
    <w:p w:rsidR="00D14640" w:rsidRPr="00B003D6" w:rsidRDefault="00D14640" w:rsidP="00D14640">
      <w:pPr>
        <w:pStyle w:val="SingleTxtGR"/>
      </w:pPr>
      <w:r w:rsidRPr="00B003D6">
        <w:t>99.</w:t>
      </w:r>
      <w:r w:rsidRPr="00B003D6">
        <w:tab/>
        <w:t>Среди мероприятий, проводимых управлением по вопросам гендерного равенства как самостоятельно, так и в сотрудничестве с национальными непр</w:t>
      </w:r>
      <w:r w:rsidRPr="00B003D6">
        <w:t>а</w:t>
      </w:r>
      <w:r w:rsidRPr="00B003D6">
        <w:t>вительственными или международными организациями, можно особо выделить следующие: региональную конференцию на тему "Гендерное равенство как один из аспектов прав человека в новом черногорском обществе", состоявшу</w:t>
      </w:r>
      <w:r w:rsidRPr="00B003D6">
        <w:t>ю</w:t>
      </w:r>
      <w:r w:rsidRPr="00B003D6">
        <w:t>ся в ноябре 2006 года; конференцию на тему "Роль женщин в политике и прин</w:t>
      </w:r>
      <w:r w:rsidRPr="00B003D6">
        <w:t>я</w:t>
      </w:r>
      <w:r w:rsidRPr="00B003D6">
        <w:t>тии решений – законодательная основа", проходивш</w:t>
      </w:r>
      <w:r>
        <w:t>ую</w:t>
      </w:r>
      <w:r w:rsidRPr="00B003D6">
        <w:t xml:space="preserve"> в марте 2007 года; уче</w:t>
      </w:r>
      <w:r w:rsidRPr="00B003D6">
        <w:t>б</w:t>
      </w:r>
      <w:r w:rsidRPr="00B003D6">
        <w:t>ные программы по вопросам гендерного равенства для гражданских служащих и представителей местных органов власти; подготовительные курсы для же</w:t>
      </w:r>
      <w:r w:rsidRPr="00B003D6">
        <w:t>н</w:t>
      </w:r>
      <w:r w:rsidRPr="00B003D6">
        <w:t>щин из политических партий; семинары для членов парламента Черногории и сотрудников технической службы па</w:t>
      </w:r>
      <w:r w:rsidRPr="00B003D6">
        <w:t>р</w:t>
      </w:r>
      <w:r w:rsidRPr="00B003D6">
        <w:t xml:space="preserve">ламента на тему "Ответственность за уважение прав человека"; конференцию на тему "Женщины на рынке труда – трудовое законодательство под гендерным </w:t>
      </w:r>
      <w:r w:rsidR="00611BAA">
        <w:t>углом зрения</w:t>
      </w:r>
      <w:r w:rsidRPr="00B003D6">
        <w:t>", состоявшуюся в и</w:t>
      </w:r>
      <w:r w:rsidRPr="00B003D6">
        <w:t>ю</w:t>
      </w:r>
      <w:r w:rsidRPr="00B003D6">
        <w:t>ле 2008 года; лекцию для судей и членов Конституционного суда на тему "Закон</w:t>
      </w:r>
      <w:r w:rsidRPr="00B003D6">
        <w:t>о</w:t>
      </w:r>
      <w:r w:rsidRPr="00B003D6">
        <w:t>дательная основа равноправия полов в Черногории"; кампанию против насилия в отношении женщин; а также кампанию по пропаганде важности гендерного равенства и многие другие мероприятия.</w:t>
      </w:r>
    </w:p>
    <w:p w:rsidR="00D14640" w:rsidRPr="00B003D6" w:rsidRDefault="00D14640" w:rsidP="00D14640">
      <w:pPr>
        <w:pStyle w:val="SingleTxtGR"/>
      </w:pPr>
      <w:r w:rsidRPr="00B003D6">
        <w:t>100.</w:t>
      </w:r>
      <w:r>
        <w:tab/>
      </w:r>
      <w:r w:rsidRPr="00B003D6">
        <w:t>Ряд активно работающих в Черногории неправительственных организ</w:t>
      </w:r>
      <w:r w:rsidRPr="00B003D6">
        <w:t>а</w:t>
      </w:r>
      <w:r w:rsidRPr="00B003D6">
        <w:t>ций своими проектами вносят важный вклад в пропаганду необходимости ув</w:t>
      </w:r>
      <w:r w:rsidRPr="00B003D6">
        <w:t>а</w:t>
      </w:r>
      <w:r w:rsidRPr="00B003D6">
        <w:t>жать женщин и их права. Так, НПО "Анима" из Котора занимается образов</w:t>
      </w:r>
      <w:r w:rsidRPr="00B003D6">
        <w:t>а</w:t>
      </w:r>
      <w:r w:rsidRPr="00B003D6">
        <w:t>тельной и культурной деятельностью, пропагандируя равноправие полов и о</w:t>
      </w:r>
      <w:r w:rsidRPr="00B003D6">
        <w:t>т</w:t>
      </w:r>
      <w:r w:rsidRPr="00B003D6">
        <w:t xml:space="preserve">каз от насилия; НПО "Женская инициатива", "Лига женщин-избирателей", "Женский форум", </w:t>
      </w:r>
      <w:r w:rsidR="00611BAA">
        <w:t>"</w:t>
      </w:r>
      <w:r w:rsidRPr="00B003D6">
        <w:t>Женская группа Стел</w:t>
      </w:r>
      <w:r>
        <w:t>л</w:t>
      </w:r>
      <w:r w:rsidRPr="00B003D6">
        <w:t>а</w:t>
      </w:r>
      <w:r w:rsidR="00611BAA">
        <w:t>"</w:t>
      </w:r>
      <w:r w:rsidRPr="00B003D6">
        <w:t xml:space="preserve"> и "Черногорское женское лобби" занимаются расширением политических прав и возможностей женщин; НПО "Женская инициатива" ведет просветительскую работу по вопросам равенства полов с женщинами-журналистами; НПО "Женская инициатива" и "Альянс женщин за развитие" занимаются расширением экономических прав и возмо</w:t>
      </w:r>
      <w:r w:rsidRPr="00B003D6">
        <w:t>ж</w:t>
      </w:r>
      <w:r w:rsidRPr="00B003D6">
        <w:t>ностей женщин и поощрением их трудовых прав; НПО "</w:t>
      </w:r>
      <w:r w:rsidRPr="00B003D6">
        <w:rPr>
          <w:lang w:val="en-US"/>
        </w:rPr>
        <w:t>SOS</w:t>
      </w:r>
      <w:r w:rsidRPr="00B003D6">
        <w:t xml:space="preserve"> Никшич против насилия в отношении женщин и детей" помогает удовлетв</w:t>
      </w:r>
      <w:r w:rsidRPr="00B003D6">
        <w:t>о</w:t>
      </w:r>
      <w:r w:rsidRPr="00B003D6">
        <w:t>рению нужд женщин из сельских районов и женщин-рома; НПО "Нова" занимается вопросами же</w:t>
      </w:r>
      <w:r w:rsidRPr="00B003D6">
        <w:t>н</w:t>
      </w:r>
      <w:r w:rsidRPr="00B003D6">
        <w:t>ской культуры; НПО "Женский дом – почувствуй себя в безопасности", "</w:t>
      </w:r>
      <w:r w:rsidRPr="00B003D6">
        <w:rPr>
          <w:lang w:val="en-US"/>
        </w:rPr>
        <w:t>SOS</w:t>
      </w:r>
      <w:r w:rsidRPr="00B003D6">
        <w:t xml:space="preserve"> Никшич", "</w:t>
      </w:r>
      <w:r w:rsidRPr="00B003D6">
        <w:rPr>
          <w:lang w:val="en-US"/>
        </w:rPr>
        <w:t>SOS</w:t>
      </w:r>
      <w:r w:rsidRPr="00B003D6">
        <w:t xml:space="preserve"> Подгорица", "</w:t>
      </w:r>
      <w:r w:rsidRPr="00B003D6">
        <w:rPr>
          <w:lang w:val="en-US"/>
        </w:rPr>
        <w:t>SOS</w:t>
      </w:r>
      <w:r w:rsidRPr="00B003D6">
        <w:t xml:space="preserve"> Бар", "</w:t>
      </w:r>
      <w:r w:rsidRPr="00B003D6">
        <w:rPr>
          <w:lang w:val="en-US"/>
        </w:rPr>
        <w:t>SOS</w:t>
      </w:r>
      <w:r w:rsidRPr="00B003D6">
        <w:t xml:space="preserve"> Беране" и "</w:t>
      </w:r>
      <w:r w:rsidRPr="00B003D6">
        <w:rPr>
          <w:lang w:val="en-US"/>
        </w:rPr>
        <w:t>SOS</w:t>
      </w:r>
      <w:r w:rsidRPr="00B003D6">
        <w:t xml:space="preserve"> Рожае" ведут р</w:t>
      </w:r>
      <w:r w:rsidRPr="00B003D6">
        <w:t>а</w:t>
      </w:r>
      <w:r w:rsidRPr="00B003D6">
        <w:t xml:space="preserve">боту с целью искоренения насилия в отношении женщин </w:t>
      </w:r>
      <w:r w:rsidR="00103DD4">
        <w:t>и</w:t>
      </w:r>
      <w:r w:rsidRPr="00B003D6">
        <w:t xml:space="preserve"> детей; НПО "Черн</w:t>
      </w:r>
      <w:r w:rsidRPr="00B003D6">
        <w:t>о</w:t>
      </w:r>
      <w:r w:rsidRPr="00B003D6">
        <w:t>горское женское лобби" занимается борьбой с торговлей людьми; НПО "Дом надежды" помогает удовлетворению потре</w:t>
      </w:r>
      <w:r w:rsidRPr="00B003D6">
        <w:t>б</w:t>
      </w:r>
      <w:r w:rsidRPr="00B003D6">
        <w:t xml:space="preserve">ностей одиноких матерей; НПО "Бона </w:t>
      </w:r>
      <w:r>
        <w:t>ф</w:t>
      </w:r>
      <w:r w:rsidRPr="00B003D6">
        <w:t>иде" стремится к обеспечению равноправия полов на местном уровне и ведет борьбу против насилия в отношении женщин; НПО "Же</w:t>
      </w:r>
      <w:r w:rsidRPr="00B003D6">
        <w:t>н</w:t>
      </w:r>
      <w:r w:rsidRPr="00B003D6">
        <w:t xml:space="preserve">щины за светлое будущее" и "Вива </w:t>
      </w:r>
      <w:r>
        <w:t>в</w:t>
      </w:r>
      <w:r w:rsidRPr="00B003D6">
        <w:t>ита" защищают права человека женщин; НПО "Центр ин</w:t>
      </w:r>
      <w:r w:rsidRPr="00B003D6">
        <w:t>и</w:t>
      </w:r>
      <w:r w:rsidRPr="00B003D6">
        <w:t>циатив для рома" и недавно созданная неформальная сеть женщин РАЕ уделяют особое внимание положению женщин-рома в Черногории; наконец, НПО "Че</w:t>
      </w:r>
      <w:r w:rsidRPr="00B003D6">
        <w:t>р</w:t>
      </w:r>
      <w:r w:rsidRPr="00B003D6">
        <w:t xml:space="preserve">ногорская ассоциация лиц, страдающих </w:t>
      </w:r>
      <w:r>
        <w:t>параплегией</w:t>
      </w:r>
      <w:r w:rsidRPr="00B003D6">
        <w:t>" занимается проблемами женщин-инвалидов. Помимо вышеперечисленных женских неправительстве</w:t>
      </w:r>
      <w:r w:rsidRPr="00B003D6">
        <w:t>н</w:t>
      </w:r>
      <w:r w:rsidRPr="00B003D6">
        <w:t>ных организаций в Черногории существует и ряд неправительственных орган</w:t>
      </w:r>
      <w:r w:rsidRPr="00B003D6">
        <w:t>и</w:t>
      </w:r>
      <w:r w:rsidRPr="00B003D6">
        <w:t>заций, занимающихся расширением прав и возможностей женщин и обеспеч</w:t>
      </w:r>
      <w:r w:rsidRPr="00B003D6">
        <w:t>е</w:t>
      </w:r>
      <w:r w:rsidRPr="00B003D6">
        <w:t>нием гендерного равенства. Среди них следует назвать следующие: Центр ра</w:t>
      </w:r>
      <w:r w:rsidRPr="00B003D6">
        <w:t>з</w:t>
      </w:r>
      <w:r w:rsidRPr="00B003D6">
        <w:t>вития неправительственных организаций, Центр гражданского воспитания, Центр мониторинга, Центр демократическ</w:t>
      </w:r>
      <w:r>
        <w:t>ого перехода</w:t>
      </w:r>
      <w:r w:rsidRPr="00B003D6">
        <w:t>, Нансеновский центр диалога, Фонд стипендий рома, организацию "Же</w:t>
      </w:r>
      <w:r w:rsidRPr="00B003D6">
        <w:t>н</w:t>
      </w:r>
      <w:r w:rsidRPr="00B003D6">
        <w:t>ское управление", Институт стратегических исследований и прогнозов и Центр предпринимательства и эк</w:t>
      </w:r>
      <w:r w:rsidRPr="00B003D6">
        <w:t>о</w:t>
      </w:r>
      <w:r w:rsidRPr="00B003D6">
        <w:t>номического развития. С момента своего создания в 2003 году государственный механизм по вопросам гендерного равенства сотрудничает с неправительстве</w:t>
      </w:r>
      <w:r w:rsidRPr="00B003D6">
        <w:t>н</w:t>
      </w:r>
      <w:r w:rsidRPr="00B003D6">
        <w:t>ными организациями по целому ряду направлений, связанных с обеспечением равенства полов, таких как образование, охрана здоровья, борьба с насилием  в отношении женщин, средства массовой информации и культура, расширение политических и экономических прав и возможностей женщин</w:t>
      </w:r>
      <w:r w:rsidR="00103DD4">
        <w:t xml:space="preserve"> и т.д. Уместно напомнить, что П</w:t>
      </w:r>
      <w:r w:rsidRPr="00B003D6">
        <w:t>лан действий по обеспечению гендерного равенства разраб</w:t>
      </w:r>
      <w:r w:rsidRPr="00B003D6">
        <w:t>а</w:t>
      </w:r>
      <w:r w:rsidRPr="00B003D6">
        <w:t>тывался в сотрудничестве с 11 неправительственными организациями. Для н</w:t>
      </w:r>
      <w:r w:rsidRPr="00B003D6">
        <w:t>а</w:t>
      </w:r>
      <w:r w:rsidRPr="00B003D6">
        <w:t>лаживания диалога, а также создания системы эффективного прямого обмена информацией, мнениями и прогнозами между правительством и гражданским обществом в марте 2009 года был учрежден Форум диалога с гражданским о</w:t>
      </w:r>
      <w:r w:rsidRPr="00B003D6">
        <w:t>б</w:t>
      </w:r>
      <w:r w:rsidRPr="00B003D6">
        <w:t>ществом по вопросам гендерного равенства. Этот форум проводится не реже трех раз в год, и его работа организуется по тематическим группам в соответс</w:t>
      </w:r>
      <w:r w:rsidRPr="00B003D6">
        <w:t>т</w:t>
      </w:r>
      <w:r w:rsidR="00103DD4">
        <w:t>вии с П</w:t>
      </w:r>
      <w:r w:rsidRPr="00B003D6">
        <w:t xml:space="preserve">ланом действий по обеспечению гендерного равенства. </w:t>
      </w:r>
      <w:r>
        <w:t>Материально-техническую</w:t>
      </w:r>
      <w:r w:rsidRPr="00B003D6">
        <w:t xml:space="preserve"> и финансовую </w:t>
      </w:r>
      <w:r>
        <w:t>поддержку</w:t>
      </w:r>
      <w:r w:rsidRPr="00B003D6">
        <w:t xml:space="preserve"> эти</w:t>
      </w:r>
      <w:r>
        <w:t>х</w:t>
      </w:r>
      <w:r w:rsidRPr="00B003D6">
        <w:t xml:space="preserve"> ме</w:t>
      </w:r>
      <w:r>
        <w:t>роприятий</w:t>
      </w:r>
      <w:r w:rsidRPr="00B003D6">
        <w:t xml:space="preserve"> </w:t>
      </w:r>
      <w:r>
        <w:t>обеспечивает</w:t>
      </w:r>
      <w:r w:rsidRPr="00B003D6">
        <w:t xml:space="preserve"> Депа</w:t>
      </w:r>
      <w:r w:rsidRPr="00B003D6">
        <w:t>р</w:t>
      </w:r>
      <w:r w:rsidRPr="00B003D6">
        <w:t>тамент по вопросам гендерного равенства министерства по защите прав чел</w:t>
      </w:r>
      <w:r w:rsidRPr="00B003D6">
        <w:t>о</w:t>
      </w:r>
      <w:r w:rsidRPr="00B003D6">
        <w:t>века и н</w:t>
      </w:r>
      <w:r w:rsidRPr="00B003D6">
        <w:t>а</w:t>
      </w:r>
      <w:r w:rsidRPr="00B003D6">
        <w:t>циональных меньшинств.</w:t>
      </w:r>
    </w:p>
    <w:p w:rsidR="00D14640" w:rsidRPr="00B003D6" w:rsidRDefault="00D14640" w:rsidP="00D14640">
      <w:pPr>
        <w:pStyle w:val="SingleTxtGR"/>
      </w:pPr>
      <w:r w:rsidRPr="00B003D6">
        <w:t>101.</w:t>
      </w:r>
      <w:r w:rsidRPr="00B003D6">
        <w:tab/>
        <w:t xml:space="preserve">Парламентская комиссия, занимающаяся </w:t>
      </w:r>
      <w:r>
        <w:t>вы</w:t>
      </w:r>
      <w:r w:rsidRPr="00B003D6">
        <w:t>делением средств неправ</w:t>
      </w:r>
      <w:r w:rsidRPr="00B003D6">
        <w:t>и</w:t>
      </w:r>
      <w:r w:rsidRPr="00B003D6">
        <w:t xml:space="preserve">тельственным организациям, </w:t>
      </w:r>
      <w:r>
        <w:t>предусмотрела</w:t>
      </w:r>
      <w:r w:rsidRPr="00B003D6">
        <w:t xml:space="preserve"> в 2006 году </w:t>
      </w:r>
      <w:r>
        <w:t>для</w:t>
      </w:r>
      <w:r w:rsidRPr="00B003D6">
        <w:t xml:space="preserve"> проект</w:t>
      </w:r>
      <w:r>
        <w:t>ов</w:t>
      </w:r>
      <w:r w:rsidRPr="00B003D6">
        <w:t xml:space="preserve"> неправ</w:t>
      </w:r>
      <w:r w:rsidRPr="00B003D6">
        <w:t>и</w:t>
      </w:r>
      <w:r w:rsidRPr="00B003D6">
        <w:t>тельственных организаций 286 174 евро, из которых 11 000 евро</w:t>
      </w:r>
      <w:r w:rsidRPr="007F7853">
        <w:t>,</w:t>
      </w:r>
      <w:r w:rsidRPr="00B003D6">
        <w:t xml:space="preserve"> или 3,88%</w:t>
      </w:r>
      <w:r w:rsidRPr="007F7853">
        <w:t>,</w:t>
      </w:r>
      <w:r w:rsidRPr="00B003D6">
        <w:t xml:space="preserve"> был</w:t>
      </w:r>
      <w:r>
        <w:t>о</w:t>
      </w:r>
      <w:r w:rsidRPr="00B003D6">
        <w:t xml:space="preserve"> выделен</w:t>
      </w:r>
      <w:r>
        <w:t>о</w:t>
      </w:r>
      <w:r w:rsidRPr="00B003D6">
        <w:t xml:space="preserve"> женским неправительственным организациям. В</w:t>
      </w:r>
      <w:r>
        <w:t> </w:t>
      </w:r>
      <w:r w:rsidRPr="00B003D6">
        <w:t>2007</w:t>
      </w:r>
      <w:r>
        <w:t> </w:t>
      </w:r>
      <w:r w:rsidRPr="00B003D6">
        <w:t>году из общей суммы ассигнований в 283 675 евро женским неправительственным о</w:t>
      </w:r>
      <w:r w:rsidRPr="00B003D6">
        <w:t>р</w:t>
      </w:r>
      <w:r>
        <w:t>ганиз</w:t>
      </w:r>
      <w:r>
        <w:t>а</w:t>
      </w:r>
      <w:r>
        <w:t>циям было выделено 3,07</w:t>
      </w:r>
      <w:r w:rsidRPr="00B003D6">
        <w:t>%</w:t>
      </w:r>
      <w:r>
        <w:t>,</w:t>
      </w:r>
      <w:r w:rsidRPr="00B003D6">
        <w:t xml:space="preserve"> или 8 700 евро.</w:t>
      </w:r>
    </w:p>
    <w:p w:rsidR="0043312E" w:rsidRDefault="0043312E" w:rsidP="0043312E">
      <w:pPr>
        <w:pStyle w:val="SingleTxtGR"/>
      </w:pPr>
      <w:r w:rsidRPr="004C0A73">
        <w:t>102.</w:t>
      </w:r>
      <w:r w:rsidRPr="004C0A73">
        <w:tab/>
        <w:t>На протяжении вот уже нескольких лет Университет Черногории в с</w:t>
      </w:r>
      <w:r w:rsidRPr="004C0A73">
        <w:t>о</w:t>
      </w:r>
      <w:r w:rsidRPr="004C0A73">
        <w:t xml:space="preserve">трудничестве с Университетом Осло претворяет в жизнь проект по включению гендерной тематики в учебную программу. В </w:t>
      </w:r>
      <w:r>
        <w:t>рамках этого проекта</w:t>
      </w:r>
      <w:r w:rsidRPr="004C0A73">
        <w:t xml:space="preserve"> на факульт</w:t>
      </w:r>
      <w:r w:rsidRPr="004C0A73">
        <w:t>е</w:t>
      </w:r>
      <w:r w:rsidRPr="004C0A73">
        <w:t>те философии была организована серия коллоквиумов, семинаров и исследов</w:t>
      </w:r>
      <w:r w:rsidRPr="004C0A73">
        <w:t>а</w:t>
      </w:r>
      <w:r w:rsidRPr="004C0A73">
        <w:t>тельских проектов, призванных углубить и расширить понимание преподават</w:t>
      </w:r>
      <w:r w:rsidRPr="004C0A73">
        <w:t>е</w:t>
      </w:r>
      <w:r w:rsidRPr="004C0A73">
        <w:t>лями и студентами отношений между полами в западной части Балканского п</w:t>
      </w:r>
      <w:r w:rsidRPr="004C0A73">
        <w:t>о</w:t>
      </w:r>
      <w:r w:rsidRPr="004C0A73">
        <w:t>луострова. В марте 2009 года в Средиземноморском университете при содейс</w:t>
      </w:r>
      <w:r w:rsidRPr="004C0A73">
        <w:t>т</w:t>
      </w:r>
      <w:r w:rsidRPr="004C0A73">
        <w:t>вии Управления по вопросам гендерного равенства и в сотрудничестве с отд</w:t>
      </w:r>
      <w:r w:rsidRPr="004C0A73">
        <w:t>е</w:t>
      </w:r>
      <w:r w:rsidRPr="004C0A73">
        <w:t>лением ПРООН в Подгорице была открыта Школа гендерных исследований. В</w:t>
      </w:r>
      <w:r>
        <w:t> </w:t>
      </w:r>
      <w:r w:rsidRPr="004C0A73">
        <w:t>частном университете УДГ студентам</w:t>
      </w:r>
      <w:r>
        <w:t xml:space="preserve"> </w:t>
      </w:r>
      <w:r w:rsidRPr="004C0A73">
        <w:t>магистратуры также стали предлагат</w:t>
      </w:r>
      <w:r w:rsidRPr="004C0A73">
        <w:t>ь</w:t>
      </w:r>
      <w:r w:rsidRPr="004C0A73">
        <w:t>ся предметы, посвященные проблемам женщин. НПО "Анима" занимается из</w:t>
      </w:r>
      <w:r w:rsidRPr="004C0A73">
        <w:t>у</w:t>
      </w:r>
      <w:r w:rsidRPr="004C0A73">
        <w:t xml:space="preserve">чением </w:t>
      </w:r>
      <w:r>
        <w:t xml:space="preserve">проблематики положения женщин </w:t>
      </w:r>
      <w:r w:rsidRPr="004C0A73">
        <w:t>с 2002 года, способствуя тем самым развитию самосознания женщин и теории феминизма, а также активному уч</w:t>
      </w:r>
      <w:r w:rsidRPr="004C0A73">
        <w:t>а</w:t>
      </w:r>
      <w:r w:rsidRPr="004C0A73">
        <w:t>стию женщин в общественной жизни.</w:t>
      </w:r>
    </w:p>
    <w:p w:rsidR="0043312E" w:rsidRDefault="0043312E" w:rsidP="0043312E">
      <w:pPr>
        <w:pStyle w:val="H1GR"/>
      </w:pPr>
      <w:r w:rsidRPr="00B66147">
        <w:tab/>
      </w:r>
      <w:r w:rsidRPr="00B66147">
        <w:tab/>
      </w:r>
      <w:r w:rsidRPr="004C0A73">
        <w:t>С</w:t>
      </w:r>
      <w:r>
        <w:t>т</w:t>
      </w:r>
      <w:r w:rsidRPr="004C0A73">
        <w:t>атья 4</w:t>
      </w:r>
    </w:p>
    <w:p w:rsidR="0043312E" w:rsidRDefault="0043312E" w:rsidP="0043312E">
      <w:pPr>
        <w:pStyle w:val="SingleTxtGR"/>
      </w:pPr>
      <w:r w:rsidRPr="004C0A73">
        <w:t>103.</w:t>
      </w:r>
      <w:r w:rsidRPr="004C0A73">
        <w:tab/>
        <w:t>В разделах доклада, посвященных статьям 1</w:t>
      </w:r>
      <w:r>
        <w:t>−</w:t>
      </w:r>
      <w:r w:rsidRPr="004C0A73">
        <w:t>3 Конвенции, уже отмеч</w:t>
      </w:r>
      <w:r w:rsidRPr="004C0A73">
        <w:t>а</w:t>
      </w:r>
      <w:r w:rsidRPr="004C0A73">
        <w:t>лось, что законы Черногории не ставят женщин в менее благоприятное полож</w:t>
      </w:r>
      <w:r w:rsidRPr="004C0A73">
        <w:t>е</w:t>
      </w:r>
      <w:r w:rsidRPr="004C0A73">
        <w:t>ние по сравнению с мужчинами.</w:t>
      </w:r>
    </w:p>
    <w:p w:rsidR="0043312E" w:rsidRDefault="0043312E" w:rsidP="0043312E">
      <w:pPr>
        <w:pStyle w:val="SingleTxtGR"/>
      </w:pPr>
      <w:r w:rsidRPr="004C0A73">
        <w:t>104.</w:t>
      </w:r>
      <w:r w:rsidRPr="004C0A73">
        <w:tab/>
        <w:t>В плане действий по обеспечению гендерного равенства на период 2008</w:t>
      </w:r>
      <w:r>
        <w:t>−</w:t>
      </w:r>
      <w:r w:rsidRPr="004C0A73">
        <w:t>2012 годов, в котором закладываются основы официальной политики у</w:t>
      </w:r>
      <w:r w:rsidRPr="004C0A73">
        <w:t>с</w:t>
      </w:r>
      <w:r w:rsidRPr="004C0A73">
        <w:t>коренного достижения равенства мужчин и женщин, определены следующие приоритетные направления работы в указанный период: европейская интегр</w:t>
      </w:r>
      <w:r w:rsidRPr="004C0A73">
        <w:t>а</w:t>
      </w:r>
      <w:r w:rsidRPr="004C0A73">
        <w:t>ция, образование, охрана здоровья, борьба с насилием в отношении женщин, экономика и устойчивое развитие, политика и принятие решений, средства ма</w:t>
      </w:r>
      <w:r w:rsidRPr="004C0A73">
        <w:t>с</w:t>
      </w:r>
      <w:r w:rsidRPr="004C0A73">
        <w:t>совой информации и культура, а также институциональные механизмы разр</w:t>
      </w:r>
      <w:r w:rsidRPr="004C0A73">
        <w:t>а</w:t>
      </w:r>
      <w:r w:rsidRPr="004C0A73">
        <w:t>ботки и претворения в жизнь политики обеспечения равноправия полов. В З</w:t>
      </w:r>
      <w:r w:rsidRPr="004C0A73">
        <w:t>а</w:t>
      </w:r>
      <w:r w:rsidRPr="004C0A73">
        <w:t>коне о гендерном равенстве предусмотрены конкретные м</w:t>
      </w:r>
      <w:r w:rsidRPr="004C0A73">
        <w:t>е</w:t>
      </w:r>
      <w:r w:rsidRPr="004C0A73">
        <w:t>ры по обеспечению и поощрению равенства мужчин и женщин. Опираясь на положения Закона о гендерном равенстве, министерство по защите прав человека и национальных меньшинств, парламентский Комитет по вопросам гендерного равенства и м</w:t>
      </w:r>
      <w:r w:rsidRPr="004C0A73">
        <w:t>у</w:t>
      </w:r>
      <w:r w:rsidRPr="004C0A73">
        <w:t>ниципалитет Бара в ноябре 2009 года обратились к Рабочей группе с предлож</w:t>
      </w:r>
      <w:r w:rsidRPr="004C0A73">
        <w:t>е</w:t>
      </w:r>
      <w:r w:rsidRPr="004C0A73">
        <w:t>нием внести изменения в избирательное законодательство с тем, чтобы устан</w:t>
      </w:r>
      <w:r w:rsidRPr="004C0A73">
        <w:t>о</w:t>
      </w:r>
      <w:r w:rsidRPr="004C0A73">
        <w:t>вить квоту (30%) для менее пре</w:t>
      </w:r>
      <w:r w:rsidRPr="004C0A73">
        <w:t>д</w:t>
      </w:r>
      <w:r w:rsidRPr="004C0A73">
        <w:t xml:space="preserve">ставленного пола. </w:t>
      </w:r>
    </w:p>
    <w:p w:rsidR="0043312E" w:rsidRDefault="0043312E" w:rsidP="0043312E">
      <w:pPr>
        <w:pStyle w:val="SingleTxtGR"/>
      </w:pPr>
      <w:r w:rsidRPr="004C0A73">
        <w:t>105.</w:t>
      </w:r>
      <w:r w:rsidRPr="004C0A73">
        <w:tab/>
        <w:t>В пункте 2 статьи 9 Закона о труде, предписывающей позитивные меры, говорится, что положения закона, коллективных соглашений и договоров найма, предусматривающие особые механизмы защиты и помощи для отдельных кат</w:t>
      </w:r>
      <w:r w:rsidRPr="004C0A73">
        <w:t>е</w:t>
      </w:r>
      <w:r w:rsidRPr="004C0A73">
        <w:t>горий трудящихся, в первую очередь для инвалидов и женщин во время декре</w:t>
      </w:r>
      <w:r w:rsidRPr="004C0A73">
        <w:t>т</w:t>
      </w:r>
      <w:r w:rsidRPr="004C0A73">
        <w:t>ного отпуска, отпуска по уходу за ребенком и отпуска по уходу за ребенком, нуждающемся в особом уходе, равно как и положения, к</w:t>
      </w:r>
      <w:r w:rsidRPr="004C0A73">
        <w:t>а</w:t>
      </w:r>
      <w:r w:rsidRPr="004C0A73">
        <w:t>сающиеся особых прав родителей, приемных родителей и опекунов, не могут рассматриваться как дискриминац</w:t>
      </w:r>
      <w:r w:rsidRPr="004C0A73">
        <w:t>и</w:t>
      </w:r>
      <w:r w:rsidRPr="004C0A73">
        <w:t>онные.</w:t>
      </w:r>
      <w:r>
        <w:t xml:space="preserve"> </w:t>
      </w:r>
    </w:p>
    <w:p w:rsidR="0043312E" w:rsidRPr="004C0A73" w:rsidRDefault="0043312E" w:rsidP="0043312E">
      <w:pPr>
        <w:pStyle w:val="SingleTxtGR"/>
      </w:pPr>
      <w:r w:rsidRPr="004C0A73">
        <w:t>106.</w:t>
      </w:r>
      <w:r w:rsidRPr="004C0A73">
        <w:tab/>
        <w:t>Что касается особых мер по обеспечению равенства мужчин и женщин, результаты обследования ситуации с правами женщин в Черногории показали</w:t>
      </w:r>
      <w:r>
        <w:rPr>
          <w:rStyle w:val="FootnoteReference"/>
        </w:rPr>
        <w:footnoteReference w:id="11"/>
      </w:r>
      <w:r w:rsidRPr="004C0A73">
        <w:t>, что, по мнению большинства женщин, важнейшим шагом на пути к обеспеч</w:t>
      </w:r>
      <w:r w:rsidRPr="004C0A73">
        <w:t>е</w:t>
      </w:r>
      <w:r w:rsidRPr="004C0A73">
        <w:t>нию гендерного равенства станет внедрение системы оценки и оплаты женского труда по дому (33,3% женщин и лишь 19,2% мужчин). По мнению мужчин, наибольшее значение (28,8</w:t>
      </w:r>
      <w:r>
        <w:t>%</w:t>
      </w:r>
      <w:r w:rsidRPr="004C0A73">
        <w:t xml:space="preserve"> опрошенных) имеет предоста</w:t>
      </w:r>
      <w:r w:rsidRPr="004C0A73">
        <w:t>в</w:t>
      </w:r>
      <w:r w:rsidRPr="004C0A73">
        <w:t>ление преимуществ женщинам или мужчинам при выполнении работ, которые традиционно во</w:t>
      </w:r>
      <w:r w:rsidRPr="004C0A73">
        <w:t>с</w:t>
      </w:r>
      <w:r w:rsidRPr="004C0A73">
        <w:t>принимаются как "мужские" или "женские". Мужчины в возрасте от 25 до 35</w:t>
      </w:r>
      <w:r>
        <w:t> </w:t>
      </w:r>
      <w:r w:rsidRPr="004C0A73">
        <w:t>лет большое значение (32,4% опрошенных) придают специальным мерам стимулирования отцов больше времени уделять заботе о своих детях.</w:t>
      </w:r>
    </w:p>
    <w:p w:rsidR="0043312E" w:rsidRDefault="0043312E" w:rsidP="0043312E">
      <w:pPr>
        <w:pStyle w:val="H1GR"/>
      </w:pPr>
      <w:r w:rsidRPr="00B66147">
        <w:tab/>
      </w:r>
      <w:r w:rsidRPr="00B66147">
        <w:tab/>
      </w:r>
      <w:r w:rsidRPr="004C0A73">
        <w:t>Статья 5</w:t>
      </w:r>
    </w:p>
    <w:p w:rsidR="0043312E" w:rsidRDefault="0043312E" w:rsidP="0043312E">
      <w:pPr>
        <w:pStyle w:val="SingleTxtGR"/>
      </w:pPr>
      <w:r w:rsidRPr="004C0A73">
        <w:t>107.</w:t>
      </w:r>
      <w:r w:rsidRPr="004C0A73">
        <w:tab/>
        <w:t>Согласно результатам переписи населения 2003 года</w:t>
      </w:r>
      <w:r>
        <w:rPr>
          <w:rStyle w:val="FootnoteReference"/>
        </w:rPr>
        <w:footnoteReference w:id="12"/>
      </w:r>
      <w:r w:rsidRPr="004C0A73">
        <w:t xml:space="preserve"> в Черногории н</w:t>
      </w:r>
      <w:r w:rsidRPr="004C0A73">
        <w:t>а</w:t>
      </w:r>
      <w:r w:rsidRPr="004C0A73">
        <w:t>считывается в общей сложности 162 153 семьи, из которых 100 929 семей пр</w:t>
      </w:r>
      <w:r w:rsidRPr="004C0A73">
        <w:t>о</w:t>
      </w:r>
      <w:r w:rsidRPr="004C0A73">
        <w:t>живают в городских и 66 224 семьи в сельских районах. В стране насчитывае</w:t>
      </w:r>
      <w:r w:rsidRPr="004C0A73">
        <w:t>т</w:t>
      </w:r>
      <w:r w:rsidRPr="004C0A73">
        <w:t>ся 30 456 бездетных супругов, 105 123 супругов с детьми, 21 272 одиноких м</w:t>
      </w:r>
      <w:r w:rsidRPr="004C0A73">
        <w:t>а</w:t>
      </w:r>
      <w:r w:rsidRPr="004C0A73">
        <w:t>тер</w:t>
      </w:r>
      <w:r>
        <w:t>и и 5 302 одиноких отца</w:t>
      </w:r>
      <w:r w:rsidRPr="004C0A73">
        <w:t xml:space="preserve">. </w:t>
      </w:r>
    </w:p>
    <w:p w:rsidR="0043312E" w:rsidRDefault="0043312E" w:rsidP="0043312E">
      <w:pPr>
        <w:pStyle w:val="SingleTxtGR"/>
      </w:pPr>
      <w:r w:rsidRPr="004C0A73">
        <w:t>108.</w:t>
      </w:r>
      <w:r w:rsidRPr="004C0A73">
        <w:tab/>
        <w:t>В 2006 году было заключено 3 462 брака, в 2007 году – 4 005 браков, а в 2008 году – 3</w:t>
      </w:r>
      <w:r>
        <w:t xml:space="preserve"> 445 браков. При этом</w:t>
      </w:r>
      <w:r w:rsidRPr="004C0A73">
        <w:t xml:space="preserve"> в 2006 году было зарегистрировано 470 ра</w:t>
      </w:r>
      <w:r w:rsidRPr="004C0A73">
        <w:t>з</w:t>
      </w:r>
      <w:r w:rsidRPr="004C0A73">
        <w:t>водов, в 2007 году – 453 развода, а в 2008 году – 460 разводов</w:t>
      </w:r>
      <w:r>
        <w:rPr>
          <w:rStyle w:val="FootnoteReference"/>
        </w:rPr>
        <w:footnoteReference w:id="13"/>
      </w:r>
      <w:r w:rsidRPr="004C0A73">
        <w:t>.</w:t>
      </w:r>
    </w:p>
    <w:p w:rsidR="0043312E" w:rsidRDefault="0043312E" w:rsidP="0043312E">
      <w:pPr>
        <w:pStyle w:val="SingleTxtGR"/>
      </w:pPr>
      <w:r w:rsidRPr="004C0A73">
        <w:t>109.</w:t>
      </w:r>
      <w:r w:rsidRPr="004C0A73">
        <w:tab/>
        <w:t>В Черногории сохраняется и соблюдается традиционное распределение бытовых задач и функций между мужчинами и женщинами. Так, большинство домашних обязанностей по-прежнему выполняют женщины, а поскольку они еще и работают, им приходится нести двойную нагрузку.</w:t>
      </w:r>
    </w:p>
    <w:p w:rsidR="0043312E" w:rsidRDefault="0043312E" w:rsidP="0043312E">
      <w:pPr>
        <w:pStyle w:val="SingleTxtGR"/>
      </w:pPr>
      <w:r w:rsidRPr="004C0A73">
        <w:t>110.</w:t>
      </w:r>
      <w:r w:rsidRPr="004C0A73">
        <w:tab/>
        <w:t>Результаты обследования "Гендерный барометр – качество жизни мужчин и женщин"</w:t>
      </w:r>
      <w:r>
        <w:rPr>
          <w:rStyle w:val="FootnoteReference"/>
        </w:rPr>
        <w:footnoteReference w:id="14"/>
      </w:r>
      <w:r w:rsidRPr="004C0A73">
        <w:t xml:space="preserve"> показали, что мужчины и женщины в среднем проводят большую часть времени на официальной работе, при этом мужчины проводят на работе несколько больше времени, чем женщины, которые чаще не работают. Много времени мужчины в сре</w:t>
      </w:r>
      <w:r w:rsidRPr="004C0A73">
        <w:t>д</w:t>
      </w:r>
      <w:r w:rsidRPr="004C0A73">
        <w:t>нем тратят на общение и досуг. На это они в сумме тратят больше времени, чем на официальную работу. Единственным видом де</w:t>
      </w:r>
      <w:r w:rsidRPr="004C0A73">
        <w:t>я</w:t>
      </w:r>
      <w:r w:rsidRPr="004C0A73">
        <w:t>тельности, на которую женщины тратят больше времени, чем мужчины, являе</w:t>
      </w:r>
      <w:r w:rsidRPr="004C0A73">
        <w:t>т</w:t>
      </w:r>
      <w:r w:rsidRPr="004C0A73">
        <w:t>ся труд по дому, на который у женщин в среднем уходит 3,6 час</w:t>
      </w:r>
      <w:r>
        <w:t>а</w:t>
      </w:r>
      <w:r w:rsidRPr="004C0A73">
        <w:t xml:space="preserve"> в день. Если суммировать все виды "трудовой" деятельности, получится, что женщины тр</w:t>
      </w:r>
      <w:r w:rsidRPr="004C0A73">
        <w:t>у</w:t>
      </w:r>
      <w:r w:rsidRPr="004C0A73">
        <w:t>дятся в среднем 8,2 часа в день, а мужчины – 6,6 час</w:t>
      </w:r>
      <w:r>
        <w:t>а</w:t>
      </w:r>
      <w:r w:rsidRPr="004C0A73">
        <w:t>, т.е. женщины работают на 20% больше. В то же время их вклад в семейный бюджет обратно пропо</w:t>
      </w:r>
      <w:r w:rsidRPr="004C0A73">
        <w:t>р</w:t>
      </w:r>
      <w:r w:rsidRPr="004C0A73">
        <w:t>ционален продолжительности их трудовой деятельности, поскольку их труд часто не оплачивается. Свыше двух третей женщин и мужчин придерживаются той точки зрения, что в каждой крепкой семье должен быть признанный глава семьи. С мнением о том, что каждая женщина должна быть хорошей домох</w:t>
      </w:r>
      <w:r w:rsidRPr="004C0A73">
        <w:t>о</w:t>
      </w:r>
      <w:r w:rsidRPr="004C0A73">
        <w:t xml:space="preserve">зяйкой, согласны 67% мужчин и 63% женщин. </w:t>
      </w:r>
    </w:p>
    <w:p w:rsidR="0043312E" w:rsidRDefault="0043312E" w:rsidP="0043312E">
      <w:pPr>
        <w:pStyle w:val="SingleTxtGR"/>
      </w:pPr>
      <w:r w:rsidRPr="004C0A73">
        <w:t>111.</w:t>
      </w:r>
      <w:r>
        <w:tab/>
      </w:r>
      <w:r w:rsidRPr="004C0A73">
        <w:t xml:space="preserve">Институт учебных и методических материалов Черногории планирует в ближайшее время начать выпуск новой серии учебников для девятилетней </w:t>
      </w:r>
      <w:r>
        <w:t>о</w:t>
      </w:r>
      <w:r>
        <w:t>с</w:t>
      </w:r>
      <w:r>
        <w:t>новной</w:t>
      </w:r>
      <w:r w:rsidRPr="004C0A73">
        <w:t xml:space="preserve"> школы, текст которых должен быть нейтральным с гендерной точки зрения. Для борьбы с гендерными стереотипами в учебной программе Институт нанял группу экспертов по данным проблемам.</w:t>
      </w:r>
    </w:p>
    <w:p w:rsidR="0043312E" w:rsidRDefault="0043312E" w:rsidP="0043312E">
      <w:pPr>
        <w:pStyle w:val="SingleTxtGR"/>
      </w:pPr>
      <w:r w:rsidRPr="004C0A73">
        <w:t>112.</w:t>
      </w:r>
      <w:r w:rsidRPr="004C0A73">
        <w:tab/>
        <w:t xml:space="preserve">Гражданское воспитание было включено в программу шестого и седьмого классов </w:t>
      </w:r>
      <w:r>
        <w:t xml:space="preserve">основной </w:t>
      </w:r>
      <w:r w:rsidRPr="004C0A73">
        <w:t>школы в кач</w:t>
      </w:r>
      <w:r w:rsidRPr="004C0A73">
        <w:t>е</w:t>
      </w:r>
      <w:r w:rsidRPr="004C0A73">
        <w:t>стве обязательного предмета, в рамках которого учащиеся знакомятся с понятиями гендерного равенства и бытового насилия. Гражданское воспитание является обязательной дисциплиной</w:t>
      </w:r>
      <w:r>
        <w:t xml:space="preserve"> </w:t>
      </w:r>
      <w:r w:rsidRPr="004C0A73">
        <w:t>с первого по че</w:t>
      </w:r>
      <w:r w:rsidRPr="004C0A73">
        <w:t>т</w:t>
      </w:r>
      <w:r w:rsidRPr="004C0A73">
        <w:t xml:space="preserve">вертый класс </w:t>
      </w:r>
      <w:r>
        <w:t>старшей школы</w:t>
      </w:r>
      <w:r w:rsidRPr="004C0A73">
        <w:t>. В 2006/</w:t>
      </w:r>
      <w:r>
        <w:t>20</w:t>
      </w:r>
      <w:r w:rsidRPr="004C0A73">
        <w:t>07 учебном году решение посещать уроки гражданского воспитания приняли около 1</w:t>
      </w:r>
      <w:r>
        <w:t xml:space="preserve"> </w:t>
      </w:r>
      <w:r w:rsidRPr="004C0A73">
        <w:t xml:space="preserve">000 учащихся 19 из 23 </w:t>
      </w:r>
      <w:r>
        <w:t>сре</w:t>
      </w:r>
      <w:r>
        <w:t>д</w:t>
      </w:r>
      <w:r>
        <w:t>них школ</w:t>
      </w:r>
      <w:r w:rsidRPr="004C0A73">
        <w:t>. К</w:t>
      </w:r>
      <w:r>
        <w:t> </w:t>
      </w:r>
      <w:r w:rsidRPr="004C0A73">
        <w:t>вопросам гендерного равенства имеют отношение следующие т</w:t>
      </w:r>
      <w:r w:rsidRPr="004C0A73">
        <w:t>е</w:t>
      </w:r>
      <w:r w:rsidRPr="004C0A73">
        <w:t>мы школьной программ</w:t>
      </w:r>
      <w:r>
        <w:t>ы</w:t>
      </w:r>
      <w:r w:rsidRPr="004C0A73">
        <w:t>: "Политическая система моей страны" (включающая в себя такую факультативную тему, как "Полож</w:t>
      </w:r>
      <w:r w:rsidRPr="004C0A73">
        <w:t>е</w:t>
      </w:r>
      <w:r w:rsidRPr="004C0A73">
        <w:t>ние и равноправие черногорских женщин на производстве и в быту"); "Традиции и культура" (цель преподав</w:t>
      </w:r>
      <w:r w:rsidRPr="004C0A73">
        <w:t>а</w:t>
      </w:r>
      <w:r w:rsidRPr="004C0A73">
        <w:t>ния</w:t>
      </w:r>
      <w:r>
        <w:t> </w:t>
      </w:r>
      <w:r w:rsidRPr="004C0A73">
        <w:t>– пропаганда гендерного равенства); "Здоровый образ жизни" (цель преп</w:t>
      </w:r>
      <w:r w:rsidRPr="004C0A73">
        <w:t>о</w:t>
      </w:r>
      <w:r w:rsidRPr="004C0A73">
        <w:t>давания – ознакомить учащихся со спецификой взаимоотношения полов в по</w:t>
      </w:r>
      <w:r w:rsidRPr="004C0A73">
        <w:t>д</w:t>
      </w:r>
      <w:r w:rsidRPr="004C0A73">
        <w:t>ростковом возрасте, влиянием социальных представлений на сексуальное пов</w:t>
      </w:r>
      <w:r w:rsidRPr="004C0A73">
        <w:t>е</w:t>
      </w:r>
      <w:r w:rsidRPr="004C0A73">
        <w:t>дение и изменениями, происходящими в процессе перехода к взрослой жизни, и помочь им глубже понять суть данных проблем); "Права человека – униве</w:t>
      </w:r>
      <w:r w:rsidRPr="004C0A73">
        <w:t>р</w:t>
      </w:r>
      <w:r w:rsidRPr="004C0A73">
        <w:t xml:space="preserve">сальность – стандарты – защита" (факультативная тема – феминизм); "Трудовая жизнь, профессия и гендерная специфика" </w:t>
      </w:r>
      <w:r>
        <w:t>(г</w:t>
      </w:r>
      <w:r w:rsidRPr="004C0A73">
        <w:t>ендерное равенство – гендерная дискриминация); "Положение женщин и гендерное равенство в Черног</w:t>
      </w:r>
      <w:r w:rsidRPr="004C0A73">
        <w:t>о</w:t>
      </w:r>
      <w:r w:rsidRPr="004C0A73">
        <w:t>рии/трудовой жизни/быту – обследование"; "Гендерное равенство – дискрим</w:t>
      </w:r>
      <w:r w:rsidRPr="004C0A73">
        <w:t>и</w:t>
      </w:r>
      <w:r w:rsidRPr="004C0A73">
        <w:t>нация в труд</w:t>
      </w:r>
      <w:r w:rsidRPr="004C0A73">
        <w:t>о</w:t>
      </w:r>
      <w:r w:rsidRPr="004C0A73">
        <w:t xml:space="preserve">вой сфере" (факультативная тема). </w:t>
      </w:r>
    </w:p>
    <w:p w:rsidR="0043312E" w:rsidRDefault="0043312E" w:rsidP="0043312E">
      <w:pPr>
        <w:pStyle w:val="SingleTxtGR"/>
      </w:pPr>
      <w:r w:rsidRPr="004C0A73">
        <w:t>113.</w:t>
      </w:r>
      <w:r>
        <w:tab/>
      </w:r>
      <w:r w:rsidRPr="004C0A73">
        <w:t>В августе 2009 года министерство здравоохранения Черногории в сотру</w:t>
      </w:r>
      <w:r w:rsidRPr="004C0A73">
        <w:t>д</w:t>
      </w:r>
      <w:r w:rsidRPr="004C0A73">
        <w:t>ничестве с отделением ЮНИСЕФ в Подгорице приступило к проведению тре</w:t>
      </w:r>
      <w:r w:rsidRPr="004C0A73">
        <w:t>х</w:t>
      </w:r>
      <w:r w:rsidRPr="004C0A73">
        <w:t>месячной кампании "Первые годы жизни – шанс на всю жизнь". Цель этой ка</w:t>
      </w:r>
      <w:r w:rsidRPr="004C0A73">
        <w:t>м</w:t>
      </w:r>
      <w:r w:rsidRPr="004C0A73">
        <w:t>пании заключалась в том, чтобы привить родителям и общественности в ц</w:t>
      </w:r>
      <w:r w:rsidRPr="004C0A73">
        <w:t>е</w:t>
      </w:r>
      <w:r w:rsidRPr="004C0A73">
        <w:t>лом понимание важности грудного кормления, активного участия отцов в воспит</w:t>
      </w:r>
      <w:r w:rsidRPr="004C0A73">
        <w:t>а</w:t>
      </w:r>
      <w:r w:rsidRPr="004C0A73">
        <w:t>нии детей, а также применения позитивны</w:t>
      </w:r>
      <w:r>
        <w:t>х</w:t>
      </w:r>
      <w:r w:rsidRPr="004C0A73">
        <w:t xml:space="preserve"> методов воспитания в противоп</w:t>
      </w:r>
      <w:r w:rsidRPr="004C0A73">
        <w:t>о</w:t>
      </w:r>
      <w:r w:rsidRPr="004C0A73">
        <w:t>ложность физическим наказаниям. До начала кампании было проведено обсл</w:t>
      </w:r>
      <w:r w:rsidRPr="004C0A73">
        <w:t>е</w:t>
      </w:r>
      <w:r w:rsidRPr="004C0A73">
        <w:t>дование представлений родителей детей в возрасте до шести лет и использу</w:t>
      </w:r>
      <w:r w:rsidRPr="004C0A73">
        <w:t>е</w:t>
      </w:r>
      <w:r w:rsidRPr="004C0A73">
        <w:t>мых ими методов воспитания. Согласно полученным результатам, в 88% случ</w:t>
      </w:r>
      <w:r w:rsidRPr="004C0A73">
        <w:t>а</w:t>
      </w:r>
      <w:r w:rsidRPr="004C0A73">
        <w:t xml:space="preserve">ев воспитанием детей занимаются матери, в 9% </w:t>
      </w:r>
      <w:r>
        <w:t>−</w:t>
      </w:r>
      <w:r w:rsidRPr="004C0A73">
        <w:t xml:space="preserve"> отцы, в 2% </w:t>
      </w:r>
      <w:r>
        <w:t>−</w:t>
      </w:r>
      <w:r w:rsidRPr="004C0A73">
        <w:t xml:space="preserve"> бабушки и в б</w:t>
      </w:r>
      <w:r w:rsidRPr="004C0A73">
        <w:t>о</w:t>
      </w:r>
      <w:r w:rsidRPr="004C0A73">
        <w:t xml:space="preserve">лее редких случаях – иные опекуны. 92% родителей/опекунов считают участие отцов в воспитании детей важным, а 82% </w:t>
      </w:r>
      <w:r>
        <w:t>−</w:t>
      </w:r>
      <w:r w:rsidRPr="004C0A73">
        <w:t xml:space="preserve"> очень важным. Данные обследов</w:t>
      </w:r>
      <w:r w:rsidRPr="004C0A73">
        <w:t>а</w:t>
      </w:r>
      <w:r w:rsidRPr="004C0A73">
        <w:t>ния показали, что лишь 7% отцов участвуют в привитии дет</w:t>
      </w:r>
      <w:r>
        <w:t>ям</w:t>
      </w:r>
      <w:r w:rsidRPr="004C0A73">
        <w:t xml:space="preserve"> первых нравс</w:t>
      </w:r>
      <w:r w:rsidRPr="004C0A73">
        <w:t>т</w:t>
      </w:r>
      <w:r w:rsidRPr="004C0A73">
        <w:t>венных принципов. Хотя наказывают детей чаще всего матери (70%), все чаще эту роль начинают играть и отцы (21%). В семьях рома отцы наказывают детей чаще, в 39% случаев. В учебном процессе отцы участвуют гораздо реже, зато они гораздо чаще смотрят с детьми телевизор. Когда один из родит</w:t>
      </w:r>
      <w:r w:rsidRPr="004C0A73">
        <w:t>е</w:t>
      </w:r>
      <w:r w:rsidRPr="004C0A73">
        <w:t>лей/опекунов вынужден уйти из дома на длительное время, чаще всего он о</w:t>
      </w:r>
      <w:r w:rsidRPr="004C0A73">
        <w:t>с</w:t>
      </w:r>
      <w:r w:rsidRPr="004C0A73">
        <w:t>тавляют детей с другим родителем (31%), бабушкой или дедушкой (27%). В</w:t>
      </w:r>
      <w:r>
        <w:t> </w:t>
      </w:r>
      <w:r w:rsidRPr="004C0A73">
        <w:t>семьях рома дети часто остаются с другими взрослыми родственниками (8%), а иногда и с братьями и сестрами младше 10 лет (7%), что практически не пра</w:t>
      </w:r>
      <w:r w:rsidRPr="004C0A73">
        <w:t>к</w:t>
      </w:r>
      <w:r w:rsidRPr="004C0A73">
        <w:t>тикуется остальным населением. В поселениях рома отцы гораздо реже прин</w:t>
      </w:r>
      <w:r w:rsidRPr="004C0A73">
        <w:t>и</w:t>
      </w:r>
      <w:r w:rsidRPr="004C0A73">
        <w:t>мают участие в воспитании детей; лишь две трети из них считают свою роль в воспитании ва</w:t>
      </w:r>
      <w:r w:rsidRPr="004C0A73">
        <w:t>ж</w:t>
      </w:r>
      <w:r w:rsidRPr="004C0A73">
        <w:t>ной</w:t>
      </w:r>
      <w:r>
        <w:rPr>
          <w:rStyle w:val="FootnoteReference"/>
        </w:rPr>
        <w:footnoteReference w:id="15"/>
      </w:r>
      <w:r w:rsidRPr="004C0A73">
        <w:t>.</w:t>
      </w:r>
    </w:p>
    <w:p w:rsidR="0043312E" w:rsidRDefault="0043312E" w:rsidP="0043312E">
      <w:pPr>
        <w:pStyle w:val="SingleTxtGR"/>
      </w:pPr>
      <w:r w:rsidRPr="004C0A73">
        <w:t>114.</w:t>
      </w:r>
      <w:r w:rsidRPr="004C0A73">
        <w:tab/>
        <w:t>В прошлом десятилетии неправительственные организации и инстит</w:t>
      </w:r>
      <w:r w:rsidRPr="004C0A73">
        <w:t>у</w:t>
      </w:r>
      <w:r w:rsidRPr="004C0A73">
        <w:t>циональные механизмы, занимающи</w:t>
      </w:r>
      <w:r w:rsidRPr="004C0A73">
        <w:t>е</w:t>
      </w:r>
      <w:r w:rsidRPr="004C0A73">
        <w:t>ся вопросами гендерного равенства, вели среди различных целевых групп (члены партий, представители средств масс</w:t>
      </w:r>
      <w:r w:rsidRPr="004C0A73">
        <w:t>о</w:t>
      </w:r>
      <w:r w:rsidRPr="004C0A73">
        <w:t>вой информации, гражданские служащие и сотрудники местных органов вл</w:t>
      </w:r>
      <w:r w:rsidRPr="004C0A73">
        <w:t>а</w:t>
      </w:r>
      <w:r w:rsidRPr="004C0A73">
        <w:t>сти, профсоюзные активисты, работники трудовой инспекции, судьи и т.д.) и широкой общественности просветительскую работу в интересах укрепления равноправия полов и искоренения стереотипов. Так, по данной теме был орг</w:t>
      </w:r>
      <w:r w:rsidRPr="004C0A73">
        <w:t>а</w:t>
      </w:r>
      <w:r w:rsidRPr="004C0A73">
        <w:t>низован целый ряд семинаров/коллоквиумов/учебных курсов, которые внесли важный вклад в улучшение положения женщин в Черногории и пропаганду н</w:t>
      </w:r>
      <w:r w:rsidRPr="004C0A73">
        <w:t>е</w:t>
      </w:r>
      <w:r w:rsidRPr="004C0A73">
        <w:t>обходимости отраж</w:t>
      </w:r>
      <w:r w:rsidRPr="004C0A73">
        <w:t>е</w:t>
      </w:r>
      <w:r w:rsidRPr="004C0A73">
        <w:t>ния гендерных задач во всех сферах общественной жизни.</w:t>
      </w:r>
    </w:p>
    <w:p w:rsidR="0043312E" w:rsidRDefault="0043312E" w:rsidP="0043312E">
      <w:pPr>
        <w:pStyle w:val="SingleTxtGR"/>
      </w:pPr>
      <w:r>
        <w:t>115.</w:t>
      </w:r>
      <w:r w:rsidRPr="004C0A73">
        <w:tab/>
        <w:t>На основе Конституции Черногории, в которой провозглашается право каждого на свободу слова, в стране были приняты законы о средствах массовой информации (Закон о средствах массовой информации, Закон о вещ</w:t>
      </w:r>
      <w:r w:rsidRPr="004C0A73">
        <w:t>а</w:t>
      </w:r>
      <w:r w:rsidRPr="004C0A73">
        <w:t>нии, Закон о государственных службах вещания Черногории), более детально регламент</w:t>
      </w:r>
      <w:r w:rsidRPr="004C0A73">
        <w:t>и</w:t>
      </w:r>
      <w:r w:rsidRPr="004C0A73">
        <w:t>рующие это основопол</w:t>
      </w:r>
      <w:r w:rsidRPr="004C0A73">
        <w:t>а</w:t>
      </w:r>
      <w:r w:rsidRPr="004C0A73">
        <w:t>гающее право человека.</w:t>
      </w:r>
    </w:p>
    <w:p w:rsidR="0043312E" w:rsidRDefault="0043312E" w:rsidP="0043312E">
      <w:pPr>
        <w:pStyle w:val="SingleTxtGR"/>
      </w:pPr>
      <w:r w:rsidRPr="004C0A73">
        <w:t>116.</w:t>
      </w:r>
      <w:r w:rsidRPr="004C0A73">
        <w:tab/>
        <w:t>Закон о средствах массовой информации запрещает публикацию инфо</w:t>
      </w:r>
      <w:r w:rsidRPr="004C0A73">
        <w:t>р</w:t>
      </w:r>
      <w:r w:rsidRPr="004C0A73">
        <w:t>мации и мнений, подстрекающих к дискриминации, ненависти или насилию в отношении того или иного лица или групп лиц по причине их прина</w:t>
      </w:r>
      <w:r w:rsidRPr="004C0A73">
        <w:t>д</w:t>
      </w:r>
      <w:r w:rsidRPr="004C0A73">
        <w:t>лежности или непринадлежности к определенной расе, религии, народу, этнической группе, полу или в силу се</w:t>
      </w:r>
      <w:r w:rsidRPr="004C0A73">
        <w:t>к</w:t>
      </w:r>
      <w:r w:rsidRPr="004C0A73">
        <w:t>суальной ориентации.</w:t>
      </w:r>
    </w:p>
    <w:p w:rsidR="0043312E" w:rsidRDefault="0043312E" w:rsidP="0043312E">
      <w:pPr>
        <w:pStyle w:val="SingleTxtGR"/>
      </w:pPr>
      <w:r w:rsidRPr="004C0A73">
        <w:t>117.</w:t>
      </w:r>
      <w:r w:rsidRPr="004C0A73">
        <w:tab/>
        <w:t>Закон о вещании регулирует вещание и работу электронных средств ма</w:t>
      </w:r>
      <w:r w:rsidRPr="004C0A73">
        <w:t>с</w:t>
      </w:r>
      <w:r w:rsidRPr="004C0A73">
        <w:t>совой информации как специфическое проявление права на свободу слова на принципах свободы, профессионализма и незав</w:t>
      </w:r>
      <w:r w:rsidRPr="004C0A73">
        <w:t>и</w:t>
      </w:r>
      <w:r w:rsidRPr="004C0A73">
        <w:t>симости электронных средств массовой информации, запрета всякой цензуры или незаконного вмешательства в их работу, развития конкуренции и плюрализма в сфере вещания, объективн</w:t>
      </w:r>
      <w:r w:rsidRPr="004C0A73">
        <w:t>о</w:t>
      </w:r>
      <w:r w:rsidRPr="004C0A73">
        <w:t>сти, недискриминации и государственного лицензирования, а также с примен</w:t>
      </w:r>
      <w:r w:rsidRPr="004C0A73">
        <w:t>е</w:t>
      </w:r>
      <w:r w:rsidRPr="004C0A73">
        <w:t>нием иных механизмов поощрения прав человека и свобод. Кроме того, в пун</w:t>
      </w:r>
      <w:r w:rsidRPr="004C0A73">
        <w:t>к</w:t>
      </w:r>
      <w:r w:rsidRPr="004C0A73">
        <w:t>те 3 статьи 95 этого закона закреплено обязательство органов вещания готовить и транслировать программы, рассчитанные на все сегменты общества без к</w:t>
      </w:r>
      <w:r w:rsidRPr="004C0A73">
        <w:t>а</w:t>
      </w:r>
      <w:r w:rsidRPr="004C0A73">
        <w:t>кой-либо дискриминации, уделяя при этом особое внимание отдельным соц</w:t>
      </w:r>
      <w:r w:rsidRPr="004C0A73">
        <w:t>и</w:t>
      </w:r>
      <w:r w:rsidRPr="004C0A73">
        <w:t>альным группам, таким как дети и подростки, этнические меньшинства, инв</w:t>
      </w:r>
      <w:r w:rsidRPr="004C0A73">
        <w:t>а</w:t>
      </w:r>
      <w:r w:rsidRPr="004C0A73">
        <w:t>лиды, лица, уязвимые в социальном плане или</w:t>
      </w:r>
      <w:r>
        <w:t xml:space="preserve"> </w:t>
      </w:r>
      <w:r w:rsidRPr="004C0A73">
        <w:t>по причине здоровья, и т.д.</w:t>
      </w:r>
      <w:r>
        <w:t xml:space="preserve"> </w:t>
      </w:r>
    </w:p>
    <w:p w:rsidR="0043312E" w:rsidRDefault="0043312E" w:rsidP="0043312E">
      <w:pPr>
        <w:pStyle w:val="SingleTxtGR"/>
      </w:pPr>
      <w:r w:rsidRPr="004C0A73">
        <w:t>118.</w:t>
      </w:r>
      <w:r w:rsidRPr="004C0A73">
        <w:tab/>
        <w:t>Минимальные стандарты вещания для электронных средств массовой информации Черногории предпис</w:t>
      </w:r>
      <w:r w:rsidRPr="004C0A73">
        <w:t>ы</w:t>
      </w:r>
      <w:r w:rsidRPr="004C0A73">
        <w:t>вают, чтобы программы и их отдельные компоненты уважали достоинство и основные права человека, а также запр</w:t>
      </w:r>
      <w:r w:rsidRPr="004C0A73">
        <w:t>е</w:t>
      </w:r>
      <w:r w:rsidRPr="004C0A73">
        <w:t>щают помимо прочего трансляцию таких программ, которые могут причинить вред физическому, умственному или нравственному</w:t>
      </w:r>
      <w:r>
        <w:t xml:space="preserve"> </w:t>
      </w:r>
      <w:r w:rsidRPr="004C0A73">
        <w:t>развитию детей и других уязвимых социальных групп.</w:t>
      </w:r>
    </w:p>
    <w:p w:rsidR="0043312E" w:rsidRDefault="0043312E" w:rsidP="0043312E">
      <w:pPr>
        <w:pStyle w:val="SingleTxtGR"/>
      </w:pPr>
      <w:r w:rsidRPr="004C0A73">
        <w:t>119.</w:t>
      </w:r>
      <w:r w:rsidRPr="004C0A73">
        <w:tab/>
        <w:t>В статье 2 Закона о государственных службах вещания Черногории – Р</w:t>
      </w:r>
      <w:r w:rsidRPr="004C0A73">
        <w:t>а</w:t>
      </w:r>
      <w:r w:rsidRPr="004C0A73">
        <w:t>дио Черногории и Телевидения Черногории – говорится, что службы вещания готовят и транслируют программы в интересах всех слоев общества, предо</w:t>
      </w:r>
      <w:r w:rsidRPr="004C0A73">
        <w:t>с</w:t>
      </w:r>
      <w:r w:rsidRPr="004C0A73">
        <w:t>тавляя им информацию вне зависимости от их политической, религиозной, р</w:t>
      </w:r>
      <w:r w:rsidRPr="004C0A73">
        <w:t>а</w:t>
      </w:r>
      <w:r w:rsidRPr="004C0A73">
        <w:t>совой или сексуальной принадлежности и оказывая им разнообразные инфо</w:t>
      </w:r>
      <w:r w:rsidRPr="004C0A73">
        <w:t>р</w:t>
      </w:r>
      <w:r w:rsidRPr="004C0A73">
        <w:t>мационные услуги качественно и своевременно. Главная цель деятельности г</w:t>
      </w:r>
      <w:r w:rsidRPr="004C0A73">
        <w:t>о</w:t>
      </w:r>
      <w:r w:rsidRPr="004C0A73">
        <w:t>сударственной вещательной компании – "Радио и телевидение Черногории" (РТЧ</w:t>
      </w:r>
      <w:r>
        <w:t>Г</w:t>
      </w:r>
      <w:r w:rsidRPr="004C0A73">
        <w:t>) (Radio televizija Crne Gore – RTCG) – закреплена в статье 9 упомянут</w:t>
      </w:r>
      <w:r w:rsidRPr="004C0A73">
        <w:t>о</w:t>
      </w:r>
      <w:r w:rsidRPr="004C0A73">
        <w:t>го закона, которая гласит следующее: РТЧ</w:t>
      </w:r>
      <w:r>
        <w:t>Г</w:t>
      </w:r>
      <w:r w:rsidRPr="004C0A73">
        <w:t xml:space="preserve"> готовит и транслирует программы на основе высоких стандартов профессиональной этики и качества без какой-либо ди</w:t>
      </w:r>
      <w:r w:rsidRPr="004C0A73">
        <w:t>с</w:t>
      </w:r>
      <w:r w:rsidRPr="004C0A73">
        <w:t>криминации или социальной дифференциации. Кроме того, в соответ</w:t>
      </w:r>
      <w:r>
        <w:t>ствии с этим законом</w:t>
      </w:r>
      <w:r w:rsidRPr="004C0A73">
        <w:t xml:space="preserve"> прозрачность и коллегиальность принятия решений в РТЧ</w:t>
      </w:r>
      <w:r>
        <w:t>Г</w:t>
      </w:r>
      <w:r w:rsidRPr="004C0A73">
        <w:t xml:space="preserve"> г</w:t>
      </w:r>
      <w:r w:rsidRPr="004C0A73">
        <w:t>а</w:t>
      </w:r>
      <w:r w:rsidRPr="004C0A73">
        <w:t>рантируется благодаря участию представителей гражданского общества в раб</w:t>
      </w:r>
      <w:r w:rsidRPr="004C0A73">
        <w:t>о</w:t>
      </w:r>
      <w:r w:rsidRPr="004C0A73">
        <w:t>те Совета. Два из девяти кандидатов в состав Совета предлагаются неправ</w:t>
      </w:r>
      <w:r w:rsidRPr="004C0A73">
        <w:t>и</w:t>
      </w:r>
      <w:r w:rsidRPr="004C0A73">
        <w:t>тельственными организациями, занимающимися защитой следующих прав ч</w:t>
      </w:r>
      <w:r w:rsidRPr="004C0A73">
        <w:t>е</w:t>
      </w:r>
      <w:r w:rsidRPr="004C0A73">
        <w:t>ловека и свобод: национального, гендерного и общего равенства, права на зд</w:t>
      </w:r>
      <w:r w:rsidRPr="004C0A73">
        <w:t>о</w:t>
      </w:r>
      <w:r w:rsidRPr="004C0A73">
        <w:t>ровую окружающую среду, прав потребителей, прав инвалидов и прав на обр</w:t>
      </w:r>
      <w:r w:rsidRPr="004C0A73">
        <w:t>а</w:t>
      </w:r>
      <w:r w:rsidRPr="004C0A73">
        <w:t>зование и социальное обеспечение (статья 28 Закона о государственных слу</w:t>
      </w:r>
      <w:r w:rsidRPr="004C0A73">
        <w:t>ж</w:t>
      </w:r>
      <w:r w:rsidRPr="004C0A73">
        <w:t>бах вещания).</w:t>
      </w:r>
    </w:p>
    <w:p w:rsidR="0043312E" w:rsidRDefault="0043312E" w:rsidP="0043312E">
      <w:pPr>
        <w:pStyle w:val="SingleTxtGR"/>
      </w:pPr>
      <w:r w:rsidRPr="004C0A73">
        <w:t>120.</w:t>
      </w:r>
      <w:r w:rsidRPr="004C0A73">
        <w:tab/>
        <w:t>В Кодексе журналистов Черногории, подписанном представителями всех заинтересованных жу</w:t>
      </w:r>
      <w:r w:rsidRPr="004C0A73">
        <w:t>р</w:t>
      </w:r>
      <w:r w:rsidRPr="004C0A73">
        <w:t>налистских ассоциаций 21 мая 2002 года, закреплены 12</w:t>
      </w:r>
      <w:r>
        <w:t> </w:t>
      </w:r>
      <w:r w:rsidRPr="004C0A73">
        <w:t>основополагающих принципов, которым должны следовать журналисты. П</w:t>
      </w:r>
      <w:r w:rsidRPr="004C0A73">
        <w:t>я</w:t>
      </w:r>
      <w:r w:rsidRPr="004C0A73">
        <w:t>тый принцип гласит, что "расовая, религиозная, национальная и этническая принадлежность, сексуальная ориентация и семейный статус лица упоминается журналистами лишь в том случае, когда это диктуется информационными п</w:t>
      </w:r>
      <w:r w:rsidRPr="004C0A73">
        <w:t>о</w:t>
      </w:r>
      <w:r w:rsidRPr="004C0A73">
        <w:t>требностями". В руководящих положениях относительно применения и толк</w:t>
      </w:r>
      <w:r w:rsidRPr="004C0A73">
        <w:t>о</w:t>
      </w:r>
      <w:r w:rsidRPr="004C0A73">
        <w:t>вания пятого принципа говорится, среди прочего, что средства массовой и</w:t>
      </w:r>
      <w:r w:rsidRPr="004C0A73">
        <w:t>н</w:t>
      </w:r>
      <w:r w:rsidRPr="004C0A73">
        <w:t>формации не могут публиковать материалы, разжигающие вражду или нен</w:t>
      </w:r>
      <w:r w:rsidRPr="004C0A73">
        <w:t>а</w:t>
      </w:r>
      <w:r w:rsidRPr="004C0A73">
        <w:t>висть между людьми по причине их расового, этнического или национального происхождения, пола, инвалидности, религ</w:t>
      </w:r>
      <w:r w:rsidRPr="004C0A73">
        <w:t>и</w:t>
      </w:r>
      <w:r w:rsidRPr="004C0A73">
        <w:t xml:space="preserve">озных или политических взглядов. </w:t>
      </w:r>
    </w:p>
    <w:p w:rsidR="0043312E" w:rsidRDefault="0043312E" w:rsidP="0043312E">
      <w:pPr>
        <w:pStyle w:val="SingleTxtGR"/>
      </w:pPr>
      <w:r w:rsidRPr="004C0A73">
        <w:t>121.</w:t>
      </w:r>
      <w:r w:rsidRPr="004C0A73">
        <w:tab/>
        <w:t xml:space="preserve">Закон о гендерном равенстве обязывает средства массовой информации в своей деятельности стремиться поощрять равноправие полов. </w:t>
      </w:r>
      <w:r>
        <w:t>Т</w:t>
      </w:r>
      <w:r w:rsidRPr="004C0A73">
        <w:t>ема гендерного равенства не остается без внимания средств массовой информации Черногории. В печатных и электронных СМИ все больше внимания уделяется проблеме б</w:t>
      </w:r>
      <w:r w:rsidRPr="004C0A73">
        <w:t>ы</w:t>
      </w:r>
      <w:r w:rsidRPr="004C0A73">
        <w:t>тового насилия и м</w:t>
      </w:r>
      <w:r w:rsidRPr="004C0A73">
        <w:t>е</w:t>
      </w:r>
      <w:r w:rsidRPr="004C0A73">
        <w:t xml:space="preserve">рам, принимаемым для защиты подвергшихся насилию женщин и детей. В ходе </w:t>
      </w:r>
      <w:r>
        <w:t>16-</w:t>
      </w:r>
      <w:r w:rsidRPr="004C0A73">
        <w:t>дневной кампании против н</w:t>
      </w:r>
      <w:r w:rsidRPr="004C0A73">
        <w:t>а</w:t>
      </w:r>
      <w:r w:rsidRPr="004C0A73">
        <w:t>силия в отношении женщин средства массовой информации особенно активно освещают тему н</w:t>
      </w:r>
      <w:r w:rsidRPr="004C0A73">
        <w:t>а</w:t>
      </w:r>
      <w:r w:rsidRPr="004C0A73">
        <w:t>силия в отношении женщин и бытового насилия, бесплатно показывая по тел</w:t>
      </w:r>
      <w:r w:rsidRPr="004C0A73">
        <w:t>е</w:t>
      </w:r>
      <w:r w:rsidRPr="004C0A73">
        <w:t>видению и транслируя по радио рекламные материалы в поддерж</w:t>
      </w:r>
      <w:r>
        <w:t>ку этой ка</w:t>
      </w:r>
      <w:r>
        <w:t>м</w:t>
      </w:r>
      <w:r>
        <w:t>пании. В то же время</w:t>
      </w:r>
      <w:r w:rsidRPr="004C0A73">
        <w:t xml:space="preserve"> очевидно, что как мужчины, так и женщины, работающие жу</w:t>
      </w:r>
      <w:r w:rsidRPr="004C0A73">
        <w:t>р</w:t>
      </w:r>
      <w:r w:rsidRPr="004C0A73">
        <w:t>налистами, недостаточно чутко относятся к проблеме неравноправия полов, выпуская материалы, в которых нередко пропагандируется патриархальный у</w:t>
      </w:r>
      <w:r w:rsidRPr="004C0A73">
        <w:t>к</w:t>
      </w:r>
      <w:r w:rsidRPr="004C0A73">
        <w:t>лад, признающий за женщиной право лишь на частную жизнь. Необходимо и впредь уделять внимание проблеме использования средствами массовой и</w:t>
      </w:r>
      <w:r w:rsidRPr="004C0A73">
        <w:t>н</w:t>
      </w:r>
      <w:r w:rsidRPr="004C0A73">
        <w:t>формации недостаточно корректной с гендерной точки зрения терминологии, хотя существуют и положительные примеры неизменно чуткого отношения н</w:t>
      </w:r>
      <w:r w:rsidRPr="004C0A73">
        <w:t>е</w:t>
      </w:r>
      <w:r w:rsidRPr="004C0A73">
        <w:t xml:space="preserve">которых СМИ к этой проблеме. </w:t>
      </w:r>
    </w:p>
    <w:p w:rsidR="00E26E39" w:rsidRDefault="00E26E39" w:rsidP="00E26E39">
      <w:pPr>
        <w:pStyle w:val="SingleTxtGR"/>
      </w:pPr>
      <w:r>
        <w:t>122.</w:t>
      </w:r>
      <w:r>
        <w:tab/>
        <w:t>Министерство культуры, спорта и по делам средств массовой информ</w:t>
      </w:r>
      <w:r>
        <w:t>а</w:t>
      </w:r>
      <w:r>
        <w:t>ции ежегодно проводит среди электронных и печатных СМИ конкурсы на лу</w:t>
      </w:r>
      <w:r>
        <w:t>ч</w:t>
      </w:r>
      <w:r>
        <w:t>шие программы и проекты. В рамках темы "Культура и теория СМИ" был у</w:t>
      </w:r>
      <w:r>
        <w:t>т</w:t>
      </w:r>
      <w:r>
        <w:t>вержден проект "Гендерные стереотипы и культура СМИ".</w:t>
      </w:r>
    </w:p>
    <w:p w:rsidR="00E26E39" w:rsidRDefault="00E26E39" w:rsidP="00E26E39">
      <w:pPr>
        <w:pStyle w:val="SingleTxtGR"/>
      </w:pPr>
      <w:r>
        <w:t>123.</w:t>
      </w:r>
      <w:r>
        <w:tab/>
        <w:t>В Уголовном кодексе Черногории (статья 220) установлены санкции за такие уголовные преступления, как бытовое насилие и насилие в семье (вино</w:t>
      </w:r>
      <w:r>
        <w:t>в</w:t>
      </w:r>
      <w:r>
        <w:t>ным является "любое лицо, которое в результате применения насилия или гр</w:t>
      </w:r>
      <w:r>
        <w:t>у</w:t>
      </w:r>
      <w:r>
        <w:t>бого и неуважительного обращения ставит под угрозу спокойствие, физич</w:t>
      </w:r>
      <w:r>
        <w:t>е</w:t>
      </w:r>
      <w:r>
        <w:t>ское и психическое здоровье члена или членов своей семьи"). Кроме того, прав</w:t>
      </w:r>
      <w:r>
        <w:t>и</w:t>
      </w:r>
      <w:r>
        <w:t>тельство Черногории одобрило проект закона о защите от бытового насилия, в котором предусмотрены механизмы защиты членов семьи и другие меры, акт</w:t>
      </w:r>
      <w:r>
        <w:t>у</w:t>
      </w:r>
      <w:r>
        <w:t>альные для защиты от бытового насилия. Важным новшеством этого закона я</w:t>
      </w:r>
      <w:r>
        <w:t>в</w:t>
      </w:r>
      <w:r>
        <w:t xml:space="preserve">ляется принцип незамедлительного вмешательства. </w:t>
      </w:r>
    </w:p>
    <w:p w:rsidR="00E26E39" w:rsidRDefault="00E26E39" w:rsidP="00E26E39">
      <w:pPr>
        <w:pStyle w:val="SingleTxtGR"/>
      </w:pPr>
      <w:r>
        <w:t>124.</w:t>
      </w:r>
      <w:r>
        <w:tab/>
        <w:t>Полицейское управление Черногории уделяет особое внимание жертвам бытового насилия, и с этой целью оно принимает целый ряд мер с тем, чтобы оказать им адекватную помощь и поддержку и всеми возможными путями з</w:t>
      </w:r>
      <w:r>
        <w:t>а</w:t>
      </w:r>
      <w:r>
        <w:t>щитить их от насилия. В сборнике описания должностных функций, составле</w:t>
      </w:r>
      <w:r>
        <w:t>н</w:t>
      </w:r>
      <w:r>
        <w:t>ном в 2007 году, в региональных отделах Полицейского управления впервые были предусмотрены офицерские и сержантские должности сотрудников, отв</w:t>
      </w:r>
      <w:r>
        <w:t>е</w:t>
      </w:r>
      <w:r>
        <w:t xml:space="preserve">чающих за борьбу с бытовым насилием.  </w:t>
      </w:r>
    </w:p>
    <w:p w:rsidR="00E26E39" w:rsidRDefault="00E26E39" w:rsidP="00E26E39">
      <w:pPr>
        <w:pStyle w:val="SingleTxtGR"/>
      </w:pPr>
      <w:r>
        <w:t>125.</w:t>
      </w:r>
      <w:r>
        <w:tab/>
        <w:t>Специальная должность сотрудника по борьбе  с уголовным преступл</w:t>
      </w:r>
      <w:r>
        <w:t>е</w:t>
      </w:r>
      <w:r>
        <w:t>нием бытового насилия  была предусмотрена в группе по борьбе с преступл</w:t>
      </w:r>
      <w:r>
        <w:t>е</w:t>
      </w:r>
      <w:r>
        <w:t>ниями против жизни и здоровья граждан в региональном отделе в Подгорице, где этими вопросами занимаются трое сотрудников. В вышеупомянутом сбо</w:t>
      </w:r>
      <w:r>
        <w:t>р</w:t>
      </w:r>
      <w:r>
        <w:t>нике содержатся следующие требования к кандидатам на занятие полицейских должностей, связа</w:t>
      </w:r>
      <w:r>
        <w:t>н</w:t>
      </w:r>
      <w:r>
        <w:t>ных с выполнением указанных задач: диплом об окончании университета с минимальным трехлетним трудовым стажем или диплом об окончании колледжа с восьмилетним трудовым стажем.</w:t>
      </w:r>
    </w:p>
    <w:p w:rsidR="00E26E39" w:rsidRDefault="00E26E39" w:rsidP="00E26E39">
      <w:pPr>
        <w:pStyle w:val="SingleTxtGR"/>
      </w:pPr>
      <w:r>
        <w:t>126.</w:t>
      </w:r>
      <w:r>
        <w:tab/>
        <w:t>Помимо целенаправленной работы с сотрудниками полиции, занима</w:t>
      </w:r>
      <w:r>
        <w:t>ю</w:t>
      </w:r>
      <w:r>
        <w:t>щимися уголовными преступлениями, связанными с бытовым насилием, Пол</w:t>
      </w:r>
      <w:r>
        <w:t>и</w:t>
      </w:r>
      <w:r>
        <w:t>цейское управление в сотрудничестве со Школой полиции в Даниловграде и неправительственными организациями (в том числе с организацией "SOS – Г</w:t>
      </w:r>
      <w:r>
        <w:t>о</w:t>
      </w:r>
      <w:r>
        <w:t>рячая линия"), стремясь проводить с сотрудниками полиции информационно-просветительскую работу по проблемам и последствиям бытового насилия и прививать им понимание важности профилактической работы и более дейс</w:t>
      </w:r>
      <w:r>
        <w:t>т</w:t>
      </w:r>
      <w:r>
        <w:t xml:space="preserve">венного наказания правонарушителей, поддерживало следующие инициативы упомянутых организаций женщин-активисток: </w:t>
      </w:r>
    </w:p>
    <w:p w:rsidR="00E26E39" w:rsidRDefault="00E26E39" w:rsidP="00E26E39">
      <w:pPr>
        <w:pStyle w:val="Bullet1GR"/>
        <w:numPr>
          <w:ilvl w:val="0"/>
          <w:numId w:val="1"/>
        </w:numPr>
      </w:pPr>
      <w:r>
        <w:t>учебные семинары, состоящие из трех занятий, посвященные проблемам бытового насилия, в которых до сих пор приняло участие 238 сотрудн</w:t>
      </w:r>
      <w:r>
        <w:t>и</w:t>
      </w:r>
      <w:r>
        <w:t>ков Полицейского управления, в том числе руководящ</w:t>
      </w:r>
      <w:r>
        <w:t>е</w:t>
      </w:r>
      <w:r>
        <w:t>го уровня.</w:t>
      </w:r>
    </w:p>
    <w:p w:rsidR="00E26E39" w:rsidRDefault="00E26E39" w:rsidP="00E26E39">
      <w:pPr>
        <w:pStyle w:val="Bullet1GR"/>
        <w:numPr>
          <w:ilvl w:val="0"/>
          <w:numId w:val="1"/>
        </w:numPr>
      </w:pPr>
      <w:r>
        <w:t>трехдневные семинары по вопросам расширения межучрежденческого сотрудничества и совместных дейс</w:t>
      </w:r>
      <w:r>
        <w:t>т</w:t>
      </w:r>
      <w:r>
        <w:t>вий (Полицейское управление, Центр социального обеспечения, суды, учреждения системы здравоохранения, местные органы власти и НПО), в которых по сегодняшний день приняли участие 67 сотрудников пол</w:t>
      </w:r>
      <w:r>
        <w:t>и</w:t>
      </w:r>
      <w:r>
        <w:t>ции.</w:t>
      </w:r>
    </w:p>
    <w:p w:rsidR="00E26E39" w:rsidRPr="007757CA" w:rsidRDefault="00E26E39" w:rsidP="00E26E39">
      <w:pPr>
        <w:pStyle w:val="Bullet1GR"/>
        <w:numPr>
          <w:ilvl w:val="0"/>
          <w:numId w:val="1"/>
        </w:numPr>
      </w:pPr>
      <w:r>
        <w:t>трехдневные учебные курсы по проблемам бытового насилия, в которых приняли участие 98 слушателей (выпускники средней школы полиции в Даниловграде).</w:t>
      </w:r>
    </w:p>
    <w:p w:rsidR="00E26E39" w:rsidRDefault="00E26E39" w:rsidP="00E26E39">
      <w:pPr>
        <w:pStyle w:val="Bullet1GR"/>
        <w:numPr>
          <w:ilvl w:val="0"/>
          <w:numId w:val="1"/>
        </w:numPr>
      </w:pPr>
      <w:r>
        <w:t>Лекции и коллоквиумы, организованные Школой полиции в Даниловгр</w:t>
      </w:r>
      <w:r>
        <w:t>а</w:t>
      </w:r>
      <w:r>
        <w:t>де для 125 сотрудников полиции.</w:t>
      </w:r>
    </w:p>
    <w:p w:rsidR="00E26E39" w:rsidRDefault="00E26E39" w:rsidP="00E26E39">
      <w:pPr>
        <w:pStyle w:val="SingleTxtGR"/>
      </w:pPr>
      <w:r>
        <w:t>127.</w:t>
      </w:r>
      <w:r>
        <w:tab/>
        <w:t>В 2007 году организация из Подгорицы "SOS – горячая линия для подве</w:t>
      </w:r>
      <w:r>
        <w:t>р</w:t>
      </w:r>
      <w:r>
        <w:t>гающихся насилию женщин и детей" в сотрудничестве с Управлением по в</w:t>
      </w:r>
      <w:r>
        <w:t>о</w:t>
      </w:r>
      <w:r>
        <w:t>просам гендерного равенства и Омбудсменом организовала региональную ко</w:t>
      </w:r>
      <w:r>
        <w:t>н</w:t>
      </w:r>
      <w:r>
        <w:t>ференцию на тему "Институциональные механизмы защиты против бытового насилия и их применение". В ней приняли участие 50 представителей полиции, судебных органов, управления Омбудсмена и НПО из Черног</w:t>
      </w:r>
      <w:r>
        <w:t>о</w:t>
      </w:r>
      <w:r>
        <w:t>рии, Сербии, Воеводины, Косово, Боснии, Хорватии, Македонии и Словении. Цель конф</w:t>
      </w:r>
      <w:r>
        <w:t>е</w:t>
      </w:r>
      <w:r>
        <w:t>ренции заключалась в том, чтобы обменяться опытом применения практич</w:t>
      </w:r>
      <w:r>
        <w:t>е</w:t>
      </w:r>
      <w:r>
        <w:t>ских и законодательных механизмов защиты против бытового насилия. После окончания конференции был издан документ с информацией о конференции и ее результатах (выступления, замечания, р</w:t>
      </w:r>
      <w:r>
        <w:t>е</w:t>
      </w:r>
      <w:r>
        <w:t>комендации и выводы).</w:t>
      </w:r>
    </w:p>
    <w:p w:rsidR="00E26E39" w:rsidRDefault="00E26E39" w:rsidP="00E26E39">
      <w:pPr>
        <w:pStyle w:val="SingleTxtGR"/>
      </w:pPr>
      <w:r>
        <w:t>128.</w:t>
      </w:r>
      <w:r>
        <w:tab/>
        <w:t>Полицейское управление, Центр социального обеспечения, суды общей юрисдикции, местные органы управления, центры здравоохранения  и отдел</w:t>
      </w:r>
      <w:r>
        <w:t>е</w:t>
      </w:r>
      <w:r w:rsidR="005E58E2">
        <w:t>ния организации</w:t>
      </w:r>
      <w:r>
        <w:t xml:space="preserve"> "SOS – горячая линия" в Подгорице, Биело-Поле, Улцине и Никшиче подписали меморандум о договоренности с целью налаживания м</w:t>
      </w:r>
      <w:r>
        <w:t>е</w:t>
      </w:r>
      <w:r>
        <w:t>жучрежденческого сотрудничества в борьбе с бытовым насилием. Есть основ</w:t>
      </w:r>
      <w:r>
        <w:t>а</w:t>
      </w:r>
      <w:r>
        <w:t>ния полагать, что бытовое насилие в Черногории распростр</w:t>
      </w:r>
      <w:r>
        <w:t>а</w:t>
      </w:r>
      <w:r>
        <w:t>нено гораздо шире, чем явствует из отчетов и официальной статист</w:t>
      </w:r>
      <w:r>
        <w:t>и</w:t>
      </w:r>
      <w:r>
        <w:t>ки.</w:t>
      </w:r>
    </w:p>
    <w:p w:rsidR="00E26E39" w:rsidRPr="007F7553" w:rsidRDefault="00E26E39" w:rsidP="00E26E39">
      <w:pPr>
        <w:pStyle w:val="SingleTxtGR"/>
      </w:pPr>
      <w:r>
        <w:t>129.</w:t>
      </w:r>
      <w:r>
        <w:tab/>
        <w:t>В 2006 году было зарегистрировано в общей сложности 511 уголовных преступлений бытового насилия и насилия в семье. В прокуратуру было подано 499 уголовных исков против 514 человек, 95% из которых являлись мужчинами, а 187</w:t>
      </w:r>
      <w:r w:rsidR="005E58E2">
        <w:t>,</w:t>
      </w:r>
      <w:r>
        <w:t xml:space="preserve"> или 36,4%</w:t>
      </w:r>
      <w:r w:rsidR="005E58E2">
        <w:t>,</w:t>
      </w:r>
      <w:r>
        <w:t xml:space="preserve"> − рецидивистами. Жертвами насилия стал в общей сложности 571 человек, 78% из которых были женщинами. Подростки становились жер</w:t>
      </w:r>
      <w:r>
        <w:t>т</w:t>
      </w:r>
      <w:r>
        <w:t xml:space="preserve">вами бытового насилия в 53 случаях, причем в 50% из них речь шла о детях </w:t>
      </w:r>
      <w:r w:rsidR="005E58E2">
        <w:t>м</w:t>
      </w:r>
      <w:r w:rsidR="005E58E2">
        <w:t>о</w:t>
      </w:r>
      <w:r w:rsidR="005E58E2">
        <w:t>ложе</w:t>
      </w:r>
      <w:r>
        <w:t xml:space="preserve"> 14 лет. В 2007 году было зарегистрировано в общей сложности 565 случаев совершения уголовных преступлений бытового насилия и насилия в семье, т.е. на 10,5% больше, чем в предыдущем году. В прокуратуру было п</w:t>
      </w:r>
      <w:r>
        <w:t>о</w:t>
      </w:r>
      <w:r>
        <w:t>дано 556 уголовных исков против 580 человек, 95% из которых являлись му</w:t>
      </w:r>
      <w:r>
        <w:t>ж</w:t>
      </w:r>
      <w:r>
        <w:t>чинами, а 255 человек</w:t>
      </w:r>
      <w:r w:rsidR="005E58E2">
        <w:t>,</w:t>
      </w:r>
      <w:r>
        <w:t xml:space="preserve"> или 44%</w:t>
      </w:r>
      <w:r w:rsidR="005E58E2">
        <w:t>,</w:t>
      </w:r>
      <w:r>
        <w:t xml:space="preserve"> − рецидивистами. Жертвами насилия стали в общей сложности 676 человек, в том числе 493 женщины (72,90%). Несове</w:t>
      </w:r>
      <w:r>
        <w:t>р</w:t>
      </w:r>
      <w:r>
        <w:t xml:space="preserve">шеннолетние становились жертвами насилия в 55 случаях, причем в 72% из них речь шла о детях </w:t>
      </w:r>
      <w:r w:rsidR="005E58E2">
        <w:t>моложе</w:t>
      </w:r>
      <w:r>
        <w:t xml:space="preserve"> 14 лет. В 2008 году было зарегистрировано в общей сложности 507 уголовных преступлений бытового насилия и насилия в семье, т.е. на 10,3% меньше, чем в предыдущем году (565). В прокуратуру было под</w:t>
      </w:r>
      <w:r>
        <w:t>а</w:t>
      </w:r>
      <w:r>
        <w:t>но 503 уголов</w:t>
      </w:r>
      <w:r w:rsidR="005E58E2">
        <w:t>ных иска</w:t>
      </w:r>
      <w:r>
        <w:t xml:space="preserve"> против 520 человек, 94% из которых являлись мужчин</w:t>
      </w:r>
      <w:r>
        <w:t>а</w:t>
      </w:r>
      <w:r>
        <w:t>ми, а 212 человек</w:t>
      </w:r>
      <w:r w:rsidR="005E58E2">
        <w:t>,</w:t>
      </w:r>
      <w:r>
        <w:t xml:space="preserve"> или 40,80 %</w:t>
      </w:r>
      <w:r w:rsidR="005E58E2">
        <w:t>,</w:t>
      </w:r>
      <w:r>
        <w:t xml:space="preserve"> − рецидивистами. Жертвами насилия или нас</w:t>
      </w:r>
      <w:r>
        <w:t>и</w:t>
      </w:r>
      <w:r>
        <w:t>лия в семье стал 561 человек, в том числе 454 женщин (81%). Несовершенн</w:t>
      </w:r>
      <w:r>
        <w:t>о</w:t>
      </w:r>
      <w:r>
        <w:t xml:space="preserve">летние становились жертвами насилия в 47 случаях, причем в 25,5% из них речь шла о детях </w:t>
      </w:r>
      <w:r w:rsidR="005E58E2">
        <w:t>моложе</w:t>
      </w:r>
      <w:r>
        <w:t xml:space="preserve"> 14 лет. С января по ноябрь 2009 года было зарегис</w:t>
      </w:r>
      <w:r>
        <w:t>т</w:t>
      </w:r>
      <w:r>
        <w:t>рировано в общей сложности 395 уголовных престу</w:t>
      </w:r>
      <w:r>
        <w:t>п</w:t>
      </w:r>
      <w:r>
        <w:t>лений бытового насилия и насилия в семье. В прокуратуру было подано в общей сложности 394 уголо</w:t>
      </w:r>
      <w:r>
        <w:t>в</w:t>
      </w:r>
      <w:r w:rsidR="005E58E2">
        <w:t>ных иска</w:t>
      </w:r>
      <w:r>
        <w:t xml:space="preserve"> против 406 человек, 95% из которых явля</w:t>
      </w:r>
      <w:r w:rsidR="005E58E2">
        <w:t>лись мужчинами, а </w:t>
      </w:r>
      <w:r>
        <w:t>144 человека − рецидивистами. Среди 429 жертв н</w:t>
      </w:r>
      <w:r>
        <w:t>а</w:t>
      </w:r>
      <w:r>
        <w:t>силия были 359 женщин</w:t>
      </w:r>
      <w:r>
        <w:rPr>
          <w:rStyle w:val="FootnoteReference"/>
        </w:rPr>
        <w:footnoteReference w:id="16"/>
      </w:r>
      <w:r>
        <w:t>.</w:t>
      </w:r>
    </w:p>
    <w:p w:rsidR="005E58E2" w:rsidRPr="00A03A3C" w:rsidRDefault="005E58E2" w:rsidP="005E58E2">
      <w:pPr>
        <w:pStyle w:val="SingleTxtGR"/>
        <w:pageBreakBefore/>
        <w:spacing w:after="240"/>
      </w:pPr>
      <w:r w:rsidRPr="00363922">
        <w:t>130.</w:t>
      </w:r>
      <w:r w:rsidRPr="00363922">
        <w:tab/>
        <w:t>В 2007 году в Центре социального обеспечения было зарегистрировано 157 женщин</w:t>
      </w:r>
      <w:r w:rsidRPr="00A03A3C">
        <w:t xml:space="preserve"> − </w:t>
      </w:r>
      <w:r w:rsidRPr="00363922">
        <w:t>жертв насилия, из которых 33 имели работу, а 124 были безр</w:t>
      </w:r>
      <w:r w:rsidRPr="00363922">
        <w:t>а</w:t>
      </w:r>
      <w:r w:rsidRPr="00363922">
        <w:t>ботными. Семейное положение и уровень образования жертв приводятся ниже.</w:t>
      </w:r>
    </w:p>
    <w:tbl>
      <w:tblPr>
        <w:tblStyle w:val="TabNum"/>
        <w:tblW w:w="7370" w:type="dxa"/>
        <w:tblInd w:w="1134" w:type="dxa"/>
        <w:tblLook w:val="01E0" w:firstRow="1" w:lastRow="1" w:firstColumn="1" w:lastColumn="1" w:noHBand="0" w:noVBand="0"/>
      </w:tblPr>
      <w:tblGrid>
        <w:gridCol w:w="1378"/>
        <w:gridCol w:w="1900"/>
        <w:gridCol w:w="1901"/>
        <w:gridCol w:w="1095"/>
        <w:gridCol w:w="1096"/>
      </w:tblGrid>
      <w:tr w:rsidR="005E58E2" w:rsidRPr="00CB0308" w:rsidTr="00245D80">
        <w:trPr>
          <w:tblHeader/>
        </w:trPr>
        <w:tc>
          <w:tcPr>
            <w:cnfStyle w:val="001000000000" w:firstRow="0" w:lastRow="0" w:firstColumn="1" w:lastColumn="0" w:oddVBand="0" w:evenVBand="0" w:oddHBand="0" w:evenHBand="0" w:firstRowFirstColumn="0" w:firstRowLastColumn="0" w:lastRowFirstColumn="0" w:lastRowLastColumn="0"/>
            <w:tcW w:w="1378" w:type="dxa"/>
            <w:vMerge w:val="restart"/>
            <w:shd w:val="clear" w:color="auto" w:fill="auto"/>
          </w:tcPr>
          <w:p w:rsidR="005E58E2" w:rsidRPr="00CB0308" w:rsidRDefault="005E58E2" w:rsidP="00245D80">
            <w:pPr>
              <w:spacing w:before="80" w:after="80" w:line="200" w:lineRule="exact"/>
              <w:rPr>
                <w:i/>
                <w:sz w:val="16"/>
              </w:rPr>
            </w:pPr>
            <w:r w:rsidRPr="00CB0308">
              <w:rPr>
                <w:i/>
                <w:sz w:val="16"/>
              </w:rPr>
              <w:t>Возраст</w:t>
            </w:r>
          </w:p>
        </w:tc>
        <w:tc>
          <w:tcPr>
            <w:tcW w:w="5992" w:type="dxa"/>
            <w:gridSpan w:val="4"/>
            <w:tcBorders>
              <w:top w:val="single" w:sz="4" w:space="0" w:color="auto"/>
              <w:bottom w:val="single" w:sz="4" w:space="0" w:color="auto"/>
            </w:tcBorders>
            <w:shd w:val="clear" w:color="auto" w:fill="auto"/>
            <w:vAlign w:val="center"/>
          </w:tcPr>
          <w:p w:rsidR="005E58E2" w:rsidRPr="00CB0308" w:rsidRDefault="005E58E2" w:rsidP="00245D8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Семейное пол</w:t>
            </w:r>
            <w:r w:rsidRPr="00CB0308">
              <w:rPr>
                <w:i/>
                <w:sz w:val="16"/>
              </w:rPr>
              <w:t>о</w:t>
            </w:r>
            <w:r w:rsidRPr="00CB0308">
              <w:rPr>
                <w:i/>
                <w:sz w:val="16"/>
              </w:rPr>
              <w:t>жение</w:t>
            </w:r>
          </w:p>
        </w:tc>
      </w:tr>
      <w:tr w:rsidR="005E58E2" w:rsidRPr="00CB0308" w:rsidTr="00245D80">
        <w:trPr>
          <w:tblHeader/>
        </w:trPr>
        <w:tc>
          <w:tcPr>
            <w:cnfStyle w:val="001000000000" w:firstRow="0" w:lastRow="0" w:firstColumn="1" w:lastColumn="0" w:oddVBand="0" w:evenVBand="0" w:oddHBand="0" w:evenHBand="0" w:firstRowFirstColumn="0" w:firstRowLastColumn="0" w:lastRowFirstColumn="0" w:lastRowLastColumn="0"/>
            <w:tcW w:w="1378" w:type="dxa"/>
            <w:vMerge/>
            <w:tcBorders>
              <w:bottom w:val="single" w:sz="12" w:space="0" w:color="auto"/>
            </w:tcBorders>
            <w:shd w:val="clear" w:color="auto" w:fill="auto"/>
          </w:tcPr>
          <w:p w:rsidR="005E58E2" w:rsidRPr="00CB0308" w:rsidRDefault="005E58E2" w:rsidP="00245D80">
            <w:pPr>
              <w:spacing w:before="80" w:after="80" w:line="200" w:lineRule="exact"/>
              <w:rPr>
                <w:i/>
                <w:sz w:val="16"/>
              </w:rPr>
            </w:pPr>
          </w:p>
        </w:tc>
        <w:tc>
          <w:tcPr>
            <w:tcW w:w="1900"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Замужние</w:t>
            </w:r>
          </w:p>
        </w:tc>
        <w:tc>
          <w:tcPr>
            <w:tcW w:w="1901"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Состоящие в незарег</w:t>
            </w:r>
            <w:r w:rsidRPr="00CB0308">
              <w:rPr>
                <w:i/>
                <w:sz w:val="16"/>
              </w:rPr>
              <w:t>и</w:t>
            </w:r>
            <w:r w:rsidRPr="00CB0308">
              <w:rPr>
                <w:i/>
                <w:sz w:val="16"/>
              </w:rPr>
              <w:t>стрированном бр</w:t>
            </w:r>
            <w:r w:rsidRPr="00CB0308">
              <w:rPr>
                <w:i/>
                <w:sz w:val="16"/>
              </w:rPr>
              <w:t>а</w:t>
            </w:r>
            <w:r w:rsidRPr="00CB0308">
              <w:rPr>
                <w:i/>
                <w:sz w:val="16"/>
              </w:rPr>
              <w:t>ке</w:t>
            </w:r>
          </w:p>
        </w:tc>
        <w:tc>
          <w:tcPr>
            <w:tcW w:w="1095"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Разведенные</w:t>
            </w:r>
          </w:p>
        </w:tc>
        <w:tc>
          <w:tcPr>
            <w:tcW w:w="1096"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Прочие</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8" w:type="dxa"/>
            <w:tcBorders>
              <w:top w:val="single" w:sz="12" w:space="0" w:color="auto"/>
            </w:tcBorders>
          </w:tcPr>
          <w:p w:rsidR="005E58E2" w:rsidRPr="00CB0308" w:rsidRDefault="005E58E2" w:rsidP="00245D80">
            <w:r>
              <w:t>18</w:t>
            </w:r>
            <w:r>
              <w:rPr>
                <w:lang w:val="en-US"/>
              </w:rPr>
              <w:t>−</w:t>
            </w:r>
            <w:r w:rsidRPr="00CB0308">
              <w:t>35 лет</w:t>
            </w:r>
          </w:p>
        </w:tc>
        <w:tc>
          <w:tcPr>
            <w:tcW w:w="1900" w:type="dxa"/>
            <w:tcBorders>
              <w:top w:val="single" w:sz="12" w:space="0" w:color="auto"/>
            </w:tcBorders>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r w:rsidRPr="00CB0308">
              <w:t>55</w:t>
            </w:r>
          </w:p>
        </w:tc>
        <w:tc>
          <w:tcPr>
            <w:tcW w:w="1901" w:type="dxa"/>
            <w:tcBorders>
              <w:top w:val="single" w:sz="12" w:space="0" w:color="auto"/>
            </w:tcBorders>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r w:rsidRPr="00CB0308">
              <w:t>17</w:t>
            </w:r>
          </w:p>
        </w:tc>
        <w:tc>
          <w:tcPr>
            <w:tcW w:w="1095" w:type="dxa"/>
            <w:tcBorders>
              <w:top w:val="single" w:sz="12" w:space="0" w:color="auto"/>
            </w:tcBorders>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r w:rsidRPr="00CB0308">
              <w:t>9</w:t>
            </w:r>
          </w:p>
        </w:tc>
        <w:tc>
          <w:tcPr>
            <w:tcW w:w="1096" w:type="dxa"/>
            <w:tcBorders>
              <w:top w:val="single" w:sz="12" w:space="0" w:color="auto"/>
            </w:tcBorders>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8" w:type="dxa"/>
          </w:tcPr>
          <w:p w:rsidR="005E58E2" w:rsidRPr="00CB0308" w:rsidRDefault="005E58E2" w:rsidP="00245D80">
            <w:r>
              <w:t>35</w:t>
            </w:r>
            <w:r>
              <w:rPr>
                <w:lang w:val="en-US"/>
              </w:rPr>
              <w:t>−</w:t>
            </w:r>
            <w:r w:rsidRPr="00CB0308">
              <w:t>50 лет</w:t>
            </w:r>
          </w:p>
        </w:tc>
        <w:tc>
          <w:tcPr>
            <w:tcW w:w="1900" w:type="dxa"/>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r w:rsidRPr="00CB0308">
              <w:t>46</w:t>
            </w:r>
          </w:p>
        </w:tc>
        <w:tc>
          <w:tcPr>
            <w:tcW w:w="1901" w:type="dxa"/>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r w:rsidRPr="00CB0308">
              <w:t>6</w:t>
            </w:r>
          </w:p>
        </w:tc>
        <w:tc>
          <w:tcPr>
            <w:tcW w:w="1095" w:type="dxa"/>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r w:rsidRPr="00CB0308">
              <w:t>11</w:t>
            </w:r>
          </w:p>
        </w:tc>
        <w:tc>
          <w:tcPr>
            <w:tcW w:w="1096" w:type="dxa"/>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r w:rsidRPr="00CB0308">
              <w:t>1</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8" w:type="dxa"/>
          </w:tcPr>
          <w:p w:rsidR="005E58E2" w:rsidRPr="00CB0308" w:rsidRDefault="005E58E2" w:rsidP="00245D80">
            <w:r w:rsidRPr="00CB0308">
              <w:t>Свыше 50 лет</w:t>
            </w:r>
          </w:p>
        </w:tc>
        <w:tc>
          <w:tcPr>
            <w:tcW w:w="1900"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9</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095"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096" w:type="dxa"/>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p>
        </w:tc>
      </w:tr>
    </w:tbl>
    <w:p w:rsidR="005E58E2" w:rsidRPr="004F7857" w:rsidRDefault="005E58E2" w:rsidP="005E58E2">
      <w:pPr>
        <w:pStyle w:val="SingleTxtGR"/>
        <w:spacing w:before="120"/>
      </w:pPr>
    </w:p>
    <w:tbl>
      <w:tblPr>
        <w:tblStyle w:val="TabNum"/>
        <w:tblW w:w="7370" w:type="dxa"/>
        <w:tblInd w:w="1134" w:type="dxa"/>
        <w:tblLook w:val="01E0" w:firstRow="1" w:lastRow="1" w:firstColumn="1" w:lastColumn="1" w:noHBand="0" w:noVBand="0"/>
      </w:tblPr>
      <w:tblGrid>
        <w:gridCol w:w="1377"/>
        <w:gridCol w:w="1901"/>
        <w:gridCol w:w="1901"/>
        <w:gridCol w:w="2191"/>
      </w:tblGrid>
      <w:tr w:rsidR="005E58E2" w:rsidRPr="00CB0308" w:rsidTr="00245D80">
        <w:trPr>
          <w:tblHeader/>
        </w:trPr>
        <w:tc>
          <w:tcPr>
            <w:cnfStyle w:val="001000000000" w:firstRow="0" w:lastRow="0" w:firstColumn="1" w:lastColumn="0" w:oddVBand="0" w:evenVBand="0" w:oddHBand="0" w:evenHBand="0" w:firstRowFirstColumn="0" w:firstRowLastColumn="0" w:lastRowFirstColumn="0" w:lastRowLastColumn="0"/>
            <w:tcW w:w="1377" w:type="dxa"/>
            <w:vMerge w:val="restart"/>
            <w:shd w:val="clear" w:color="auto" w:fill="auto"/>
          </w:tcPr>
          <w:p w:rsidR="005E58E2" w:rsidRPr="00CB0308" w:rsidRDefault="005E58E2" w:rsidP="00245D80">
            <w:pPr>
              <w:spacing w:before="80" w:after="80" w:line="200" w:lineRule="exact"/>
              <w:rPr>
                <w:i/>
                <w:sz w:val="16"/>
              </w:rPr>
            </w:pPr>
            <w:r w:rsidRPr="00CB0308">
              <w:rPr>
                <w:i/>
                <w:sz w:val="16"/>
              </w:rPr>
              <w:t>Возраст</w:t>
            </w:r>
          </w:p>
        </w:tc>
        <w:tc>
          <w:tcPr>
            <w:tcW w:w="5993" w:type="dxa"/>
            <w:gridSpan w:val="3"/>
            <w:tcBorders>
              <w:top w:val="single" w:sz="4" w:space="0" w:color="auto"/>
              <w:bottom w:val="single" w:sz="4" w:space="0" w:color="auto"/>
            </w:tcBorders>
            <w:shd w:val="clear" w:color="auto" w:fill="auto"/>
            <w:vAlign w:val="center"/>
          </w:tcPr>
          <w:p w:rsidR="005E58E2" w:rsidRPr="00CB0308" w:rsidRDefault="005E58E2" w:rsidP="00245D8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Pr>
                <w:i/>
                <w:sz w:val="16"/>
              </w:rPr>
              <w:t>Уровень образования</w:t>
            </w:r>
          </w:p>
        </w:tc>
      </w:tr>
      <w:tr w:rsidR="005E58E2" w:rsidRPr="00CB0308" w:rsidTr="00245D80">
        <w:trPr>
          <w:tblHeader/>
        </w:trPr>
        <w:tc>
          <w:tcPr>
            <w:cnfStyle w:val="001000000000" w:firstRow="0" w:lastRow="0" w:firstColumn="1" w:lastColumn="0" w:oddVBand="0" w:evenVBand="0" w:oddHBand="0" w:evenHBand="0" w:firstRowFirstColumn="0" w:firstRowLastColumn="0" w:lastRowFirstColumn="0" w:lastRowLastColumn="0"/>
            <w:tcW w:w="1377" w:type="dxa"/>
            <w:vMerge/>
            <w:tcBorders>
              <w:bottom w:val="single" w:sz="12" w:space="0" w:color="auto"/>
            </w:tcBorders>
            <w:shd w:val="clear" w:color="auto" w:fill="auto"/>
          </w:tcPr>
          <w:p w:rsidR="005E58E2" w:rsidRPr="00CB0308" w:rsidRDefault="005E58E2" w:rsidP="00245D80">
            <w:pPr>
              <w:spacing w:before="80" w:after="80" w:line="200" w:lineRule="exact"/>
              <w:rPr>
                <w:i/>
                <w:sz w:val="16"/>
              </w:rPr>
            </w:pPr>
          </w:p>
        </w:tc>
        <w:tc>
          <w:tcPr>
            <w:tcW w:w="1901"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Основная школа</w:t>
            </w:r>
          </w:p>
        </w:tc>
        <w:tc>
          <w:tcPr>
            <w:tcW w:w="1901"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Средняя школа</w:t>
            </w:r>
          </w:p>
        </w:tc>
        <w:tc>
          <w:tcPr>
            <w:tcW w:w="2191"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Университет</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7" w:type="dxa"/>
            <w:tcBorders>
              <w:top w:val="single" w:sz="12" w:space="0" w:color="auto"/>
            </w:tcBorders>
          </w:tcPr>
          <w:p w:rsidR="005E58E2" w:rsidRPr="00CB0308" w:rsidRDefault="005E58E2" w:rsidP="00245D80">
            <w:r>
              <w:t>18</w:t>
            </w:r>
            <w:r>
              <w:rPr>
                <w:lang w:val="en-US"/>
              </w:rPr>
              <w:t>−</w:t>
            </w:r>
            <w:r w:rsidRPr="00CB0308">
              <w:t>35 лет</w:t>
            </w:r>
          </w:p>
        </w:tc>
        <w:tc>
          <w:tcPr>
            <w:tcW w:w="1901" w:type="dxa"/>
            <w:tcBorders>
              <w:top w:val="single" w:sz="12" w:space="0" w:color="auto"/>
            </w:tcBorders>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29</w:t>
            </w:r>
          </w:p>
        </w:tc>
        <w:tc>
          <w:tcPr>
            <w:tcW w:w="1901" w:type="dxa"/>
            <w:tcBorders>
              <w:top w:val="single" w:sz="12" w:space="0" w:color="auto"/>
            </w:tcBorders>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41</w:t>
            </w:r>
          </w:p>
        </w:tc>
        <w:tc>
          <w:tcPr>
            <w:tcW w:w="2191" w:type="dxa"/>
            <w:tcBorders>
              <w:top w:val="single" w:sz="12" w:space="0" w:color="auto"/>
            </w:tcBorders>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9</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7" w:type="dxa"/>
          </w:tcPr>
          <w:p w:rsidR="005E58E2" w:rsidRPr="00CB0308" w:rsidRDefault="005E58E2" w:rsidP="00245D80">
            <w:r>
              <w:t>35</w:t>
            </w:r>
            <w:r>
              <w:rPr>
                <w:lang w:val="en-US"/>
              </w:rPr>
              <w:t>−</w:t>
            </w:r>
            <w:r w:rsidRPr="00CB0308">
              <w:t>50 лет</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34</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27</w:t>
            </w:r>
          </w:p>
        </w:tc>
        <w:tc>
          <w:tcPr>
            <w:tcW w:w="219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7" w:type="dxa"/>
          </w:tcPr>
          <w:p w:rsidR="005E58E2" w:rsidRPr="00CB0308" w:rsidRDefault="005E58E2" w:rsidP="00245D80">
            <w:r w:rsidRPr="00CB0308">
              <w:t>Свыше 50 лет</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2191" w:type="dxa"/>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p>
        </w:tc>
      </w:tr>
    </w:tbl>
    <w:p w:rsidR="005E58E2" w:rsidRDefault="005E58E2" w:rsidP="005E58E2">
      <w:pPr>
        <w:pStyle w:val="SingleTxtGR"/>
        <w:spacing w:before="240" w:after="240"/>
        <w:rPr>
          <w:lang w:val="en-US"/>
        </w:rPr>
      </w:pPr>
      <w:r w:rsidRPr="00B6657D">
        <w:t>131.</w:t>
      </w:r>
      <w:r w:rsidRPr="00B6657D">
        <w:tab/>
        <w:t>В 2008 году в Центре социального обеспечения б</w:t>
      </w:r>
      <w:r>
        <w:t>ыло зарегистрировано 177 женщин</w:t>
      </w:r>
      <w:r w:rsidRPr="00A03A3C">
        <w:t xml:space="preserve"> − </w:t>
      </w:r>
      <w:r w:rsidRPr="00B6657D">
        <w:t>жертв насилия, из к</w:t>
      </w:r>
      <w:r w:rsidRPr="00B6657D">
        <w:t>о</w:t>
      </w:r>
      <w:r w:rsidRPr="00B6657D">
        <w:t>торых 41 женщина имела работу, а 126 были безработными. Семейное положение и уровень образования жертв приводятся ниже.</w:t>
      </w:r>
    </w:p>
    <w:tbl>
      <w:tblPr>
        <w:tblStyle w:val="TabNum"/>
        <w:tblW w:w="7370" w:type="dxa"/>
        <w:tblInd w:w="1134" w:type="dxa"/>
        <w:tblLook w:val="01E0" w:firstRow="1" w:lastRow="1" w:firstColumn="1" w:lastColumn="1" w:noHBand="0" w:noVBand="0"/>
      </w:tblPr>
      <w:tblGrid>
        <w:gridCol w:w="1378"/>
        <w:gridCol w:w="1900"/>
        <w:gridCol w:w="1901"/>
        <w:gridCol w:w="1095"/>
        <w:gridCol w:w="1096"/>
      </w:tblGrid>
      <w:tr w:rsidR="005E58E2" w:rsidRPr="00CB0308" w:rsidTr="00245D80">
        <w:trPr>
          <w:tblHeader/>
        </w:trPr>
        <w:tc>
          <w:tcPr>
            <w:cnfStyle w:val="001000000000" w:firstRow="0" w:lastRow="0" w:firstColumn="1" w:lastColumn="0" w:oddVBand="0" w:evenVBand="0" w:oddHBand="0" w:evenHBand="0" w:firstRowFirstColumn="0" w:firstRowLastColumn="0" w:lastRowFirstColumn="0" w:lastRowLastColumn="0"/>
            <w:tcW w:w="1378" w:type="dxa"/>
            <w:vMerge w:val="restart"/>
            <w:shd w:val="clear" w:color="auto" w:fill="auto"/>
          </w:tcPr>
          <w:p w:rsidR="005E58E2" w:rsidRPr="00CB0308" w:rsidRDefault="005E58E2" w:rsidP="00245D80">
            <w:pPr>
              <w:spacing w:before="80" w:after="80" w:line="200" w:lineRule="exact"/>
              <w:rPr>
                <w:i/>
                <w:sz w:val="16"/>
              </w:rPr>
            </w:pPr>
            <w:r w:rsidRPr="00CB0308">
              <w:rPr>
                <w:i/>
                <w:sz w:val="16"/>
              </w:rPr>
              <w:t>Возраст</w:t>
            </w:r>
          </w:p>
        </w:tc>
        <w:tc>
          <w:tcPr>
            <w:tcW w:w="5992" w:type="dxa"/>
            <w:gridSpan w:val="4"/>
            <w:tcBorders>
              <w:top w:val="single" w:sz="4" w:space="0" w:color="auto"/>
              <w:bottom w:val="single" w:sz="4" w:space="0" w:color="auto"/>
            </w:tcBorders>
            <w:shd w:val="clear" w:color="auto" w:fill="auto"/>
            <w:vAlign w:val="center"/>
          </w:tcPr>
          <w:p w:rsidR="005E58E2" w:rsidRPr="00CB0308" w:rsidRDefault="005E58E2" w:rsidP="00245D8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Семейное пол</w:t>
            </w:r>
            <w:r w:rsidRPr="00CB0308">
              <w:rPr>
                <w:i/>
                <w:sz w:val="16"/>
              </w:rPr>
              <w:t>о</w:t>
            </w:r>
            <w:r w:rsidRPr="00CB0308">
              <w:rPr>
                <w:i/>
                <w:sz w:val="16"/>
              </w:rPr>
              <w:t>жение</w:t>
            </w:r>
          </w:p>
        </w:tc>
      </w:tr>
      <w:tr w:rsidR="005E58E2" w:rsidRPr="00CB0308" w:rsidTr="00245D80">
        <w:trPr>
          <w:tblHeader/>
        </w:trPr>
        <w:tc>
          <w:tcPr>
            <w:cnfStyle w:val="001000000000" w:firstRow="0" w:lastRow="0" w:firstColumn="1" w:lastColumn="0" w:oddVBand="0" w:evenVBand="0" w:oddHBand="0" w:evenHBand="0" w:firstRowFirstColumn="0" w:firstRowLastColumn="0" w:lastRowFirstColumn="0" w:lastRowLastColumn="0"/>
            <w:tcW w:w="1378" w:type="dxa"/>
            <w:vMerge/>
            <w:tcBorders>
              <w:bottom w:val="single" w:sz="12" w:space="0" w:color="auto"/>
            </w:tcBorders>
            <w:shd w:val="clear" w:color="auto" w:fill="auto"/>
          </w:tcPr>
          <w:p w:rsidR="005E58E2" w:rsidRPr="00CB0308" w:rsidRDefault="005E58E2" w:rsidP="00245D80">
            <w:pPr>
              <w:spacing w:before="80" w:after="80" w:line="200" w:lineRule="exact"/>
              <w:rPr>
                <w:i/>
                <w:sz w:val="16"/>
              </w:rPr>
            </w:pPr>
          </w:p>
        </w:tc>
        <w:tc>
          <w:tcPr>
            <w:tcW w:w="1900"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Замужние</w:t>
            </w:r>
          </w:p>
        </w:tc>
        <w:tc>
          <w:tcPr>
            <w:tcW w:w="1901"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Состоящие в незарег</w:t>
            </w:r>
            <w:r w:rsidRPr="00CB0308">
              <w:rPr>
                <w:i/>
                <w:sz w:val="16"/>
              </w:rPr>
              <w:t>и</w:t>
            </w:r>
            <w:r w:rsidRPr="00CB0308">
              <w:rPr>
                <w:i/>
                <w:sz w:val="16"/>
              </w:rPr>
              <w:t>стрированном бр</w:t>
            </w:r>
            <w:r w:rsidRPr="00CB0308">
              <w:rPr>
                <w:i/>
                <w:sz w:val="16"/>
              </w:rPr>
              <w:t>а</w:t>
            </w:r>
            <w:r w:rsidRPr="00CB0308">
              <w:rPr>
                <w:i/>
                <w:sz w:val="16"/>
              </w:rPr>
              <w:t>ке</w:t>
            </w:r>
          </w:p>
        </w:tc>
        <w:tc>
          <w:tcPr>
            <w:tcW w:w="1095"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Разведенные</w:t>
            </w:r>
          </w:p>
        </w:tc>
        <w:tc>
          <w:tcPr>
            <w:tcW w:w="1096"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B0308">
              <w:rPr>
                <w:i/>
                <w:sz w:val="16"/>
              </w:rPr>
              <w:t>Прочие</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8" w:type="dxa"/>
            <w:tcBorders>
              <w:top w:val="single" w:sz="12" w:space="0" w:color="auto"/>
            </w:tcBorders>
          </w:tcPr>
          <w:p w:rsidR="005E58E2" w:rsidRPr="00CB0308" w:rsidRDefault="005E58E2" w:rsidP="00245D80">
            <w:r>
              <w:t>18</w:t>
            </w:r>
            <w:r>
              <w:rPr>
                <w:lang w:val="en-US"/>
              </w:rPr>
              <w:t>−</w:t>
            </w:r>
            <w:r w:rsidRPr="00CB0308">
              <w:t>35 лет</w:t>
            </w:r>
          </w:p>
        </w:tc>
        <w:tc>
          <w:tcPr>
            <w:tcW w:w="1900" w:type="dxa"/>
            <w:tcBorders>
              <w:top w:val="single" w:sz="12" w:space="0" w:color="auto"/>
            </w:tcBorders>
          </w:tcPr>
          <w:p w:rsidR="005E58E2" w:rsidRPr="006F5570"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55</w:t>
            </w:r>
          </w:p>
        </w:tc>
        <w:tc>
          <w:tcPr>
            <w:tcW w:w="1901" w:type="dxa"/>
            <w:tcBorders>
              <w:top w:val="single" w:sz="12" w:space="0" w:color="auto"/>
            </w:tcBorders>
          </w:tcPr>
          <w:p w:rsidR="005E58E2" w:rsidRPr="006F5570"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22</w:t>
            </w:r>
          </w:p>
        </w:tc>
        <w:tc>
          <w:tcPr>
            <w:tcW w:w="1095" w:type="dxa"/>
            <w:tcBorders>
              <w:top w:val="single" w:sz="12" w:space="0" w:color="auto"/>
            </w:tcBorders>
          </w:tcPr>
          <w:p w:rsidR="005E58E2" w:rsidRPr="006F5570"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c>
          <w:tcPr>
            <w:tcW w:w="1096" w:type="dxa"/>
            <w:tcBorders>
              <w:top w:val="single" w:sz="12" w:space="0" w:color="auto"/>
            </w:tcBorders>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8" w:type="dxa"/>
          </w:tcPr>
          <w:p w:rsidR="005E58E2" w:rsidRPr="00CB0308" w:rsidRDefault="005E58E2" w:rsidP="00245D80">
            <w:r>
              <w:t>35</w:t>
            </w:r>
            <w:r>
              <w:rPr>
                <w:lang w:val="en-US"/>
              </w:rPr>
              <w:t>−</w:t>
            </w:r>
            <w:r w:rsidRPr="00CB0308">
              <w:t>50 лет</w:t>
            </w:r>
          </w:p>
        </w:tc>
        <w:tc>
          <w:tcPr>
            <w:tcW w:w="1900" w:type="dxa"/>
          </w:tcPr>
          <w:p w:rsidR="005E58E2" w:rsidRPr="006F5570"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57</w:t>
            </w:r>
          </w:p>
        </w:tc>
        <w:tc>
          <w:tcPr>
            <w:tcW w:w="1901" w:type="dxa"/>
          </w:tcPr>
          <w:p w:rsidR="005E58E2" w:rsidRPr="006F5570"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095" w:type="dxa"/>
          </w:tcPr>
          <w:p w:rsidR="005E58E2" w:rsidRPr="006F5570"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14</w:t>
            </w:r>
          </w:p>
        </w:tc>
        <w:tc>
          <w:tcPr>
            <w:tcW w:w="1096" w:type="dxa"/>
          </w:tcPr>
          <w:p w:rsidR="005E58E2" w:rsidRPr="006F5570"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8" w:type="dxa"/>
          </w:tcPr>
          <w:p w:rsidR="005E58E2" w:rsidRPr="00CB0308" w:rsidRDefault="005E58E2" w:rsidP="00245D80">
            <w:r w:rsidRPr="00CB0308">
              <w:t>Свыше 50 лет</w:t>
            </w:r>
          </w:p>
        </w:tc>
        <w:tc>
          <w:tcPr>
            <w:tcW w:w="1900"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9</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095"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096" w:type="dxa"/>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p>
        </w:tc>
      </w:tr>
    </w:tbl>
    <w:p w:rsidR="005E58E2" w:rsidRPr="006F5570" w:rsidRDefault="005E58E2" w:rsidP="005E58E2">
      <w:pPr>
        <w:pStyle w:val="SingleTxtGR"/>
        <w:spacing w:before="120"/>
      </w:pPr>
    </w:p>
    <w:tbl>
      <w:tblPr>
        <w:tblStyle w:val="TabNum"/>
        <w:tblW w:w="7370" w:type="dxa"/>
        <w:tblInd w:w="1134" w:type="dxa"/>
        <w:tblLook w:val="01E0" w:firstRow="1" w:lastRow="1" w:firstColumn="1" w:lastColumn="1" w:noHBand="0" w:noVBand="0"/>
      </w:tblPr>
      <w:tblGrid>
        <w:gridCol w:w="1377"/>
        <w:gridCol w:w="1901"/>
        <w:gridCol w:w="1901"/>
        <w:gridCol w:w="2191"/>
      </w:tblGrid>
      <w:tr w:rsidR="005E58E2" w:rsidRPr="00CB0308" w:rsidTr="00245D80">
        <w:trPr>
          <w:tblHeader/>
        </w:trPr>
        <w:tc>
          <w:tcPr>
            <w:cnfStyle w:val="001000000000" w:firstRow="0" w:lastRow="0" w:firstColumn="1" w:lastColumn="0" w:oddVBand="0" w:evenVBand="0" w:oddHBand="0" w:evenHBand="0" w:firstRowFirstColumn="0" w:firstRowLastColumn="0" w:lastRowFirstColumn="0" w:lastRowLastColumn="0"/>
            <w:tcW w:w="1377" w:type="dxa"/>
            <w:vMerge w:val="restart"/>
            <w:shd w:val="clear" w:color="auto" w:fill="auto"/>
          </w:tcPr>
          <w:p w:rsidR="005E58E2" w:rsidRPr="00CB0308" w:rsidRDefault="005E58E2" w:rsidP="00245D80">
            <w:pPr>
              <w:spacing w:before="80" w:after="80" w:line="200" w:lineRule="exact"/>
              <w:rPr>
                <w:i/>
                <w:sz w:val="16"/>
              </w:rPr>
            </w:pPr>
            <w:r w:rsidRPr="00CB0308">
              <w:rPr>
                <w:i/>
                <w:sz w:val="16"/>
              </w:rPr>
              <w:t>Возраст</w:t>
            </w:r>
          </w:p>
        </w:tc>
        <w:tc>
          <w:tcPr>
            <w:tcW w:w="5993" w:type="dxa"/>
            <w:gridSpan w:val="3"/>
            <w:tcBorders>
              <w:top w:val="single" w:sz="4" w:space="0" w:color="auto"/>
              <w:bottom w:val="single" w:sz="4" w:space="0" w:color="auto"/>
            </w:tcBorders>
            <w:shd w:val="clear" w:color="auto" w:fill="auto"/>
            <w:vAlign w:val="center"/>
          </w:tcPr>
          <w:p w:rsidR="005E58E2" w:rsidRPr="00CB0308" w:rsidRDefault="005E58E2" w:rsidP="00245D8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Pr>
                <w:i/>
                <w:sz w:val="16"/>
              </w:rPr>
              <w:t>Уровень образования</w:t>
            </w:r>
          </w:p>
        </w:tc>
      </w:tr>
      <w:tr w:rsidR="005E58E2" w:rsidRPr="00CB0308" w:rsidTr="00245D80">
        <w:trPr>
          <w:tblHeader/>
        </w:trPr>
        <w:tc>
          <w:tcPr>
            <w:cnfStyle w:val="001000000000" w:firstRow="0" w:lastRow="0" w:firstColumn="1" w:lastColumn="0" w:oddVBand="0" w:evenVBand="0" w:oddHBand="0" w:evenHBand="0" w:firstRowFirstColumn="0" w:firstRowLastColumn="0" w:lastRowFirstColumn="0" w:lastRowLastColumn="0"/>
            <w:tcW w:w="1377" w:type="dxa"/>
            <w:vMerge/>
            <w:tcBorders>
              <w:bottom w:val="single" w:sz="12" w:space="0" w:color="auto"/>
            </w:tcBorders>
            <w:shd w:val="clear" w:color="auto" w:fill="auto"/>
          </w:tcPr>
          <w:p w:rsidR="005E58E2" w:rsidRPr="00CB0308" w:rsidRDefault="005E58E2" w:rsidP="00245D80">
            <w:pPr>
              <w:spacing w:before="80" w:after="80" w:line="200" w:lineRule="exact"/>
              <w:rPr>
                <w:i/>
                <w:sz w:val="16"/>
              </w:rPr>
            </w:pPr>
          </w:p>
        </w:tc>
        <w:tc>
          <w:tcPr>
            <w:tcW w:w="1901"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Основная школа</w:t>
            </w:r>
          </w:p>
        </w:tc>
        <w:tc>
          <w:tcPr>
            <w:tcW w:w="1901"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Средняя школа</w:t>
            </w:r>
          </w:p>
        </w:tc>
        <w:tc>
          <w:tcPr>
            <w:tcW w:w="2191" w:type="dxa"/>
            <w:tcBorders>
              <w:top w:val="single" w:sz="4" w:space="0" w:color="auto"/>
              <w:bottom w:val="single" w:sz="12" w:space="0" w:color="auto"/>
            </w:tcBorders>
            <w:shd w:val="clear" w:color="auto" w:fill="auto"/>
          </w:tcPr>
          <w:p w:rsidR="005E58E2" w:rsidRPr="00CB0308" w:rsidRDefault="005E58E2" w:rsidP="00245D8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Университет</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7" w:type="dxa"/>
            <w:tcBorders>
              <w:top w:val="single" w:sz="12" w:space="0" w:color="auto"/>
            </w:tcBorders>
          </w:tcPr>
          <w:p w:rsidR="005E58E2" w:rsidRPr="00CB0308" w:rsidRDefault="005E58E2" w:rsidP="00245D80">
            <w:r>
              <w:t>18</w:t>
            </w:r>
            <w:r>
              <w:rPr>
                <w:lang w:val="en-US"/>
              </w:rPr>
              <w:t>−</w:t>
            </w:r>
            <w:r w:rsidRPr="00CB0308">
              <w:t>35 лет</w:t>
            </w:r>
          </w:p>
        </w:tc>
        <w:tc>
          <w:tcPr>
            <w:tcW w:w="1901" w:type="dxa"/>
            <w:tcBorders>
              <w:top w:val="single" w:sz="12" w:space="0" w:color="auto"/>
            </w:tcBorders>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42</w:t>
            </w:r>
          </w:p>
        </w:tc>
        <w:tc>
          <w:tcPr>
            <w:tcW w:w="1901" w:type="dxa"/>
            <w:tcBorders>
              <w:top w:val="single" w:sz="12" w:space="0" w:color="auto"/>
            </w:tcBorders>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45</w:t>
            </w:r>
          </w:p>
        </w:tc>
        <w:tc>
          <w:tcPr>
            <w:tcW w:w="2191" w:type="dxa"/>
            <w:tcBorders>
              <w:top w:val="single" w:sz="12" w:space="0" w:color="auto"/>
            </w:tcBorders>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7" w:type="dxa"/>
          </w:tcPr>
          <w:p w:rsidR="005E58E2" w:rsidRPr="00CB0308" w:rsidRDefault="005E58E2" w:rsidP="00245D80">
            <w:r>
              <w:t>35</w:t>
            </w:r>
            <w:r>
              <w:rPr>
                <w:lang w:val="en-US"/>
              </w:rPr>
              <w:t>−</w:t>
            </w:r>
            <w:r w:rsidRPr="00CB0308">
              <w:t>50 лет</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38</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28</w:t>
            </w:r>
          </w:p>
        </w:tc>
        <w:tc>
          <w:tcPr>
            <w:tcW w:w="219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E58E2" w:rsidRPr="00CB0308" w:rsidTr="00245D80">
        <w:tc>
          <w:tcPr>
            <w:cnfStyle w:val="001000000000" w:firstRow="0" w:lastRow="0" w:firstColumn="1" w:lastColumn="0" w:oddVBand="0" w:evenVBand="0" w:oddHBand="0" w:evenHBand="0" w:firstRowFirstColumn="0" w:firstRowLastColumn="0" w:lastRowFirstColumn="0" w:lastRowLastColumn="0"/>
            <w:tcW w:w="1377" w:type="dxa"/>
          </w:tcPr>
          <w:p w:rsidR="005E58E2" w:rsidRPr="006F5570" w:rsidRDefault="005E58E2" w:rsidP="00245D80">
            <w:pPr>
              <w:rPr>
                <w:lang w:val="en-US"/>
              </w:rPr>
            </w:pPr>
            <w:r w:rsidRPr="00CB0308">
              <w:t>Свыше 50 лет</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c>
          <w:tcPr>
            <w:tcW w:w="1901" w:type="dxa"/>
          </w:tcPr>
          <w:p w:rsidR="005E58E2" w:rsidRPr="00B6657D" w:rsidRDefault="005E58E2" w:rsidP="00245D80">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c>
          <w:tcPr>
            <w:tcW w:w="2191" w:type="dxa"/>
          </w:tcPr>
          <w:p w:rsidR="005E58E2" w:rsidRPr="00CB0308" w:rsidRDefault="005E58E2" w:rsidP="00245D80">
            <w:pPr>
              <w:cnfStyle w:val="000000000000" w:firstRow="0" w:lastRow="0" w:firstColumn="0" w:lastColumn="0" w:oddVBand="0" w:evenVBand="0" w:oddHBand="0" w:evenHBand="0" w:firstRowFirstColumn="0" w:firstRowLastColumn="0" w:lastRowFirstColumn="0" w:lastRowLastColumn="0"/>
            </w:pPr>
          </w:p>
        </w:tc>
      </w:tr>
    </w:tbl>
    <w:p w:rsidR="005E58E2" w:rsidRPr="006F5570" w:rsidRDefault="005E58E2" w:rsidP="005E58E2">
      <w:pPr>
        <w:pStyle w:val="SingleTxtGR"/>
        <w:spacing w:before="240"/>
      </w:pPr>
      <w:r w:rsidRPr="006F5570">
        <w:t>132.</w:t>
      </w:r>
      <w:r w:rsidRPr="006F5570">
        <w:tab/>
        <w:t>По данным Генеральной прокуратуры о количестве обвинений, предъя</w:t>
      </w:r>
      <w:r w:rsidRPr="006F5570">
        <w:t>в</w:t>
      </w:r>
      <w:r w:rsidRPr="006F5570">
        <w:t>ленных в связи с некоторыми пр</w:t>
      </w:r>
      <w:r w:rsidRPr="006F5570">
        <w:t>е</w:t>
      </w:r>
      <w:r w:rsidRPr="006F5570">
        <w:t>ступлениями, предусмотренными в Уголовном кодексе, со времени обретения Черногорией независимости было возбуждено 1</w:t>
      </w:r>
      <w:r>
        <w:rPr>
          <w:lang w:val="en-US"/>
        </w:rPr>
        <w:t> </w:t>
      </w:r>
      <w:r w:rsidRPr="006F5570">
        <w:t>021 дело по статье 220 "Бытовое насилие и насилие в семье".</w:t>
      </w:r>
    </w:p>
    <w:p w:rsidR="00945298" w:rsidRPr="00736537" w:rsidRDefault="00945298" w:rsidP="00945298">
      <w:pPr>
        <w:pStyle w:val="SingleTxtGR"/>
      </w:pPr>
      <w:r w:rsidRPr="00736537">
        <w:t>133.</w:t>
      </w:r>
      <w:r w:rsidRPr="00736537">
        <w:tab/>
        <w:t>Результаты обследования "Гендерное равенство и здоровье женщин в Черногории"</w:t>
      </w:r>
      <w:r>
        <w:rPr>
          <w:rStyle w:val="FootnoteReference"/>
        </w:rPr>
        <w:footnoteReference w:id="17"/>
      </w:r>
      <w:r w:rsidRPr="00736537">
        <w:t xml:space="preserve"> говорят о том, что насилие мужчин в отношении своих партн</w:t>
      </w:r>
      <w:r w:rsidRPr="00736537">
        <w:t>е</w:t>
      </w:r>
      <w:r w:rsidRPr="00736537">
        <w:t>ров женского пола, угрожающее их з</w:t>
      </w:r>
      <w:r w:rsidR="000B20D1">
        <w:t>доровью, не является редкостью.</w:t>
      </w:r>
      <w:r w:rsidR="000B20D1">
        <w:rPr>
          <w:lang w:val="en-US"/>
        </w:rPr>
        <w:br/>
      </w:r>
      <w:r w:rsidRPr="00736537">
        <w:t>Из 614 опрошенных женщин 565</w:t>
      </w:r>
      <w:r>
        <w:t>,</w:t>
      </w:r>
      <w:r w:rsidRPr="00736537">
        <w:t xml:space="preserve"> или 92</w:t>
      </w:r>
      <w:r>
        <w:t>%,</w:t>
      </w:r>
      <w:r w:rsidRPr="00736537">
        <w:t xml:space="preserve"> имели мужа или партнера. Из них 372 женщины</w:t>
      </w:r>
      <w:r>
        <w:t>,</w:t>
      </w:r>
      <w:r w:rsidRPr="00736537">
        <w:t xml:space="preserve"> или 65,80</w:t>
      </w:r>
      <w:r>
        <w:t>%</w:t>
      </w:r>
      <w:r w:rsidRPr="00736537">
        <w:t xml:space="preserve"> женщин, когда-либо имевших мужа или партнера, так или ин</w:t>
      </w:r>
      <w:r w:rsidRPr="00736537">
        <w:t>а</w:t>
      </w:r>
      <w:r w:rsidRPr="00736537">
        <w:t>че подвергались с их сто</w:t>
      </w:r>
      <w:r w:rsidR="000B20D1">
        <w:t>роны насилию. В общей сложности</w:t>
      </w:r>
      <w:r w:rsidR="000B20D1" w:rsidRPr="000B20D1">
        <w:br/>
      </w:r>
      <w:r w:rsidRPr="00736537">
        <w:t>43,9</w:t>
      </w:r>
      <w:r>
        <w:t>%</w:t>
      </w:r>
      <w:r w:rsidRPr="00736537">
        <w:t xml:space="preserve"> женщин н</w:t>
      </w:r>
      <w:r w:rsidRPr="00736537">
        <w:t>е</w:t>
      </w:r>
      <w:r w:rsidRPr="00736537">
        <w:t>зависимо от уровня образования сталкивались в той или иной форме оскорблениями со стороны мужей/партнеров, которые они переносили довольно болезненно. Существует статистически значимая корреляция между занятостью женщин и оскорблениями, которым они подвергаются со стороны своих супругов. Так, с оскорблениями с</w:t>
      </w:r>
      <w:r w:rsidR="000B20D1">
        <w:t>о стороны супругов сталкиваются</w:t>
      </w:r>
      <w:r w:rsidR="000B20D1" w:rsidRPr="000B20D1">
        <w:br/>
      </w:r>
      <w:r w:rsidRPr="00736537">
        <w:t>55,6</w:t>
      </w:r>
      <w:r>
        <w:t>%</w:t>
      </w:r>
      <w:r w:rsidRPr="00736537">
        <w:t xml:space="preserve"> домохозяек и 46,2</w:t>
      </w:r>
      <w:r>
        <w:t>%</w:t>
      </w:r>
      <w:r w:rsidRPr="00736537">
        <w:t xml:space="preserve"> безработных женщин и гораздо меньше независ</w:t>
      </w:r>
      <w:r w:rsidRPr="00736537">
        <w:t>и</w:t>
      </w:r>
      <w:r w:rsidRPr="00736537">
        <w:t>мых, работающих или служащих</w:t>
      </w:r>
      <w:r>
        <w:t xml:space="preserve"> </w:t>
      </w:r>
      <w:r w:rsidRPr="00736537">
        <w:t>женщин (34,3%) и женщин, вышедших на пенсию (28</w:t>
      </w:r>
      <w:r>
        <w:t>%</w:t>
      </w:r>
      <w:r w:rsidRPr="00736537">
        <w:t>). На 26,1</w:t>
      </w:r>
      <w:r>
        <w:t>%</w:t>
      </w:r>
      <w:r w:rsidRPr="00736537">
        <w:t xml:space="preserve"> женщин их муж</w:t>
      </w:r>
      <w:r w:rsidR="000B20D1">
        <w:t>ья или партнеры поднимали руку.</w:t>
      </w:r>
      <w:r w:rsidR="000B20D1" w:rsidRPr="000B20D1">
        <w:br/>
      </w:r>
      <w:r w:rsidRPr="00736537">
        <w:t>Эта форма насилия тесно связана с занятостью и образованностью женщин. С побоями сталкиваются 37,4</w:t>
      </w:r>
      <w:r>
        <w:t>%</w:t>
      </w:r>
      <w:r w:rsidRPr="00736537">
        <w:t xml:space="preserve"> домохозяек и лишь 19,1</w:t>
      </w:r>
      <w:r>
        <w:t>%</w:t>
      </w:r>
      <w:r w:rsidRPr="00736537">
        <w:t xml:space="preserve"> работающих или сл</w:t>
      </w:r>
      <w:r w:rsidRPr="00736537">
        <w:t>у</w:t>
      </w:r>
      <w:r w:rsidRPr="00736537">
        <w:t>жащих женщин или 42,1</w:t>
      </w:r>
      <w:r>
        <w:t>%</w:t>
      </w:r>
      <w:r w:rsidRPr="00736537">
        <w:t xml:space="preserve"> женщин с </w:t>
      </w:r>
      <w:r>
        <w:t>основным</w:t>
      </w:r>
      <w:r w:rsidRPr="00736537">
        <w:t xml:space="preserve"> школьным образованием и 9,3</w:t>
      </w:r>
      <w:r>
        <w:t>%</w:t>
      </w:r>
      <w:r w:rsidRPr="00736537">
        <w:t xml:space="preserve"> женщин с </w:t>
      </w:r>
      <w:r>
        <w:t>высшим</w:t>
      </w:r>
      <w:r w:rsidRPr="00736537">
        <w:t xml:space="preserve"> образованием. 23,4</w:t>
      </w:r>
      <w:r>
        <w:t>%</w:t>
      </w:r>
      <w:r w:rsidRPr="00736537">
        <w:t xml:space="preserve"> женщин мужья отталкивали или о</w:t>
      </w:r>
      <w:r w:rsidRPr="00736537">
        <w:t>т</w:t>
      </w:r>
      <w:r w:rsidRPr="00736537">
        <w:t>швыривали. 7,6</w:t>
      </w:r>
      <w:r>
        <w:t>%</w:t>
      </w:r>
      <w:r w:rsidRPr="00736537">
        <w:t xml:space="preserve"> женщин мужья таскали за волосы или избивали, причем ср</w:t>
      </w:r>
      <w:r w:rsidRPr="00736537">
        <w:t>е</w:t>
      </w:r>
      <w:r w:rsidRPr="00736537">
        <w:t xml:space="preserve">ди этих женщин каждая пятая окончила </w:t>
      </w:r>
      <w:r>
        <w:t>основную</w:t>
      </w:r>
      <w:r w:rsidRPr="00736537">
        <w:t xml:space="preserve"> школу и 9,3</w:t>
      </w:r>
      <w:r>
        <w:t>%</w:t>
      </w:r>
      <w:r w:rsidRPr="00736537">
        <w:t xml:space="preserve"> </w:t>
      </w:r>
      <w:r>
        <w:t>−</w:t>
      </w:r>
      <w:r w:rsidRPr="00736537">
        <w:t xml:space="preserve"> университет. 3,4</w:t>
      </w:r>
      <w:r>
        <w:t>%</w:t>
      </w:r>
      <w:r w:rsidRPr="00736537">
        <w:t xml:space="preserve"> женщин мужья угрож</w:t>
      </w:r>
      <w:r w:rsidRPr="00736537">
        <w:t>а</w:t>
      </w:r>
      <w:r w:rsidRPr="00736537">
        <w:t>ли оружием, 6,6</w:t>
      </w:r>
      <w:r>
        <w:t>%</w:t>
      </w:r>
      <w:r w:rsidRPr="00736537">
        <w:t xml:space="preserve"> женщин принуждались муж</w:t>
      </w:r>
      <w:r>
        <w:t>ья</w:t>
      </w:r>
      <w:r w:rsidRPr="00736537">
        <w:t>ми к вступлению в половую связь помимо их воли и 4,5</w:t>
      </w:r>
      <w:r>
        <w:t>%</w:t>
      </w:r>
      <w:r w:rsidRPr="00736537">
        <w:t xml:space="preserve"> женщин подвергались физическому насилию со стороны мужей во время беременности. Женщины, становящиеся жертвами насилия по вине своих супругов, обычно не обращаю</w:t>
      </w:r>
      <w:r w:rsidRPr="00736537">
        <w:t>т</w:t>
      </w:r>
      <w:r w:rsidRPr="00736537">
        <w:t>ся за помощью и лишь в редких случаях просят помощи у родных или соотве</w:t>
      </w:r>
      <w:r w:rsidRPr="00736537">
        <w:t>т</w:t>
      </w:r>
      <w:r w:rsidRPr="00736537">
        <w:t>ствующих учреждений. С жалобами на насилие со стороны супругов в полицию обращаются 13,6</w:t>
      </w:r>
      <w:r>
        <w:t>%</w:t>
      </w:r>
      <w:r w:rsidRPr="00736537">
        <w:t xml:space="preserve"> женщин из городских районов и лишь 2,3</w:t>
      </w:r>
      <w:r>
        <w:t>%</w:t>
      </w:r>
      <w:r w:rsidRPr="00736537">
        <w:t xml:space="preserve"> сельских же</w:t>
      </w:r>
      <w:r w:rsidRPr="00736537">
        <w:t>н</w:t>
      </w:r>
      <w:r w:rsidRPr="00736537">
        <w:t>щин. Необращение за помощью и поддержкой объясняется разными причин</w:t>
      </w:r>
      <w:r w:rsidRPr="00736537">
        <w:t>а</w:t>
      </w:r>
      <w:r w:rsidRPr="00736537">
        <w:t>ми. Чаще всего жертвы сами не зн</w:t>
      </w:r>
      <w:r w:rsidRPr="00736537">
        <w:t>а</w:t>
      </w:r>
      <w:r w:rsidRPr="00736537">
        <w:t xml:space="preserve">ют, почему они не обращаются за помощью или поддержкой. Это, как правило, происходит </w:t>
      </w:r>
      <w:r>
        <w:t>из-за</w:t>
      </w:r>
      <w:r w:rsidRPr="00736537">
        <w:t xml:space="preserve"> страха, стыда или нежел</w:t>
      </w:r>
      <w:r w:rsidRPr="00736537">
        <w:t>а</w:t>
      </w:r>
      <w:r w:rsidRPr="00736537">
        <w:t>ния травмировать детей. Столкнувшись с эскалацией насилия, 44</w:t>
      </w:r>
      <w:r>
        <w:t>%</w:t>
      </w:r>
      <w:r w:rsidRPr="00736537">
        <w:t xml:space="preserve"> жертв ух</w:t>
      </w:r>
      <w:r w:rsidRPr="00736537">
        <w:t>о</w:t>
      </w:r>
      <w:r w:rsidRPr="00736537">
        <w:t>дили из дома, по крайней мере на одну ночь. Из них 27,5</w:t>
      </w:r>
      <w:r>
        <w:t>%</w:t>
      </w:r>
      <w:r w:rsidRPr="00736537">
        <w:t xml:space="preserve"> пережили эту ситу</w:t>
      </w:r>
      <w:r w:rsidRPr="00736537">
        <w:t>а</w:t>
      </w:r>
      <w:r w:rsidRPr="00736537">
        <w:t>цию один раз, а 16,5</w:t>
      </w:r>
      <w:r>
        <w:t>%</w:t>
      </w:r>
      <w:r w:rsidRPr="00736537">
        <w:t xml:space="preserve"> несколько раз.</w:t>
      </w:r>
    </w:p>
    <w:p w:rsidR="00945298" w:rsidRPr="00736537" w:rsidRDefault="00945298" w:rsidP="00945298">
      <w:pPr>
        <w:pStyle w:val="SingleTxtGR"/>
      </w:pPr>
      <w:r w:rsidRPr="00736537">
        <w:t>134.</w:t>
      </w:r>
      <w:r w:rsidRPr="00736537">
        <w:tab/>
        <w:t>С момента своего создания государственный механизм по вопросам ге</w:t>
      </w:r>
      <w:r w:rsidRPr="00736537">
        <w:t>н</w:t>
      </w:r>
      <w:r w:rsidRPr="00736537">
        <w:t>дерного равенства в сотрудничестве с неправительственными и междунаро</w:t>
      </w:r>
      <w:r w:rsidRPr="00736537">
        <w:t>д</w:t>
      </w:r>
      <w:r w:rsidRPr="00736537">
        <w:t>ными организациями ежегодно проводит шестнадцатидневную кампанию пр</w:t>
      </w:r>
      <w:r w:rsidRPr="00736537">
        <w:t>о</w:t>
      </w:r>
      <w:r w:rsidRPr="00736537">
        <w:t>ти</w:t>
      </w:r>
      <w:r>
        <w:t>в</w:t>
      </w:r>
      <w:r w:rsidRPr="00736537">
        <w:t xml:space="preserve"> насилия в отношении женщин. Управление по вопросам гендерного раве</w:t>
      </w:r>
      <w:r w:rsidRPr="00736537">
        <w:t>н</w:t>
      </w:r>
      <w:r w:rsidRPr="00736537">
        <w:t>ства, Миссия Организации по безопасности и сотрудничеству в Европе (ОБСЕ) в Черногории, представительство Института "Открытое общество" в Черног</w:t>
      </w:r>
      <w:r w:rsidRPr="00736537">
        <w:t>о</w:t>
      </w:r>
      <w:r w:rsidRPr="00736537">
        <w:t>рии</w:t>
      </w:r>
      <w:r>
        <w:t xml:space="preserve"> </w:t>
      </w:r>
      <w:r w:rsidRPr="00736537">
        <w:t>и страновая группа Организации Объединенных Наций по Черногории (СГООН) совместно организовали первое такое мероприятие в 2008 году. Эта кампания отличалась от предыдущих тем, что ее организ</w:t>
      </w:r>
      <w:r w:rsidRPr="00736537">
        <w:t>а</w:t>
      </w:r>
      <w:r w:rsidRPr="00736537">
        <w:t>торы предложили мужчинам принять участие в разрешении проблемы, прививая будущим пок</w:t>
      </w:r>
      <w:r w:rsidRPr="00736537">
        <w:t>о</w:t>
      </w:r>
      <w:r w:rsidRPr="00736537">
        <w:t>лениям понимание того, что насилие является тупиковым путем. Целевой гру</w:t>
      </w:r>
      <w:r w:rsidRPr="00736537">
        <w:t>п</w:t>
      </w:r>
      <w:r w:rsidRPr="00736537">
        <w:t xml:space="preserve">пой этой кампании являются мужчины: отцы, тренеры, учителя, дядья, братья и наставники, </w:t>
      </w:r>
      <w:r>
        <w:t>−</w:t>
      </w:r>
      <w:r w:rsidRPr="00736537">
        <w:t xml:space="preserve"> которые общаются </w:t>
      </w:r>
      <w:r>
        <w:t xml:space="preserve">с </w:t>
      </w:r>
      <w:r w:rsidRPr="00736537">
        <w:t>детьми и подростками. Кампанию подде</w:t>
      </w:r>
      <w:r w:rsidRPr="00736537">
        <w:t>р</w:t>
      </w:r>
      <w:r w:rsidRPr="00736537">
        <w:t xml:space="preserve">жали </w:t>
      </w:r>
      <w:r>
        <w:t>ф</w:t>
      </w:r>
      <w:r w:rsidRPr="00736537">
        <w:t>ед</w:t>
      </w:r>
      <w:r w:rsidRPr="00736537">
        <w:t>е</w:t>
      </w:r>
      <w:r w:rsidRPr="00736537">
        <w:t>рации водного пол</w:t>
      </w:r>
      <w:r>
        <w:t>о</w:t>
      </w:r>
      <w:r w:rsidRPr="00736537">
        <w:t xml:space="preserve"> и плаванья, баскетбола и волейбола, а также Футбольная ассоциация Черногории, которые во время игр вместо рекламы в</w:t>
      </w:r>
      <w:r w:rsidRPr="00736537">
        <w:t>ы</w:t>
      </w:r>
      <w:r w:rsidRPr="00736537">
        <w:t>вешивали плакаты и транспаранты с лозунгами "Сила не значит насилие", "Б</w:t>
      </w:r>
      <w:r w:rsidRPr="00736537">
        <w:t>ы</w:t>
      </w:r>
      <w:r w:rsidRPr="00736537">
        <w:t>товое насилие – нечестная игра" и "Не стой на месте". Эти же лозунги были н</w:t>
      </w:r>
      <w:r w:rsidRPr="00736537">
        <w:t>а</w:t>
      </w:r>
      <w:r w:rsidRPr="00736537">
        <w:t>несены и на форму игроков. Кроме того, такие же призывы во время кампании звучали по телевидению и радио, красовались на плакатах на улицах всех че</w:t>
      </w:r>
      <w:r w:rsidRPr="00736537">
        <w:t>р</w:t>
      </w:r>
      <w:r w:rsidRPr="00736537">
        <w:t>ногорских городов и на листовках, распространявшихся в различных учебных и медицинских учреждениях Черногории, а также обсуждались на государстве</w:t>
      </w:r>
      <w:r w:rsidRPr="00736537">
        <w:t>н</w:t>
      </w:r>
      <w:r w:rsidRPr="00736537">
        <w:t>ных и ч</w:t>
      </w:r>
      <w:r w:rsidRPr="00736537">
        <w:t>а</w:t>
      </w:r>
      <w:r w:rsidRPr="00736537">
        <w:t>стных телевизионных каналах.</w:t>
      </w:r>
    </w:p>
    <w:p w:rsidR="00945298" w:rsidRPr="00736537" w:rsidRDefault="00945298" w:rsidP="00945298">
      <w:pPr>
        <w:pStyle w:val="SingleTxtGR"/>
      </w:pPr>
      <w:r w:rsidRPr="00736537">
        <w:t>135.</w:t>
      </w:r>
      <w:r w:rsidRPr="00736537">
        <w:tab/>
        <w:t>Неправительственная организация "</w:t>
      </w:r>
      <w:r w:rsidRPr="00736537">
        <w:rPr>
          <w:lang w:val="en-US"/>
        </w:rPr>
        <w:t>SOS</w:t>
      </w:r>
      <w:r w:rsidRPr="00736537">
        <w:t xml:space="preserve"> – горячая линия для подверга</w:t>
      </w:r>
      <w:r w:rsidRPr="00736537">
        <w:t>ю</w:t>
      </w:r>
      <w:r w:rsidRPr="00736537">
        <w:t>щихся насилию женщин и детей" активно работает в Черногории уже свыше десяти лет, оказывая юридическую и психологическую помощь женщ</w:t>
      </w:r>
      <w:r w:rsidRPr="00736537">
        <w:t>и</w:t>
      </w:r>
      <w:r w:rsidRPr="00736537">
        <w:t>нам, ставшим жертвами насилия, и ведя учет поступивших</w:t>
      </w:r>
      <w:r>
        <w:t xml:space="preserve"> </w:t>
      </w:r>
      <w:r w:rsidRPr="00736537">
        <w:t>от граждан телефонных звонков. В январе 2009 года отделение этой организации в городе Никшич о</w:t>
      </w:r>
      <w:r w:rsidRPr="00736537">
        <w:t>т</w:t>
      </w:r>
      <w:r w:rsidRPr="00736537">
        <w:t>крыло центр кризисной помощи, где женщины-жертвы насилия могут найти кров, получить юридическую, психологическую и медиц</w:t>
      </w:r>
      <w:r w:rsidR="000B20D1">
        <w:t>инскую помощь, а</w:t>
      </w:r>
      <w:r w:rsidR="000B20D1">
        <w:rPr>
          <w:lang w:val="en-US"/>
        </w:rPr>
        <w:t> </w:t>
      </w:r>
      <w:r w:rsidRPr="00736537">
        <w:t>та</w:t>
      </w:r>
      <w:r w:rsidRPr="00736537">
        <w:t>к</w:t>
      </w:r>
      <w:r w:rsidRPr="00736537">
        <w:t>же воспользоваться услугами круглосуточной телефонной "горячей линии". Д</w:t>
      </w:r>
      <w:r w:rsidRPr="00736537">
        <w:t>е</w:t>
      </w:r>
      <w:r w:rsidRPr="00736537">
        <w:t>партамент по вопросам гендерного равенства наладил сотрудничество с орг</w:t>
      </w:r>
      <w:r w:rsidRPr="00736537">
        <w:t>а</w:t>
      </w:r>
      <w:r w:rsidRPr="00736537">
        <w:t>низацией "</w:t>
      </w:r>
      <w:r w:rsidRPr="00736537">
        <w:rPr>
          <w:lang w:val="en-US"/>
        </w:rPr>
        <w:t>SOS</w:t>
      </w:r>
      <w:r w:rsidRPr="00736537">
        <w:t xml:space="preserve"> – горячая линия", в первую очередь с ее отделениями в Подг</w:t>
      </w:r>
      <w:r w:rsidRPr="00736537">
        <w:t>о</w:t>
      </w:r>
      <w:r w:rsidRPr="00736537">
        <w:t>рице и Никшиче, с которыми он осуществляет ряд совместных проектов, орг</w:t>
      </w:r>
      <w:r w:rsidRPr="00736537">
        <w:t>а</w:t>
      </w:r>
      <w:r w:rsidRPr="00736537">
        <w:t>низуя семинары и конференции, проводя исследования и готовя доклады по проблеме насилия в отношении женщин в Черногории и в регионе. Эти орган</w:t>
      </w:r>
      <w:r w:rsidRPr="00736537">
        <w:t>и</w:t>
      </w:r>
      <w:r w:rsidRPr="00736537">
        <w:t>зации внесли также важный вклад в разработку плана действий по обеспечению гендерного равенства в Черногории, а если говорить точнее, его раздела, п</w:t>
      </w:r>
      <w:r w:rsidRPr="00736537">
        <w:t>о</w:t>
      </w:r>
      <w:r w:rsidRPr="00736537">
        <w:t>священного проблеме насилия в отношении женщин. С 1999 года в Черногории функционирует приют для ставших жертвами насилия женщин и детей, работой которого руководит неправительственная организация "Женский дом – почувс</w:t>
      </w:r>
      <w:r w:rsidRPr="00736537">
        <w:t>т</w:t>
      </w:r>
      <w:r w:rsidRPr="00736537">
        <w:t>вуй себя в безопасности". Кроме того, в стране существует и приют для один</w:t>
      </w:r>
      <w:r w:rsidRPr="00736537">
        <w:t>о</w:t>
      </w:r>
      <w:r w:rsidRPr="00736537">
        <w:t>ких и незамужних несовершеннолетних матерей, работой которого с 2009 года руководит НПО "Дом н</w:t>
      </w:r>
      <w:r w:rsidRPr="00736537">
        <w:t>а</w:t>
      </w:r>
      <w:r w:rsidRPr="00736537">
        <w:t>дежды".</w:t>
      </w:r>
    </w:p>
    <w:p w:rsidR="00945298" w:rsidRPr="00736537" w:rsidRDefault="00B86851" w:rsidP="00B86851">
      <w:pPr>
        <w:pStyle w:val="H1GR"/>
      </w:pPr>
      <w:r>
        <w:rPr>
          <w:lang w:val="en-US"/>
        </w:rPr>
        <w:tab/>
      </w:r>
      <w:r>
        <w:rPr>
          <w:lang w:val="en-US"/>
        </w:rPr>
        <w:tab/>
      </w:r>
      <w:r w:rsidR="00945298" w:rsidRPr="00736537">
        <w:t>Статья 6</w:t>
      </w:r>
    </w:p>
    <w:p w:rsidR="00945298" w:rsidRPr="00736537" w:rsidRDefault="00945298" w:rsidP="00945298">
      <w:pPr>
        <w:pStyle w:val="SingleTxtGR"/>
      </w:pPr>
      <w:r w:rsidRPr="00736537">
        <w:t>136.</w:t>
      </w:r>
      <w:r w:rsidRPr="00736537">
        <w:tab/>
        <w:t>Уголовное преступление торговли людьми (статья 444 Уголовного коде</w:t>
      </w:r>
      <w:r w:rsidRPr="00736537">
        <w:t>к</w:t>
      </w:r>
      <w:r w:rsidRPr="00736537">
        <w:t>са Черногории) впервые было предусмотрено в Уголовном законе Черногории (Официальный вестник Республики Черногории</w:t>
      </w:r>
      <w:r>
        <w:t>, выпуски</w:t>
      </w:r>
      <w:r w:rsidRPr="00736537">
        <w:t xml:space="preserve"> 70/03, 13/04 и 47/06). На основе общего определения к числу уголовного преступления торговли людьми был отнесен целый ряд деяний, цель которых заключается в принужд</w:t>
      </w:r>
      <w:r w:rsidRPr="00736537">
        <w:t>е</w:t>
      </w:r>
      <w:r w:rsidRPr="00736537">
        <w:t>нии к труду, выполнению функций прислуги, совершению уг</w:t>
      </w:r>
      <w:r w:rsidRPr="00736537">
        <w:t>о</w:t>
      </w:r>
      <w:r w:rsidRPr="00736537">
        <w:t>ловно-наказуемых деяний, занятию проституцией или попрошайничеством, использовании людей в порнографических целях, удалении их органов для пересадки или их испол</w:t>
      </w:r>
      <w:r w:rsidRPr="00736537">
        <w:t>ь</w:t>
      </w:r>
      <w:r w:rsidRPr="00736537">
        <w:t>зовании в вооруженных конфликтах. Были определены и формы совершения этого уголовного преступления: применение силы или угроз, введение в забл</w:t>
      </w:r>
      <w:r w:rsidRPr="00736537">
        <w:t>у</w:t>
      </w:r>
      <w:r w:rsidRPr="00736537">
        <w:t>ждение и поддержание в этом состоянии, а также злоупотреблен</w:t>
      </w:r>
      <w:r w:rsidR="000B20D1">
        <w:t>ие доверием. В</w:t>
      </w:r>
      <w:r w:rsidR="000B20D1">
        <w:rPr>
          <w:lang w:val="en-US"/>
        </w:rPr>
        <w:t> </w:t>
      </w:r>
      <w:r w:rsidRPr="00736537">
        <w:t>Уголовном кодексе предусмотрены и отягчающие данное преступление о</w:t>
      </w:r>
      <w:r w:rsidRPr="00736537">
        <w:t>б</w:t>
      </w:r>
      <w:r w:rsidRPr="00736537">
        <w:t>стоятельства, такие как его совершение в отношении несовершеннолетних, причинение жертве тяжких телесных повреждений в ходе совершения престу</w:t>
      </w:r>
      <w:r w:rsidRPr="00736537">
        <w:t>п</w:t>
      </w:r>
      <w:r w:rsidRPr="00736537">
        <w:t>ления, гибель жертвы или совершение преступления организованным сообщ</w:t>
      </w:r>
      <w:r w:rsidRPr="00736537">
        <w:t>е</w:t>
      </w:r>
      <w:r w:rsidRPr="00736537">
        <w:t>ством. К преступлениям этой группы относятся и "торговля детьми для ус</w:t>
      </w:r>
      <w:r w:rsidRPr="00736537">
        <w:t>ы</w:t>
      </w:r>
      <w:r w:rsidRPr="00736537">
        <w:t>новления" и "обращение в рабство и перевозка в подневольном состоянии".</w:t>
      </w:r>
    </w:p>
    <w:p w:rsidR="00945298" w:rsidRPr="00736537" w:rsidRDefault="00945298" w:rsidP="00945298">
      <w:pPr>
        <w:pStyle w:val="SingleTxtGR"/>
      </w:pPr>
      <w:r w:rsidRPr="00736537">
        <w:t>137.</w:t>
      </w:r>
      <w:r w:rsidRPr="00736537">
        <w:tab/>
        <w:t>Определение уголовного преступления торговли людьми в статье 444 взято из Палермского протокола. Следует подчеркнуть, что, если жертвами то</w:t>
      </w:r>
      <w:r w:rsidRPr="00736537">
        <w:t>р</w:t>
      </w:r>
      <w:r w:rsidRPr="00736537">
        <w:t>говли людьми или обращения в рабство и перевозки в подневольном с</w:t>
      </w:r>
      <w:r w:rsidRPr="00736537">
        <w:t>о</w:t>
      </w:r>
      <w:r w:rsidRPr="00736537">
        <w:t>стоянии являются несовершеннолетние, то это рассматривается как отягчающее обсто</w:t>
      </w:r>
      <w:r w:rsidRPr="00736537">
        <w:t>я</w:t>
      </w:r>
      <w:r w:rsidRPr="00736537">
        <w:t>тельство. Таким образом, черногорское законодательство вполне согласуется с международными договорами в данной области. Уголовный кодекс предусма</w:t>
      </w:r>
      <w:r w:rsidRPr="00736537">
        <w:t>т</w:t>
      </w:r>
      <w:r w:rsidRPr="00736537">
        <w:t>ривает широкий спектр уголовных преступлений, на которые пострадавшее л</w:t>
      </w:r>
      <w:r w:rsidRPr="00736537">
        <w:t>и</w:t>
      </w:r>
      <w:r w:rsidRPr="00736537">
        <w:t>цо может подать иск дополнительно в том случае, когда правонарушитель в рамках одного или нескольких деяний совершает сразу несколько уголовных преступлений (совпадение уголовных преступлений)</w:t>
      </w:r>
      <w:r>
        <w:t>,</w:t>
      </w:r>
      <w:r w:rsidR="00B86851">
        <w:t xml:space="preserve"> таких</w:t>
      </w:r>
      <w:r w:rsidRPr="00736537">
        <w:t xml:space="preserve"> как торговля люд</w:t>
      </w:r>
      <w:r w:rsidRPr="00736537">
        <w:t>ь</w:t>
      </w:r>
      <w:r w:rsidRPr="00736537">
        <w:t>ми и незаконное пересечение границы. В подобных случаях суд определяет н</w:t>
      </w:r>
      <w:r w:rsidRPr="00736537">
        <w:t>а</w:t>
      </w:r>
      <w:r w:rsidRPr="00736537">
        <w:t>казания по каждому из этих преступлений и выносит единый приговор в соо</w:t>
      </w:r>
      <w:r w:rsidRPr="00736537">
        <w:t>т</w:t>
      </w:r>
      <w:r w:rsidRPr="00736537">
        <w:t>ветствии со статьей 48 Уголовного кодекса. Кроме того, в случае невозможн</w:t>
      </w:r>
      <w:r w:rsidRPr="00736537">
        <w:t>о</w:t>
      </w:r>
      <w:r w:rsidRPr="00736537">
        <w:t>сти представить прямые доказательства совершения такого уголовного прест</w:t>
      </w:r>
      <w:r w:rsidRPr="00736537">
        <w:t>у</w:t>
      </w:r>
      <w:r w:rsidRPr="00736537">
        <w:t>пления, как торговля людьми, преслед</w:t>
      </w:r>
      <w:r w:rsidRPr="00736537">
        <w:t>о</w:t>
      </w:r>
      <w:r w:rsidRPr="00736537">
        <w:t>вание правонарушителя может быть возбуждено в связи с совершением одного или нескольких сопутствующих пр</w:t>
      </w:r>
      <w:r w:rsidRPr="00736537">
        <w:t>е</w:t>
      </w:r>
      <w:r w:rsidRPr="00736537">
        <w:t xml:space="preserve">ступлений (например, в связи с подделкой официальных документов или дачей взятки). </w:t>
      </w:r>
    </w:p>
    <w:p w:rsidR="00945298" w:rsidRPr="00736537" w:rsidRDefault="00945298" w:rsidP="00945298">
      <w:pPr>
        <w:pStyle w:val="SingleTxtGR"/>
      </w:pPr>
      <w:r w:rsidRPr="00736537">
        <w:t>138.</w:t>
      </w:r>
      <w:r w:rsidRPr="00736537">
        <w:tab/>
        <w:t>К торговле людьми имеют отношение и другие законодательные и подз</w:t>
      </w:r>
      <w:r w:rsidRPr="00736537">
        <w:t>а</w:t>
      </w:r>
      <w:r>
        <w:t>конные акты, например</w:t>
      </w:r>
      <w:r w:rsidRPr="00736537">
        <w:t xml:space="preserve"> Уголовный кодекс, Уголовно-процессуальный кодекс, Закон о прокуратуре, Закон о защите свидетелей, Закон о полиции, Закон об Агентстве национальной безопасности, Закон об иностранцах и Соглашение о взаимопонимании. </w:t>
      </w:r>
    </w:p>
    <w:p w:rsidR="00945298" w:rsidRPr="00736537" w:rsidRDefault="00945298" w:rsidP="00945298">
      <w:pPr>
        <w:pStyle w:val="SingleTxtGR"/>
      </w:pPr>
      <w:r w:rsidRPr="00736537">
        <w:t>139.</w:t>
      </w:r>
      <w:r w:rsidRPr="00736537">
        <w:tab/>
        <w:t>Поскольку Черногория является для торговцев людьми страной транзита, говорить можно не о распространенной практике торговли людьми, а об о</w:t>
      </w:r>
      <w:r w:rsidRPr="00736537">
        <w:t>т</w:t>
      </w:r>
      <w:r w:rsidRPr="00736537">
        <w:t>дельных случаях. Официальная статистика числа поданных исков, возбужде</w:t>
      </w:r>
      <w:r w:rsidRPr="00736537">
        <w:t>н</w:t>
      </w:r>
      <w:r w:rsidRPr="00736537">
        <w:t>ных уголовных дел и вынес</w:t>
      </w:r>
      <w:r w:rsidR="000B20D1">
        <w:t>енных приговоров за период 2003</w:t>
      </w:r>
      <w:r w:rsidR="000B20D1" w:rsidRPr="000B20D1">
        <w:t>−</w:t>
      </w:r>
      <w:r w:rsidRPr="00736537">
        <w:t>2009 годов одн</w:t>
      </w:r>
      <w:r w:rsidRPr="00736537">
        <w:t>о</w:t>
      </w:r>
      <w:r w:rsidRPr="00736537">
        <w:t>значно свидетельствует об эффективности применения действующих норм пр</w:t>
      </w:r>
      <w:r w:rsidRPr="00736537">
        <w:t>а</w:t>
      </w:r>
      <w:r w:rsidRPr="00736537">
        <w:t>вового регулирования. В период с 2004 года по 1 июня 2009 года Полицейское управление возбудило 15 уголовных дел против подозреваемых в торговле людьми на основании статьи 444 Уголовного кодекса Черногории и одно уг</w:t>
      </w:r>
      <w:r w:rsidRPr="00736537">
        <w:t>о</w:t>
      </w:r>
      <w:r w:rsidRPr="00736537">
        <w:t>ловное дело в связи с торговлей детьми для усыновления на основании ст</w:t>
      </w:r>
      <w:r w:rsidRPr="00736537">
        <w:t>а</w:t>
      </w:r>
      <w:r w:rsidRPr="00736537">
        <w:t>тьи</w:t>
      </w:r>
      <w:r>
        <w:t> </w:t>
      </w:r>
      <w:r w:rsidRPr="00736537">
        <w:t>445 Уголовного кодекса Черногории. В то</w:t>
      </w:r>
      <w:r>
        <w:t>т</w:t>
      </w:r>
      <w:r w:rsidRPr="00736537">
        <w:t xml:space="preserve"> же период органы государстве</w:t>
      </w:r>
      <w:r w:rsidRPr="00736537">
        <w:t>н</w:t>
      </w:r>
      <w:r w:rsidRPr="00736537">
        <w:t>ной прокуратуры предъявили уголовные обвинения в торговле людьми на осн</w:t>
      </w:r>
      <w:r w:rsidRPr="00736537">
        <w:t>о</w:t>
      </w:r>
      <w:r w:rsidRPr="00736537">
        <w:t>вании статьи 444 Уголовного кодекса Черногории 38 лицам и обвинения то</w:t>
      </w:r>
      <w:r w:rsidRPr="00736537">
        <w:t>р</w:t>
      </w:r>
      <w:r w:rsidRPr="00736537">
        <w:t>говлей детьми для усыновления на основании статьи 445 Уголовного кодекса Черногории еще шести лицам. В этот же отчетный период компетентные суде</w:t>
      </w:r>
      <w:r w:rsidRPr="00736537">
        <w:t>б</w:t>
      </w:r>
      <w:r w:rsidRPr="00736537">
        <w:t>ные инстанции вынесли 17 обвинительных приговоров в общей сложности 44 лицам</w:t>
      </w:r>
      <w:r>
        <w:rPr>
          <w:rStyle w:val="FootnoteReference"/>
        </w:rPr>
        <w:footnoteReference w:id="18"/>
      </w:r>
      <w:r w:rsidRPr="00736537">
        <w:t>.</w:t>
      </w:r>
    </w:p>
    <w:p w:rsidR="00945298" w:rsidRPr="00736537" w:rsidRDefault="00945298" w:rsidP="00945298">
      <w:pPr>
        <w:pStyle w:val="SingleTxtGR"/>
      </w:pPr>
      <w:r w:rsidRPr="00736537">
        <w:t>140.</w:t>
      </w:r>
      <w:r w:rsidRPr="00736537">
        <w:tab/>
        <w:t>Проституция является в Черногории нелегальной и наказывается как а</w:t>
      </w:r>
      <w:r w:rsidRPr="00736537">
        <w:t>д</w:t>
      </w:r>
      <w:r w:rsidRPr="00736537">
        <w:t>министративное правонарушение. Компетентные департаменты Полицейского управления принимают действенные профилактические меры для предупре</w:t>
      </w:r>
      <w:r w:rsidRPr="00736537">
        <w:t>ж</w:t>
      </w:r>
      <w:r w:rsidRPr="00736537">
        <w:t>ден</w:t>
      </w:r>
      <w:r>
        <w:t>ия этой практики. В то же время</w:t>
      </w:r>
      <w:r w:rsidRPr="00736537">
        <w:t xml:space="preserve"> не следует считать, что черногорское общ</w:t>
      </w:r>
      <w:r w:rsidRPr="00736537">
        <w:t>е</w:t>
      </w:r>
      <w:r w:rsidRPr="00736537">
        <w:t>ство полностью защищено от проблемы проституции, которая присутствует во всех странах, и существование этого феномена нельзя отрицать. Подстрек</w:t>
      </w:r>
      <w:r w:rsidRPr="00736537">
        <w:t>а</w:t>
      </w:r>
      <w:r w:rsidRPr="00736537">
        <w:t xml:space="preserve">тельство к занятию проституцией противозаконно и определяется в пункте </w:t>
      </w:r>
      <w:r w:rsidRPr="00736537">
        <w:rPr>
          <w:lang w:val="en-US"/>
        </w:rPr>
        <w:t>d</w:t>
      </w:r>
      <w:r w:rsidRPr="00736537">
        <w:t>) статьи 210 ("По</w:t>
      </w:r>
      <w:r w:rsidRPr="00736537">
        <w:t>д</w:t>
      </w:r>
      <w:r w:rsidRPr="00736537">
        <w:t>стрекательство к занятию проституцией") Уголовного кодекса: "Все лица, подталкивающие или подстрекающие других к занятию проституц</w:t>
      </w:r>
      <w:r w:rsidRPr="00736537">
        <w:t>и</w:t>
      </w:r>
      <w:r w:rsidRPr="00736537">
        <w:t>ей или участвующие в предоставлении одного лица другому лицу в целях пр</w:t>
      </w:r>
      <w:r w:rsidRPr="00736537">
        <w:t>о</w:t>
      </w:r>
      <w:r w:rsidRPr="00736537">
        <w:t>ституции или популяризирующие или рекламирующие проституцию в средс</w:t>
      </w:r>
      <w:r w:rsidRPr="00736537">
        <w:t>т</w:t>
      </w:r>
      <w:r w:rsidRPr="00736537">
        <w:t>вах массовой информации или иными ан</w:t>
      </w:r>
      <w:r w:rsidRPr="00736537">
        <w:t>а</w:t>
      </w:r>
      <w:r w:rsidRPr="00736537">
        <w:t>логичными способами, наказываются штрафом или лишением свободы на сро</w:t>
      </w:r>
      <w:r>
        <w:t>к до одного года. В тех случаях</w:t>
      </w:r>
      <w:r w:rsidRPr="00736537">
        <w:t xml:space="preserve"> когда предусмотренное в пункте 1 настоящей статьи правонарушение совершается в отношении несовершеннолетнего лица, виновный наказывается лишением св</w:t>
      </w:r>
      <w:r w:rsidRPr="00736537">
        <w:t>о</w:t>
      </w:r>
      <w:r w:rsidRPr="00736537">
        <w:t xml:space="preserve">боды на срок от одного года до десяти лет". </w:t>
      </w:r>
    </w:p>
    <w:p w:rsidR="00945298" w:rsidRPr="00736537" w:rsidRDefault="00945298" w:rsidP="00945298">
      <w:pPr>
        <w:pStyle w:val="SingleTxtGR"/>
      </w:pPr>
      <w:r w:rsidRPr="00736537">
        <w:t xml:space="preserve">141. </w:t>
      </w:r>
      <w:r w:rsidRPr="00736537">
        <w:tab/>
        <w:t>Учитывая тесную причинно-следственную связь между уголовным пр</w:t>
      </w:r>
      <w:r w:rsidRPr="00736537">
        <w:t>е</w:t>
      </w:r>
      <w:r w:rsidRPr="00736537">
        <w:t>ступлением торговли людьми и нез</w:t>
      </w:r>
      <w:r w:rsidRPr="00736537">
        <w:t>а</w:t>
      </w:r>
      <w:r w:rsidRPr="00736537">
        <w:t xml:space="preserve">конным пересечением государственной границы, Управление по борьбе с торговлей людьми в сотрудничестве с </w:t>
      </w:r>
      <w:r w:rsidR="00B86851">
        <w:t>м</w:t>
      </w:r>
      <w:r w:rsidRPr="00736537">
        <w:t>ин</w:t>
      </w:r>
      <w:r w:rsidRPr="00736537">
        <w:t>и</w:t>
      </w:r>
      <w:r w:rsidRPr="00736537">
        <w:t>стерством внутренних дел внимательно отслеживает случаи нелегальной м</w:t>
      </w:r>
      <w:r w:rsidRPr="00736537">
        <w:t>и</w:t>
      </w:r>
      <w:r w:rsidRPr="00736537">
        <w:t>грации, представляя данные на более высокий уровень. Нелегальные мигранты и контрабандисты до окончания следственных действий помещаются в госуда</w:t>
      </w:r>
      <w:r w:rsidRPr="00736537">
        <w:t>р</w:t>
      </w:r>
      <w:r w:rsidRPr="00736537">
        <w:t>ственный приют для жертв торговли людьми, где они получают необходимый уход, защиту и п</w:t>
      </w:r>
      <w:r w:rsidRPr="00736537">
        <w:t>о</w:t>
      </w:r>
      <w:r w:rsidRPr="00736537">
        <w:t>мощь.</w:t>
      </w:r>
    </w:p>
    <w:p w:rsidR="00945298" w:rsidRPr="00736537" w:rsidRDefault="00945298" w:rsidP="00945298">
      <w:pPr>
        <w:pStyle w:val="SingleTxtGR"/>
      </w:pPr>
      <w:r w:rsidRPr="00736537">
        <w:t>142.</w:t>
      </w:r>
      <w:r w:rsidRPr="00736537">
        <w:tab/>
        <w:t>В соответствии с планом действий по реализации приоритетов, сформ</w:t>
      </w:r>
      <w:r w:rsidRPr="00736537">
        <w:t>у</w:t>
      </w:r>
      <w:r w:rsidRPr="00736537">
        <w:t>лированных в национальной стратегии борьбы против торговли людьми, для сотрудников Управления по вопросам занятости было подготовлено и провед</w:t>
      </w:r>
      <w:r w:rsidRPr="00736537">
        <w:t>е</w:t>
      </w:r>
      <w:r w:rsidRPr="00736537">
        <w:t>но</w:t>
      </w:r>
      <w:r>
        <w:t xml:space="preserve"> </w:t>
      </w:r>
      <w:r w:rsidRPr="00736537">
        <w:t>большое число учебных мероприятий. С другой стороны, государственное управление наладило плодотворное сотрудничество с расположенным в Подг</w:t>
      </w:r>
      <w:r w:rsidRPr="00736537">
        <w:t>о</w:t>
      </w:r>
      <w:r w:rsidRPr="00736537">
        <w:t>рице отделением Международной организации по миграции, в штате которого имеется сотрудник, который при содействии полиции просматривает все объя</w:t>
      </w:r>
      <w:r w:rsidRPr="00736537">
        <w:t>в</w:t>
      </w:r>
      <w:r w:rsidRPr="00736537">
        <w:t>ления различных служб по трудоустройству и проверяет их законность.</w:t>
      </w:r>
    </w:p>
    <w:p w:rsidR="00945298" w:rsidRPr="00736537" w:rsidRDefault="00945298" w:rsidP="00945298">
      <w:pPr>
        <w:pStyle w:val="SingleTxtGR"/>
      </w:pPr>
      <w:r>
        <w:t>1</w:t>
      </w:r>
      <w:r w:rsidRPr="00736537">
        <w:t>43.</w:t>
      </w:r>
      <w:r w:rsidRPr="00736537">
        <w:tab/>
        <w:t>В действующем с апреля 2004 года Уголовном кодексе Черногории пр</w:t>
      </w:r>
      <w:r w:rsidRPr="00736537">
        <w:t>е</w:t>
      </w:r>
      <w:r w:rsidRPr="00736537">
        <w:t>дусмотрена отдельная категория преступлений против сексуальной свободы, таких как "Сводничество и содействие совершению полового сношения", "По</w:t>
      </w:r>
      <w:r w:rsidRPr="00736537">
        <w:t>д</w:t>
      </w:r>
      <w:r w:rsidRPr="00736537">
        <w:t>стрекательство к занятию проституцией" и "Демонстрация порнографических материалов".</w:t>
      </w:r>
    </w:p>
    <w:p w:rsidR="00945298" w:rsidRPr="00736537" w:rsidRDefault="00945298" w:rsidP="00945298">
      <w:pPr>
        <w:pStyle w:val="SingleTxtGR"/>
      </w:pPr>
      <w:r w:rsidRPr="00736537">
        <w:t>144.</w:t>
      </w:r>
      <w:r w:rsidRPr="00736537">
        <w:tab/>
        <w:t>Как уже отмечалось, для жертв торговли людьми Черногория является преимущественно страной транзита. Это требует укрепления сотрудничества со странами, считающимися странами происхождения и конечного назначения. Поскольку преступная торговля людьми в основном носит международный х</w:t>
      </w:r>
      <w:r w:rsidRPr="00736537">
        <w:t>а</w:t>
      </w:r>
      <w:r w:rsidRPr="00736537">
        <w:t>рактер, борьба с ней будет успешной лишь в том случае, если страны происх</w:t>
      </w:r>
      <w:r w:rsidRPr="00736537">
        <w:t>о</w:t>
      </w:r>
      <w:r w:rsidRPr="00736537">
        <w:t>ждения и страны назначения объединят в ней свои усилия.</w:t>
      </w:r>
    </w:p>
    <w:p w:rsidR="00945298" w:rsidRPr="00736537" w:rsidRDefault="00945298" w:rsidP="00945298">
      <w:pPr>
        <w:pStyle w:val="SingleTxtGR"/>
      </w:pPr>
      <w:r w:rsidRPr="00736537">
        <w:t>145.</w:t>
      </w:r>
      <w:r w:rsidRPr="00736537">
        <w:tab/>
        <w:t>С учетом того, что Черногория является туристической страной, она пр</w:t>
      </w:r>
      <w:r w:rsidRPr="00736537">
        <w:t>и</w:t>
      </w:r>
      <w:r w:rsidRPr="00736537">
        <w:t>нимает многочисленные профилактические меры для предупреждения секс</w:t>
      </w:r>
      <w:r w:rsidRPr="00736537">
        <w:t>у</w:t>
      </w:r>
      <w:r w:rsidRPr="00736537">
        <w:t>ального туризма. В период с 2006 года по сегодняшний день свыше 200 гост</w:t>
      </w:r>
      <w:r w:rsidRPr="00736537">
        <w:t>и</w:t>
      </w:r>
      <w:r w:rsidRPr="00736537">
        <w:t>ниц, турагентств и транспортных компаний подписали кодекс поведения по з</w:t>
      </w:r>
      <w:r w:rsidRPr="00736537">
        <w:t>а</w:t>
      </w:r>
      <w:r w:rsidRPr="00736537">
        <w:t>щите несовершеннолетних от сексуальной эксплуатации в индустрии путеш</w:t>
      </w:r>
      <w:r w:rsidRPr="00736537">
        <w:t>е</w:t>
      </w:r>
      <w:r w:rsidRPr="00736537">
        <w:t>ствий и туризма, обязавшись следовать следующим принципам: 1) руководств</w:t>
      </w:r>
      <w:r w:rsidRPr="00736537">
        <w:t>о</w:t>
      </w:r>
      <w:r w:rsidRPr="00736537">
        <w:t>ваться общими этическими принципами в борьбе против коммерческой и секс</w:t>
      </w:r>
      <w:r w:rsidRPr="00736537">
        <w:t>у</w:t>
      </w:r>
      <w:r w:rsidRPr="00736537">
        <w:t>альной эксплуатации детей; 2) заниматься подготовкой сотрудников в странах происхождения и назначения турпотоков; 3) включать в договоры с поставщ</w:t>
      </w:r>
      <w:r w:rsidRPr="00736537">
        <w:t>и</w:t>
      </w:r>
      <w:r w:rsidRPr="00736537">
        <w:t>ками типовые положения об отказе от сексуальной эксплуатации детей; 4) пр</w:t>
      </w:r>
      <w:r w:rsidRPr="00736537">
        <w:t>е</w:t>
      </w:r>
      <w:r w:rsidRPr="00736537">
        <w:t>доставлять информацию путешественникам в каталогах, брошюрах, видеомат</w:t>
      </w:r>
      <w:r w:rsidRPr="00736537">
        <w:t>е</w:t>
      </w:r>
      <w:r w:rsidRPr="00736537">
        <w:t>риалах в летние периоды, пассажирских билетах, на вебсайтах и т.д. Кроме т</w:t>
      </w:r>
      <w:r w:rsidRPr="00736537">
        <w:t>о</w:t>
      </w:r>
      <w:r w:rsidRPr="00736537">
        <w:t>го, для сотрудников, которые в силу характера своей деятельности могут обр</w:t>
      </w:r>
      <w:r w:rsidRPr="00736537">
        <w:t>а</w:t>
      </w:r>
      <w:r w:rsidRPr="00736537">
        <w:t>тить внимание на нетипичное поведение, позволяющее заподозрить торговлю людьми или сексуальную эксплуатацию, постоянно проводятся занятия, на к</w:t>
      </w:r>
      <w:r w:rsidRPr="00736537">
        <w:t>о</w:t>
      </w:r>
      <w:r w:rsidRPr="00736537">
        <w:t>торых они обучаются тому, как вести себя в подобных ситуациях и распозн</w:t>
      </w:r>
      <w:r w:rsidRPr="00736537">
        <w:t>а</w:t>
      </w:r>
      <w:r w:rsidRPr="00736537">
        <w:t>вать их.</w:t>
      </w:r>
      <w:r>
        <w:t xml:space="preserve"> </w:t>
      </w:r>
    </w:p>
    <w:p w:rsidR="00945298" w:rsidRPr="00736537" w:rsidRDefault="00B86851" w:rsidP="00B86851">
      <w:pPr>
        <w:pStyle w:val="H1GR"/>
      </w:pPr>
      <w:r>
        <w:tab/>
      </w:r>
      <w:r>
        <w:tab/>
      </w:r>
      <w:r w:rsidR="00945298" w:rsidRPr="00736537">
        <w:t>Статья 7</w:t>
      </w:r>
    </w:p>
    <w:p w:rsidR="00945298" w:rsidRDefault="00945298" w:rsidP="00945298">
      <w:pPr>
        <w:pStyle w:val="SingleTxtGR"/>
        <w:keepNext/>
      </w:pPr>
      <w:r w:rsidRPr="00736537">
        <w:t>146.</w:t>
      </w:r>
      <w:r w:rsidRPr="00736537">
        <w:tab/>
        <w:t>Всеобщее универсальное избирательное право реализ</w:t>
      </w:r>
      <w:r>
        <w:t>уется в ходе</w:t>
      </w:r>
      <w:r w:rsidRPr="00736537">
        <w:t xml:space="preserve"> выб</w:t>
      </w:r>
      <w:r w:rsidRPr="00736537">
        <w:t>о</w:t>
      </w:r>
      <w:r w:rsidRPr="00736537">
        <w:t>ров. Статья 45 Конституции гарант</w:t>
      </w:r>
      <w:r w:rsidRPr="00736537">
        <w:t>и</w:t>
      </w:r>
      <w:r w:rsidRPr="00736537">
        <w:t>рует избирательное право всем гражданам Черногории, достигшим 18-летнего возраста и постоянно прожива</w:t>
      </w:r>
      <w:r w:rsidRPr="00736537">
        <w:t>ю</w:t>
      </w:r>
      <w:r w:rsidRPr="00736537">
        <w:t>щи</w:t>
      </w:r>
      <w:r>
        <w:t>м</w:t>
      </w:r>
      <w:r w:rsidRPr="00736537">
        <w:t xml:space="preserve"> на территории страны не менее двух лет. Помимо изложенных в Конституции кр</w:t>
      </w:r>
      <w:r w:rsidRPr="00736537">
        <w:t>и</w:t>
      </w:r>
      <w:r w:rsidRPr="00736537">
        <w:t>териев правоспособность граждан Черногории гарантируется т</w:t>
      </w:r>
      <w:r>
        <w:t>акже статьей 11 Закона о выборах</w:t>
      </w:r>
      <w:r w:rsidRPr="00736537">
        <w:t xml:space="preserve"> в парламент и местные советы. Ни формально, ни юридич</w:t>
      </w:r>
      <w:r w:rsidRPr="00736537">
        <w:t>е</w:t>
      </w:r>
      <w:r w:rsidRPr="00736537">
        <w:t>ски избирательное право никак не зависит от грамотности и имущественного положения.</w:t>
      </w:r>
    </w:p>
    <w:p w:rsidR="00945298" w:rsidRPr="00736537" w:rsidRDefault="00945298" w:rsidP="00945298">
      <w:pPr>
        <w:pStyle w:val="SingleTxtGR"/>
      </w:pPr>
      <w:r w:rsidRPr="00736537">
        <w:t>147.</w:t>
      </w:r>
      <w:r w:rsidRPr="00736537">
        <w:tab/>
        <w:t>В соответствии с Законом о гендерном равенстве и в рамках круга своих полномочий парламент и правительство Черногории в ходе выборов, при назн</w:t>
      </w:r>
      <w:r w:rsidRPr="00736537">
        <w:t>а</w:t>
      </w:r>
      <w:r w:rsidRPr="00736537">
        <w:t>чении на некоторые должности, при создании рабочих органов и при определ</w:t>
      </w:r>
      <w:r w:rsidRPr="00736537">
        <w:t>е</w:t>
      </w:r>
      <w:r w:rsidRPr="00736537">
        <w:t>нии состава официальных делегаций руководствуются принципами ге</w:t>
      </w:r>
      <w:r>
        <w:t>ндерного равенства, в частности</w:t>
      </w:r>
      <w:r w:rsidRPr="00736537">
        <w:t xml:space="preserve"> принципом сбалансированного гендерного представ</w:t>
      </w:r>
      <w:r w:rsidRPr="00736537">
        <w:t>и</w:t>
      </w:r>
      <w:r w:rsidRPr="00736537">
        <w:t>тельства. Статья 12 требует от политических партий в их учредительных док</w:t>
      </w:r>
      <w:r w:rsidRPr="00736537">
        <w:t>у</w:t>
      </w:r>
      <w:r w:rsidRPr="00736537">
        <w:t>ментах предусматривать методы и меры обеспечения сбалансированного пре</w:t>
      </w:r>
      <w:r w:rsidRPr="00736537">
        <w:t>д</w:t>
      </w:r>
      <w:r w:rsidRPr="00736537">
        <w:t>ставительства мужчин и женщин в партийных органах, в списках кандидатов на избрание в парламент и местные советы, в па</w:t>
      </w:r>
      <w:r w:rsidRPr="00736537">
        <w:t>р</w:t>
      </w:r>
      <w:r w:rsidRPr="00736537">
        <w:t>тийных фракциях в парламенте и местных советах, а также при избрании на руководящие должности всех уро</w:t>
      </w:r>
      <w:r w:rsidRPr="00736537">
        <w:t>в</w:t>
      </w:r>
      <w:r w:rsidRPr="00736537">
        <w:t>ней.</w:t>
      </w:r>
    </w:p>
    <w:p w:rsidR="00945298" w:rsidRPr="00736537" w:rsidRDefault="00945298" w:rsidP="00945298">
      <w:pPr>
        <w:pStyle w:val="SingleTxtGR"/>
      </w:pPr>
      <w:r w:rsidRPr="00736537">
        <w:t>148.</w:t>
      </w:r>
      <w:r w:rsidRPr="00736537">
        <w:tab/>
        <w:t>В плане действий по обеспечению гендерного равенства подробно пр</w:t>
      </w:r>
      <w:r w:rsidRPr="00736537">
        <w:t>о</w:t>
      </w:r>
      <w:r w:rsidRPr="00736537">
        <w:t>писаны те меры, которые должны быть приняты для расширения участия же</w:t>
      </w:r>
      <w:r w:rsidRPr="00736537">
        <w:t>н</w:t>
      </w:r>
      <w:r w:rsidRPr="00736537">
        <w:t>щин в жизни черногорского общества, поставлен ряд стратегических задач, о</w:t>
      </w:r>
      <w:r w:rsidRPr="00736537">
        <w:t>п</w:t>
      </w:r>
      <w:r w:rsidRPr="00736537">
        <w:t xml:space="preserve">ределены пути их достижения и названы стратегические партнеры. </w:t>
      </w:r>
    </w:p>
    <w:p w:rsidR="00945298" w:rsidRPr="007F7553" w:rsidRDefault="00945298" w:rsidP="00945298">
      <w:pPr>
        <w:pStyle w:val="SingleTxtGR"/>
      </w:pPr>
      <w:r w:rsidRPr="00736537">
        <w:t>149.</w:t>
      </w:r>
      <w:r w:rsidRPr="00736537">
        <w:tab/>
        <w:t>Данные об участии женщин в организационных структурах политических партий свидетельству</w:t>
      </w:r>
      <w:r>
        <w:t>ю</w:t>
      </w:r>
      <w:r w:rsidRPr="00736537">
        <w:t>т о том, что женщины принимают довольно ограниче</w:t>
      </w:r>
      <w:r w:rsidRPr="00736537">
        <w:t>н</w:t>
      </w:r>
      <w:r w:rsidRPr="00736537">
        <w:t>ное участие в их работе и редко занимают высокие посты, связан</w:t>
      </w:r>
      <w:r>
        <w:t>ные</w:t>
      </w:r>
      <w:r w:rsidRPr="00736537">
        <w:t xml:space="preserve"> в том чи</w:t>
      </w:r>
      <w:r w:rsidRPr="00736537">
        <w:t>с</w:t>
      </w:r>
      <w:r>
        <w:t>ле</w:t>
      </w:r>
      <w:r w:rsidRPr="00736537">
        <w:t xml:space="preserve"> с принятием решений. Информация о представительстве женщин в парти</w:t>
      </w:r>
      <w:r w:rsidRPr="00736537">
        <w:t>й</w:t>
      </w:r>
      <w:r w:rsidRPr="00736537">
        <w:t>ных структурах была собрана Департаментом по вопросам гендерного равенс</w:t>
      </w:r>
      <w:r w:rsidRPr="00736537">
        <w:t>т</w:t>
      </w:r>
      <w:r w:rsidRPr="00736537">
        <w:t>ва в 2009 году по всем политическим партиям, за исключением Демократич</w:t>
      </w:r>
      <w:r w:rsidRPr="00736537">
        <w:t>е</w:t>
      </w:r>
      <w:r w:rsidRPr="00736537">
        <w:t xml:space="preserve">ского союза и Албанской коалиции </w:t>
      </w:r>
      <w:r>
        <w:t>−</w:t>
      </w:r>
      <w:r w:rsidRPr="00736537">
        <w:t xml:space="preserve"> Перспектива:</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7"/>
        <w:gridCol w:w="643"/>
        <w:gridCol w:w="814"/>
        <w:gridCol w:w="115"/>
        <w:gridCol w:w="680"/>
        <w:gridCol w:w="832"/>
        <w:gridCol w:w="121"/>
        <w:gridCol w:w="531"/>
        <w:gridCol w:w="848"/>
        <w:gridCol w:w="121"/>
        <w:gridCol w:w="613"/>
        <w:gridCol w:w="820"/>
      </w:tblGrid>
      <w:tr w:rsidR="00832A77" w:rsidRPr="00A42B43" w:rsidTr="00C41BF5">
        <w:trPr>
          <w:trHeight w:val="278"/>
        </w:trPr>
        <w:tc>
          <w:tcPr>
            <w:tcW w:w="2367" w:type="dxa"/>
            <w:tcBorders>
              <w:top w:val="single" w:sz="4" w:space="0" w:color="auto"/>
              <w:bottom w:val="nil"/>
              <w:right w:val="nil"/>
            </w:tcBorders>
            <w:shd w:val="clear" w:color="auto" w:fill="auto"/>
            <w:vAlign w:val="bottom"/>
          </w:tcPr>
          <w:p w:rsidR="00832A77" w:rsidRPr="00A42B43" w:rsidRDefault="00832A77" w:rsidP="00A42B43">
            <w:pPr>
              <w:pStyle w:val="SingleTxtG"/>
              <w:suppressAutoHyphens w:val="0"/>
              <w:spacing w:before="80" w:after="80" w:line="200" w:lineRule="exact"/>
              <w:ind w:left="0" w:right="0"/>
              <w:jc w:val="left"/>
              <w:rPr>
                <w:sz w:val="16"/>
              </w:rPr>
            </w:pPr>
          </w:p>
        </w:tc>
        <w:tc>
          <w:tcPr>
            <w:tcW w:w="1457" w:type="dxa"/>
            <w:gridSpan w:val="2"/>
            <w:tcBorders>
              <w:top w:val="single" w:sz="4" w:space="0" w:color="auto"/>
              <w:left w:val="nil"/>
              <w:bottom w:val="single" w:sz="4" w:space="0" w:color="auto"/>
              <w:right w:val="nil"/>
            </w:tcBorders>
            <w:shd w:val="clear" w:color="auto" w:fill="auto"/>
            <w:vAlign w:val="center"/>
          </w:tcPr>
          <w:p w:rsidR="00832A77" w:rsidRPr="00A42B43" w:rsidRDefault="00832A77" w:rsidP="00A42B43">
            <w:pPr>
              <w:spacing w:before="80" w:after="80" w:line="200" w:lineRule="exact"/>
              <w:jc w:val="center"/>
              <w:rPr>
                <w:i/>
                <w:sz w:val="16"/>
              </w:rPr>
            </w:pPr>
            <w:r w:rsidRPr="00A42B43">
              <w:rPr>
                <w:i/>
                <w:sz w:val="16"/>
              </w:rPr>
              <w:t>Руководящий о</w:t>
            </w:r>
            <w:r w:rsidRPr="00A42B43">
              <w:rPr>
                <w:i/>
                <w:sz w:val="16"/>
              </w:rPr>
              <w:t>р</w:t>
            </w:r>
            <w:r w:rsidRPr="00A42B43">
              <w:rPr>
                <w:i/>
                <w:sz w:val="16"/>
              </w:rPr>
              <w:t>ган</w:t>
            </w:r>
          </w:p>
        </w:tc>
        <w:tc>
          <w:tcPr>
            <w:tcW w:w="115" w:type="dxa"/>
            <w:tcBorders>
              <w:top w:val="single" w:sz="4" w:space="0" w:color="auto"/>
              <w:left w:val="nil"/>
              <w:bottom w:val="nil"/>
              <w:right w:val="nil"/>
            </w:tcBorders>
            <w:shd w:val="clear" w:color="auto" w:fill="auto"/>
            <w:vAlign w:val="bottom"/>
          </w:tcPr>
          <w:p w:rsidR="00832A77" w:rsidRPr="00A42B43" w:rsidRDefault="00832A77" w:rsidP="00A42B43">
            <w:pPr>
              <w:spacing w:before="80" w:after="80" w:line="200" w:lineRule="exact"/>
              <w:rPr>
                <w:i/>
                <w:sz w:val="16"/>
              </w:rPr>
            </w:pPr>
          </w:p>
        </w:tc>
        <w:tc>
          <w:tcPr>
            <w:tcW w:w="1512" w:type="dxa"/>
            <w:gridSpan w:val="2"/>
            <w:tcBorders>
              <w:top w:val="single" w:sz="4" w:space="0" w:color="auto"/>
              <w:left w:val="nil"/>
              <w:bottom w:val="single" w:sz="4" w:space="0" w:color="auto"/>
              <w:right w:val="nil"/>
            </w:tcBorders>
            <w:shd w:val="clear" w:color="auto" w:fill="auto"/>
            <w:vAlign w:val="center"/>
          </w:tcPr>
          <w:p w:rsidR="00832A77" w:rsidRPr="00A42B43" w:rsidRDefault="00832A77" w:rsidP="00A42B43">
            <w:pPr>
              <w:spacing w:before="80" w:after="80" w:line="200" w:lineRule="exact"/>
              <w:jc w:val="center"/>
              <w:rPr>
                <w:i/>
                <w:sz w:val="16"/>
              </w:rPr>
            </w:pPr>
            <w:r w:rsidRPr="00A42B43">
              <w:rPr>
                <w:i/>
                <w:sz w:val="16"/>
              </w:rPr>
              <w:t>Главный комитет</w:t>
            </w:r>
          </w:p>
        </w:tc>
        <w:tc>
          <w:tcPr>
            <w:tcW w:w="121" w:type="dxa"/>
            <w:tcBorders>
              <w:top w:val="single" w:sz="4" w:space="0" w:color="auto"/>
              <w:left w:val="nil"/>
              <w:bottom w:val="nil"/>
              <w:right w:val="nil"/>
            </w:tcBorders>
            <w:shd w:val="clear" w:color="auto" w:fill="auto"/>
            <w:vAlign w:val="bottom"/>
          </w:tcPr>
          <w:p w:rsidR="00832A77" w:rsidRPr="00A42B43" w:rsidRDefault="00832A77" w:rsidP="00A42B43">
            <w:pPr>
              <w:pStyle w:val="SingleTxtG"/>
              <w:suppressAutoHyphens w:val="0"/>
              <w:spacing w:before="80" w:after="80" w:line="200" w:lineRule="exact"/>
              <w:ind w:left="0" w:right="0"/>
              <w:jc w:val="center"/>
              <w:rPr>
                <w:i/>
                <w:sz w:val="16"/>
                <w:lang w:val="ru-RU"/>
              </w:rPr>
            </w:pPr>
          </w:p>
        </w:tc>
        <w:tc>
          <w:tcPr>
            <w:tcW w:w="1379" w:type="dxa"/>
            <w:gridSpan w:val="2"/>
            <w:tcBorders>
              <w:top w:val="single" w:sz="4" w:space="0" w:color="auto"/>
              <w:left w:val="nil"/>
              <w:bottom w:val="single" w:sz="4" w:space="0" w:color="auto"/>
              <w:right w:val="nil"/>
            </w:tcBorders>
            <w:shd w:val="clear" w:color="auto" w:fill="auto"/>
            <w:vAlign w:val="bottom"/>
          </w:tcPr>
          <w:p w:rsidR="00832A77" w:rsidRPr="00A42B43" w:rsidRDefault="00832A77" w:rsidP="00A42B43">
            <w:pPr>
              <w:pStyle w:val="SingleTxtG"/>
              <w:suppressAutoHyphens w:val="0"/>
              <w:spacing w:before="80" w:after="80" w:line="200" w:lineRule="exact"/>
              <w:ind w:left="0" w:right="0"/>
              <w:jc w:val="center"/>
              <w:rPr>
                <w:i/>
                <w:sz w:val="16"/>
                <w:lang w:val="ru-RU"/>
              </w:rPr>
            </w:pPr>
            <w:r w:rsidRPr="00A42B43">
              <w:rPr>
                <w:i/>
                <w:sz w:val="16"/>
                <w:lang w:val="ru-RU"/>
              </w:rPr>
              <w:t>Исполн</w:t>
            </w:r>
            <w:r w:rsidRPr="00A42B43">
              <w:rPr>
                <w:i/>
                <w:sz w:val="16"/>
                <w:lang w:val="ru-RU"/>
              </w:rPr>
              <w:t>и</w:t>
            </w:r>
            <w:r w:rsidRPr="00A42B43">
              <w:rPr>
                <w:i/>
                <w:sz w:val="16"/>
                <w:lang w:val="ru-RU"/>
              </w:rPr>
              <w:t>тельный ком</w:t>
            </w:r>
            <w:r w:rsidRPr="00A42B43">
              <w:rPr>
                <w:i/>
                <w:sz w:val="16"/>
                <w:lang w:val="ru-RU"/>
              </w:rPr>
              <w:t>и</w:t>
            </w:r>
            <w:r w:rsidRPr="00A42B43">
              <w:rPr>
                <w:i/>
                <w:sz w:val="16"/>
                <w:lang w:val="ru-RU"/>
              </w:rPr>
              <w:t>тет</w:t>
            </w:r>
          </w:p>
        </w:tc>
        <w:tc>
          <w:tcPr>
            <w:tcW w:w="121" w:type="dxa"/>
            <w:tcBorders>
              <w:top w:val="single" w:sz="4" w:space="0" w:color="auto"/>
              <w:left w:val="nil"/>
              <w:bottom w:val="nil"/>
              <w:right w:val="nil"/>
            </w:tcBorders>
            <w:shd w:val="clear" w:color="auto" w:fill="auto"/>
            <w:vAlign w:val="bottom"/>
          </w:tcPr>
          <w:p w:rsidR="00832A77" w:rsidRPr="00A42B43" w:rsidRDefault="00832A77" w:rsidP="00A42B43">
            <w:pPr>
              <w:pStyle w:val="SingleTxtG"/>
              <w:suppressAutoHyphens w:val="0"/>
              <w:spacing w:before="80" w:after="80" w:line="200" w:lineRule="exact"/>
              <w:ind w:left="0" w:right="0"/>
              <w:jc w:val="center"/>
              <w:rPr>
                <w:i/>
                <w:sz w:val="16"/>
                <w:lang w:val="ru-RU"/>
              </w:rPr>
            </w:pPr>
          </w:p>
        </w:tc>
        <w:tc>
          <w:tcPr>
            <w:tcW w:w="1433" w:type="dxa"/>
            <w:gridSpan w:val="2"/>
            <w:tcBorders>
              <w:top w:val="single" w:sz="4" w:space="0" w:color="auto"/>
              <w:left w:val="nil"/>
              <w:bottom w:val="single" w:sz="4" w:space="0" w:color="auto"/>
            </w:tcBorders>
            <w:shd w:val="clear" w:color="auto" w:fill="auto"/>
            <w:vAlign w:val="bottom"/>
          </w:tcPr>
          <w:p w:rsidR="00832A77" w:rsidRPr="00A42B43" w:rsidRDefault="00832A77" w:rsidP="00A42B43">
            <w:pPr>
              <w:pStyle w:val="SingleTxtG"/>
              <w:suppressAutoHyphens w:val="0"/>
              <w:spacing w:before="80" w:after="80" w:line="200" w:lineRule="exact"/>
              <w:ind w:left="0" w:right="0"/>
              <w:jc w:val="center"/>
              <w:rPr>
                <w:i/>
                <w:sz w:val="16"/>
                <w:lang w:val="ru-RU"/>
              </w:rPr>
            </w:pPr>
            <w:r w:rsidRPr="00A42B43">
              <w:rPr>
                <w:i/>
                <w:sz w:val="16"/>
                <w:lang w:val="ru-RU"/>
              </w:rPr>
              <w:t>Фракция в парл</w:t>
            </w:r>
            <w:r w:rsidRPr="00A42B43">
              <w:rPr>
                <w:i/>
                <w:sz w:val="16"/>
                <w:lang w:val="ru-RU"/>
              </w:rPr>
              <w:t>а</w:t>
            </w:r>
            <w:r w:rsidRPr="00A42B43">
              <w:rPr>
                <w:i/>
                <w:sz w:val="16"/>
                <w:lang w:val="ru-RU"/>
              </w:rPr>
              <w:t>менте</w:t>
            </w:r>
          </w:p>
        </w:tc>
      </w:tr>
      <w:tr w:rsidR="00832A77" w:rsidRPr="00A42B43" w:rsidTr="00C41BF5">
        <w:trPr>
          <w:trHeight w:val="350"/>
        </w:trPr>
        <w:tc>
          <w:tcPr>
            <w:tcW w:w="2367" w:type="dxa"/>
            <w:tcBorders>
              <w:top w:val="nil"/>
              <w:bottom w:val="single" w:sz="12" w:space="0" w:color="auto"/>
              <w:right w:val="nil"/>
            </w:tcBorders>
            <w:shd w:val="clear" w:color="auto" w:fill="auto"/>
          </w:tcPr>
          <w:p w:rsidR="00832A77" w:rsidRPr="00A42B43" w:rsidRDefault="00832A77" w:rsidP="00A42B43">
            <w:pPr>
              <w:pStyle w:val="SingleTxtG"/>
              <w:suppressAutoHyphens w:val="0"/>
              <w:spacing w:before="80" w:after="80" w:line="200" w:lineRule="exact"/>
              <w:ind w:left="0" w:right="0"/>
              <w:jc w:val="left"/>
              <w:rPr>
                <w:sz w:val="16"/>
              </w:rPr>
            </w:pPr>
          </w:p>
        </w:tc>
        <w:tc>
          <w:tcPr>
            <w:tcW w:w="643" w:type="dxa"/>
            <w:tcBorders>
              <w:top w:val="single" w:sz="4" w:space="0" w:color="auto"/>
              <w:left w:val="nil"/>
              <w:bottom w:val="single" w:sz="12" w:space="0" w:color="auto"/>
              <w:right w:val="nil"/>
            </w:tcBorders>
            <w:shd w:val="clear" w:color="auto" w:fill="auto"/>
            <w:vAlign w:val="bottom"/>
          </w:tcPr>
          <w:p w:rsidR="00832A77" w:rsidRPr="00A42B43" w:rsidRDefault="00832A77" w:rsidP="00A42B43">
            <w:pPr>
              <w:spacing w:before="80" w:after="80" w:line="200" w:lineRule="exact"/>
              <w:jc w:val="right"/>
              <w:rPr>
                <w:b/>
                <w:i/>
                <w:sz w:val="16"/>
              </w:rPr>
            </w:pPr>
            <w:r w:rsidRPr="00A42B43">
              <w:rPr>
                <w:b/>
                <w:i/>
                <w:sz w:val="16"/>
              </w:rPr>
              <w:t>Всего</w:t>
            </w:r>
          </w:p>
        </w:tc>
        <w:tc>
          <w:tcPr>
            <w:tcW w:w="814" w:type="dxa"/>
            <w:tcBorders>
              <w:top w:val="single" w:sz="4" w:space="0" w:color="auto"/>
              <w:left w:val="nil"/>
              <w:bottom w:val="single" w:sz="12" w:space="0" w:color="auto"/>
              <w:right w:val="nil"/>
            </w:tcBorders>
            <w:shd w:val="clear" w:color="auto" w:fill="auto"/>
            <w:vAlign w:val="bottom"/>
          </w:tcPr>
          <w:p w:rsidR="00832A77" w:rsidRPr="00A42B43" w:rsidRDefault="00832A77" w:rsidP="00A42B43">
            <w:pPr>
              <w:spacing w:before="80" w:after="80" w:line="200" w:lineRule="exact"/>
              <w:jc w:val="right"/>
              <w:rPr>
                <w:i/>
                <w:sz w:val="16"/>
              </w:rPr>
            </w:pPr>
            <w:r w:rsidRPr="00A42B43">
              <w:rPr>
                <w:i/>
                <w:sz w:val="16"/>
              </w:rPr>
              <w:t>Женщ</w:t>
            </w:r>
            <w:r w:rsidRPr="00A42B43">
              <w:rPr>
                <w:i/>
                <w:sz w:val="16"/>
              </w:rPr>
              <w:t>и</w:t>
            </w:r>
            <w:r w:rsidRPr="00A42B43">
              <w:rPr>
                <w:i/>
                <w:sz w:val="16"/>
              </w:rPr>
              <w:t>ны</w:t>
            </w:r>
          </w:p>
        </w:tc>
        <w:tc>
          <w:tcPr>
            <w:tcW w:w="115" w:type="dxa"/>
            <w:tcBorders>
              <w:top w:val="nil"/>
              <w:left w:val="nil"/>
              <w:bottom w:val="single" w:sz="12" w:space="0" w:color="auto"/>
              <w:right w:val="nil"/>
            </w:tcBorders>
            <w:shd w:val="clear" w:color="auto" w:fill="auto"/>
            <w:vAlign w:val="bottom"/>
          </w:tcPr>
          <w:p w:rsidR="00832A77" w:rsidRPr="00A42B43" w:rsidRDefault="00832A77" w:rsidP="00A42B43">
            <w:pPr>
              <w:pStyle w:val="SingleTxtG"/>
              <w:suppressAutoHyphens w:val="0"/>
              <w:spacing w:before="80" w:after="80" w:line="200" w:lineRule="exact"/>
              <w:ind w:left="0" w:right="0"/>
              <w:jc w:val="right"/>
              <w:rPr>
                <w:i/>
                <w:sz w:val="16"/>
                <w:lang w:val="ru-RU"/>
              </w:rPr>
            </w:pPr>
          </w:p>
        </w:tc>
        <w:tc>
          <w:tcPr>
            <w:tcW w:w="680" w:type="dxa"/>
            <w:tcBorders>
              <w:top w:val="single" w:sz="4" w:space="0" w:color="auto"/>
              <w:left w:val="nil"/>
              <w:bottom w:val="single" w:sz="12" w:space="0" w:color="auto"/>
              <w:right w:val="nil"/>
            </w:tcBorders>
            <w:shd w:val="clear" w:color="auto" w:fill="auto"/>
            <w:vAlign w:val="bottom"/>
          </w:tcPr>
          <w:p w:rsidR="00832A77" w:rsidRPr="00A42B43" w:rsidRDefault="00832A77" w:rsidP="00A42B43">
            <w:pPr>
              <w:spacing w:before="80" w:after="80" w:line="200" w:lineRule="exact"/>
              <w:jc w:val="right"/>
              <w:rPr>
                <w:b/>
                <w:i/>
                <w:sz w:val="16"/>
              </w:rPr>
            </w:pPr>
            <w:r w:rsidRPr="00A42B43">
              <w:rPr>
                <w:b/>
                <w:i/>
                <w:sz w:val="16"/>
              </w:rPr>
              <w:t>Всего</w:t>
            </w:r>
          </w:p>
        </w:tc>
        <w:tc>
          <w:tcPr>
            <w:tcW w:w="832" w:type="dxa"/>
            <w:tcBorders>
              <w:top w:val="single" w:sz="4" w:space="0" w:color="auto"/>
              <w:left w:val="nil"/>
              <w:bottom w:val="single" w:sz="12" w:space="0" w:color="auto"/>
              <w:right w:val="nil"/>
            </w:tcBorders>
            <w:shd w:val="clear" w:color="auto" w:fill="auto"/>
            <w:vAlign w:val="bottom"/>
          </w:tcPr>
          <w:p w:rsidR="00832A77" w:rsidRPr="00A42B43" w:rsidRDefault="00832A77" w:rsidP="00C41BF5">
            <w:pPr>
              <w:spacing w:before="80" w:after="80" w:line="200" w:lineRule="exact"/>
              <w:jc w:val="right"/>
              <w:rPr>
                <w:i/>
                <w:sz w:val="16"/>
              </w:rPr>
            </w:pPr>
            <w:r w:rsidRPr="00A42B43">
              <w:rPr>
                <w:i/>
                <w:sz w:val="16"/>
              </w:rPr>
              <w:t>Же</w:t>
            </w:r>
            <w:r w:rsidRPr="00A42B43">
              <w:rPr>
                <w:i/>
                <w:sz w:val="16"/>
              </w:rPr>
              <w:t>н</w:t>
            </w:r>
            <w:r w:rsidRPr="00A42B43">
              <w:rPr>
                <w:i/>
                <w:sz w:val="16"/>
              </w:rPr>
              <w:t>щины</w:t>
            </w:r>
          </w:p>
        </w:tc>
        <w:tc>
          <w:tcPr>
            <w:tcW w:w="121" w:type="dxa"/>
            <w:tcBorders>
              <w:top w:val="nil"/>
              <w:left w:val="nil"/>
              <w:bottom w:val="single" w:sz="12" w:space="0" w:color="auto"/>
              <w:right w:val="nil"/>
            </w:tcBorders>
            <w:shd w:val="clear" w:color="auto" w:fill="auto"/>
            <w:vAlign w:val="bottom"/>
          </w:tcPr>
          <w:p w:rsidR="00832A77" w:rsidRPr="00A42B43" w:rsidRDefault="00832A77" w:rsidP="00A42B43">
            <w:pPr>
              <w:pStyle w:val="SingleTxtG"/>
              <w:suppressAutoHyphens w:val="0"/>
              <w:spacing w:before="80" w:after="80" w:line="200" w:lineRule="exact"/>
              <w:ind w:left="0" w:right="0"/>
              <w:jc w:val="right"/>
              <w:rPr>
                <w:i/>
                <w:sz w:val="16"/>
                <w:lang w:val="ru-RU"/>
              </w:rPr>
            </w:pPr>
          </w:p>
        </w:tc>
        <w:tc>
          <w:tcPr>
            <w:tcW w:w="531" w:type="dxa"/>
            <w:tcBorders>
              <w:top w:val="single" w:sz="4" w:space="0" w:color="auto"/>
              <w:left w:val="nil"/>
              <w:bottom w:val="single" w:sz="12" w:space="0" w:color="auto"/>
              <w:right w:val="nil"/>
            </w:tcBorders>
            <w:shd w:val="clear" w:color="auto" w:fill="auto"/>
            <w:vAlign w:val="bottom"/>
          </w:tcPr>
          <w:p w:rsidR="00832A77" w:rsidRPr="00A42B43" w:rsidRDefault="00832A77" w:rsidP="00C41BF5">
            <w:pPr>
              <w:spacing w:before="80" w:after="80" w:line="200" w:lineRule="exact"/>
              <w:jc w:val="right"/>
              <w:rPr>
                <w:b/>
                <w:i/>
                <w:sz w:val="16"/>
              </w:rPr>
            </w:pPr>
            <w:r w:rsidRPr="00A42B43">
              <w:rPr>
                <w:b/>
                <w:i/>
                <w:sz w:val="16"/>
              </w:rPr>
              <w:t>Всего</w:t>
            </w:r>
          </w:p>
        </w:tc>
        <w:tc>
          <w:tcPr>
            <w:tcW w:w="848" w:type="dxa"/>
            <w:tcBorders>
              <w:top w:val="single" w:sz="4" w:space="0" w:color="auto"/>
              <w:left w:val="nil"/>
              <w:bottom w:val="single" w:sz="12" w:space="0" w:color="auto"/>
              <w:right w:val="nil"/>
            </w:tcBorders>
            <w:shd w:val="clear" w:color="auto" w:fill="auto"/>
            <w:vAlign w:val="bottom"/>
          </w:tcPr>
          <w:p w:rsidR="00832A77" w:rsidRPr="00A42B43" w:rsidRDefault="00832A77" w:rsidP="00C41BF5">
            <w:pPr>
              <w:spacing w:before="80" w:after="80" w:line="200" w:lineRule="exact"/>
              <w:jc w:val="right"/>
              <w:rPr>
                <w:i/>
                <w:sz w:val="16"/>
              </w:rPr>
            </w:pPr>
            <w:r w:rsidRPr="00A42B43">
              <w:rPr>
                <w:i/>
                <w:sz w:val="16"/>
              </w:rPr>
              <w:t>Женщ</w:t>
            </w:r>
            <w:r w:rsidRPr="00A42B43">
              <w:rPr>
                <w:i/>
                <w:sz w:val="16"/>
              </w:rPr>
              <w:t>и</w:t>
            </w:r>
            <w:r w:rsidRPr="00A42B43">
              <w:rPr>
                <w:i/>
                <w:sz w:val="16"/>
              </w:rPr>
              <w:t>ны</w:t>
            </w:r>
          </w:p>
        </w:tc>
        <w:tc>
          <w:tcPr>
            <w:tcW w:w="121" w:type="dxa"/>
            <w:tcBorders>
              <w:top w:val="nil"/>
              <w:left w:val="nil"/>
              <w:bottom w:val="single" w:sz="12" w:space="0" w:color="auto"/>
              <w:right w:val="nil"/>
            </w:tcBorders>
            <w:shd w:val="clear" w:color="auto" w:fill="auto"/>
            <w:vAlign w:val="bottom"/>
          </w:tcPr>
          <w:p w:rsidR="00832A77" w:rsidRPr="00A42B43" w:rsidRDefault="00832A77" w:rsidP="00A42B43">
            <w:pPr>
              <w:pStyle w:val="SingleTxtG"/>
              <w:suppressAutoHyphens w:val="0"/>
              <w:spacing w:before="80" w:after="80" w:line="200" w:lineRule="exact"/>
              <w:ind w:left="0" w:right="0"/>
              <w:jc w:val="right"/>
              <w:rPr>
                <w:i/>
                <w:sz w:val="16"/>
                <w:lang w:val="ru-RU"/>
              </w:rPr>
            </w:pPr>
          </w:p>
        </w:tc>
        <w:tc>
          <w:tcPr>
            <w:tcW w:w="613" w:type="dxa"/>
            <w:tcBorders>
              <w:top w:val="single" w:sz="4" w:space="0" w:color="auto"/>
              <w:left w:val="nil"/>
              <w:bottom w:val="single" w:sz="12" w:space="0" w:color="auto"/>
              <w:right w:val="nil"/>
            </w:tcBorders>
            <w:shd w:val="clear" w:color="auto" w:fill="auto"/>
            <w:vAlign w:val="bottom"/>
          </w:tcPr>
          <w:p w:rsidR="00832A77" w:rsidRPr="00A42B43" w:rsidRDefault="00832A77" w:rsidP="00C41BF5">
            <w:pPr>
              <w:spacing w:before="80" w:after="80" w:line="200" w:lineRule="exact"/>
              <w:jc w:val="right"/>
              <w:rPr>
                <w:b/>
                <w:i/>
                <w:sz w:val="16"/>
              </w:rPr>
            </w:pPr>
            <w:r w:rsidRPr="00A42B43">
              <w:rPr>
                <w:b/>
                <w:i/>
                <w:sz w:val="16"/>
              </w:rPr>
              <w:t>Всего</w:t>
            </w:r>
          </w:p>
        </w:tc>
        <w:tc>
          <w:tcPr>
            <w:tcW w:w="820" w:type="dxa"/>
            <w:tcBorders>
              <w:top w:val="single" w:sz="4" w:space="0" w:color="auto"/>
              <w:left w:val="nil"/>
              <w:bottom w:val="single" w:sz="12" w:space="0" w:color="auto"/>
            </w:tcBorders>
            <w:shd w:val="clear" w:color="auto" w:fill="auto"/>
            <w:vAlign w:val="bottom"/>
          </w:tcPr>
          <w:p w:rsidR="00832A77" w:rsidRPr="00A42B43" w:rsidRDefault="00832A77" w:rsidP="00C41BF5">
            <w:pPr>
              <w:spacing w:before="80" w:after="80" w:line="200" w:lineRule="exact"/>
              <w:jc w:val="right"/>
              <w:rPr>
                <w:i/>
                <w:sz w:val="16"/>
              </w:rPr>
            </w:pPr>
            <w:r w:rsidRPr="00A42B43">
              <w:rPr>
                <w:i/>
                <w:sz w:val="16"/>
              </w:rPr>
              <w:t>Женщ</w:t>
            </w:r>
            <w:r w:rsidRPr="00A42B43">
              <w:rPr>
                <w:i/>
                <w:sz w:val="16"/>
              </w:rPr>
              <w:t>и</w:t>
            </w:r>
            <w:r w:rsidRPr="00A42B43">
              <w:rPr>
                <w:i/>
                <w:sz w:val="16"/>
              </w:rPr>
              <w:t>ны</w:t>
            </w:r>
          </w:p>
        </w:tc>
      </w:tr>
      <w:tr w:rsidR="00832A77" w:rsidTr="00C41BF5">
        <w:tc>
          <w:tcPr>
            <w:tcW w:w="2367" w:type="dxa"/>
            <w:tcBorders>
              <w:top w:val="single" w:sz="12" w:space="0" w:color="auto"/>
            </w:tcBorders>
            <w:shd w:val="clear" w:color="auto" w:fill="auto"/>
          </w:tcPr>
          <w:p w:rsidR="00832A77" w:rsidRDefault="00832A77" w:rsidP="00C92BAC">
            <w:pPr>
              <w:spacing w:line="240" w:lineRule="auto"/>
              <w:rPr>
                <w:sz w:val="18"/>
                <w:szCs w:val="18"/>
              </w:rPr>
            </w:pPr>
            <w:r>
              <w:rPr>
                <w:sz w:val="18"/>
                <w:szCs w:val="18"/>
              </w:rPr>
              <w:t>Демократическая партия с</w:t>
            </w:r>
            <w:r>
              <w:rPr>
                <w:sz w:val="18"/>
                <w:szCs w:val="18"/>
              </w:rPr>
              <w:t>о</w:t>
            </w:r>
            <w:r>
              <w:rPr>
                <w:sz w:val="18"/>
                <w:szCs w:val="18"/>
              </w:rPr>
              <w:t xml:space="preserve">циалистов </w:t>
            </w:r>
          </w:p>
        </w:tc>
        <w:tc>
          <w:tcPr>
            <w:tcW w:w="643" w:type="dxa"/>
            <w:tcBorders>
              <w:top w:val="single" w:sz="12" w:space="0" w:color="auto"/>
            </w:tcBorders>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16</w:t>
            </w:r>
          </w:p>
        </w:tc>
        <w:tc>
          <w:tcPr>
            <w:tcW w:w="814" w:type="dxa"/>
            <w:tcBorders>
              <w:top w:val="single" w:sz="12" w:space="0" w:color="auto"/>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c>
          <w:tcPr>
            <w:tcW w:w="115" w:type="dxa"/>
            <w:tcBorders>
              <w:top w:val="single" w:sz="12" w:space="0" w:color="auto"/>
              <w:bottom w:val="nil"/>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tcBorders>
              <w:top w:val="single" w:sz="12" w:space="0" w:color="auto"/>
            </w:tcBorders>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139</w:t>
            </w:r>
          </w:p>
        </w:tc>
        <w:tc>
          <w:tcPr>
            <w:tcW w:w="832" w:type="dxa"/>
            <w:tcBorders>
              <w:top w:val="single" w:sz="12" w:space="0" w:color="auto"/>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24</w:t>
            </w:r>
          </w:p>
        </w:tc>
        <w:tc>
          <w:tcPr>
            <w:tcW w:w="121" w:type="dxa"/>
            <w:tcBorders>
              <w:top w:val="single" w:sz="12" w:space="0" w:color="auto"/>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tcBorders>
              <w:top w:val="single" w:sz="12" w:space="0" w:color="auto"/>
            </w:tcBorders>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10</w:t>
            </w:r>
          </w:p>
        </w:tc>
        <w:tc>
          <w:tcPr>
            <w:tcW w:w="848" w:type="dxa"/>
            <w:tcBorders>
              <w:top w:val="single" w:sz="12" w:space="0" w:color="auto"/>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c>
          <w:tcPr>
            <w:tcW w:w="121" w:type="dxa"/>
            <w:tcBorders>
              <w:top w:val="single" w:sz="12" w:space="0" w:color="auto"/>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tcBorders>
              <w:top w:val="single" w:sz="12" w:space="0" w:color="auto"/>
            </w:tcBorders>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34</w:t>
            </w:r>
          </w:p>
        </w:tc>
        <w:tc>
          <w:tcPr>
            <w:tcW w:w="820" w:type="dxa"/>
            <w:tcBorders>
              <w:top w:val="single" w:sz="12" w:space="0" w:color="auto"/>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4</w:t>
            </w:r>
          </w:p>
        </w:tc>
      </w:tr>
      <w:tr w:rsidR="00832A77" w:rsidTr="00C41BF5">
        <w:tc>
          <w:tcPr>
            <w:tcW w:w="2367" w:type="dxa"/>
            <w:shd w:val="clear" w:color="auto" w:fill="auto"/>
          </w:tcPr>
          <w:p w:rsidR="00832A77" w:rsidRDefault="00832A77" w:rsidP="00C92BAC">
            <w:pPr>
              <w:spacing w:line="240" w:lineRule="auto"/>
              <w:rPr>
                <w:sz w:val="18"/>
                <w:szCs w:val="18"/>
              </w:rPr>
            </w:pPr>
            <w:r>
              <w:rPr>
                <w:sz w:val="18"/>
                <w:szCs w:val="18"/>
              </w:rPr>
              <w:t>Социал-демократическая па</w:t>
            </w:r>
            <w:r>
              <w:rPr>
                <w:sz w:val="18"/>
                <w:szCs w:val="18"/>
              </w:rPr>
              <w:t>р</w:t>
            </w:r>
            <w:r>
              <w:rPr>
                <w:sz w:val="18"/>
                <w:szCs w:val="18"/>
              </w:rPr>
              <w:t>тия</w:t>
            </w:r>
          </w:p>
        </w:tc>
        <w:tc>
          <w:tcPr>
            <w:tcW w:w="64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14</w:t>
            </w:r>
          </w:p>
        </w:tc>
        <w:tc>
          <w:tcPr>
            <w:tcW w:w="814"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2</w:t>
            </w:r>
          </w:p>
        </w:tc>
        <w:tc>
          <w:tcPr>
            <w:tcW w:w="115" w:type="dxa"/>
            <w:tcBorders>
              <w:top w:val="nil"/>
              <w:bottom w:val="nil"/>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82</w:t>
            </w:r>
          </w:p>
        </w:tc>
        <w:tc>
          <w:tcPr>
            <w:tcW w:w="832"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11</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6</w:t>
            </w:r>
          </w:p>
        </w:tc>
        <w:tc>
          <w:tcPr>
            <w:tcW w:w="848"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7</w:t>
            </w:r>
          </w:p>
        </w:tc>
        <w:tc>
          <w:tcPr>
            <w:tcW w:w="820"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r>
      <w:tr w:rsidR="00832A77" w:rsidTr="00C41BF5">
        <w:tc>
          <w:tcPr>
            <w:tcW w:w="2367" w:type="dxa"/>
            <w:shd w:val="clear" w:color="auto" w:fill="auto"/>
          </w:tcPr>
          <w:p w:rsidR="00832A77" w:rsidRDefault="00832A77" w:rsidP="00C92BAC">
            <w:pPr>
              <w:spacing w:line="240" w:lineRule="auto"/>
              <w:rPr>
                <w:sz w:val="18"/>
                <w:szCs w:val="18"/>
              </w:rPr>
            </w:pPr>
            <w:r>
              <w:rPr>
                <w:sz w:val="18"/>
                <w:szCs w:val="18"/>
              </w:rPr>
              <w:t>Социалистическая наро</w:t>
            </w:r>
            <w:r>
              <w:rPr>
                <w:sz w:val="18"/>
                <w:szCs w:val="18"/>
              </w:rPr>
              <w:t>д</w:t>
            </w:r>
            <w:r>
              <w:rPr>
                <w:sz w:val="18"/>
                <w:szCs w:val="18"/>
              </w:rPr>
              <w:t>ная партия</w:t>
            </w:r>
          </w:p>
        </w:tc>
        <w:tc>
          <w:tcPr>
            <w:tcW w:w="64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w:t>
            </w:r>
          </w:p>
        </w:tc>
        <w:tc>
          <w:tcPr>
            <w:tcW w:w="814"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c>
          <w:tcPr>
            <w:tcW w:w="115" w:type="dxa"/>
            <w:tcBorders>
              <w:top w:val="nil"/>
              <w:bottom w:val="nil"/>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107</w:t>
            </w:r>
          </w:p>
        </w:tc>
        <w:tc>
          <w:tcPr>
            <w:tcW w:w="832"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9</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36</w:t>
            </w:r>
          </w:p>
        </w:tc>
        <w:tc>
          <w:tcPr>
            <w:tcW w:w="848"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3</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16</w:t>
            </w:r>
          </w:p>
        </w:tc>
        <w:tc>
          <w:tcPr>
            <w:tcW w:w="820"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3</w:t>
            </w:r>
          </w:p>
        </w:tc>
      </w:tr>
      <w:tr w:rsidR="00832A77" w:rsidTr="00C41BF5">
        <w:tc>
          <w:tcPr>
            <w:tcW w:w="2367" w:type="dxa"/>
            <w:shd w:val="clear" w:color="auto" w:fill="auto"/>
          </w:tcPr>
          <w:p w:rsidR="00832A77" w:rsidRDefault="00832A77" w:rsidP="00C92BAC">
            <w:pPr>
              <w:spacing w:line="240" w:lineRule="auto"/>
              <w:rPr>
                <w:sz w:val="18"/>
                <w:szCs w:val="18"/>
              </w:rPr>
            </w:pPr>
            <w:r>
              <w:rPr>
                <w:sz w:val="18"/>
                <w:szCs w:val="18"/>
              </w:rPr>
              <w:t>Новая сербская демокр</w:t>
            </w:r>
            <w:r>
              <w:rPr>
                <w:sz w:val="18"/>
                <w:szCs w:val="18"/>
              </w:rPr>
              <w:t>а</w:t>
            </w:r>
            <w:r>
              <w:rPr>
                <w:sz w:val="18"/>
                <w:szCs w:val="18"/>
              </w:rPr>
              <w:t>тия</w:t>
            </w:r>
          </w:p>
        </w:tc>
        <w:tc>
          <w:tcPr>
            <w:tcW w:w="64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9</w:t>
            </w:r>
          </w:p>
        </w:tc>
        <w:tc>
          <w:tcPr>
            <w:tcW w:w="814"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c>
          <w:tcPr>
            <w:tcW w:w="115" w:type="dxa"/>
            <w:tcBorders>
              <w:top w:val="nil"/>
              <w:bottom w:val="nil"/>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181</w:t>
            </w:r>
          </w:p>
        </w:tc>
        <w:tc>
          <w:tcPr>
            <w:tcW w:w="832"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18</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21</w:t>
            </w:r>
          </w:p>
        </w:tc>
        <w:tc>
          <w:tcPr>
            <w:tcW w:w="848"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8</w:t>
            </w:r>
          </w:p>
        </w:tc>
        <w:tc>
          <w:tcPr>
            <w:tcW w:w="820"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r>
      <w:tr w:rsidR="00832A77" w:rsidTr="00C41BF5">
        <w:trPr>
          <w:trHeight w:val="233"/>
        </w:trPr>
        <w:tc>
          <w:tcPr>
            <w:tcW w:w="2367" w:type="dxa"/>
            <w:shd w:val="clear" w:color="auto" w:fill="auto"/>
          </w:tcPr>
          <w:p w:rsidR="00832A77" w:rsidRDefault="00832A77" w:rsidP="00C92BAC">
            <w:pPr>
              <w:spacing w:line="240" w:lineRule="auto"/>
              <w:rPr>
                <w:sz w:val="18"/>
                <w:szCs w:val="18"/>
              </w:rPr>
            </w:pPr>
            <w:r>
              <w:rPr>
                <w:sz w:val="18"/>
                <w:szCs w:val="18"/>
              </w:rPr>
              <w:t>Движение за перем</w:t>
            </w:r>
            <w:r>
              <w:rPr>
                <w:sz w:val="18"/>
                <w:szCs w:val="18"/>
              </w:rPr>
              <w:t>е</w:t>
            </w:r>
            <w:r>
              <w:rPr>
                <w:sz w:val="18"/>
                <w:szCs w:val="18"/>
              </w:rPr>
              <w:t>ны</w:t>
            </w:r>
          </w:p>
        </w:tc>
        <w:tc>
          <w:tcPr>
            <w:tcW w:w="64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20</w:t>
            </w:r>
          </w:p>
        </w:tc>
        <w:tc>
          <w:tcPr>
            <w:tcW w:w="814"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2</w:t>
            </w:r>
          </w:p>
        </w:tc>
        <w:tc>
          <w:tcPr>
            <w:tcW w:w="115" w:type="dxa"/>
            <w:tcBorders>
              <w:top w:val="nil"/>
              <w:bottom w:val="nil"/>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85</w:t>
            </w:r>
          </w:p>
        </w:tc>
        <w:tc>
          <w:tcPr>
            <w:tcW w:w="832"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19</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w:t>
            </w:r>
          </w:p>
        </w:tc>
        <w:tc>
          <w:tcPr>
            <w:tcW w:w="848"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5</w:t>
            </w:r>
          </w:p>
        </w:tc>
        <w:tc>
          <w:tcPr>
            <w:tcW w:w="820"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r>
      <w:tr w:rsidR="00832A77" w:rsidTr="00C41BF5">
        <w:trPr>
          <w:trHeight w:val="233"/>
        </w:trPr>
        <w:tc>
          <w:tcPr>
            <w:tcW w:w="2367" w:type="dxa"/>
            <w:shd w:val="clear" w:color="auto" w:fill="auto"/>
          </w:tcPr>
          <w:p w:rsidR="00832A77" w:rsidRDefault="00832A77" w:rsidP="00C92BAC">
            <w:pPr>
              <w:spacing w:line="240" w:lineRule="auto"/>
              <w:rPr>
                <w:sz w:val="18"/>
                <w:szCs w:val="18"/>
              </w:rPr>
            </w:pPr>
            <w:r>
              <w:rPr>
                <w:sz w:val="18"/>
                <w:szCs w:val="18"/>
              </w:rPr>
              <w:t>Демократический союз а</w:t>
            </w:r>
            <w:r>
              <w:rPr>
                <w:sz w:val="18"/>
                <w:szCs w:val="18"/>
              </w:rPr>
              <w:t>л</w:t>
            </w:r>
            <w:r>
              <w:rPr>
                <w:sz w:val="18"/>
                <w:szCs w:val="18"/>
              </w:rPr>
              <w:t>банцев</w:t>
            </w:r>
          </w:p>
        </w:tc>
        <w:tc>
          <w:tcPr>
            <w:tcW w:w="64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10</w:t>
            </w:r>
          </w:p>
        </w:tc>
        <w:tc>
          <w:tcPr>
            <w:tcW w:w="814"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2</w:t>
            </w:r>
          </w:p>
        </w:tc>
        <w:tc>
          <w:tcPr>
            <w:tcW w:w="115" w:type="dxa"/>
            <w:tcBorders>
              <w:top w:val="nil"/>
              <w:bottom w:val="nil"/>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30</w:t>
            </w:r>
          </w:p>
        </w:tc>
        <w:tc>
          <w:tcPr>
            <w:tcW w:w="832"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5</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w:t>
            </w:r>
          </w:p>
        </w:tc>
        <w:tc>
          <w:tcPr>
            <w:tcW w:w="848"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w:t>
            </w:r>
          </w:p>
        </w:tc>
        <w:tc>
          <w:tcPr>
            <w:tcW w:w="820"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r>
      <w:tr w:rsidR="00832A77" w:rsidTr="00C41BF5">
        <w:trPr>
          <w:trHeight w:val="233"/>
        </w:trPr>
        <w:tc>
          <w:tcPr>
            <w:tcW w:w="2367" w:type="dxa"/>
            <w:shd w:val="clear" w:color="auto" w:fill="auto"/>
          </w:tcPr>
          <w:p w:rsidR="00832A77" w:rsidRDefault="00832A77" w:rsidP="00C92BAC">
            <w:pPr>
              <w:spacing w:line="240" w:lineRule="auto"/>
              <w:rPr>
                <w:sz w:val="18"/>
                <w:szCs w:val="18"/>
              </w:rPr>
            </w:pPr>
            <w:r>
              <w:rPr>
                <w:sz w:val="18"/>
                <w:szCs w:val="18"/>
              </w:rPr>
              <w:t>Новая демократическая с</w:t>
            </w:r>
            <w:r>
              <w:rPr>
                <w:sz w:val="18"/>
                <w:szCs w:val="18"/>
              </w:rPr>
              <w:t>и</w:t>
            </w:r>
            <w:r>
              <w:rPr>
                <w:sz w:val="18"/>
                <w:szCs w:val="18"/>
              </w:rPr>
              <w:t>ла − Форца</w:t>
            </w:r>
          </w:p>
        </w:tc>
        <w:tc>
          <w:tcPr>
            <w:tcW w:w="64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w:t>
            </w:r>
          </w:p>
        </w:tc>
        <w:tc>
          <w:tcPr>
            <w:tcW w:w="814"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c>
          <w:tcPr>
            <w:tcW w:w="115" w:type="dxa"/>
            <w:tcBorders>
              <w:top w:val="nil"/>
              <w:bottom w:val="nil"/>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19</w:t>
            </w:r>
          </w:p>
        </w:tc>
        <w:tc>
          <w:tcPr>
            <w:tcW w:w="832"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3</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w:t>
            </w:r>
          </w:p>
        </w:tc>
        <w:tc>
          <w:tcPr>
            <w:tcW w:w="848"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w:t>
            </w:r>
          </w:p>
        </w:tc>
        <w:tc>
          <w:tcPr>
            <w:tcW w:w="820"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r>
      <w:tr w:rsidR="00832A77" w:rsidTr="00C41BF5">
        <w:trPr>
          <w:trHeight w:val="233"/>
        </w:trPr>
        <w:tc>
          <w:tcPr>
            <w:tcW w:w="2367" w:type="dxa"/>
            <w:shd w:val="clear" w:color="auto" w:fill="auto"/>
          </w:tcPr>
          <w:p w:rsidR="00832A77" w:rsidRDefault="00832A77" w:rsidP="00C92BAC">
            <w:pPr>
              <w:spacing w:line="240" w:lineRule="auto"/>
              <w:rPr>
                <w:sz w:val="18"/>
                <w:szCs w:val="18"/>
              </w:rPr>
            </w:pPr>
            <w:r>
              <w:rPr>
                <w:sz w:val="18"/>
                <w:szCs w:val="18"/>
              </w:rPr>
              <w:t>Боснийская партия</w:t>
            </w:r>
          </w:p>
        </w:tc>
        <w:tc>
          <w:tcPr>
            <w:tcW w:w="64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15</w:t>
            </w:r>
          </w:p>
        </w:tc>
        <w:tc>
          <w:tcPr>
            <w:tcW w:w="814"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c>
          <w:tcPr>
            <w:tcW w:w="115" w:type="dxa"/>
            <w:tcBorders>
              <w:top w:val="nil"/>
              <w:bottom w:val="nil"/>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65</w:t>
            </w:r>
          </w:p>
        </w:tc>
        <w:tc>
          <w:tcPr>
            <w:tcW w:w="832"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3</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5</w:t>
            </w:r>
          </w:p>
        </w:tc>
        <w:tc>
          <w:tcPr>
            <w:tcW w:w="848"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0</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3</w:t>
            </w:r>
          </w:p>
        </w:tc>
        <w:tc>
          <w:tcPr>
            <w:tcW w:w="820"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0</w:t>
            </w:r>
          </w:p>
        </w:tc>
      </w:tr>
      <w:tr w:rsidR="00832A77" w:rsidTr="00C41BF5">
        <w:trPr>
          <w:trHeight w:val="233"/>
        </w:trPr>
        <w:tc>
          <w:tcPr>
            <w:tcW w:w="2367" w:type="dxa"/>
            <w:shd w:val="clear" w:color="auto" w:fill="auto"/>
          </w:tcPr>
          <w:p w:rsidR="00832A77" w:rsidRDefault="00832A77" w:rsidP="00C92BAC">
            <w:pPr>
              <w:spacing w:line="240" w:lineRule="auto"/>
              <w:rPr>
                <w:sz w:val="18"/>
                <w:szCs w:val="18"/>
              </w:rPr>
            </w:pPr>
            <w:r>
              <w:rPr>
                <w:sz w:val="18"/>
                <w:szCs w:val="18"/>
              </w:rPr>
              <w:t>Хорватская гражданская ин</w:t>
            </w:r>
            <w:r>
              <w:rPr>
                <w:sz w:val="18"/>
                <w:szCs w:val="18"/>
              </w:rPr>
              <w:t>и</w:t>
            </w:r>
            <w:r>
              <w:rPr>
                <w:sz w:val="18"/>
                <w:szCs w:val="18"/>
              </w:rPr>
              <w:t>циатива</w:t>
            </w:r>
          </w:p>
        </w:tc>
        <w:tc>
          <w:tcPr>
            <w:tcW w:w="64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9</w:t>
            </w:r>
          </w:p>
        </w:tc>
        <w:tc>
          <w:tcPr>
            <w:tcW w:w="814"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c>
          <w:tcPr>
            <w:tcW w:w="115" w:type="dxa"/>
            <w:tcBorders>
              <w:top w:val="nil"/>
              <w:bottom w:val="single" w:sz="12" w:space="0" w:color="auto"/>
            </w:tcBorders>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80"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16</w:t>
            </w:r>
          </w:p>
        </w:tc>
        <w:tc>
          <w:tcPr>
            <w:tcW w:w="832"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531"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w:t>
            </w:r>
          </w:p>
        </w:tc>
        <w:tc>
          <w:tcPr>
            <w:tcW w:w="848"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w:t>
            </w:r>
          </w:p>
        </w:tc>
        <w:tc>
          <w:tcPr>
            <w:tcW w:w="121"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p>
        </w:tc>
        <w:tc>
          <w:tcPr>
            <w:tcW w:w="613" w:type="dxa"/>
            <w:shd w:val="clear" w:color="auto" w:fill="auto"/>
            <w:vAlign w:val="bottom"/>
          </w:tcPr>
          <w:p w:rsidR="00832A77" w:rsidRPr="000B20D1" w:rsidRDefault="00832A77" w:rsidP="00C92BAC">
            <w:pPr>
              <w:pStyle w:val="SingleTxtG"/>
              <w:suppressAutoHyphens w:val="0"/>
              <w:spacing w:before="40" w:after="40" w:line="220" w:lineRule="exact"/>
              <w:ind w:left="0" w:right="113"/>
              <w:jc w:val="right"/>
              <w:rPr>
                <w:b/>
                <w:sz w:val="18"/>
              </w:rPr>
            </w:pPr>
            <w:r w:rsidRPr="000B20D1">
              <w:rPr>
                <w:b/>
                <w:sz w:val="18"/>
              </w:rPr>
              <w:t>1</w:t>
            </w:r>
          </w:p>
        </w:tc>
        <w:tc>
          <w:tcPr>
            <w:tcW w:w="820" w:type="dxa"/>
            <w:shd w:val="clear" w:color="auto" w:fill="auto"/>
            <w:vAlign w:val="bottom"/>
          </w:tcPr>
          <w:p w:rsidR="00832A77" w:rsidRDefault="00832A77" w:rsidP="00C92BAC">
            <w:pPr>
              <w:pStyle w:val="SingleTxtG"/>
              <w:suppressAutoHyphens w:val="0"/>
              <w:spacing w:before="40" w:after="40" w:line="220" w:lineRule="exact"/>
              <w:ind w:left="0" w:right="113"/>
              <w:jc w:val="right"/>
              <w:rPr>
                <w:sz w:val="18"/>
              </w:rPr>
            </w:pPr>
            <w:r>
              <w:rPr>
                <w:sz w:val="18"/>
              </w:rPr>
              <w:t>1</w:t>
            </w:r>
          </w:p>
        </w:tc>
      </w:tr>
    </w:tbl>
    <w:p w:rsidR="00832A77" w:rsidRDefault="00832A77" w:rsidP="00832A77">
      <w:pPr>
        <w:pStyle w:val="SingleTxtGR"/>
        <w:spacing w:before="240"/>
      </w:pPr>
      <w:r>
        <w:t>150.</w:t>
      </w:r>
      <w:r>
        <w:tab/>
        <w:t>Что касается парламентских партий, пост председателя женщина заним</w:t>
      </w:r>
      <w:r>
        <w:t>а</w:t>
      </w:r>
      <w:r>
        <w:t>ет лишь в одной политической па</w:t>
      </w:r>
      <w:r>
        <w:t>р</w:t>
      </w:r>
      <w:r>
        <w:t>тии (Хорватская гражданская инициатива), и еще в одной партии − пост заместителя председателя (Движение за перемены).</w:t>
      </w:r>
    </w:p>
    <w:p w:rsidR="00832A77" w:rsidRDefault="00832A77" w:rsidP="00832A77">
      <w:pPr>
        <w:pStyle w:val="SingleTxtGR"/>
      </w:pPr>
      <w:r>
        <w:t>151.</w:t>
      </w:r>
      <w:r>
        <w:tab/>
        <w:t>Программы политических партий не предусматривают конкретных мер по увеличению числа женщин на о</w:t>
      </w:r>
      <w:r>
        <w:t>т</w:t>
      </w:r>
      <w:r>
        <w:t>ветственных постах, связанных с принятием решений, хотя в большинстве партийных уставов поощрение равенс</w:t>
      </w:r>
      <w:r>
        <w:t>т</w:t>
      </w:r>
      <w:r>
        <w:t>ва мужчин и женщин провозглашается в качестве одной из главных задач. В Законе о п</w:t>
      </w:r>
      <w:r>
        <w:t>о</w:t>
      </w:r>
      <w:r>
        <w:t>литических партиях гов</w:t>
      </w:r>
      <w:r>
        <w:t>о</w:t>
      </w:r>
      <w:r>
        <w:t>рится, что в интересах равноправия полов партиям следует в своих уставах предусматривать меры по обеспечению гендерного р</w:t>
      </w:r>
      <w:r>
        <w:t>а</w:t>
      </w:r>
      <w:r>
        <w:t>венства в процедуре формирования партийных органов.</w:t>
      </w:r>
    </w:p>
    <w:p w:rsidR="00832A77" w:rsidRDefault="00832A77" w:rsidP="004B2CBC">
      <w:pPr>
        <w:pStyle w:val="SingleTxtGR"/>
        <w:spacing w:after="240"/>
      </w:pPr>
      <w:r>
        <w:t>152.</w:t>
      </w:r>
      <w:r>
        <w:tab/>
        <w:t>Прошедшие 31 марта 2009 года парламентские выборы продемонстрир</w:t>
      </w:r>
      <w:r>
        <w:t>о</w:t>
      </w:r>
      <w:r>
        <w:t>вали тенденцию к уменьшению чи</w:t>
      </w:r>
      <w:r>
        <w:t>с</w:t>
      </w:r>
      <w:r>
        <w:t>ла женщин в партийных избирательных списках. Ниже приводятся данные о доле женщин в избирательных сп</w:t>
      </w:r>
      <w:r>
        <w:t>и</w:t>
      </w:r>
      <w:r>
        <w:t>сках на парламентских выборах 2009 года, которые были собраны Департаментом по вопросам гендерного раве</w:t>
      </w:r>
      <w:r>
        <w:t>н</w:t>
      </w:r>
      <w:r>
        <w:t>ства:</w:t>
      </w:r>
    </w:p>
    <w:tbl>
      <w:tblPr>
        <w:tblStyle w:val="TabNum"/>
        <w:tblW w:w="8504" w:type="dxa"/>
        <w:tblInd w:w="1134" w:type="dxa"/>
        <w:tblLook w:val="01E0" w:firstRow="1" w:lastRow="1" w:firstColumn="1" w:lastColumn="1" w:noHBand="0" w:noVBand="0"/>
      </w:tblPr>
      <w:tblGrid>
        <w:gridCol w:w="4410"/>
        <w:gridCol w:w="1581"/>
        <w:gridCol w:w="1862"/>
        <w:gridCol w:w="651"/>
      </w:tblGrid>
      <w:tr w:rsidR="004B2CBC" w:rsidRPr="006C587F" w:rsidTr="00C92BAC">
        <w:trPr>
          <w:trHeight w:val="333"/>
          <w:tblHeader/>
        </w:trPr>
        <w:tc>
          <w:tcPr>
            <w:cnfStyle w:val="001000000000" w:firstRow="0" w:lastRow="0" w:firstColumn="1" w:lastColumn="0" w:oddVBand="0" w:evenVBand="0" w:oddHBand="0" w:evenHBand="0" w:firstRowFirstColumn="0" w:firstRowLastColumn="0" w:lastRowFirstColumn="0" w:lastRowLastColumn="0"/>
            <w:tcW w:w="4410" w:type="dxa"/>
            <w:tcBorders>
              <w:bottom w:val="single" w:sz="12" w:space="0" w:color="auto"/>
            </w:tcBorders>
            <w:shd w:val="clear" w:color="auto" w:fill="auto"/>
            <w:noWrap/>
          </w:tcPr>
          <w:p w:rsidR="004B2CBC" w:rsidRPr="006C587F" w:rsidRDefault="004B2CBC" w:rsidP="00C92BAC">
            <w:pPr>
              <w:spacing w:before="80" w:after="80" w:line="200" w:lineRule="exact"/>
              <w:rPr>
                <w:i/>
                <w:sz w:val="16"/>
              </w:rPr>
            </w:pPr>
            <w:r w:rsidRPr="006C587F">
              <w:rPr>
                <w:i/>
                <w:sz w:val="16"/>
              </w:rPr>
              <w:t>Партия/коалиция</w:t>
            </w:r>
          </w:p>
        </w:tc>
        <w:tc>
          <w:tcPr>
            <w:tcW w:w="1581" w:type="dxa"/>
            <w:tcBorders>
              <w:top w:val="single" w:sz="4" w:space="0" w:color="auto"/>
              <w:bottom w:val="single" w:sz="12" w:space="0" w:color="auto"/>
            </w:tcBorders>
            <w:shd w:val="clear" w:color="auto" w:fill="auto"/>
            <w:noWrap/>
          </w:tcPr>
          <w:p w:rsidR="004B2CBC" w:rsidRPr="006C587F" w:rsidRDefault="004B2CBC"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C23B4">
              <w:rPr>
                <w:b/>
                <w:i/>
                <w:sz w:val="16"/>
              </w:rPr>
              <w:t>Всего кандид</w:t>
            </w:r>
            <w:r w:rsidRPr="00BC23B4">
              <w:rPr>
                <w:b/>
                <w:i/>
                <w:sz w:val="16"/>
              </w:rPr>
              <w:t>а</w:t>
            </w:r>
            <w:r w:rsidRPr="00BC23B4">
              <w:rPr>
                <w:b/>
                <w:i/>
                <w:sz w:val="16"/>
              </w:rPr>
              <w:t>тов</w:t>
            </w:r>
          </w:p>
        </w:tc>
        <w:tc>
          <w:tcPr>
            <w:tcW w:w="1862" w:type="dxa"/>
            <w:tcBorders>
              <w:top w:val="single" w:sz="4" w:space="0" w:color="auto"/>
              <w:bottom w:val="single" w:sz="12" w:space="0" w:color="auto"/>
            </w:tcBorders>
            <w:shd w:val="clear" w:color="auto" w:fill="auto"/>
            <w:noWrap/>
            <w:vAlign w:val="center"/>
          </w:tcPr>
          <w:p w:rsidR="004B2CBC" w:rsidRPr="006C587F" w:rsidRDefault="004B2CBC"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587F">
              <w:rPr>
                <w:i/>
                <w:sz w:val="16"/>
              </w:rPr>
              <w:t>Женщины-кандидаты</w:t>
            </w:r>
          </w:p>
        </w:tc>
        <w:tc>
          <w:tcPr>
            <w:tcW w:w="651" w:type="dxa"/>
            <w:tcBorders>
              <w:top w:val="single" w:sz="4" w:space="0" w:color="auto"/>
              <w:bottom w:val="single" w:sz="12" w:space="0" w:color="auto"/>
            </w:tcBorders>
            <w:shd w:val="clear" w:color="auto" w:fill="auto"/>
            <w:noWrap/>
          </w:tcPr>
          <w:p w:rsidR="004B2CBC" w:rsidRPr="006C587F" w:rsidRDefault="004B2CBC"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587F">
              <w:rPr>
                <w:i/>
                <w:sz w:val="16"/>
              </w:rPr>
              <w:t>%</w:t>
            </w:r>
          </w:p>
        </w:tc>
      </w:tr>
      <w:tr w:rsidR="004B2CBC" w:rsidRPr="006C587F" w:rsidTr="00C92BAC">
        <w:trPr>
          <w:trHeight w:val="342"/>
        </w:trPr>
        <w:tc>
          <w:tcPr>
            <w:cnfStyle w:val="001000000000" w:firstRow="0" w:lastRow="0" w:firstColumn="1" w:lastColumn="0" w:oddVBand="0" w:evenVBand="0" w:oddHBand="0" w:evenHBand="0" w:firstRowFirstColumn="0" w:firstRowLastColumn="0" w:lastRowFirstColumn="0" w:lastRowLastColumn="0"/>
            <w:tcW w:w="4410" w:type="dxa"/>
            <w:tcBorders>
              <w:top w:val="single" w:sz="12" w:space="0" w:color="auto"/>
            </w:tcBorders>
            <w:noWrap/>
          </w:tcPr>
          <w:p w:rsidR="004B2CBC" w:rsidRPr="006C587F" w:rsidRDefault="004B2CBC" w:rsidP="00C92BAC">
            <w:r w:rsidRPr="006C587F">
              <w:t xml:space="preserve">Коалиция "За европейскую Черногорию"− </w:t>
            </w:r>
            <w:r>
              <w:t>Мило</w:t>
            </w:r>
            <w:r w:rsidRPr="006C587F">
              <w:br/>
              <w:t>Джук</w:t>
            </w:r>
            <w:r w:rsidRPr="006C587F">
              <w:t>а</w:t>
            </w:r>
            <w:r w:rsidRPr="006C587F">
              <w:t>нович</w:t>
            </w:r>
          </w:p>
        </w:tc>
        <w:tc>
          <w:tcPr>
            <w:tcW w:w="1581" w:type="dxa"/>
            <w:tcBorders>
              <w:top w:val="single" w:sz="12" w:space="0" w:color="auto"/>
            </w:tcBorders>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81</w:t>
            </w:r>
          </w:p>
        </w:tc>
        <w:tc>
          <w:tcPr>
            <w:tcW w:w="1862" w:type="dxa"/>
            <w:tcBorders>
              <w:top w:val="single" w:sz="12" w:space="0" w:color="auto"/>
            </w:tcBorders>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12</w:t>
            </w:r>
          </w:p>
        </w:tc>
        <w:tc>
          <w:tcPr>
            <w:tcW w:w="651" w:type="dxa"/>
            <w:tcBorders>
              <w:top w:val="single" w:sz="12" w:space="0" w:color="auto"/>
            </w:tcBorders>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15%</w:t>
            </w:r>
          </w:p>
        </w:tc>
      </w:tr>
      <w:tr w:rsidR="004B2CBC" w:rsidRPr="006C587F" w:rsidTr="00C92BAC">
        <w:trPr>
          <w:trHeight w:val="342"/>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Социалистическая народная партия</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81</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15</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18%</w:t>
            </w:r>
          </w:p>
        </w:tc>
      </w:tr>
      <w:tr w:rsidR="004B2CBC" w:rsidRPr="006C587F" w:rsidTr="00C92BAC">
        <w:trPr>
          <w:trHeight w:val="373"/>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Движение за перемены – "Все в наших руках" –</w:t>
            </w:r>
            <w:r w:rsidRPr="00BC23B4">
              <w:br/>
            </w:r>
            <w:r w:rsidRPr="006C587F">
              <w:t>Н</w:t>
            </w:r>
            <w:r w:rsidRPr="006C587F">
              <w:t>е</w:t>
            </w:r>
            <w:r w:rsidRPr="006C587F">
              <w:t>бойша Медоевич</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81</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18</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22%</w:t>
            </w:r>
          </w:p>
        </w:tc>
      </w:tr>
      <w:tr w:rsidR="004B2CBC" w:rsidRPr="006C587F" w:rsidTr="00C92BAC">
        <w:trPr>
          <w:trHeight w:val="342"/>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Новая сербская демократия – Андрия Ма</w:t>
            </w:r>
            <w:r w:rsidRPr="006C587F">
              <w:t>н</w:t>
            </w:r>
            <w:r w:rsidRPr="006C587F">
              <w:t>дич</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81</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8</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10%</w:t>
            </w:r>
          </w:p>
        </w:tc>
      </w:tr>
      <w:tr w:rsidR="004B2CBC" w:rsidRPr="006C587F" w:rsidTr="00C92BAC">
        <w:trPr>
          <w:trHeight w:val="362"/>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 xml:space="preserve">Народная коалиция НП и ДСП – "Голос народа" </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81</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17</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21%</w:t>
            </w:r>
          </w:p>
        </w:tc>
      </w:tr>
      <w:tr w:rsidR="004B2CBC" w:rsidRPr="006C587F" w:rsidTr="00C92BAC">
        <w:trPr>
          <w:trHeight w:val="342"/>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ЛП и ДЦ "За другую Черногорию" – д-р Го</w:t>
            </w:r>
            <w:r>
              <w:t>ран</w:t>
            </w:r>
            <w:r w:rsidRPr="006C587F">
              <w:br/>
              <w:t>Батрич</w:t>
            </w:r>
            <w:r w:rsidRPr="006C587F">
              <w:t>е</w:t>
            </w:r>
            <w:r w:rsidRPr="006C587F">
              <w:t>вич</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80</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16</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20%</w:t>
            </w:r>
          </w:p>
        </w:tc>
      </w:tr>
      <w:tr w:rsidR="004B2CBC" w:rsidRPr="006C587F" w:rsidTr="00C92BAC">
        <w:trPr>
          <w:trHeight w:val="353"/>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t>Сербский национальный список"</w:t>
            </w:r>
            <w:r w:rsidRPr="006C587F">
              <w:t xml:space="preserve">Права для сербов" </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81</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8</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10%</w:t>
            </w:r>
          </w:p>
        </w:tc>
      </w:tr>
      <w:tr w:rsidR="004B2CBC" w:rsidRPr="006C587F" w:rsidTr="00C92BAC">
        <w:trPr>
          <w:trHeight w:val="314"/>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Партия пенсионеров и инвалидов Черног</w:t>
            </w:r>
            <w:r w:rsidRPr="006C587F">
              <w:t>о</w:t>
            </w:r>
            <w:r w:rsidRPr="006C587F">
              <w:t>рии</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66</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1,5%</w:t>
            </w:r>
          </w:p>
        </w:tc>
      </w:tr>
      <w:tr w:rsidR="004B2CBC" w:rsidRPr="006C587F" w:rsidTr="00C92BAC">
        <w:trPr>
          <w:trHeight w:val="333"/>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t xml:space="preserve">ОСП "За истинных сербов" </w:t>
            </w:r>
            <w:r w:rsidRPr="00BC23B4">
              <w:t>−</w:t>
            </w:r>
            <w:r w:rsidRPr="006C587F">
              <w:t xml:space="preserve"> старший преподав</w:t>
            </w:r>
            <w:r w:rsidRPr="006C587F">
              <w:t>а</w:t>
            </w:r>
            <w:r w:rsidRPr="006C587F">
              <w:t>тель</w:t>
            </w:r>
            <w:r w:rsidRPr="00BC23B4">
              <w:t xml:space="preserve"> </w:t>
            </w:r>
            <w:r w:rsidRPr="006C587F">
              <w:t>д-р Александар Стам</w:t>
            </w:r>
            <w:r w:rsidRPr="006C587F">
              <w:t>а</w:t>
            </w:r>
            <w:r w:rsidRPr="006C587F">
              <w:t>тович</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60</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8</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13%</w:t>
            </w:r>
          </w:p>
        </w:tc>
      </w:tr>
      <w:tr w:rsidR="004B2CBC" w:rsidRPr="006C587F" w:rsidTr="00C92BAC">
        <w:trPr>
          <w:trHeight w:val="342"/>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Коалиция "Боснийцы и мусульмане вместе"</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55</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14</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25%</w:t>
            </w:r>
          </w:p>
        </w:tc>
      </w:tr>
      <w:tr w:rsidR="004B2CBC" w:rsidRPr="006C587F" w:rsidTr="00C92BAC">
        <w:trPr>
          <w:trHeight w:val="333"/>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ФОРЦА – Назиф Цунгу</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27</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4%</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15%</w:t>
            </w:r>
          </w:p>
        </w:tc>
      </w:tr>
      <w:tr w:rsidR="004B2CBC" w:rsidRPr="006C587F" w:rsidTr="00C92BAC">
        <w:trPr>
          <w:trHeight w:val="323"/>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Демократический союз албанцев</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31</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4</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13%</w:t>
            </w:r>
          </w:p>
        </w:tc>
      </w:tr>
      <w:tr w:rsidR="004B2CBC" w:rsidRPr="006C587F" w:rsidTr="00C92BAC">
        <w:trPr>
          <w:trHeight w:val="342"/>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Черногорские коммунисты</w:t>
            </w:r>
          </w:p>
        </w:tc>
        <w:tc>
          <w:tcPr>
            <w:tcW w:w="1581" w:type="dxa"/>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60</w:t>
            </w:r>
          </w:p>
        </w:tc>
        <w:tc>
          <w:tcPr>
            <w:tcW w:w="1862"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5</w:t>
            </w:r>
          </w:p>
        </w:tc>
        <w:tc>
          <w:tcPr>
            <w:tcW w:w="651" w:type="dxa"/>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8%</w:t>
            </w:r>
          </w:p>
        </w:tc>
      </w:tr>
      <w:tr w:rsidR="004B2CBC" w:rsidRPr="006C587F" w:rsidTr="00C92BAC">
        <w:trPr>
          <w:trHeight w:val="323"/>
        </w:trPr>
        <w:tc>
          <w:tcPr>
            <w:cnfStyle w:val="001000000000" w:firstRow="0" w:lastRow="0" w:firstColumn="1" w:lastColumn="0" w:oddVBand="0" w:evenVBand="0" w:oddHBand="0" w:evenHBand="0" w:firstRowFirstColumn="0" w:firstRowLastColumn="0" w:lastRowFirstColumn="0" w:lastRowLastColumn="0"/>
            <w:tcW w:w="4410" w:type="dxa"/>
            <w:noWrap/>
          </w:tcPr>
          <w:p w:rsidR="004B2CBC" w:rsidRPr="006C587F" w:rsidRDefault="004B2CBC" w:rsidP="00C92BAC">
            <w:r w:rsidRPr="006C587F">
              <w:t>Албанская коалиция – Перспектива</w:t>
            </w:r>
          </w:p>
        </w:tc>
        <w:tc>
          <w:tcPr>
            <w:tcW w:w="1581" w:type="dxa"/>
            <w:tcBorders>
              <w:bottom w:val="nil"/>
            </w:tcBorders>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27</w:t>
            </w:r>
          </w:p>
        </w:tc>
        <w:tc>
          <w:tcPr>
            <w:tcW w:w="1862" w:type="dxa"/>
            <w:tcBorders>
              <w:bottom w:val="nil"/>
            </w:tcBorders>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4</w:t>
            </w:r>
          </w:p>
        </w:tc>
        <w:tc>
          <w:tcPr>
            <w:tcW w:w="651" w:type="dxa"/>
            <w:tcBorders>
              <w:bottom w:val="nil"/>
            </w:tcBorders>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15%</w:t>
            </w:r>
          </w:p>
        </w:tc>
      </w:tr>
      <w:tr w:rsidR="004B2CBC" w:rsidRPr="006C587F" w:rsidTr="00C92BAC">
        <w:trPr>
          <w:trHeight w:val="323"/>
        </w:trPr>
        <w:tc>
          <w:tcPr>
            <w:cnfStyle w:val="001000000000" w:firstRow="0" w:lastRow="0" w:firstColumn="1" w:lastColumn="0" w:oddVBand="0" w:evenVBand="0" w:oddHBand="0" w:evenHBand="0" w:firstRowFirstColumn="0" w:firstRowLastColumn="0" w:lastRowFirstColumn="0" w:lastRowLastColumn="0"/>
            <w:tcW w:w="4410" w:type="dxa"/>
            <w:tcBorders>
              <w:top w:val="nil"/>
              <w:bottom w:val="single" w:sz="12" w:space="0" w:color="auto"/>
            </w:tcBorders>
            <w:noWrap/>
          </w:tcPr>
          <w:p w:rsidR="004B2CBC" w:rsidRPr="006C587F" w:rsidRDefault="004B2CBC" w:rsidP="00C92BAC">
            <w:r w:rsidRPr="006C587F">
              <w:t>Албанский список – Демократическ</w:t>
            </w:r>
            <w:r>
              <w:t>ий союз</w:t>
            </w:r>
            <w:r w:rsidRPr="00BC23B4">
              <w:br/>
            </w:r>
            <w:r w:rsidRPr="006C587F">
              <w:t>алба</w:t>
            </w:r>
            <w:r w:rsidRPr="006C587F">
              <w:t>н</w:t>
            </w:r>
            <w:r w:rsidRPr="006C587F">
              <w:t>ской альтернативы</w:t>
            </w:r>
          </w:p>
        </w:tc>
        <w:tc>
          <w:tcPr>
            <w:tcW w:w="1581" w:type="dxa"/>
            <w:tcBorders>
              <w:top w:val="nil"/>
              <w:bottom w:val="single" w:sz="12" w:space="0" w:color="auto"/>
            </w:tcBorders>
            <w:noWrap/>
          </w:tcPr>
          <w:p w:rsidR="004B2CBC" w:rsidRPr="00BC23B4" w:rsidRDefault="004B2CBC" w:rsidP="00C92BAC">
            <w:pPr>
              <w:cnfStyle w:val="000000000000" w:firstRow="0" w:lastRow="0" w:firstColumn="0" w:lastColumn="0" w:oddVBand="0" w:evenVBand="0" w:oddHBand="0" w:evenHBand="0" w:firstRowFirstColumn="0" w:firstRowLastColumn="0" w:lastRowFirstColumn="0" w:lastRowLastColumn="0"/>
              <w:rPr>
                <w:b/>
              </w:rPr>
            </w:pPr>
            <w:r w:rsidRPr="00BC23B4">
              <w:rPr>
                <w:b/>
              </w:rPr>
              <w:t>36</w:t>
            </w:r>
          </w:p>
        </w:tc>
        <w:tc>
          <w:tcPr>
            <w:tcW w:w="1862" w:type="dxa"/>
            <w:tcBorders>
              <w:top w:val="nil"/>
              <w:bottom w:val="single" w:sz="12" w:space="0" w:color="auto"/>
            </w:tcBorders>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4</w:t>
            </w:r>
          </w:p>
        </w:tc>
        <w:tc>
          <w:tcPr>
            <w:tcW w:w="651" w:type="dxa"/>
            <w:tcBorders>
              <w:top w:val="nil"/>
              <w:bottom w:val="single" w:sz="12" w:space="0" w:color="auto"/>
            </w:tcBorders>
            <w:noWrap/>
          </w:tcPr>
          <w:p w:rsidR="004B2CBC" w:rsidRPr="006C587F" w:rsidRDefault="004B2CBC" w:rsidP="00C92BAC">
            <w:pPr>
              <w:cnfStyle w:val="000000000000" w:firstRow="0" w:lastRow="0" w:firstColumn="0" w:lastColumn="0" w:oddVBand="0" w:evenVBand="0" w:oddHBand="0" w:evenHBand="0" w:firstRowFirstColumn="0" w:firstRowLastColumn="0" w:lastRowFirstColumn="0" w:lastRowLastColumn="0"/>
            </w:pPr>
            <w:r w:rsidRPr="006C587F">
              <w:t>11%</w:t>
            </w:r>
          </w:p>
        </w:tc>
      </w:tr>
      <w:tr w:rsidR="004B2CBC" w:rsidRPr="00BC23B4" w:rsidTr="00C92BAC">
        <w:trPr>
          <w:trHeight w:val="314"/>
        </w:trPr>
        <w:tc>
          <w:tcPr>
            <w:cnfStyle w:val="001000000000" w:firstRow="0" w:lastRow="0" w:firstColumn="1" w:lastColumn="0" w:oddVBand="0" w:evenVBand="0" w:oddHBand="0" w:evenHBand="0" w:firstRowFirstColumn="0" w:firstRowLastColumn="0" w:lastRowFirstColumn="0" w:lastRowLastColumn="0"/>
            <w:tcW w:w="4410" w:type="dxa"/>
            <w:tcBorders>
              <w:top w:val="single" w:sz="12" w:space="0" w:color="auto"/>
            </w:tcBorders>
            <w:noWrap/>
          </w:tcPr>
          <w:p w:rsidR="004B2CBC" w:rsidRPr="00BC23B4" w:rsidRDefault="004B2CBC" w:rsidP="00C92BAC">
            <w:pPr>
              <w:spacing w:before="80" w:after="80"/>
              <w:ind w:left="284"/>
              <w:rPr>
                <w:b/>
              </w:rPr>
            </w:pPr>
            <w:r w:rsidRPr="00BC23B4">
              <w:rPr>
                <w:b/>
              </w:rPr>
              <w:t>Итого</w:t>
            </w:r>
          </w:p>
        </w:tc>
        <w:tc>
          <w:tcPr>
            <w:tcW w:w="1581" w:type="dxa"/>
            <w:tcBorders>
              <w:top w:val="single" w:sz="12" w:space="0" w:color="auto"/>
              <w:bottom w:val="single" w:sz="12" w:space="0" w:color="auto"/>
            </w:tcBorders>
            <w:noWrap/>
          </w:tcPr>
          <w:p w:rsidR="004B2CBC" w:rsidRPr="00BC23B4" w:rsidRDefault="004B2CBC" w:rsidP="00C92BAC">
            <w:pPr>
              <w:spacing w:before="80" w:after="80"/>
              <w:cnfStyle w:val="000000000000" w:firstRow="0" w:lastRow="0" w:firstColumn="0" w:lastColumn="0" w:oddVBand="0" w:evenVBand="0" w:oddHBand="0" w:evenHBand="0" w:firstRowFirstColumn="0" w:firstRowLastColumn="0" w:lastRowFirstColumn="0" w:lastRowLastColumn="0"/>
              <w:rPr>
                <w:b/>
              </w:rPr>
            </w:pPr>
            <w:r w:rsidRPr="00BC23B4">
              <w:rPr>
                <w:b/>
              </w:rPr>
              <w:t>929</w:t>
            </w:r>
          </w:p>
        </w:tc>
        <w:tc>
          <w:tcPr>
            <w:tcW w:w="1862" w:type="dxa"/>
            <w:tcBorders>
              <w:top w:val="single" w:sz="12" w:space="0" w:color="auto"/>
              <w:bottom w:val="single" w:sz="12" w:space="0" w:color="auto"/>
            </w:tcBorders>
            <w:noWrap/>
          </w:tcPr>
          <w:p w:rsidR="004B2CBC" w:rsidRPr="00BC23B4" w:rsidRDefault="004B2CBC" w:rsidP="00C92BAC">
            <w:pPr>
              <w:spacing w:before="80" w:after="80"/>
              <w:cnfStyle w:val="000000000000" w:firstRow="0" w:lastRow="0" w:firstColumn="0" w:lastColumn="0" w:oddVBand="0" w:evenVBand="0" w:oddHBand="0" w:evenHBand="0" w:firstRowFirstColumn="0" w:firstRowLastColumn="0" w:lastRowFirstColumn="0" w:lastRowLastColumn="0"/>
              <w:rPr>
                <w:b/>
              </w:rPr>
            </w:pPr>
            <w:r w:rsidRPr="00BC23B4">
              <w:rPr>
                <w:b/>
              </w:rPr>
              <w:t>138</w:t>
            </w:r>
          </w:p>
        </w:tc>
        <w:tc>
          <w:tcPr>
            <w:tcW w:w="651" w:type="dxa"/>
            <w:tcBorders>
              <w:top w:val="single" w:sz="12" w:space="0" w:color="auto"/>
              <w:bottom w:val="single" w:sz="12" w:space="0" w:color="auto"/>
            </w:tcBorders>
            <w:noWrap/>
          </w:tcPr>
          <w:p w:rsidR="004B2CBC" w:rsidRPr="00BC23B4" w:rsidRDefault="004B2CBC" w:rsidP="00C92BAC">
            <w:pPr>
              <w:spacing w:before="80" w:after="80"/>
              <w:cnfStyle w:val="000000000000" w:firstRow="0" w:lastRow="0" w:firstColumn="0" w:lastColumn="0" w:oddVBand="0" w:evenVBand="0" w:oddHBand="0" w:evenHBand="0" w:firstRowFirstColumn="0" w:firstRowLastColumn="0" w:lastRowFirstColumn="0" w:lastRowLastColumn="0"/>
              <w:rPr>
                <w:b/>
              </w:rPr>
            </w:pPr>
            <w:r w:rsidRPr="00BC23B4">
              <w:rPr>
                <w:b/>
              </w:rPr>
              <w:t>15%</w:t>
            </w:r>
          </w:p>
        </w:tc>
      </w:tr>
    </w:tbl>
    <w:p w:rsidR="004B2CBC" w:rsidRPr="00BF0BBF" w:rsidRDefault="004B2CBC" w:rsidP="004B2CBC">
      <w:pPr>
        <w:pStyle w:val="SingleTxtGR"/>
        <w:spacing w:before="240"/>
      </w:pPr>
      <w:r w:rsidRPr="00BF0BBF">
        <w:t>153.</w:t>
      </w:r>
      <w:r w:rsidRPr="00BF0BBF">
        <w:tab/>
        <w:t>На прошлых парламентских выборах было зарегистрировано в общей сложности 498 825 избирателей (80,44% населения), в том числе 250 165 изб</w:t>
      </w:r>
      <w:r w:rsidRPr="00BF0BBF">
        <w:t>и</w:t>
      </w:r>
      <w:r w:rsidRPr="00BF0BBF">
        <w:t>рателей-женщин (50,15%). По сравнению с парламентом прошлого созыва чи</w:t>
      </w:r>
      <w:r w:rsidRPr="00BF0BBF">
        <w:t>с</w:t>
      </w:r>
      <w:r w:rsidRPr="00BF0BBF">
        <w:t>ло женщин-депутатов в нынешнем парламенте осталось неизменным: из 81 д</w:t>
      </w:r>
      <w:r w:rsidRPr="00BF0BBF">
        <w:t>е</w:t>
      </w:r>
      <w:r w:rsidRPr="00BF0BBF">
        <w:t xml:space="preserve">путата </w:t>
      </w:r>
      <w:r w:rsidRPr="00BC23B4">
        <w:t>9</w:t>
      </w:r>
      <w:r w:rsidRPr="00BF0BBF">
        <w:t xml:space="preserve"> являются же</w:t>
      </w:r>
      <w:r w:rsidRPr="00BF0BBF">
        <w:t>н</w:t>
      </w:r>
      <w:r w:rsidRPr="00BF0BBF">
        <w:t>щинами (11%).</w:t>
      </w:r>
    </w:p>
    <w:p w:rsidR="004B2CBC" w:rsidRPr="00BF0BBF" w:rsidRDefault="004B2CBC" w:rsidP="004B2CBC">
      <w:pPr>
        <w:pStyle w:val="SingleTxtGR"/>
      </w:pPr>
      <w:r w:rsidRPr="00BF0BBF">
        <w:t>154.</w:t>
      </w:r>
      <w:r w:rsidRPr="00BF0BBF">
        <w:tab/>
        <w:t xml:space="preserve">Лишь две женщины-депутата черногорского парламента </w:t>
      </w:r>
      <w:r>
        <w:t>б</w:t>
      </w:r>
      <w:r w:rsidRPr="00BF0BBF">
        <w:t>ыли назначены председателями комитетов – Ком</w:t>
      </w:r>
      <w:r w:rsidRPr="00BF0BBF">
        <w:t>и</w:t>
      </w:r>
      <w:r w:rsidRPr="00BF0BBF">
        <w:t>тета по гендерному равенству и Комитета по здравоохранению, труду и социальному обеспечению. Женщины несколько ш</w:t>
      </w:r>
      <w:r w:rsidRPr="00BF0BBF">
        <w:t>и</w:t>
      </w:r>
      <w:r w:rsidRPr="00BF0BBF">
        <w:t>ре представлены в Комитете по гендерному равенству, в то время как в Комит</w:t>
      </w:r>
      <w:r w:rsidRPr="00BF0BBF">
        <w:t>е</w:t>
      </w:r>
      <w:r w:rsidRPr="00BF0BBF">
        <w:t>те по безопасности и обороне, Комитете по экономике и финансам, Комитете по туризму и Административном комитете женщины не представлены вовсе.</w:t>
      </w:r>
    </w:p>
    <w:p w:rsidR="004B2CBC" w:rsidRPr="00BF0BBF" w:rsidRDefault="004B2CBC" w:rsidP="004B2CBC">
      <w:pPr>
        <w:pStyle w:val="H23GR"/>
        <w:spacing w:after="240"/>
      </w:pPr>
      <w:r w:rsidRPr="004B2CBC">
        <w:tab/>
      </w:r>
      <w:r w:rsidRPr="004B2CBC">
        <w:tab/>
      </w:r>
      <w:r w:rsidRPr="00BF0BBF">
        <w:t>Данные Департамента по вопросам гендерного равенства, 2009 год</w:t>
      </w:r>
    </w:p>
    <w:tbl>
      <w:tblPr>
        <w:tblStyle w:val="TabNum"/>
        <w:tblW w:w="8504" w:type="dxa"/>
        <w:tblInd w:w="1134" w:type="dxa"/>
        <w:tblLook w:val="01E0" w:firstRow="1" w:lastRow="1" w:firstColumn="1" w:lastColumn="1" w:noHBand="0" w:noVBand="0"/>
      </w:tblPr>
      <w:tblGrid>
        <w:gridCol w:w="5994"/>
        <w:gridCol w:w="1188"/>
        <w:gridCol w:w="1322"/>
      </w:tblGrid>
      <w:tr w:rsidR="004B2CBC" w:rsidRPr="00C66521" w:rsidTr="00C92BAC">
        <w:trPr>
          <w:trHeight w:val="343"/>
          <w:tblHeader/>
        </w:trPr>
        <w:tc>
          <w:tcPr>
            <w:cnfStyle w:val="001000000000" w:firstRow="0" w:lastRow="0" w:firstColumn="1" w:lastColumn="0" w:oddVBand="0" w:evenVBand="0" w:oddHBand="0" w:evenHBand="0" w:firstRowFirstColumn="0" w:firstRowLastColumn="0" w:lastRowFirstColumn="0" w:lastRowLastColumn="0"/>
            <w:tcW w:w="5937" w:type="dxa"/>
            <w:tcBorders>
              <w:bottom w:val="single" w:sz="12" w:space="0" w:color="auto"/>
            </w:tcBorders>
            <w:shd w:val="clear" w:color="auto" w:fill="auto"/>
            <w:noWrap/>
          </w:tcPr>
          <w:p w:rsidR="004B2CBC" w:rsidRPr="00C66521" w:rsidRDefault="004B2CBC" w:rsidP="00C92BAC">
            <w:pPr>
              <w:spacing w:before="80" w:after="80" w:line="200" w:lineRule="exact"/>
              <w:rPr>
                <w:i/>
                <w:sz w:val="16"/>
              </w:rPr>
            </w:pPr>
            <w:r w:rsidRPr="00C66521">
              <w:rPr>
                <w:i/>
                <w:sz w:val="16"/>
              </w:rPr>
              <w:t>Рабочие органы парламента Черногории</w:t>
            </w:r>
          </w:p>
        </w:tc>
        <w:tc>
          <w:tcPr>
            <w:tcW w:w="1177" w:type="dxa"/>
            <w:tcBorders>
              <w:top w:val="single" w:sz="4" w:space="0" w:color="auto"/>
              <w:bottom w:val="single" w:sz="12" w:space="0" w:color="auto"/>
            </w:tcBorders>
            <w:shd w:val="clear" w:color="auto" w:fill="auto"/>
            <w:noWrap/>
          </w:tcPr>
          <w:p w:rsidR="004B2CBC" w:rsidRPr="00C66521" w:rsidRDefault="004B2CBC"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6521">
              <w:rPr>
                <w:i/>
                <w:sz w:val="16"/>
              </w:rPr>
              <w:t>Численный состав</w:t>
            </w:r>
          </w:p>
        </w:tc>
        <w:tc>
          <w:tcPr>
            <w:tcW w:w="1310" w:type="dxa"/>
            <w:tcBorders>
              <w:top w:val="single" w:sz="4" w:space="0" w:color="auto"/>
              <w:bottom w:val="single" w:sz="12" w:space="0" w:color="auto"/>
            </w:tcBorders>
            <w:shd w:val="clear" w:color="auto" w:fill="auto"/>
            <w:noWrap/>
          </w:tcPr>
          <w:p w:rsidR="004B2CBC" w:rsidRPr="00C66521" w:rsidRDefault="004B2CBC"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6521">
              <w:rPr>
                <w:i/>
                <w:sz w:val="16"/>
              </w:rPr>
              <w:t>Численность женщин</w:t>
            </w:r>
          </w:p>
        </w:tc>
      </w:tr>
      <w:tr w:rsidR="004B2CBC" w:rsidRPr="00C66521" w:rsidTr="00C92BAC">
        <w:trPr>
          <w:trHeight w:val="249"/>
        </w:trPr>
        <w:tc>
          <w:tcPr>
            <w:cnfStyle w:val="001000000000" w:firstRow="0" w:lastRow="0" w:firstColumn="1" w:lastColumn="0" w:oddVBand="0" w:evenVBand="0" w:oddHBand="0" w:evenHBand="0" w:firstRowFirstColumn="0" w:firstRowLastColumn="0" w:lastRowFirstColumn="0" w:lastRowLastColumn="0"/>
            <w:tcW w:w="5937" w:type="dxa"/>
            <w:tcBorders>
              <w:top w:val="single" w:sz="12" w:space="0" w:color="auto"/>
            </w:tcBorders>
            <w:noWrap/>
          </w:tcPr>
          <w:p w:rsidR="004B2CBC" w:rsidRPr="00C66521" w:rsidRDefault="004B2CBC" w:rsidP="00C92BAC">
            <w:r w:rsidRPr="00C66521">
              <w:t>Комитет по конституционным вопросам и законодательству</w:t>
            </w:r>
          </w:p>
        </w:tc>
        <w:tc>
          <w:tcPr>
            <w:tcW w:w="1177" w:type="dxa"/>
            <w:tcBorders>
              <w:top w:val="single" w:sz="12" w:space="0" w:color="auto"/>
            </w:tcBorders>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11</w:t>
            </w:r>
          </w:p>
        </w:tc>
        <w:tc>
          <w:tcPr>
            <w:tcW w:w="1310" w:type="dxa"/>
            <w:tcBorders>
              <w:top w:val="single" w:sz="12" w:space="0" w:color="auto"/>
            </w:tcBorders>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2</w:t>
            </w:r>
          </w:p>
        </w:tc>
      </w:tr>
      <w:tr w:rsidR="004B2CBC" w:rsidRPr="00C66521" w:rsidTr="00C92BAC">
        <w:trPr>
          <w:trHeight w:val="218"/>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политической, судебной и административной си</w:t>
            </w:r>
            <w:r w:rsidRPr="00C66521">
              <w:t>с</w:t>
            </w:r>
            <w:r w:rsidRPr="00C66521">
              <w:t xml:space="preserve">темам </w:t>
            </w:r>
          </w:p>
        </w:tc>
        <w:tc>
          <w:tcPr>
            <w:tcW w:w="1177" w:type="dxa"/>
            <w:tcBorders>
              <w:bottom w:val="nil"/>
            </w:tcBorders>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12</w:t>
            </w:r>
          </w:p>
        </w:tc>
        <w:tc>
          <w:tcPr>
            <w:tcW w:w="1310" w:type="dxa"/>
            <w:tcBorders>
              <w:bottom w:val="nil"/>
            </w:tcBorders>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2</w:t>
            </w:r>
          </w:p>
        </w:tc>
      </w:tr>
      <w:tr w:rsidR="004B2CBC" w:rsidRPr="00C66521" w:rsidTr="00C92BAC">
        <w:trPr>
          <w:trHeight w:val="260"/>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безопасности и обороне</w:t>
            </w:r>
          </w:p>
        </w:tc>
        <w:tc>
          <w:tcPr>
            <w:tcW w:w="1177" w:type="dxa"/>
            <w:tcBorders>
              <w:top w:val="nil"/>
              <w:bottom w:val="nil"/>
            </w:tcBorders>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12</w:t>
            </w:r>
          </w:p>
        </w:tc>
        <w:tc>
          <w:tcPr>
            <w:tcW w:w="1310" w:type="dxa"/>
            <w:tcBorders>
              <w:top w:val="nil"/>
              <w:bottom w:val="nil"/>
            </w:tcBorders>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w:t>
            </w:r>
          </w:p>
        </w:tc>
      </w:tr>
      <w:tr w:rsidR="004B2CBC" w:rsidRPr="00C66521" w:rsidTr="00C92BAC">
        <w:trPr>
          <w:trHeight w:val="260"/>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международным отношениям и европейской инт</w:t>
            </w:r>
            <w:r w:rsidRPr="00C66521">
              <w:t>е</w:t>
            </w:r>
            <w:r w:rsidRPr="00C66521">
              <w:t>грации</w:t>
            </w:r>
          </w:p>
        </w:tc>
        <w:tc>
          <w:tcPr>
            <w:tcW w:w="1177" w:type="dxa"/>
            <w:tcBorders>
              <w:top w:val="nil"/>
            </w:tcBorders>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14</w:t>
            </w:r>
          </w:p>
        </w:tc>
        <w:tc>
          <w:tcPr>
            <w:tcW w:w="1310" w:type="dxa"/>
            <w:tcBorders>
              <w:top w:val="nil"/>
            </w:tcBorders>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w:t>
            </w:r>
          </w:p>
        </w:tc>
      </w:tr>
      <w:tr w:rsidR="004B2CBC" w:rsidRPr="00C66521" w:rsidTr="00C92BAC">
        <w:trPr>
          <w:trHeight w:val="249"/>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экономике, финансам и бюджету</w:t>
            </w:r>
          </w:p>
        </w:tc>
        <w:tc>
          <w:tcPr>
            <w:tcW w:w="1177"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13</w:t>
            </w:r>
          </w:p>
        </w:tc>
        <w:tc>
          <w:tcPr>
            <w:tcW w:w="1310"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w:t>
            </w:r>
          </w:p>
        </w:tc>
      </w:tr>
      <w:tr w:rsidR="004B2CBC" w:rsidRPr="00C66521" w:rsidTr="00C92BAC">
        <w:trPr>
          <w:trHeight w:val="249"/>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правам человека и свободам</w:t>
            </w:r>
          </w:p>
        </w:tc>
        <w:tc>
          <w:tcPr>
            <w:tcW w:w="1177"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13</w:t>
            </w:r>
          </w:p>
        </w:tc>
        <w:tc>
          <w:tcPr>
            <w:tcW w:w="1310"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3</w:t>
            </w:r>
          </w:p>
        </w:tc>
      </w:tr>
      <w:tr w:rsidR="004B2CBC" w:rsidRPr="00C66521" w:rsidTr="00C92BAC">
        <w:trPr>
          <w:trHeight w:val="270"/>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гендерному равенству</w:t>
            </w:r>
          </w:p>
        </w:tc>
        <w:tc>
          <w:tcPr>
            <w:tcW w:w="1177"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10</w:t>
            </w:r>
          </w:p>
        </w:tc>
        <w:tc>
          <w:tcPr>
            <w:tcW w:w="1310"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7</w:t>
            </w:r>
          </w:p>
        </w:tc>
      </w:tr>
      <w:tr w:rsidR="004B2CBC" w:rsidRPr="00C66521" w:rsidTr="00C92BAC">
        <w:trPr>
          <w:trHeight w:val="280"/>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туризму, сельскому хозяйству, экологии и территориальн</w:t>
            </w:r>
            <w:r w:rsidRPr="00C66521">
              <w:t>о</w:t>
            </w:r>
            <w:r w:rsidRPr="00C66521">
              <w:t>му планированию</w:t>
            </w:r>
          </w:p>
        </w:tc>
        <w:tc>
          <w:tcPr>
            <w:tcW w:w="1177"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12</w:t>
            </w:r>
          </w:p>
        </w:tc>
        <w:tc>
          <w:tcPr>
            <w:tcW w:w="1310"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w:t>
            </w:r>
          </w:p>
        </w:tc>
      </w:tr>
      <w:tr w:rsidR="004B2CBC" w:rsidRPr="00C66521" w:rsidTr="00C92BAC">
        <w:trPr>
          <w:trHeight w:val="249"/>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образованию, культуре, науке и спорту</w:t>
            </w:r>
          </w:p>
        </w:tc>
        <w:tc>
          <w:tcPr>
            <w:tcW w:w="1177"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10</w:t>
            </w:r>
          </w:p>
        </w:tc>
        <w:tc>
          <w:tcPr>
            <w:tcW w:w="1310"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w:t>
            </w:r>
          </w:p>
        </w:tc>
      </w:tr>
      <w:tr w:rsidR="004B2CBC" w:rsidRPr="00C66521" w:rsidTr="00C92BAC">
        <w:trPr>
          <w:trHeight w:val="260"/>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Комитет по здравоохранению, труду и социальному обеспеч</w:t>
            </w:r>
            <w:r w:rsidRPr="00C66521">
              <w:t>е</w:t>
            </w:r>
            <w:r w:rsidRPr="00C66521">
              <w:t xml:space="preserve">нию </w:t>
            </w:r>
          </w:p>
        </w:tc>
        <w:tc>
          <w:tcPr>
            <w:tcW w:w="1177"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10</w:t>
            </w:r>
          </w:p>
        </w:tc>
        <w:tc>
          <w:tcPr>
            <w:tcW w:w="1310"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2</w:t>
            </w:r>
          </w:p>
        </w:tc>
      </w:tr>
      <w:tr w:rsidR="004B2CBC" w:rsidRPr="00C66521" w:rsidTr="00C92BAC">
        <w:trPr>
          <w:trHeight w:val="280"/>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Административный комитет парламента</w:t>
            </w:r>
          </w:p>
        </w:tc>
        <w:tc>
          <w:tcPr>
            <w:tcW w:w="1177"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12</w:t>
            </w:r>
          </w:p>
        </w:tc>
        <w:tc>
          <w:tcPr>
            <w:tcW w:w="1310"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w:t>
            </w:r>
          </w:p>
        </w:tc>
      </w:tr>
      <w:tr w:rsidR="004B2CBC" w:rsidRPr="00C66521" w:rsidTr="00C92BAC">
        <w:trPr>
          <w:trHeight w:val="280"/>
        </w:trPr>
        <w:tc>
          <w:tcPr>
            <w:cnfStyle w:val="001000000000" w:firstRow="0" w:lastRow="0" w:firstColumn="1" w:lastColumn="0" w:oddVBand="0" w:evenVBand="0" w:oddHBand="0" w:evenHBand="0" w:firstRowFirstColumn="0" w:firstRowLastColumn="0" w:lastRowFirstColumn="0" w:lastRowLastColumn="0"/>
            <w:tcW w:w="5937" w:type="dxa"/>
            <w:noWrap/>
          </w:tcPr>
          <w:p w:rsidR="004B2CBC" w:rsidRPr="00C66521" w:rsidRDefault="004B2CBC" w:rsidP="00C92BAC">
            <w:r w:rsidRPr="00C66521">
              <w:t>Комиссия по мониторингу и контролю процесса приватизации</w:t>
            </w:r>
          </w:p>
        </w:tc>
        <w:tc>
          <w:tcPr>
            <w:tcW w:w="1177"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7</w:t>
            </w:r>
          </w:p>
        </w:tc>
        <w:tc>
          <w:tcPr>
            <w:tcW w:w="1310" w:type="dxa"/>
            <w:noWrap/>
          </w:tcPr>
          <w:p w:rsidR="004B2CBC" w:rsidRPr="00C66521" w:rsidRDefault="004B2CBC" w:rsidP="00C92BAC">
            <w:pPr>
              <w:cnfStyle w:val="000000000000" w:firstRow="0" w:lastRow="0" w:firstColumn="0" w:lastColumn="0" w:oddVBand="0" w:evenVBand="0" w:oddHBand="0" w:evenHBand="0" w:firstRowFirstColumn="0" w:firstRowLastColumn="0" w:lastRowFirstColumn="0" w:lastRowLastColumn="0"/>
            </w:pPr>
            <w:r w:rsidRPr="00C66521">
              <w:t>1</w:t>
            </w:r>
          </w:p>
        </w:tc>
      </w:tr>
    </w:tbl>
    <w:p w:rsidR="004B2CBC" w:rsidRPr="00BF0BBF" w:rsidRDefault="004B2CBC" w:rsidP="004B2CBC">
      <w:pPr>
        <w:pStyle w:val="SingleTxtGR"/>
        <w:spacing w:before="240"/>
      </w:pPr>
      <w:r w:rsidRPr="00BF0BBF">
        <w:t>155.</w:t>
      </w:r>
      <w:r w:rsidRPr="00BF0BBF">
        <w:tab/>
        <w:t>Национальный совет по делам европейской интеграции возглавляет му</w:t>
      </w:r>
      <w:r w:rsidRPr="00BF0BBF">
        <w:t>ж</w:t>
      </w:r>
      <w:r w:rsidRPr="00BF0BBF">
        <w:t>чина, а среди 28 членов Совета 7 женщин (25%).</w:t>
      </w:r>
    </w:p>
    <w:p w:rsidR="004B2CBC" w:rsidRPr="00BF0BBF" w:rsidRDefault="004B2CBC" w:rsidP="004B2CBC">
      <w:pPr>
        <w:pStyle w:val="SingleTxtGR"/>
      </w:pPr>
      <w:r w:rsidRPr="00BF0BBF">
        <w:t>156.</w:t>
      </w:r>
      <w:r w:rsidRPr="00BF0BBF">
        <w:tab/>
        <w:t>Информация о местных органах управления также свидетельствует о низком уровне представ</w:t>
      </w:r>
      <w:r w:rsidRPr="00BF0BBF">
        <w:t>и</w:t>
      </w:r>
      <w:r w:rsidRPr="00BF0BBF">
        <w:t>тельства женщин на директивных должностях. Лишь в одном муниципалитете мэром является женщина. Должности заместителей м</w:t>
      </w:r>
      <w:r w:rsidRPr="00BF0BBF">
        <w:t>э</w:t>
      </w:r>
      <w:r w:rsidRPr="00BF0BBF">
        <w:t>ров женщины занимают в общей сложности в 21 муниципалитете, а председ</w:t>
      </w:r>
      <w:r w:rsidRPr="00BF0BBF">
        <w:t>а</w:t>
      </w:r>
      <w:r w:rsidRPr="00BF0BBF">
        <w:t>телей местных советов – в четырех муниципалитетах. В двух муниципалитетах женщины занимают должности начальников администрати</w:t>
      </w:r>
      <w:r w:rsidRPr="00BF0BBF">
        <w:t>в</w:t>
      </w:r>
      <w:r w:rsidRPr="00BF0BBF">
        <w:t>ных отделов и еще в одном должность руководителя отдела городского хозяйства. Советы по в</w:t>
      </w:r>
      <w:r w:rsidRPr="00BF0BBF">
        <w:t>о</w:t>
      </w:r>
      <w:r w:rsidRPr="00BF0BBF">
        <w:t>просам гендерного равенства в качестве рабочих органов были созданы мун</w:t>
      </w:r>
      <w:r w:rsidRPr="00BF0BBF">
        <w:t>и</w:t>
      </w:r>
      <w:r w:rsidRPr="00BF0BBF">
        <w:t>ципальными советами Будвы, Котора, Бара, Никшича и Цетине. Очень мало женщин насчитывается и среди депутатов муниципальных советов. На местном уровне управления женщины в основном занимают такие должности, на кот</w:t>
      </w:r>
      <w:r w:rsidRPr="00BF0BBF">
        <w:t>о</w:t>
      </w:r>
      <w:r w:rsidRPr="00BF0BBF">
        <w:t>рых им приходится заниматься вопросами семьи, культуры и образования. Н</w:t>
      </w:r>
      <w:r w:rsidRPr="00BF0BBF">
        <w:t>и</w:t>
      </w:r>
      <w:r w:rsidRPr="00BF0BBF">
        <w:t>же приводятся данные о численности женщин и мужчин, являющихся в Черн</w:t>
      </w:r>
      <w:r w:rsidRPr="00BF0BBF">
        <w:t>о</w:t>
      </w:r>
      <w:r>
        <w:t xml:space="preserve">гории </w:t>
      </w:r>
      <w:r w:rsidRPr="00BF0BBF">
        <w:t>депутатами муниципальных советов. Эти данные были собраны Депа</w:t>
      </w:r>
      <w:r w:rsidRPr="00BF0BBF">
        <w:t>р</w:t>
      </w:r>
      <w:r w:rsidRPr="00BF0BBF">
        <w:t>таментом по вопросам гендерного р</w:t>
      </w:r>
      <w:r w:rsidRPr="00BF0BBF">
        <w:t>а</w:t>
      </w:r>
      <w:r w:rsidRPr="00BF0BBF">
        <w:t>венства в 2009 году.</w:t>
      </w:r>
    </w:p>
    <w:tbl>
      <w:tblPr>
        <w:tblStyle w:val="TabNum"/>
        <w:tblW w:w="7370" w:type="dxa"/>
        <w:tblInd w:w="1134" w:type="dxa"/>
        <w:tblLook w:val="01E0" w:firstRow="1" w:lastRow="1" w:firstColumn="1" w:lastColumn="1" w:noHBand="0" w:noVBand="0"/>
      </w:tblPr>
      <w:tblGrid>
        <w:gridCol w:w="1754"/>
        <w:gridCol w:w="1668"/>
        <w:gridCol w:w="2280"/>
        <w:gridCol w:w="1668"/>
      </w:tblGrid>
      <w:tr w:rsidR="00DF63BD" w:rsidRPr="003438A2" w:rsidTr="00DF63BD">
        <w:trPr>
          <w:trHeight w:val="270"/>
          <w:tblHeader/>
        </w:trPr>
        <w:tc>
          <w:tcPr>
            <w:cnfStyle w:val="001000000000" w:firstRow="0" w:lastRow="0" w:firstColumn="1" w:lastColumn="0" w:oddVBand="0" w:evenVBand="0" w:oddHBand="0" w:evenHBand="0" w:firstRowFirstColumn="0" w:firstRowLastColumn="0" w:lastRowFirstColumn="0" w:lastRowLastColumn="0"/>
            <w:tcW w:w="1754" w:type="dxa"/>
            <w:vMerge w:val="restart"/>
            <w:shd w:val="clear" w:color="auto" w:fill="auto"/>
            <w:noWrap/>
          </w:tcPr>
          <w:p w:rsidR="00DF63BD" w:rsidRPr="003438A2" w:rsidRDefault="00DF63BD" w:rsidP="003B65AE">
            <w:pPr>
              <w:pageBreakBefore/>
              <w:spacing w:before="80" w:after="80" w:line="200" w:lineRule="exact"/>
              <w:rPr>
                <w:i/>
                <w:sz w:val="16"/>
              </w:rPr>
            </w:pPr>
            <w:r w:rsidRPr="003438A2">
              <w:rPr>
                <w:i/>
                <w:sz w:val="16"/>
              </w:rPr>
              <w:t>Муниципалитет</w:t>
            </w:r>
          </w:p>
        </w:tc>
        <w:tc>
          <w:tcPr>
            <w:tcW w:w="5616" w:type="dxa"/>
            <w:gridSpan w:val="3"/>
            <w:tcBorders>
              <w:top w:val="single" w:sz="4" w:space="0" w:color="auto"/>
              <w:bottom w:val="single" w:sz="4" w:space="0" w:color="auto"/>
            </w:tcBorders>
            <w:shd w:val="clear" w:color="auto" w:fill="auto"/>
            <w:noWrap/>
            <w:vAlign w:val="center"/>
          </w:tcPr>
          <w:p w:rsidR="00DF63BD" w:rsidRPr="003438A2" w:rsidRDefault="00DF63BD" w:rsidP="00C92BA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438A2">
              <w:rPr>
                <w:i/>
                <w:sz w:val="16"/>
              </w:rPr>
              <w:t>Депутаты местных советов</w:t>
            </w:r>
          </w:p>
        </w:tc>
      </w:tr>
      <w:tr w:rsidR="00DF63BD" w:rsidRPr="003438A2" w:rsidTr="00DF63BD">
        <w:trPr>
          <w:trHeight w:val="255"/>
          <w:tblHeader/>
        </w:trPr>
        <w:tc>
          <w:tcPr>
            <w:cnfStyle w:val="001000000000" w:firstRow="0" w:lastRow="0" w:firstColumn="1" w:lastColumn="0" w:oddVBand="0" w:evenVBand="0" w:oddHBand="0" w:evenHBand="0" w:firstRowFirstColumn="0" w:firstRowLastColumn="0" w:lastRowFirstColumn="0" w:lastRowLastColumn="0"/>
            <w:tcW w:w="1754" w:type="dxa"/>
            <w:vMerge/>
            <w:tcBorders>
              <w:top w:val="nil"/>
              <w:bottom w:val="single" w:sz="12" w:space="0" w:color="auto"/>
            </w:tcBorders>
            <w:shd w:val="clear" w:color="auto" w:fill="auto"/>
            <w:noWrap/>
          </w:tcPr>
          <w:p w:rsidR="00DF63BD" w:rsidRPr="003438A2" w:rsidRDefault="00DF63BD" w:rsidP="00C92BAC">
            <w:pPr>
              <w:spacing w:before="80" w:after="80" w:line="200" w:lineRule="exact"/>
              <w:rPr>
                <w:i/>
                <w:sz w:val="16"/>
              </w:rPr>
            </w:pPr>
          </w:p>
        </w:tc>
        <w:tc>
          <w:tcPr>
            <w:tcW w:w="1668" w:type="dxa"/>
            <w:tcBorders>
              <w:top w:val="single" w:sz="4" w:space="0" w:color="auto"/>
              <w:bottom w:val="single" w:sz="12" w:space="0" w:color="auto"/>
            </w:tcBorders>
            <w:shd w:val="clear" w:color="auto" w:fill="auto"/>
            <w:noWrap/>
          </w:tcPr>
          <w:p w:rsidR="00DF63BD" w:rsidRPr="003438A2" w:rsidRDefault="00DF63BD"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3438A2">
              <w:rPr>
                <w:b/>
                <w:i/>
                <w:sz w:val="16"/>
              </w:rPr>
              <w:t>Всего</w:t>
            </w:r>
          </w:p>
        </w:tc>
        <w:tc>
          <w:tcPr>
            <w:tcW w:w="2280" w:type="dxa"/>
            <w:tcBorders>
              <w:top w:val="single" w:sz="4" w:space="0" w:color="auto"/>
              <w:bottom w:val="single" w:sz="12" w:space="0" w:color="auto"/>
            </w:tcBorders>
            <w:shd w:val="clear" w:color="auto" w:fill="auto"/>
            <w:noWrap/>
          </w:tcPr>
          <w:p w:rsidR="00DF63BD" w:rsidRPr="003438A2" w:rsidRDefault="00DF63BD"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438A2">
              <w:rPr>
                <w:i/>
                <w:sz w:val="16"/>
              </w:rPr>
              <w:t>Женщины</w:t>
            </w:r>
          </w:p>
        </w:tc>
        <w:tc>
          <w:tcPr>
            <w:tcW w:w="1668" w:type="dxa"/>
            <w:tcBorders>
              <w:top w:val="single" w:sz="4" w:space="0" w:color="auto"/>
              <w:bottom w:val="single" w:sz="12" w:space="0" w:color="auto"/>
            </w:tcBorders>
            <w:shd w:val="clear" w:color="auto" w:fill="auto"/>
            <w:noWrap/>
          </w:tcPr>
          <w:p w:rsidR="00DF63BD" w:rsidRPr="003438A2" w:rsidRDefault="00DF63BD"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438A2">
              <w:rPr>
                <w:i/>
                <w:sz w:val="16"/>
              </w:rPr>
              <w:t>%</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tcBorders>
              <w:top w:val="single" w:sz="12" w:space="0" w:color="auto"/>
            </w:tcBorders>
            <w:noWrap/>
          </w:tcPr>
          <w:p w:rsidR="00DF63BD" w:rsidRPr="003438A2" w:rsidRDefault="00DF63BD" w:rsidP="00C92BAC">
            <w:r w:rsidRPr="003438A2">
              <w:t>Тиват</w:t>
            </w:r>
          </w:p>
        </w:tc>
        <w:tc>
          <w:tcPr>
            <w:tcW w:w="1668" w:type="dxa"/>
            <w:tcBorders>
              <w:top w:val="single" w:sz="12" w:space="0" w:color="auto"/>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32</w:t>
            </w:r>
          </w:p>
        </w:tc>
        <w:tc>
          <w:tcPr>
            <w:tcW w:w="2280" w:type="dxa"/>
            <w:tcBorders>
              <w:top w:val="single" w:sz="12" w:space="0" w:color="auto"/>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7</w:t>
            </w:r>
          </w:p>
        </w:tc>
        <w:tc>
          <w:tcPr>
            <w:tcW w:w="1668" w:type="dxa"/>
            <w:tcBorders>
              <w:top w:val="single" w:sz="12" w:space="0" w:color="auto"/>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21,8</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Moйковац</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31</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4</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13%</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Плужине</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31</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4</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13%</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Улцинь</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33</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2</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6%</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Плав</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32</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3</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9%</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Херцег-Нови</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35</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7</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20%</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Цетине</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33</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4</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12%</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Плевля</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35</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2</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5%</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Андриевица</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31</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3%</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Жабляк</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31</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6</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19%</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Никшич</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41</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4</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9%</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Беране</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35</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2</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5%</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Даниловград</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33</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6</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18%</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Рожае</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33</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3</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9%</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Биело-Поле</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38</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4</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10%</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Колашин</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31</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6</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19%</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Бар</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36</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5</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14%</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Будва</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32</w:t>
            </w:r>
          </w:p>
        </w:tc>
        <w:tc>
          <w:tcPr>
            <w:tcW w:w="2280"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7</w:t>
            </w:r>
          </w:p>
        </w:tc>
        <w:tc>
          <w:tcPr>
            <w:tcW w:w="1668" w:type="dxa"/>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21%</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noWrap/>
          </w:tcPr>
          <w:p w:rsidR="00DF63BD" w:rsidRPr="003438A2" w:rsidRDefault="00DF63BD" w:rsidP="00C92BAC">
            <w:r w:rsidRPr="003438A2">
              <w:t>Koтор</w:t>
            </w:r>
          </w:p>
        </w:tc>
        <w:tc>
          <w:tcPr>
            <w:tcW w:w="1668" w:type="dxa"/>
            <w:tcBorders>
              <w:bottom w:val="nil"/>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33</w:t>
            </w:r>
          </w:p>
        </w:tc>
        <w:tc>
          <w:tcPr>
            <w:tcW w:w="2280" w:type="dxa"/>
            <w:tcBorders>
              <w:bottom w:val="nil"/>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7</w:t>
            </w:r>
          </w:p>
        </w:tc>
        <w:tc>
          <w:tcPr>
            <w:tcW w:w="1668" w:type="dxa"/>
            <w:tcBorders>
              <w:bottom w:val="nil"/>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21%</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tcBorders>
              <w:top w:val="nil"/>
              <w:bottom w:val="single" w:sz="4" w:space="0" w:color="auto"/>
            </w:tcBorders>
            <w:noWrap/>
          </w:tcPr>
          <w:p w:rsidR="00DF63BD" w:rsidRPr="003438A2" w:rsidRDefault="00DF63BD" w:rsidP="00C92BAC">
            <w:r w:rsidRPr="003438A2">
              <w:t>Подгорица</w:t>
            </w:r>
          </w:p>
        </w:tc>
        <w:tc>
          <w:tcPr>
            <w:tcW w:w="1668" w:type="dxa"/>
            <w:tcBorders>
              <w:top w:val="nil"/>
              <w:bottom w:val="single" w:sz="4" w:space="0" w:color="auto"/>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rPr>
                <w:b/>
              </w:rPr>
            </w:pPr>
            <w:r w:rsidRPr="003438A2">
              <w:rPr>
                <w:b/>
              </w:rPr>
              <w:t>55</w:t>
            </w:r>
          </w:p>
        </w:tc>
        <w:tc>
          <w:tcPr>
            <w:tcW w:w="2280" w:type="dxa"/>
            <w:tcBorders>
              <w:top w:val="nil"/>
              <w:bottom w:val="single" w:sz="4" w:space="0" w:color="auto"/>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8</w:t>
            </w:r>
          </w:p>
        </w:tc>
        <w:tc>
          <w:tcPr>
            <w:tcW w:w="1668" w:type="dxa"/>
            <w:tcBorders>
              <w:top w:val="nil"/>
              <w:bottom w:val="single" w:sz="4" w:space="0" w:color="auto"/>
            </w:tcBorders>
            <w:noWrap/>
          </w:tcPr>
          <w:p w:rsidR="00DF63BD" w:rsidRPr="003438A2" w:rsidRDefault="00DF63BD" w:rsidP="00C92BAC">
            <w:pPr>
              <w:cnfStyle w:val="000000000000" w:firstRow="0" w:lastRow="0" w:firstColumn="0" w:lastColumn="0" w:oddVBand="0" w:evenVBand="0" w:oddHBand="0" w:evenHBand="0" w:firstRowFirstColumn="0" w:firstRowLastColumn="0" w:lastRowFirstColumn="0" w:lastRowLastColumn="0"/>
            </w:pPr>
            <w:r w:rsidRPr="003438A2">
              <w:t>14%</w:t>
            </w:r>
          </w:p>
        </w:tc>
      </w:tr>
      <w:tr w:rsidR="00DF63BD" w:rsidRPr="003438A2" w:rsidTr="00DF63BD">
        <w:trPr>
          <w:trHeight w:val="255"/>
        </w:trPr>
        <w:tc>
          <w:tcPr>
            <w:cnfStyle w:val="001000000000" w:firstRow="0" w:lastRow="0" w:firstColumn="1" w:lastColumn="0" w:oddVBand="0" w:evenVBand="0" w:oddHBand="0" w:evenHBand="0" w:firstRowFirstColumn="0" w:firstRowLastColumn="0" w:lastRowFirstColumn="0" w:lastRowLastColumn="0"/>
            <w:tcW w:w="1754" w:type="dxa"/>
            <w:tcBorders>
              <w:top w:val="single" w:sz="4" w:space="0" w:color="auto"/>
            </w:tcBorders>
            <w:noWrap/>
          </w:tcPr>
          <w:p w:rsidR="00DF63BD" w:rsidRPr="003438A2" w:rsidRDefault="00DF63BD" w:rsidP="00C92BAC">
            <w:pPr>
              <w:spacing w:before="80" w:after="80"/>
              <w:ind w:left="284"/>
              <w:rPr>
                <w:b/>
              </w:rPr>
            </w:pPr>
            <w:r w:rsidRPr="003438A2">
              <w:rPr>
                <w:b/>
              </w:rPr>
              <w:t>Итого</w:t>
            </w:r>
          </w:p>
        </w:tc>
        <w:tc>
          <w:tcPr>
            <w:tcW w:w="1668" w:type="dxa"/>
            <w:tcBorders>
              <w:top w:val="single" w:sz="4" w:space="0" w:color="auto"/>
              <w:bottom w:val="single" w:sz="12" w:space="0" w:color="auto"/>
            </w:tcBorders>
            <w:noWrap/>
          </w:tcPr>
          <w:p w:rsidR="00DF63BD" w:rsidRPr="003438A2" w:rsidRDefault="00DF63BD" w:rsidP="00C92BAC">
            <w:pPr>
              <w:spacing w:before="80" w:after="80"/>
              <w:cnfStyle w:val="000000000000" w:firstRow="0" w:lastRow="0" w:firstColumn="0" w:lastColumn="0" w:oddVBand="0" w:evenVBand="0" w:oddHBand="0" w:evenHBand="0" w:firstRowFirstColumn="0" w:firstRowLastColumn="0" w:lastRowFirstColumn="0" w:lastRowLastColumn="0"/>
              <w:rPr>
                <w:b/>
              </w:rPr>
            </w:pPr>
            <w:r w:rsidRPr="003438A2">
              <w:rPr>
                <w:b/>
              </w:rPr>
              <w:t>724</w:t>
            </w:r>
          </w:p>
        </w:tc>
        <w:tc>
          <w:tcPr>
            <w:tcW w:w="2280" w:type="dxa"/>
            <w:tcBorders>
              <w:top w:val="single" w:sz="4" w:space="0" w:color="auto"/>
              <w:bottom w:val="single" w:sz="12" w:space="0" w:color="auto"/>
            </w:tcBorders>
            <w:noWrap/>
          </w:tcPr>
          <w:p w:rsidR="00DF63BD" w:rsidRPr="003438A2" w:rsidRDefault="00DF63BD" w:rsidP="00C92BAC">
            <w:pPr>
              <w:spacing w:before="80" w:after="80"/>
              <w:cnfStyle w:val="000000000000" w:firstRow="0" w:lastRow="0" w:firstColumn="0" w:lastColumn="0" w:oddVBand="0" w:evenVBand="0" w:oddHBand="0" w:evenHBand="0" w:firstRowFirstColumn="0" w:firstRowLastColumn="0" w:lastRowFirstColumn="0" w:lastRowLastColumn="0"/>
              <w:rPr>
                <w:b/>
              </w:rPr>
            </w:pPr>
            <w:r w:rsidRPr="003438A2">
              <w:rPr>
                <w:b/>
              </w:rPr>
              <w:t>92</w:t>
            </w:r>
          </w:p>
        </w:tc>
        <w:tc>
          <w:tcPr>
            <w:tcW w:w="1668" w:type="dxa"/>
            <w:tcBorders>
              <w:top w:val="single" w:sz="4" w:space="0" w:color="auto"/>
              <w:bottom w:val="single" w:sz="12" w:space="0" w:color="auto"/>
            </w:tcBorders>
            <w:noWrap/>
          </w:tcPr>
          <w:p w:rsidR="00DF63BD" w:rsidRPr="003438A2" w:rsidRDefault="00DF63BD" w:rsidP="00C92BAC">
            <w:pPr>
              <w:spacing w:before="80" w:after="80"/>
              <w:cnfStyle w:val="000000000000" w:firstRow="0" w:lastRow="0" w:firstColumn="0" w:lastColumn="0" w:oddVBand="0" w:evenVBand="0" w:oddHBand="0" w:evenHBand="0" w:firstRowFirstColumn="0" w:firstRowLastColumn="0" w:lastRowFirstColumn="0" w:lastRowLastColumn="0"/>
              <w:rPr>
                <w:b/>
              </w:rPr>
            </w:pPr>
            <w:r w:rsidRPr="003438A2">
              <w:rPr>
                <w:b/>
              </w:rPr>
              <w:t>12,7%</w:t>
            </w:r>
          </w:p>
        </w:tc>
      </w:tr>
    </w:tbl>
    <w:p w:rsidR="00DF63BD" w:rsidRPr="00466085" w:rsidRDefault="00DF63BD" w:rsidP="00DF63BD">
      <w:pPr>
        <w:pStyle w:val="SingleTxtGR"/>
        <w:spacing w:before="240" w:after="240"/>
      </w:pPr>
      <w:r w:rsidRPr="00466085">
        <w:t>157.</w:t>
      </w:r>
      <w:r w:rsidRPr="00466085">
        <w:tab/>
        <w:t>Женщины довольно широко представлены в судебной системе</w:t>
      </w:r>
      <w:r>
        <w:t xml:space="preserve"> и</w:t>
      </w:r>
      <w:r w:rsidRPr="00466085">
        <w:t xml:space="preserve"> заним</w:t>
      </w:r>
      <w:r w:rsidRPr="00466085">
        <w:t>а</w:t>
      </w:r>
      <w:r>
        <w:t>ют</w:t>
      </w:r>
      <w:r w:rsidRPr="00466085">
        <w:t xml:space="preserve"> должности Генерального прок</w:t>
      </w:r>
      <w:r w:rsidRPr="00466085">
        <w:t>у</w:t>
      </w:r>
      <w:r w:rsidRPr="00466085">
        <w:t>рора и Председателя Верховного суда. Ниже приводятся данные о представительстве женщин в судебных инстанциях по с</w:t>
      </w:r>
      <w:r w:rsidRPr="00466085">
        <w:t>о</w:t>
      </w:r>
      <w:r>
        <w:t>стоянию на 31 декабря 2009 года</w:t>
      </w:r>
      <w:r w:rsidRPr="00466085">
        <w:t xml:space="preserve"> (источник: Судебный совет).</w:t>
      </w:r>
    </w:p>
    <w:tbl>
      <w:tblPr>
        <w:tblStyle w:val="TabNum"/>
        <w:tblW w:w="8505" w:type="dxa"/>
        <w:tblInd w:w="1134" w:type="dxa"/>
        <w:tblLayout w:type="fixed"/>
        <w:tblLook w:val="01E0" w:firstRow="1" w:lastRow="1" w:firstColumn="1" w:lastColumn="1" w:noHBand="0" w:noVBand="0"/>
      </w:tblPr>
      <w:tblGrid>
        <w:gridCol w:w="577"/>
        <w:gridCol w:w="3371"/>
        <w:gridCol w:w="1139"/>
        <w:gridCol w:w="1139"/>
        <w:gridCol w:w="1139"/>
        <w:gridCol w:w="1140"/>
      </w:tblGrid>
      <w:tr w:rsidR="00DF63BD" w:rsidRPr="008A7B98" w:rsidTr="003B65AE">
        <w:trPr>
          <w:trHeight w:val="248"/>
          <w:tblHeader/>
        </w:trPr>
        <w:tc>
          <w:tcPr>
            <w:cnfStyle w:val="001000000000" w:firstRow="0" w:lastRow="0" w:firstColumn="1" w:lastColumn="0" w:oddVBand="0" w:evenVBand="0" w:oddHBand="0" w:evenHBand="0" w:firstRowFirstColumn="0" w:firstRowLastColumn="0" w:lastRowFirstColumn="0" w:lastRowLastColumn="0"/>
            <w:tcW w:w="577" w:type="dxa"/>
            <w:tcBorders>
              <w:bottom w:val="single" w:sz="12" w:space="0" w:color="auto"/>
            </w:tcBorders>
            <w:shd w:val="clear" w:color="auto" w:fill="auto"/>
            <w:noWrap/>
          </w:tcPr>
          <w:p w:rsidR="00DF63BD" w:rsidRPr="008A7B98" w:rsidRDefault="00DF63BD" w:rsidP="00C92BAC">
            <w:pPr>
              <w:spacing w:before="80" w:after="80" w:line="200" w:lineRule="exact"/>
              <w:rPr>
                <w:i/>
                <w:sz w:val="16"/>
                <w:szCs w:val="16"/>
                <w:lang w:val="en-US"/>
              </w:rPr>
            </w:pPr>
            <w:r w:rsidRPr="008A7B98">
              <w:rPr>
                <w:i/>
                <w:sz w:val="16"/>
                <w:szCs w:val="16"/>
              </w:rPr>
              <w:br w:type="page"/>
              <w:t>№</w:t>
            </w:r>
          </w:p>
        </w:tc>
        <w:tc>
          <w:tcPr>
            <w:tcW w:w="3371" w:type="dxa"/>
            <w:tcBorders>
              <w:top w:val="single" w:sz="4" w:space="0" w:color="auto"/>
              <w:bottom w:val="single" w:sz="12" w:space="0" w:color="auto"/>
            </w:tcBorders>
            <w:shd w:val="clear" w:color="auto" w:fill="auto"/>
            <w:noWrap/>
          </w:tcPr>
          <w:p w:rsidR="00DF63BD" w:rsidRPr="008A7B98" w:rsidRDefault="00DF63BD" w:rsidP="00C92BAC">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szCs w:val="16"/>
              </w:rPr>
            </w:pPr>
            <w:r w:rsidRPr="008A7B98">
              <w:rPr>
                <w:i/>
                <w:sz w:val="16"/>
                <w:szCs w:val="16"/>
              </w:rPr>
              <w:t>Суд</w:t>
            </w:r>
          </w:p>
        </w:tc>
        <w:tc>
          <w:tcPr>
            <w:tcW w:w="1139" w:type="dxa"/>
            <w:tcBorders>
              <w:top w:val="single" w:sz="4" w:space="0" w:color="auto"/>
              <w:bottom w:val="single" w:sz="12" w:space="0" w:color="auto"/>
            </w:tcBorders>
            <w:shd w:val="clear" w:color="auto" w:fill="auto"/>
            <w:noWrap/>
          </w:tcPr>
          <w:p w:rsidR="00DF63BD" w:rsidRPr="008A7B98" w:rsidRDefault="00DF63BD"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szCs w:val="16"/>
              </w:rPr>
            </w:pPr>
            <w:r w:rsidRPr="008A7B98">
              <w:rPr>
                <w:i/>
                <w:sz w:val="16"/>
                <w:szCs w:val="16"/>
              </w:rPr>
              <w:t>Число же</w:t>
            </w:r>
            <w:r w:rsidRPr="008A7B98">
              <w:rPr>
                <w:i/>
                <w:sz w:val="16"/>
                <w:szCs w:val="16"/>
              </w:rPr>
              <w:t>н</w:t>
            </w:r>
            <w:r w:rsidRPr="008A7B98">
              <w:rPr>
                <w:i/>
                <w:sz w:val="16"/>
                <w:szCs w:val="16"/>
              </w:rPr>
              <w:t>щин-судей</w:t>
            </w:r>
          </w:p>
        </w:tc>
        <w:tc>
          <w:tcPr>
            <w:tcW w:w="1139" w:type="dxa"/>
            <w:tcBorders>
              <w:top w:val="single" w:sz="4" w:space="0" w:color="auto"/>
              <w:bottom w:val="single" w:sz="12" w:space="0" w:color="auto"/>
            </w:tcBorders>
            <w:shd w:val="clear" w:color="auto" w:fill="auto"/>
            <w:noWrap/>
          </w:tcPr>
          <w:p w:rsidR="00DF63BD" w:rsidRPr="00C41BF5" w:rsidRDefault="00DF63BD"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szCs w:val="16"/>
              </w:rPr>
            </w:pPr>
            <w:r w:rsidRPr="00C41BF5">
              <w:rPr>
                <w:b/>
                <w:i/>
                <w:sz w:val="16"/>
                <w:szCs w:val="16"/>
              </w:rPr>
              <w:t>Общее чи</w:t>
            </w:r>
            <w:r w:rsidRPr="00C41BF5">
              <w:rPr>
                <w:b/>
                <w:i/>
                <w:sz w:val="16"/>
                <w:szCs w:val="16"/>
              </w:rPr>
              <w:t>с</w:t>
            </w:r>
            <w:r w:rsidRPr="00C41BF5">
              <w:rPr>
                <w:b/>
                <w:i/>
                <w:sz w:val="16"/>
                <w:szCs w:val="16"/>
              </w:rPr>
              <w:t>ло судей</w:t>
            </w:r>
          </w:p>
        </w:tc>
        <w:tc>
          <w:tcPr>
            <w:tcW w:w="1139" w:type="dxa"/>
            <w:tcBorders>
              <w:top w:val="single" w:sz="4" w:space="0" w:color="auto"/>
              <w:bottom w:val="single" w:sz="12" w:space="0" w:color="auto"/>
            </w:tcBorders>
            <w:shd w:val="clear" w:color="auto" w:fill="auto"/>
            <w:noWrap/>
          </w:tcPr>
          <w:p w:rsidR="00DF63BD" w:rsidRPr="008A7B98" w:rsidRDefault="00DF63BD"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szCs w:val="16"/>
              </w:rPr>
            </w:pPr>
            <w:r w:rsidRPr="008A7B98">
              <w:rPr>
                <w:i/>
                <w:sz w:val="16"/>
                <w:szCs w:val="16"/>
              </w:rPr>
              <w:t>Председатель суда</w:t>
            </w:r>
          </w:p>
        </w:tc>
        <w:tc>
          <w:tcPr>
            <w:tcW w:w="1140" w:type="dxa"/>
            <w:tcBorders>
              <w:top w:val="single" w:sz="4" w:space="0" w:color="auto"/>
              <w:bottom w:val="single" w:sz="12" w:space="0" w:color="auto"/>
            </w:tcBorders>
            <w:shd w:val="clear" w:color="auto" w:fill="auto"/>
            <w:noWrap/>
          </w:tcPr>
          <w:p w:rsidR="00DF63BD" w:rsidRPr="008A7B98" w:rsidRDefault="00DF63BD" w:rsidP="00C92B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szCs w:val="16"/>
              </w:rPr>
            </w:pPr>
            <w:r w:rsidRPr="008A7B98">
              <w:rPr>
                <w:i/>
                <w:sz w:val="16"/>
                <w:szCs w:val="16"/>
              </w:rPr>
              <w:t>% же</w:t>
            </w:r>
            <w:r w:rsidRPr="008A7B98">
              <w:rPr>
                <w:i/>
                <w:sz w:val="16"/>
                <w:szCs w:val="16"/>
              </w:rPr>
              <w:t>н</w:t>
            </w:r>
            <w:r w:rsidRPr="008A7B98">
              <w:rPr>
                <w:i/>
                <w:sz w:val="16"/>
                <w:szCs w:val="16"/>
              </w:rPr>
              <w:t>щин</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tcBorders>
              <w:top w:val="single" w:sz="12" w:space="0" w:color="auto"/>
            </w:tcBorders>
            <w:noWrap/>
            <w:vAlign w:val="top"/>
          </w:tcPr>
          <w:p w:rsidR="00DF63BD" w:rsidRPr="003D3A4A" w:rsidRDefault="00DF63BD" w:rsidP="00C92BAC">
            <w:r w:rsidRPr="003D3A4A">
              <w:t>1</w:t>
            </w:r>
          </w:p>
        </w:tc>
        <w:tc>
          <w:tcPr>
            <w:tcW w:w="3371" w:type="dxa"/>
            <w:tcBorders>
              <w:top w:val="single" w:sz="12" w:space="0" w:color="auto"/>
            </w:tcBorders>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Верховный суд</w:t>
            </w:r>
          </w:p>
        </w:tc>
        <w:tc>
          <w:tcPr>
            <w:tcW w:w="1139" w:type="dxa"/>
            <w:tcBorders>
              <w:top w:val="single" w:sz="12" w:space="0" w:color="auto"/>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6</w:t>
            </w:r>
          </w:p>
        </w:tc>
        <w:tc>
          <w:tcPr>
            <w:tcW w:w="1139" w:type="dxa"/>
            <w:tcBorders>
              <w:top w:val="single" w:sz="12" w:space="0" w:color="auto"/>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15</w:t>
            </w:r>
          </w:p>
        </w:tc>
        <w:tc>
          <w:tcPr>
            <w:tcW w:w="1139" w:type="dxa"/>
            <w:tcBorders>
              <w:top w:val="single" w:sz="12" w:space="0" w:color="auto"/>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t>ж</w:t>
            </w:r>
            <w:r w:rsidRPr="003D3A4A">
              <w:t>енщина</w:t>
            </w:r>
          </w:p>
        </w:tc>
        <w:tc>
          <w:tcPr>
            <w:tcW w:w="1140" w:type="dxa"/>
            <w:tcBorders>
              <w:top w:val="single" w:sz="12" w:space="0" w:color="auto"/>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40%</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2</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Административный суд</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3</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9</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33</w:t>
            </w:r>
            <w:r>
              <w:t>,</w:t>
            </w:r>
            <w:r w:rsidRPr="003D3A4A">
              <w:t>3%</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3</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Апелляционный суд</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5</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9</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55</w:t>
            </w:r>
            <w:r>
              <w:t>,</w:t>
            </w:r>
            <w:r w:rsidRPr="003D3A4A">
              <w:t>5%</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4</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Коммерческий суд в Биело-Поле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1</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5</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20%</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5</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Коммерческий суд в Подг</w:t>
            </w:r>
            <w:r w:rsidRPr="003D3A4A">
              <w:t>о</w:t>
            </w:r>
            <w:r w:rsidRPr="003D3A4A">
              <w:t>рице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13</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19</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68</w:t>
            </w:r>
            <w:r>
              <w:t>,</w:t>
            </w:r>
            <w:r w:rsidRPr="003D3A4A">
              <w:t>42%</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6</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второй инстанции в Би</w:t>
            </w:r>
            <w:r w:rsidRPr="003D3A4A">
              <w:t>е</w:t>
            </w:r>
            <w:r w:rsidRPr="003D3A4A">
              <w:t>ло-Поле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2</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15</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13</w:t>
            </w:r>
            <w:r>
              <w:t>,</w:t>
            </w:r>
            <w:r w:rsidRPr="003D3A4A">
              <w:t>32%</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7</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второй инстанции в Подгор</w:t>
            </w:r>
            <w:r w:rsidRPr="003D3A4A">
              <w:t>и</w:t>
            </w:r>
            <w:r w:rsidRPr="003D3A4A">
              <w:t>це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23</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34</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67</w:t>
            </w:r>
            <w:r>
              <w:t>,</w:t>
            </w:r>
            <w:r w:rsidRPr="003D3A4A">
              <w:t>64%</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8</w:t>
            </w:r>
          </w:p>
        </w:tc>
        <w:tc>
          <w:tcPr>
            <w:tcW w:w="3371" w:type="dxa"/>
            <w:tcBorders>
              <w:bottom w:val="nil"/>
            </w:tcBorders>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w:t>
            </w:r>
            <w:r w:rsidRPr="003D3A4A">
              <w:t>н</w:t>
            </w:r>
            <w:r w:rsidRPr="003D3A4A">
              <w:t>ции в Баре</w:t>
            </w:r>
          </w:p>
        </w:tc>
        <w:tc>
          <w:tcPr>
            <w:tcW w:w="1139" w:type="dxa"/>
            <w:tcBorders>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4</w:t>
            </w:r>
          </w:p>
        </w:tc>
        <w:tc>
          <w:tcPr>
            <w:tcW w:w="1139" w:type="dxa"/>
            <w:tcBorders>
              <w:bottom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12</w:t>
            </w:r>
          </w:p>
        </w:tc>
        <w:tc>
          <w:tcPr>
            <w:tcW w:w="1139" w:type="dxa"/>
            <w:tcBorders>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tcBorders>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33</w:t>
            </w:r>
            <w:r>
              <w:t>,</w:t>
            </w:r>
            <w:r w:rsidRPr="003D3A4A">
              <w:t>3%</w:t>
            </w:r>
          </w:p>
        </w:tc>
      </w:tr>
      <w:tr w:rsidR="00DF63BD" w:rsidRPr="003D3A4A" w:rsidTr="00DF63BD">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9</w:t>
            </w:r>
          </w:p>
        </w:tc>
        <w:tc>
          <w:tcPr>
            <w:tcW w:w="3371" w:type="dxa"/>
            <w:tcBorders>
              <w:top w:val="nil"/>
              <w:bottom w:val="nil"/>
            </w:tcBorders>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Б</w:t>
            </w:r>
            <w:r w:rsidRPr="003D3A4A">
              <w:t>е</w:t>
            </w:r>
            <w:r w:rsidRPr="003D3A4A">
              <w:t>ране</w:t>
            </w:r>
          </w:p>
        </w:tc>
        <w:tc>
          <w:tcPr>
            <w:tcW w:w="1139" w:type="dxa"/>
            <w:tcBorders>
              <w:top w:val="nil"/>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5</w:t>
            </w:r>
          </w:p>
        </w:tc>
        <w:tc>
          <w:tcPr>
            <w:tcW w:w="1139" w:type="dxa"/>
            <w:tcBorders>
              <w:top w:val="nil"/>
              <w:bottom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10</w:t>
            </w:r>
          </w:p>
        </w:tc>
        <w:tc>
          <w:tcPr>
            <w:tcW w:w="1139" w:type="dxa"/>
            <w:tcBorders>
              <w:top w:val="nil"/>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tcBorders>
              <w:top w:val="nil"/>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50%</w:t>
            </w:r>
          </w:p>
        </w:tc>
      </w:tr>
      <w:tr w:rsidR="00DF63BD" w:rsidRPr="003D3A4A" w:rsidTr="00DF63BD">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10</w:t>
            </w:r>
          </w:p>
        </w:tc>
        <w:tc>
          <w:tcPr>
            <w:tcW w:w="3371" w:type="dxa"/>
            <w:tcBorders>
              <w:top w:val="nil"/>
              <w:bottom w:val="nil"/>
            </w:tcBorders>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Би</w:t>
            </w:r>
            <w:r w:rsidRPr="003D3A4A">
              <w:t>е</w:t>
            </w:r>
            <w:r w:rsidRPr="003D3A4A">
              <w:t>ло-Поле</w:t>
            </w:r>
          </w:p>
        </w:tc>
        <w:tc>
          <w:tcPr>
            <w:tcW w:w="1139" w:type="dxa"/>
            <w:tcBorders>
              <w:top w:val="nil"/>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8</w:t>
            </w:r>
          </w:p>
        </w:tc>
        <w:tc>
          <w:tcPr>
            <w:tcW w:w="1139" w:type="dxa"/>
            <w:tcBorders>
              <w:top w:val="nil"/>
              <w:bottom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13</w:t>
            </w:r>
          </w:p>
        </w:tc>
        <w:tc>
          <w:tcPr>
            <w:tcW w:w="1139" w:type="dxa"/>
            <w:tcBorders>
              <w:top w:val="nil"/>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tcBorders>
              <w:top w:val="nil"/>
              <w:bottom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61</w:t>
            </w:r>
            <w:r>
              <w:t>,</w:t>
            </w:r>
            <w:r w:rsidRPr="003D3A4A">
              <w:t>53%</w:t>
            </w:r>
          </w:p>
        </w:tc>
      </w:tr>
      <w:tr w:rsidR="00DF63BD" w:rsidRPr="003D3A4A" w:rsidTr="00DF63BD">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11</w:t>
            </w:r>
          </w:p>
        </w:tc>
        <w:tc>
          <w:tcPr>
            <w:tcW w:w="3371" w:type="dxa"/>
            <w:tcBorders>
              <w:top w:val="nil"/>
            </w:tcBorders>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Ц</w:t>
            </w:r>
            <w:r w:rsidRPr="003D3A4A">
              <w:t>е</w:t>
            </w:r>
            <w:r w:rsidRPr="003D3A4A">
              <w:t>тине</w:t>
            </w:r>
          </w:p>
        </w:tc>
        <w:tc>
          <w:tcPr>
            <w:tcW w:w="1139" w:type="dxa"/>
            <w:tcBorders>
              <w:top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2</w:t>
            </w:r>
          </w:p>
        </w:tc>
        <w:tc>
          <w:tcPr>
            <w:tcW w:w="1139" w:type="dxa"/>
            <w:tcBorders>
              <w:top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5</w:t>
            </w:r>
          </w:p>
        </w:tc>
        <w:tc>
          <w:tcPr>
            <w:tcW w:w="1139" w:type="dxa"/>
            <w:tcBorders>
              <w:top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tcBorders>
              <w:top w:val="nil"/>
            </w:tcBorders>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40%</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12</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Данило</w:t>
            </w:r>
            <w:r w:rsidRPr="003D3A4A">
              <w:t>в</w:t>
            </w:r>
            <w:r w:rsidRPr="003D3A4A">
              <w:t>граде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1</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4</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25%</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13</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w:t>
            </w:r>
            <w:r w:rsidRPr="003D3A4A">
              <w:t>н</w:t>
            </w:r>
            <w:r w:rsidRPr="003D3A4A">
              <w:t>ции в Херцег-Нови</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5</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9</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женщина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55</w:t>
            </w:r>
            <w:r>
              <w:t>,</w:t>
            </w:r>
            <w:r w:rsidRPr="003D3A4A">
              <w:t>5%</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14</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Колаш</w:t>
            </w:r>
            <w:r w:rsidRPr="003D3A4A">
              <w:t>и</w:t>
            </w:r>
            <w:r w:rsidRPr="003D3A4A">
              <w:t>не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2</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4</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50%</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15</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К</w:t>
            </w:r>
            <w:r w:rsidRPr="003D3A4A">
              <w:t>о</w:t>
            </w:r>
            <w:r w:rsidRPr="003D3A4A">
              <w:t>торе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7</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14</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50%</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16</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Ни</w:t>
            </w:r>
            <w:r w:rsidRPr="003D3A4A">
              <w:t>к</w:t>
            </w:r>
            <w:r w:rsidRPr="003D3A4A">
              <w:t>шиче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8</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17</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47</w:t>
            </w:r>
            <w:r>
              <w:t>,</w:t>
            </w:r>
            <w:r w:rsidRPr="003D3A4A">
              <w:t>05%</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17</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Пл</w:t>
            </w:r>
            <w:r w:rsidRPr="003D3A4A">
              <w:t>а</w:t>
            </w:r>
            <w:r w:rsidRPr="003D3A4A">
              <w:t xml:space="preserve">ве </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1</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3</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33</w:t>
            </w:r>
            <w:r>
              <w:t>,</w:t>
            </w:r>
            <w:r w:rsidRPr="003D3A4A">
              <w:t>3%</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18</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w:t>
            </w:r>
            <w:r w:rsidRPr="003D3A4A">
              <w:t>н</w:t>
            </w:r>
            <w:r w:rsidRPr="003D3A4A">
              <w:t>ции в Плевле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6</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8</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75%</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19</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Подгор</w:t>
            </w:r>
            <w:r w:rsidRPr="003D3A4A">
              <w:t>и</w:t>
            </w:r>
            <w:r w:rsidRPr="003D3A4A">
              <w:t>це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23</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37</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62</w:t>
            </w:r>
            <w:r>
              <w:t>,</w:t>
            </w:r>
            <w:r w:rsidRPr="003D3A4A">
              <w:t>16%</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20</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Р</w:t>
            </w:r>
            <w:r w:rsidRPr="003D3A4A">
              <w:t>о</w:t>
            </w:r>
            <w:r w:rsidRPr="003D3A4A">
              <w:t>жае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1</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4</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25%</w:t>
            </w:r>
          </w:p>
        </w:tc>
      </w:tr>
      <w:tr w:rsidR="00DF63BD" w:rsidRPr="003D3A4A" w:rsidTr="00C92BAC">
        <w:trPr>
          <w:trHeight w:val="235"/>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21</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У</w:t>
            </w:r>
            <w:r w:rsidRPr="003D3A4A">
              <w:t>л</w:t>
            </w:r>
            <w:r w:rsidRPr="003D3A4A">
              <w:t>цине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0</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5</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0%</w:t>
            </w:r>
          </w:p>
        </w:tc>
      </w:tr>
      <w:tr w:rsidR="00DF63BD" w:rsidRPr="003D3A4A" w:rsidTr="00C92BAC">
        <w:trPr>
          <w:trHeight w:val="248"/>
        </w:trPr>
        <w:tc>
          <w:tcPr>
            <w:cnfStyle w:val="001000000000" w:firstRow="0" w:lastRow="0" w:firstColumn="1" w:lastColumn="0" w:oddVBand="0" w:evenVBand="0" w:oddHBand="0" w:evenHBand="0" w:firstRowFirstColumn="0" w:firstRowLastColumn="0" w:lastRowFirstColumn="0" w:lastRowLastColumn="0"/>
            <w:tcW w:w="577" w:type="dxa"/>
            <w:noWrap/>
            <w:vAlign w:val="top"/>
          </w:tcPr>
          <w:p w:rsidR="00DF63BD" w:rsidRPr="003D3A4A" w:rsidRDefault="00DF63BD" w:rsidP="00C92BAC">
            <w:r w:rsidRPr="003D3A4A">
              <w:t>22</w:t>
            </w:r>
          </w:p>
        </w:tc>
        <w:tc>
          <w:tcPr>
            <w:tcW w:w="3371" w:type="dxa"/>
            <w:noWrap/>
          </w:tcPr>
          <w:p w:rsidR="00DF63BD" w:rsidRPr="003D3A4A" w:rsidRDefault="00DF63BD" w:rsidP="00C92BAC">
            <w:pPr>
              <w:jc w:val="left"/>
              <w:cnfStyle w:val="000000000000" w:firstRow="0" w:lastRow="0" w:firstColumn="0" w:lastColumn="0" w:oddVBand="0" w:evenVBand="0" w:oddHBand="0" w:evenHBand="0" w:firstRowFirstColumn="0" w:firstRowLastColumn="0" w:lastRowFirstColumn="0" w:lastRowLastColumn="0"/>
            </w:pPr>
            <w:r w:rsidRPr="003D3A4A">
              <w:t>Суд первой инстанции в Жабл</w:t>
            </w:r>
            <w:r w:rsidRPr="003D3A4A">
              <w:t>я</w:t>
            </w:r>
            <w:r w:rsidRPr="003D3A4A">
              <w:t>ке</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0</w:t>
            </w:r>
          </w:p>
        </w:tc>
        <w:tc>
          <w:tcPr>
            <w:tcW w:w="1139"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3</w:t>
            </w:r>
          </w:p>
        </w:tc>
        <w:tc>
          <w:tcPr>
            <w:tcW w:w="1139"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мужчина</w:t>
            </w:r>
          </w:p>
        </w:tc>
        <w:tc>
          <w:tcPr>
            <w:tcW w:w="1140" w:type="dxa"/>
            <w:noWrap/>
          </w:tcPr>
          <w:p w:rsidR="00DF63BD" w:rsidRPr="003D3A4A" w:rsidRDefault="00DF63BD" w:rsidP="00C92BAC">
            <w:pPr>
              <w:cnfStyle w:val="000000000000" w:firstRow="0" w:lastRow="0" w:firstColumn="0" w:lastColumn="0" w:oddVBand="0" w:evenVBand="0" w:oddHBand="0" w:evenHBand="0" w:firstRowFirstColumn="0" w:firstRowLastColumn="0" w:lastRowFirstColumn="0" w:lastRowLastColumn="0"/>
            </w:pPr>
            <w:r w:rsidRPr="003D3A4A">
              <w:t>0%</w:t>
            </w:r>
          </w:p>
        </w:tc>
      </w:tr>
    </w:tbl>
    <w:p w:rsidR="00DF63BD" w:rsidRPr="00466085" w:rsidRDefault="00DF63BD" w:rsidP="00DF63BD">
      <w:pPr>
        <w:pStyle w:val="SingleTxtGR"/>
        <w:spacing w:before="240"/>
      </w:pPr>
      <w:r w:rsidRPr="00466085">
        <w:t>158.</w:t>
      </w:r>
      <w:r w:rsidRPr="00466085">
        <w:tab/>
        <w:t xml:space="preserve">Судебный совет возглавляет женщина, и </w:t>
      </w:r>
      <w:r>
        <w:t>среди</w:t>
      </w:r>
      <w:r w:rsidRPr="00466085">
        <w:t xml:space="preserve"> девяти его членов тр</w:t>
      </w:r>
      <w:r>
        <w:t>и</w:t>
      </w:r>
      <w:r w:rsidRPr="00466085">
        <w:t xml:space="preserve"> женщин</w:t>
      </w:r>
      <w:r>
        <w:t>ы</w:t>
      </w:r>
      <w:r w:rsidRPr="00466085">
        <w:t>. В состав Коллег</w:t>
      </w:r>
      <w:r>
        <w:t>ии прокуратуры, насчитывающей десять</w:t>
      </w:r>
      <w:r w:rsidRPr="00466085">
        <w:t xml:space="preserve"> членов, вх</w:t>
      </w:r>
      <w:r w:rsidRPr="00466085">
        <w:t>о</w:t>
      </w:r>
      <w:r w:rsidRPr="00466085">
        <w:t xml:space="preserve">дят </w:t>
      </w:r>
      <w:r>
        <w:t>четыре</w:t>
      </w:r>
      <w:r w:rsidRPr="00466085">
        <w:t xml:space="preserve"> женщины.</w:t>
      </w:r>
    </w:p>
    <w:p w:rsidR="00DF63BD" w:rsidRPr="00466085" w:rsidRDefault="00DF63BD" w:rsidP="00DF63BD">
      <w:pPr>
        <w:pStyle w:val="SingleTxtGR"/>
      </w:pPr>
      <w:r w:rsidRPr="00466085">
        <w:t>159.</w:t>
      </w:r>
      <w:r w:rsidRPr="00466085">
        <w:tab/>
        <w:t>Государственная избирательная комиссия</w:t>
      </w:r>
      <w:r>
        <w:t xml:space="preserve"> насчитывает в своем составе 16 </w:t>
      </w:r>
      <w:r w:rsidRPr="00466085">
        <w:t xml:space="preserve">членов, </w:t>
      </w:r>
      <w:r>
        <w:t>в том числе</w:t>
      </w:r>
      <w:r w:rsidRPr="00466085">
        <w:t xml:space="preserve"> семь </w:t>
      </w:r>
      <w:r>
        <w:t xml:space="preserve">женщин </w:t>
      </w:r>
      <w:r w:rsidRPr="00466085">
        <w:t>(37,5%). Данные о численности женщин в муниципальных избирательных комиссиях свидетельствуют о том, что предст</w:t>
      </w:r>
      <w:r w:rsidRPr="00466085">
        <w:t>а</w:t>
      </w:r>
      <w:r w:rsidRPr="00466085">
        <w:t>вительство в них женщин в среднем невелико, хотя встречаются и такие мун</w:t>
      </w:r>
      <w:r w:rsidRPr="00466085">
        <w:t>и</w:t>
      </w:r>
      <w:r w:rsidRPr="00466085">
        <w:t>ципалитеты, где на долю женщин приходится свыше половины членов избир</w:t>
      </w:r>
      <w:r w:rsidRPr="00466085">
        <w:t>а</w:t>
      </w:r>
      <w:r w:rsidRPr="00466085">
        <w:t>тельных к</w:t>
      </w:r>
      <w:r w:rsidRPr="00466085">
        <w:t>о</w:t>
      </w:r>
      <w:r w:rsidRPr="00466085">
        <w:t>миссий.</w:t>
      </w:r>
    </w:p>
    <w:p w:rsidR="00DF63BD" w:rsidRPr="003E31BD" w:rsidRDefault="00DF63BD" w:rsidP="00DF63BD">
      <w:pPr>
        <w:pStyle w:val="SingleTxtGR"/>
        <w:spacing w:after="240"/>
        <w:rPr>
          <w:b/>
        </w:rPr>
      </w:pPr>
      <w:r w:rsidRPr="003E31BD">
        <w:rPr>
          <w:b/>
        </w:rPr>
        <w:t>Данные Департамента по вопросам гендерного равенства, 2009 год</w:t>
      </w:r>
    </w:p>
    <w:tbl>
      <w:tblPr>
        <w:tblStyle w:val="TabNum"/>
        <w:tblW w:w="7461" w:type="dxa"/>
        <w:tblInd w:w="1134" w:type="dxa"/>
        <w:tblLook w:val="01E0" w:firstRow="1" w:lastRow="1" w:firstColumn="1" w:lastColumn="1" w:noHBand="0" w:noVBand="0"/>
      </w:tblPr>
      <w:tblGrid>
        <w:gridCol w:w="518"/>
        <w:gridCol w:w="1652"/>
        <w:gridCol w:w="1260"/>
        <w:gridCol w:w="1385"/>
        <w:gridCol w:w="1246"/>
        <w:gridCol w:w="1400"/>
      </w:tblGrid>
      <w:tr w:rsidR="00DF63BD" w:rsidRPr="00DE6130" w:rsidTr="003B65AE">
        <w:trPr>
          <w:trHeight w:val="255"/>
          <w:tblHeader/>
        </w:trPr>
        <w:tc>
          <w:tcPr>
            <w:cnfStyle w:val="001000000000" w:firstRow="0" w:lastRow="0" w:firstColumn="1" w:lastColumn="0" w:oddVBand="0" w:evenVBand="0" w:oddHBand="0" w:evenHBand="0" w:firstRowFirstColumn="0" w:firstRowLastColumn="0" w:lastRowFirstColumn="0" w:lastRowLastColumn="0"/>
            <w:tcW w:w="518" w:type="dxa"/>
            <w:vMerge w:val="restart"/>
            <w:noWrap/>
          </w:tcPr>
          <w:p w:rsidR="00DF63BD" w:rsidRPr="00DE6130" w:rsidRDefault="00DF63BD" w:rsidP="00C92BAC">
            <w:pPr>
              <w:rPr>
                <w:i/>
                <w:sz w:val="16"/>
                <w:szCs w:val="16"/>
              </w:rPr>
            </w:pPr>
            <w:r w:rsidRPr="00DE6130">
              <w:rPr>
                <w:i/>
                <w:sz w:val="16"/>
                <w:szCs w:val="16"/>
              </w:rPr>
              <w:t>№</w:t>
            </w:r>
          </w:p>
        </w:tc>
        <w:tc>
          <w:tcPr>
            <w:tcW w:w="1652" w:type="dxa"/>
            <w:vMerge w:val="restart"/>
            <w:tcBorders>
              <w:top w:val="single" w:sz="4"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rPr>
                <w:i/>
                <w:sz w:val="16"/>
                <w:szCs w:val="16"/>
              </w:rPr>
            </w:pPr>
            <w:r w:rsidRPr="00DE6130">
              <w:rPr>
                <w:i/>
                <w:sz w:val="16"/>
                <w:szCs w:val="16"/>
              </w:rPr>
              <w:t>Mуниципалитет</w:t>
            </w:r>
          </w:p>
        </w:tc>
        <w:tc>
          <w:tcPr>
            <w:tcW w:w="5291" w:type="dxa"/>
            <w:gridSpan w:val="4"/>
            <w:tcBorders>
              <w:top w:val="single" w:sz="4" w:space="0" w:color="auto"/>
              <w:bottom w:val="single" w:sz="4" w:space="0" w:color="auto"/>
            </w:tcBorders>
            <w:noWrap/>
          </w:tcPr>
          <w:p w:rsidR="00DF63BD" w:rsidRPr="00DE6130" w:rsidRDefault="00DF63BD" w:rsidP="00C92BAC">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DE6130">
              <w:rPr>
                <w:i/>
                <w:sz w:val="16"/>
                <w:szCs w:val="16"/>
              </w:rPr>
              <w:t>Муниципальные избирательные комиссии</w:t>
            </w:r>
          </w:p>
        </w:tc>
      </w:tr>
      <w:tr w:rsidR="00DF63BD" w:rsidRPr="00DE6130" w:rsidTr="003B65AE">
        <w:trPr>
          <w:trHeight w:val="270"/>
          <w:tblHeader/>
        </w:trPr>
        <w:tc>
          <w:tcPr>
            <w:cnfStyle w:val="001000000000" w:firstRow="0" w:lastRow="0" w:firstColumn="1" w:lastColumn="0" w:oddVBand="0" w:evenVBand="0" w:oddHBand="0" w:evenHBand="0" w:firstRowFirstColumn="0" w:firstRowLastColumn="0" w:lastRowFirstColumn="0" w:lastRowLastColumn="0"/>
            <w:tcW w:w="518" w:type="dxa"/>
            <w:vMerge/>
            <w:tcBorders>
              <w:bottom w:val="single" w:sz="12" w:space="0" w:color="auto"/>
            </w:tcBorders>
          </w:tcPr>
          <w:p w:rsidR="00DF63BD" w:rsidRPr="00DE6130" w:rsidRDefault="00DF63BD" w:rsidP="00C92BAC">
            <w:pPr>
              <w:jc w:val="right"/>
              <w:rPr>
                <w:i/>
                <w:sz w:val="16"/>
                <w:szCs w:val="16"/>
              </w:rPr>
            </w:pPr>
          </w:p>
        </w:tc>
        <w:tc>
          <w:tcPr>
            <w:tcW w:w="1652" w:type="dxa"/>
            <w:vMerge/>
            <w:tcBorders>
              <w:bottom w:val="single" w:sz="12" w:space="0" w:color="auto"/>
            </w:tcBorders>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rPr>
                <w:i/>
                <w:sz w:val="16"/>
                <w:szCs w:val="16"/>
              </w:rPr>
            </w:pPr>
          </w:p>
        </w:tc>
        <w:tc>
          <w:tcPr>
            <w:tcW w:w="1260" w:type="dxa"/>
            <w:tcBorders>
              <w:top w:val="single" w:sz="4" w:space="0" w:color="auto"/>
              <w:bottom w:val="single" w:sz="12"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rPr>
                <w:i/>
                <w:sz w:val="16"/>
                <w:szCs w:val="16"/>
              </w:rPr>
            </w:pPr>
            <w:r w:rsidRPr="00DE6130">
              <w:rPr>
                <w:i/>
                <w:sz w:val="16"/>
                <w:szCs w:val="16"/>
              </w:rPr>
              <w:t>Мужчины</w:t>
            </w:r>
          </w:p>
        </w:tc>
        <w:tc>
          <w:tcPr>
            <w:tcW w:w="1385" w:type="dxa"/>
            <w:tcBorders>
              <w:top w:val="single" w:sz="4" w:space="0" w:color="auto"/>
              <w:bottom w:val="single" w:sz="12"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rPr>
                <w:i/>
                <w:sz w:val="16"/>
                <w:szCs w:val="16"/>
              </w:rPr>
            </w:pPr>
            <w:r w:rsidRPr="00DE6130">
              <w:rPr>
                <w:i/>
                <w:sz w:val="16"/>
                <w:szCs w:val="16"/>
              </w:rPr>
              <w:t>Женщины</w:t>
            </w:r>
          </w:p>
        </w:tc>
        <w:tc>
          <w:tcPr>
            <w:tcW w:w="1246" w:type="dxa"/>
            <w:tcBorders>
              <w:top w:val="single" w:sz="4" w:space="0" w:color="auto"/>
              <w:bottom w:val="single" w:sz="12" w:space="0" w:color="auto"/>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i/>
                <w:sz w:val="16"/>
                <w:szCs w:val="16"/>
              </w:rPr>
            </w:pPr>
            <w:r w:rsidRPr="00C41BF5">
              <w:rPr>
                <w:b/>
                <w:i/>
                <w:sz w:val="16"/>
                <w:szCs w:val="16"/>
              </w:rPr>
              <w:t>Всего</w:t>
            </w:r>
          </w:p>
        </w:tc>
        <w:tc>
          <w:tcPr>
            <w:tcW w:w="1400" w:type="dxa"/>
            <w:tcBorders>
              <w:top w:val="single" w:sz="4" w:space="0" w:color="auto"/>
              <w:bottom w:val="single" w:sz="12"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rPr>
                <w:i/>
                <w:sz w:val="16"/>
                <w:szCs w:val="16"/>
              </w:rPr>
            </w:pPr>
            <w:r w:rsidRPr="00DE6130">
              <w:rPr>
                <w:i/>
                <w:sz w:val="16"/>
                <w:szCs w:val="16"/>
              </w:rPr>
              <w:t>% же</w:t>
            </w:r>
            <w:r w:rsidRPr="00DE6130">
              <w:rPr>
                <w:i/>
                <w:sz w:val="16"/>
                <w:szCs w:val="16"/>
              </w:rPr>
              <w:t>н</w:t>
            </w:r>
            <w:r w:rsidRPr="00DE6130">
              <w:rPr>
                <w:i/>
                <w:sz w:val="16"/>
                <w:szCs w:val="16"/>
              </w:rPr>
              <w:t>щин</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tcBorders>
              <w:top w:val="single" w:sz="12" w:space="0" w:color="auto"/>
            </w:tcBorders>
            <w:noWrap/>
          </w:tcPr>
          <w:p w:rsidR="00DF63BD" w:rsidRPr="00DE6130" w:rsidRDefault="00DF63BD" w:rsidP="00C92BAC">
            <w:r w:rsidRPr="00DE6130">
              <w:t>1</w:t>
            </w:r>
          </w:p>
        </w:tc>
        <w:tc>
          <w:tcPr>
            <w:tcW w:w="1652" w:type="dxa"/>
            <w:tcBorders>
              <w:top w:val="single" w:sz="12" w:space="0" w:color="auto"/>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Андриевица</w:t>
            </w:r>
          </w:p>
        </w:tc>
        <w:tc>
          <w:tcPr>
            <w:tcW w:w="1260" w:type="dxa"/>
            <w:tcBorders>
              <w:top w:val="single" w:sz="12"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20</w:t>
            </w:r>
          </w:p>
        </w:tc>
        <w:tc>
          <w:tcPr>
            <w:tcW w:w="1385" w:type="dxa"/>
            <w:tcBorders>
              <w:top w:val="single" w:sz="12"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w:t>
            </w:r>
          </w:p>
        </w:tc>
        <w:tc>
          <w:tcPr>
            <w:tcW w:w="1246" w:type="dxa"/>
            <w:tcBorders>
              <w:top w:val="single" w:sz="12" w:space="0" w:color="auto"/>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22</w:t>
            </w:r>
          </w:p>
        </w:tc>
        <w:tc>
          <w:tcPr>
            <w:tcW w:w="1400" w:type="dxa"/>
            <w:tcBorders>
              <w:top w:val="single" w:sz="12"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9</w:t>
            </w:r>
            <w:r>
              <w:t>,</w:t>
            </w:r>
            <w:r w:rsidRPr="00DE6130">
              <w:t>1</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2</w:t>
            </w:r>
          </w:p>
        </w:tc>
        <w:tc>
          <w:tcPr>
            <w:tcW w:w="1652" w:type="dxa"/>
            <w:tcBorders>
              <w:bottom w:val="nil"/>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Бар</w:t>
            </w:r>
          </w:p>
        </w:tc>
        <w:tc>
          <w:tcPr>
            <w:tcW w:w="1260"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12</w:t>
            </w:r>
          </w:p>
        </w:tc>
        <w:tc>
          <w:tcPr>
            <w:tcW w:w="1385"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6</w:t>
            </w:r>
          </w:p>
        </w:tc>
        <w:tc>
          <w:tcPr>
            <w:tcW w:w="1246" w:type="dxa"/>
            <w:tcBorders>
              <w:bottom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18</w:t>
            </w:r>
          </w:p>
        </w:tc>
        <w:tc>
          <w:tcPr>
            <w:tcW w:w="1400"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33</w:t>
            </w:r>
            <w:r>
              <w:t>,</w:t>
            </w:r>
            <w:r w:rsidRPr="00DE6130">
              <w:t>33</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3</w:t>
            </w:r>
          </w:p>
        </w:tc>
        <w:tc>
          <w:tcPr>
            <w:tcW w:w="1652" w:type="dxa"/>
            <w:tcBorders>
              <w:top w:val="nil"/>
              <w:bottom w:val="nil"/>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Беране</w:t>
            </w:r>
          </w:p>
        </w:tc>
        <w:tc>
          <w:tcPr>
            <w:tcW w:w="1260" w:type="dxa"/>
            <w:tcBorders>
              <w:top w:val="nil"/>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5</w:t>
            </w:r>
          </w:p>
        </w:tc>
        <w:tc>
          <w:tcPr>
            <w:tcW w:w="1385" w:type="dxa"/>
            <w:tcBorders>
              <w:top w:val="nil"/>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w:t>
            </w:r>
          </w:p>
        </w:tc>
        <w:tc>
          <w:tcPr>
            <w:tcW w:w="1246" w:type="dxa"/>
            <w:tcBorders>
              <w:top w:val="nil"/>
              <w:bottom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7</w:t>
            </w:r>
          </w:p>
        </w:tc>
        <w:tc>
          <w:tcPr>
            <w:tcW w:w="1400" w:type="dxa"/>
            <w:tcBorders>
              <w:top w:val="nil"/>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28</w:t>
            </w:r>
            <w:r>
              <w:t>,</w:t>
            </w:r>
            <w:r w:rsidRPr="00DE6130">
              <w:t>58</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4</w:t>
            </w:r>
          </w:p>
        </w:tc>
        <w:tc>
          <w:tcPr>
            <w:tcW w:w="1652" w:type="dxa"/>
            <w:tcBorders>
              <w:top w:val="nil"/>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Биело-Поле</w:t>
            </w:r>
          </w:p>
        </w:tc>
        <w:tc>
          <w:tcPr>
            <w:tcW w:w="1260" w:type="dxa"/>
            <w:tcBorders>
              <w:top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14</w:t>
            </w:r>
          </w:p>
        </w:tc>
        <w:tc>
          <w:tcPr>
            <w:tcW w:w="1385" w:type="dxa"/>
            <w:tcBorders>
              <w:top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w:t>
            </w:r>
          </w:p>
        </w:tc>
        <w:tc>
          <w:tcPr>
            <w:tcW w:w="1246" w:type="dxa"/>
            <w:tcBorders>
              <w:top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16</w:t>
            </w:r>
          </w:p>
        </w:tc>
        <w:tc>
          <w:tcPr>
            <w:tcW w:w="1400" w:type="dxa"/>
            <w:tcBorders>
              <w:top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12</w:t>
            </w:r>
            <w:r>
              <w:t>,</w:t>
            </w:r>
            <w:r w:rsidRPr="00DE6130">
              <w:t>5</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5</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Будва</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7</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4</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11</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36</w:t>
            </w:r>
            <w:r>
              <w:t>,</w:t>
            </w:r>
            <w:r w:rsidRPr="00DE6130">
              <w:t>36</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6</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Даниловград</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9</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11</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18</w:t>
            </w:r>
            <w:r>
              <w:t>,</w:t>
            </w:r>
            <w:r w:rsidRPr="00DE6130">
              <w:t>18</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7</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Жабляк</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9</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11</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18</w:t>
            </w:r>
            <w:r>
              <w:t>,</w:t>
            </w:r>
            <w:r w:rsidRPr="00DE6130">
              <w:t>18</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8</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Koлашин</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3</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4</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7</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57</w:t>
            </w:r>
            <w:r>
              <w:t>,</w:t>
            </w:r>
            <w:r w:rsidRPr="00DE6130">
              <w:t>14</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9</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Koтор</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13</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4</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17</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23</w:t>
            </w:r>
            <w:r>
              <w:t>,</w:t>
            </w:r>
            <w:r w:rsidRPr="00DE6130">
              <w:t>53</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10</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Мойковац</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10</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12</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16</w:t>
            </w:r>
            <w:r>
              <w:t>,</w:t>
            </w:r>
            <w:r w:rsidRPr="00DE6130">
              <w:t>66</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11</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Никшич</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10</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3</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13</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23</w:t>
            </w:r>
            <w:r>
              <w:t>,</w:t>
            </w:r>
            <w:r w:rsidRPr="00DE6130">
              <w:t>07</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12</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Плав</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9</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11</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18</w:t>
            </w:r>
            <w:r>
              <w:t>,</w:t>
            </w:r>
            <w:r w:rsidRPr="00DE6130">
              <w:t>18</w:t>
            </w:r>
          </w:p>
        </w:tc>
      </w:tr>
      <w:tr w:rsidR="00DF63BD" w:rsidRPr="00DE6130" w:rsidTr="003B65AE">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13</w:t>
            </w:r>
          </w:p>
        </w:tc>
        <w:tc>
          <w:tcPr>
            <w:tcW w:w="1652" w:type="dxa"/>
            <w:tcBorders>
              <w:bottom w:val="nil"/>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Плужине</w:t>
            </w:r>
          </w:p>
        </w:tc>
        <w:tc>
          <w:tcPr>
            <w:tcW w:w="1260"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6</w:t>
            </w:r>
          </w:p>
        </w:tc>
        <w:tc>
          <w:tcPr>
            <w:tcW w:w="1385"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5</w:t>
            </w:r>
          </w:p>
        </w:tc>
        <w:tc>
          <w:tcPr>
            <w:tcW w:w="1246" w:type="dxa"/>
            <w:tcBorders>
              <w:bottom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11</w:t>
            </w:r>
          </w:p>
        </w:tc>
        <w:tc>
          <w:tcPr>
            <w:tcW w:w="1400"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45</w:t>
            </w:r>
            <w:r>
              <w:t>,</w:t>
            </w:r>
            <w:r w:rsidRPr="00DE6130">
              <w:t>45</w:t>
            </w:r>
          </w:p>
        </w:tc>
      </w:tr>
      <w:tr w:rsidR="00DF63BD" w:rsidRPr="00DE6130" w:rsidTr="003B65AE">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14</w:t>
            </w:r>
          </w:p>
        </w:tc>
        <w:tc>
          <w:tcPr>
            <w:tcW w:w="1652" w:type="dxa"/>
            <w:tcBorders>
              <w:top w:val="nil"/>
              <w:bottom w:val="nil"/>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Плевля</w:t>
            </w:r>
          </w:p>
        </w:tc>
        <w:tc>
          <w:tcPr>
            <w:tcW w:w="1260" w:type="dxa"/>
            <w:tcBorders>
              <w:top w:val="nil"/>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11</w:t>
            </w:r>
          </w:p>
        </w:tc>
        <w:tc>
          <w:tcPr>
            <w:tcW w:w="1385" w:type="dxa"/>
            <w:tcBorders>
              <w:top w:val="nil"/>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6</w:t>
            </w:r>
          </w:p>
        </w:tc>
        <w:tc>
          <w:tcPr>
            <w:tcW w:w="1246" w:type="dxa"/>
            <w:tcBorders>
              <w:top w:val="nil"/>
              <w:bottom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17</w:t>
            </w:r>
          </w:p>
        </w:tc>
        <w:tc>
          <w:tcPr>
            <w:tcW w:w="1400" w:type="dxa"/>
            <w:tcBorders>
              <w:top w:val="nil"/>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35</w:t>
            </w:r>
            <w:r>
              <w:t>,</w:t>
            </w:r>
            <w:r w:rsidRPr="00DE6130">
              <w:t>29</w:t>
            </w:r>
          </w:p>
        </w:tc>
      </w:tr>
      <w:tr w:rsidR="00DF63BD" w:rsidRPr="00DE6130" w:rsidTr="003B65AE">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15</w:t>
            </w:r>
          </w:p>
        </w:tc>
        <w:tc>
          <w:tcPr>
            <w:tcW w:w="1652" w:type="dxa"/>
            <w:tcBorders>
              <w:top w:val="nil"/>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Подгорица</w:t>
            </w:r>
          </w:p>
        </w:tc>
        <w:tc>
          <w:tcPr>
            <w:tcW w:w="1260" w:type="dxa"/>
            <w:tcBorders>
              <w:top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13</w:t>
            </w:r>
          </w:p>
        </w:tc>
        <w:tc>
          <w:tcPr>
            <w:tcW w:w="1385" w:type="dxa"/>
            <w:tcBorders>
              <w:top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6</w:t>
            </w:r>
          </w:p>
        </w:tc>
        <w:tc>
          <w:tcPr>
            <w:tcW w:w="1246" w:type="dxa"/>
            <w:tcBorders>
              <w:top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19</w:t>
            </w:r>
          </w:p>
        </w:tc>
        <w:tc>
          <w:tcPr>
            <w:tcW w:w="1400" w:type="dxa"/>
            <w:tcBorders>
              <w:top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31</w:t>
            </w:r>
            <w:r>
              <w:t>,</w:t>
            </w:r>
            <w:r w:rsidRPr="00DE6130">
              <w:t>58</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16</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Рожае</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13</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14</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7</w:t>
            </w:r>
            <w:r>
              <w:t>,</w:t>
            </w:r>
            <w:r w:rsidRPr="00DE6130">
              <w:t>14</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17</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Tиват</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3</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4</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7</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57</w:t>
            </w:r>
            <w:r>
              <w:t>,</w:t>
            </w:r>
            <w:r w:rsidRPr="00DE6130">
              <w:t>14</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18</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Улцинь</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6</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7</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14</w:t>
            </w:r>
            <w:r>
              <w:t>,</w:t>
            </w:r>
            <w:r w:rsidRPr="00DE6130">
              <w:t>28</w:t>
            </w:r>
          </w:p>
        </w:tc>
      </w:tr>
      <w:tr w:rsidR="00DF63BD" w:rsidRPr="00DE6130" w:rsidTr="00C92BAC">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19</w:t>
            </w:r>
          </w:p>
        </w:tc>
        <w:tc>
          <w:tcPr>
            <w:tcW w:w="1652" w:type="dxa"/>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Херцег-Нови</w:t>
            </w:r>
          </w:p>
        </w:tc>
        <w:tc>
          <w:tcPr>
            <w:tcW w:w="126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21</w:t>
            </w:r>
          </w:p>
        </w:tc>
        <w:tc>
          <w:tcPr>
            <w:tcW w:w="1385"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7</w:t>
            </w:r>
          </w:p>
        </w:tc>
        <w:tc>
          <w:tcPr>
            <w:tcW w:w="1246" w:type="dxa"/>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28</w:t>
            </w:r>
          </w:p>
        </w:tc>
        <w:tc>
          <w:tcPr>
            <w:tcW w:w="1400" w:type="dxa"/>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25</w:t>
            </w:r>
          </w:p>
        </w:tc>
      </w:tr>
      <w:tr w:rsidR="00DF63BD" w:rsidRPr="00DE6130" w:rsidTr="003B65AE">
        <w:trPr>
          <w:trHeight w:val="255"/>
        </w:trPr>
        <w:tc>
          <w:tcPr>
            <w:cnfStyle w:val="001000000000" w:firstRow="0" w:lastRow="0" w:firstColumn="1" w:lastColumn="0" w:oddVBand="0" w:evenVBand="0" w:oddHBand="0" w:evenHBand="0" w:firstRowFirstColumn="0" w:firstRowLastColumn="0" w:lastRowFirstColumn="0" w:lastRowLastColumn="0"/>
            <w:tcW w:w="518" w:type="dxa"/>
            <w:noWrap/>
          </w:tcPr>
          <w:p w:rsidR="00DF63BD" w:rsidRPr="00DE6130" w:rsidRDefault="00DF63BD" w:rsidP="00C92BAC">
            <w:r w:rsidRPr="00DE6130">
              <w:t>20</w:t>
            </w:r>
          </w:p>
        </w:tc>
        <w:tc>
          <w:tcPr>
            <w:tcW w:w="1652" w:type="dxa"/>
            <w:tcBorders>
              <w:bottom w:val="nil"/>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Цетине</w:t>
            </w:r>
          </w:p>
        </w:tc>
        <w:tc>
          <w:tcPr>
            <w:tcW w:w="1260"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17</w:t>
            </w:r>
          </w:p>
        </w:tc>
        <w:tc>
          <w:tcPr>
            <w:tcW w:w="1385"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5</w:t>
            </w:r>
          </w:p>
        </w:tc>
        <w:tc>
          <w:tcPr>
            <w:tcW w:w="1246" w:type="dxa"/>
            <w:tcBorders>
              <w:bottom w:val="nil"/>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22</w:t>
            </w:r>
          </w:p>
        </w:tc>
        <w:tc>
          <w:tcPr>
            <w:tcW w:w="1400" w:type="dxa"/>
            <w:tcBorders>
              <w:bottom w:val="nil"/>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22</w:t>
            </w:r>
            <w:r>
              <w:t>,</w:t>
            </w:r>
            <w:r w:rsidRPr="00DE6130">
              <w:t>72</w:t>
            </w:r>
          </w:p>
        </w:tc>
      </w:tr>
      <w:tr w:rsidR="00DF63BD" w:rsidRPr="00DE6130" w:rsidTr="003B65AE">
        <w:trPr>
          <w:trHeight w:val="270"/>
        </w:trPr>
        <w:tc>
          <w:tcPr>
            <w:cnfStyle w:val="001000000000" w:firstRow="0" w:lastRow="0" w:firstColumn="1" w:lastColumn="0" w:oddVBand="0" w:evenVBand="0" w:oddHBand="0" w:evenHBand="0" w:firstRowFirstColumn="0" w:firstRowLastColumn="0" w:lastRowFirstColumn="0" w:lastRowLastColumn="0"/>
            <w:tcW w:w="518" w:type="dxa"/>
            <w:tcBorders>
              <w:top w:val="nil"/>
              <w:bottom w:val="single" w:sz="4" w:space="0" w:color="auto"/>
            </w:tcBorders>
            <w:noWrap/>
          </w:tcPr>
          <w:p w:rsidR="00DF63BD" w:rsidRPr="00DE6130" w:rsidRDefault="00DF63BD" w:rsidP="00C92BAC">
            <w:r w:rsidRPr="00DE6130">
              <w:t>21</w:t>
            </w:r>
          </w:p>
        </w:tc>
        <w:tc>
          <w:tcPr>
            <w:tcW w:w="1652" w:type="dxa"/>
            <w:tcBorders>
              <w:top w:val="nil"/>
              <w:bottom w:val="single" w:sz="4" w:space="0" w:color="auto"/>
            </w:tcBorders>
            <w:noWrap/>
          </w:tcPr>
          <w:p w:rsidR="00DF63BD" w:rsidRPr="00DE6130" w:rsidRDefault="00DF63BD" w:rsidP="00C92BAC">
            <w:pPr>
              <w:jc w:val="left"/>
              <w:cnfStyle w:val="000000000000" w:firstRow="0" w:lastRow="0" w:firstColumn="0" w:lastColumn="0" w:oddVBand="0" w:evenVBand="0" w:oddHBand="0" w:evenHBand="0" w:firstRowFirstColumn="0" w:firstRowLastColumn="0" w:lastRowFirstColumn="0" w:lastRowLastColumn="0"/>
            </w:pPr>
            <w:r w:rsidRPr="00DE6130">
              <w:t>Шавник</w:t>
            </w:r>
          </w:p>
        </w:tc>
        <w:tc>
          <w:tcPr>
            <w:tcW w:w="1260" w:type="dxa"/>
            <w:tcBorders>
              <w:top w:val="nil"/>
              <w:bottom w:val="single" w:sz="4"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5</w:t>
            </w:r>
          </w:p>
        </w:tc>
        <w:tc>
          <w:tcPr>
            <w:tcW w:w="1385" w:type="dxa"/>
            <w:tcBorders>
              <w:top w:val="nil"/>
              <w:bottom w:val="single" w:sz="4"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w:t>
            </w:r>
          </w:p>
        </w:tc>
        <w:tc>
          <w:tcPr>
            <w:tcW w:w="1246" w:type="dxa"/>
            <w:tcBorders>
              <w:top w:val="nil"/>
              <w:bottom w:val="single" w:sz="4" w:space="0" w:color="auto"/>
            </w:tcBorders>
            <w:noWrap/>
          </w:tcPr>
          <w:p w:rsidR="00DF63BD" w:rsidRPr="00C41BF5" w:rsidRDefault="00DF63BD" w:rsidP="00C92BAC">
            <w:pPr>
              <w:cnfStyle w:val="000000000000" w:firstRow="0" w:lastRow="0" w:firstColumn="0" w:lastColumn="0" w:oddVBand="0" w:evenVBand="0" w:oddHBand="0" w:evenHBand="0" w:firstRowFirstColumn="0" w:firstRowLastColumn="0" w:lastRowFirstColumn="0" w:lastRowLastColumn="0"/>
              <w:rPr>
                <w:b/>
              </w:rPr>
            </w:pPr>
            <w:r w:rsidRPr="00C41BF5">
              <w:rPr>
                <w:b/>
              </w:rPr>
              <w:t>7</w:t>
            </w:r>
          </w:p>
        </w:tc>
        <w:tc>
          <w:tcPr>
            <w:tcW w:w="1400" w:type="dxa"/>
            <w:tcBorders>
              <w:top w:val="nil"/>
              <w:bottom w:val="single" w:sz="4" w:space="0" w:color="auto"/>
            </w:tcBorders>
            <w:noWrap/>
          </w:tcPr>
          <w:p w:rsidR="00DF63BD" w:rsidRPr="00DE6130" w:rsidRDefault="00DF63BD" w:rsidP="00C92BAC">
            <w:pPr>
              <w:cnfStyle w:val="000000000000" w:firstRow="0" w:lastRow="0" w:firstColumn="0" w:lastColumn="0" w:oddVBand="0" w:evenVBand="0" w:oddHBand="0" w:evenHBand="0" w:firstRowFirstColumn="0" w:firstRowLastColumn="0" w:lastRowFirstColumn="0" w:lastRowLastColumn="0"/>
            </w:pPr>
            <w:r w:rsidRPr="00DE6130">
              <w:t>28</w:t>
            </w:r>
            <w:r>
              <w:t>,</w:t>
            </w:r>
            <w:r w:rsidRPr="00DE6130">
              <w:t>57</w:t>
            </w:r>
          </w:p>
        </w:tc>
      </w:tr>
      <w:tr w:rsidR="003B65AE" w:rsidRPr="00DE6130" w:rsidTr="003B65AE">
        <w:trPr>
          <w:trHeight w:val="270"/>
        </w:trPr>
        <w:tc>
          <w:tcPr>
            <w:cnfStyle w:val="001000000000" w:firstRow="0" w:lastRow="0" w:firstColumn="1" w:lastColumn="0" w:oddVBand="0" w:evenVBand="0" w:oddHBand="0" w:evenHBand="0" w:firstRowFirstColumn="0" w:firstRowLastColumn="0" w:lastRowFirstColumn="0" w:lastRowLastColumn="0"/>
            <w:tcW w:w="2170" w:type="dxa"/>
            <w:gridSpan w:val="2"/>
            <w:tcBorders>
              <w:top w:val="single" w:sz="4" w:space="0" w:color="auto"/>
            </w:tcBorders>
            <w:noWrap/>
          </w:tcPr>
          <w:p w:rsidR="003B65AE" w:rsidRPr="003B65AE" w:rsidRDefault="003B65AE" w:rsidP="003B65AE">
            <w:pPr>
              <w:spacing w:before="80" w:after="80"/>
              <w:ind w:left="284"/>
              <w:rPr>
                <w:b/>
              </w:rPr>
            </w:pPr>
            <w:r w:rsidRPr="003B65AE">
              <w:rPr>
                <w:b/>
              </w:rPr>
              <w:t>Итого</w:t>
            </w:r>
          </w:p>
        </w:tc>
        <w:tc>
          <w:tcPr>
            <w:tcW w:w="1260" w:type="dxa"/>
            <w:tcBorders>
              <w:top w:val="single" w:sz="4" w:space="0" w:color="auto"/>
              <w:bottom w:val="single" w:sz="12" w:space="0" w:color="auto"/>
            </w:tcBorders>
            <w:noWrap/>
          </w:tcPr>
          <w:p w:rsidR="003B65AE" w:rsidRPr="003B65AE" w:rsidRDefault="003B65AE" w:rsidP="003B65AE">
            <w:pPr>
              <w:spacing w:before="80" w:after="80"/>
              <w:cnfStyle w:val="000000000000" w:firstRow="0" w:lastRow="0" w:firstColumn="0" w:lastColumn="0" w:oddVBand="0" w:evenVBand="0" w:oddHBand="0" w:evenHBand="0" w:firstRowFirstColumn="0" w:firstRowLastColumn="0" w:lastRowFirstColumn="0" w:lastRowLastColumn="0"/>
              <w:rPr>
                <w:b/>
              </w:rPr>
            </w:pPr>
            <w:r w:rsidRPr="003B65AE">
              <w:rPr>
                <w:b/>
              </w:rPr>
              <w:t>216</w:t>
            </w:r>
          </w:p>
        </w:tc>
        <w:tc>
          <w:tcPr>
            <w:tcW w:w="1385" w:type="dxa"/>
            <w:tcBorders>
              <w:top w:val="single" w:sz="4" w:space="0" w:color="auto"/>
              <w:bottom w:val="single" w:sz="12" w:space="0" w:color="auto"/>
            </w:tcBorders>
            <w:noWrap/>
          </w:tcPr>
          <w:p w:rsidR="003B65AE" w:rsidRPr="003B65AE" w:rsidRDefault="003B65AE" w:rsidP="003B65AE">
            <w:pPr>
              <w:spacing w:before="80" w:after="80"/>
              <w:cnfStyle w:val="000000000000" w:firstRow="0" w:lastRow="0" w:firstColumn="0" w:lastColumn="0" w:oddVBand="0" w:evenVBand="0" w:oddHBand="0" w:evenHBand="0" w:firstRowFirstColumn="0" w:firstRowLastColumn="0" w:lastRowFirstColumn="0" w:lastRowLastColumn="0"/>
              <w:rPr>
                <w:b/>
              </w:rPr>
            </w:pPr>
            <w:r w:rsidRPr="003B65AE">
              <w:rPr>
                <w:b/>
              </w:rPr>
              <w:t>72</w:t>
            </w:r>
          </w:p>
        </w:tc>
        <w:tc>
          <w:tcPr>
            <w:tcW w:w="1246" w:type="dxa"/>
            <w:tcBorders>
              <w:top w:val="single" w:sz="4" w:space="0" w:color="auto"/>
              <w:bottom w:val="single" w:sz="12" w:space="0" w:color="auto"/>
            </w:tcBorders>
            <w:noWrap/>
          </w:tcPr>
          <w:p w:rsidR="003B65AE" w:rsidRPr="003B65AE" w:rsidRDefault="003B65AE" w:rsidP="003B65AE">
            <w:pPr>
              <w:spacing w:before="80" w:after="80"/>
              <w:cnfStyle w:val="000000000000" w:firstRow="0" w:lastRow="0" w:firstColumn="0" w:lastColumn="0" w:oddVBand="0" w:evenVBand="0" w:oddHBand="0" w:evenHBand="0" w:firstRowFirstColumn="0" w:firstRowLastColumn="0" w:lastRowFirstColumn="0" w:lastRowLastColumn="0"/>
              <w:rPr>
                <w:b/>
              </w:rPr>
            </w:pPr>
            <w:r w:rsidRPr="003B65AE">
              <w:rPr>
                <w:b/>
              </w:rPr>
              <w:t>288</w:t>
            </w:r>
          </w:p>
        </w:tc>
        <w:tc>
          <w:tcPr>
            <w:tcW w:w="1400" w:type="dxa"/>
            <w:tcBorders>
              <w:top w:val="single" w:sz="4" w:space="0" w:color="auto"/>
              <w:bottom w:val="single" w:sz="12" w:space="0" w:color="auto"/>
            </w:tcBorders>
            <w:noWrap/>
          </w:tcPr>
          <w:p w:rsidR="003B65AE" w:rsidRPr="003B65AE" w:rsidRDefault="003B65AE" w:rsidP="003B65AE">
            <w:pPr>
              <w:spacing w:before="80" w:after="80"/>
              <w:cnfStyle w:val="000000000000" w:firstRow="0" w:lastRow="0" w:firstColumn="0" w:lastColumn="0" w:oddVBand="0" w:evenVBand="0" w:oddHBand="0" w:evenHBand="0" w:firstRowFirstColumn="0" w:firstRowLastColumn="0" w:lastRowFirstColumn="0" w:lastRowLastColumn="0"/>
              <w:rPr>
                <w:b/>
              </w:rPr>
            </w:pPr>
            <w:r w:rsidRPr="003B65AE">
              <w:rPr>
                <w:b/>
              </w:rPr>
              <w:t>25,00</w:t>
            </w:r>
          </w:p>
        </w:tc>
      </w:tr>
    </w:tbl>
    <w:p w:rsidR="00DF63BD" w:rsidRPr="00466085" w:rsidRDefault="00DF63BD" w:rsidP="003B65AE">
      <w:pPr>
        <w:pStyle w:val="SingleTxtGR"/>
        <w:spacing w:before="240"/>
      </w:pPr>
      <w:r w:rsidRPr="00466085">
        <w:t>160.</w:t>
      </w:r>
      <w:r>
        <w:tab/>
        <w:t>Профсоюзы Черногории насчитываю</w:t>
      </w:r>
      <w:r w:rsidRPr="00466085">
        <w:t xml:space="preserve">т порядка 70 000 членов, </w:t>
      </w:r>
      <w:r>
        <w:t>в том числе</w:t>
      </w:r>
      <w:r w:rsidRPr="00466085">
        <w:t xml:space="preserve"> 25</w:t>
      </w:r>
      <w:r>
        <w:t> </w:t>
      </w:r>
      <w:r w:rsidRPr="00466085">
        <w:t xml:space="preserve">000 </w:t>
      </w:r>
      <w:r>
        <w:t>женщин (</w:t>
      </w:r>
      <w:r w:rsidRPr="00466085">
        <w:t>43%</w:t>
      </w:r>
      <w:r>
        <w:t>)</w:t>
      </w:r>
      <w:r w:rsidRPr="00466085">
        <w:t>. Женская сеть Конфедерации профсоюзов Черногории стала составной частью Конфедерации профсоюзов Черногории в 2008 году. Женщины председательствуют лишь в трех из 24 отраслевых профсоюзов, вх</w:t>
      </w:r>
      <w:r w:rsidRPr="00466085">
        <w:t>о</w:t>
      </w:r>
      <w:r w:rsidRPr="00466085">
        <w:t>дящих в Конфедерацию профсоюзов Черногории (профсоюз</w:t>
      </w:r>
      <w:r>
        <w:t>е</w:t>
      </w:r>
      <w:r w:rsidRPr="00466085">
        <w:t xml:space="preserve"> работников инд</w:t>
      </w:r>
      <w:r w:rsidRPr="00466085">
        <w:t>у</w:t>
      </w:r>
      <w:r w:rsidRPr="00466085">
        <w:t>стрии туризма и общественного питания, профсоюз</w:t>
      </w:r>
      <w:r>
        <w:t>е</w:t>
      </w:r>
      <w:r w:rsidRPr="00466085">
        <w:t xml:space="preserve"> рабо</w:t>
      </w:r>
      <w:r w:rsidRPr="00466085">
        <w:t>т</w:t>
      </w:r>
      <w:r w:rsidRPr="00466085">
        <w:t>ников торговли и лесной отрасли и профсоюз</w:t>
      </w:r>
      <w:r>
        <w:t>е</w:t>
      </w:r>
      <w:r w:rsidRPr="00466085">
        <w:t xml:space="preserve"> работников </w:t>
      </w:r>
      <w:r>
        <w:t>дерево</w:t>
      </w:r>
      <w:r w:rsidRPr="00466085">
        <w:t>перерабатывающей промы</w:t>
      </w:r>
      <w:r w:rsidRPr="00466085">
        <w:t>ш</w:t>
      </w:r>
      <w:r w:rsidRPr="00466085">
        <w:t>ленности), и в одном из 21 муниципального профсоюзного отделения (в Мойк</w:t>
      </w:r>
      <w:r w:rsidRPr="00466085">
        <w:t>о</w:t>
      </w:r>
      <w:r w:rsidRPr="00466085">
        <w:t>ваце). В состав Ассамблеи Конфедерации профсоюзов Черногории входит 71</w:t>
      </w:r>
      <w:r>
        <w:t> </w:t>
      </w:r>
      <w:r w:rsidRPr="00466085">
        <w:t xml:space="preserve">член, </w:t>
      </w:r>
      <w:r>
        <w:t xml:space="preserve">в том числе </w:t>
      </w:r>
      <w:r w:rsidRPr="00466085">
        <w:t>девять женщин. Женщина, координирующая работу Же</w:t>
      </w:r>
      <w:r w:rsidRPr="00466085">
        <w:t>н</w:t>
      </w:r>
      <w:r w:rsidRPr="00466085">
        <w:t>ской сети, является одновременно депутатом муниципального собрания. И</w:t>
      </w:r>
      <w:r w:rsidRPr="00466085">
        <w:t>с</w:t>
      </w:r>
      <w:r w:rsidRPr="00466085">
        <w:t xml:space="preserve">полнительный совет насчитывает 15 членов, </w:t>
      </w:r>
      <w:r>
        <w:t>в том числе</w:t>
      </w:r>
      <w:r w:rsidRPr="00466085">
        <w:t xml:space="preserve"> две женщин</w:t>
      </w:r>
      <w:r>
        <w:t>ы</w:t>
      </w:r>
      <w:r w:rsidRPr="00466085">
        <w:t>, однако этот орган не имеет в своем составе представителей Женской сети. Должности председателя А</w:t>
      </w:r>
      <w:r w:rsidRPr="00466085">
        <w:t>с</w:t>
      </w:r>
      <w:r w:rsidRPr="00466085">
        <w:t>самблеи, генерального секретаря и исполнительных секретарей занимают мужчины. Женщинам доверены посты председателя Комитета по о</w:t>
      </w:r>
      <w:r w:rsidRPr="00466085">
        <w:t>б</w:t>
      </w:r>
      <w:r w:rsidRPr="00466085">
        <w:t>разованию и информации Конфедерации профсоюзов Черногории и руковод</w:t>
      </w:r>
      <w:r w:rsidRPr="00466085">
        <w:t>и</w:t>
      </w:r>
      <w:r w:rsidRPr="00466085">
        <w:t>теля технической службы</w:t>
      </w:r>
      <w:r w:rsidRPr="00466085">
        <w:rPr>
          <w:vertAlign w:val="superscript"/>
          <w:lang w:val="en-GB"/>
        </w:rPr>
        <w:footnoteReference w:id="19"/>
      </w:r>
      <w:r w:rsidRPr="00466085">
        <w:t>.</w:t>
      </w:r>
    </w:p>
    <w:p w:rsidR="00C3522E" w:rsidRDefault="00C3522E" w:rsidP="00C3522E">
      <w:pPr>
        <w:pStyle w:val="SingleTxtGR"/>
      </w:pPr>
      <w:r w:rsidRPr="00CE116E">
        <w:t>161.</w:t>
      </w:r>
      <w:r w:rsidRPr="00CE116E">
        <w:tab/>
        <w:t>Должности премьер-министра и заместителя премьер-министра заним</w:t>
      </w:r>
      <w:r w:rsidRPr="00CE116E">
        <w:t>а</w:t>
      </w:r>
      <w:r w:rsidRPr="00CE116E">
        <w:t>ют мужчины. Из семнадцати мин</w:t>
      </w:r>
      <w:r w:rsidRPr="00CE116E">
        <w:t>и</w:t>
      </w:r>
      <w:r w:rsidRPr="00CE116E">
        <w:t>стерских портфелей лишь один достал</w:t>
      </w:r>
      <w:r>
        <w:t>ся женщине. Женщины занимают 22</w:t>
      </w:r>
      <w:r w:rsidRPr="00CE116E">
        <w:t>% постов заместителей министров и руков</w:t>
      </w:r>
      <w:r w:rsidRPr="00CE116E">
        <w:t>о</w:t>
      </w:r>
      <w:r w:rsidRPr="00CE116E">
        <w:t>дителей государственных органов. На женщин приходи</w:t>
      </w:r>
      <w:r>
        <w:t>тся 54</w:t>
      </w:r>
      <w:r w:rsidRPr="00CE116E">
        <w:t>%, а на муж</w:t>
      </w:r>
      <w:r>
        <w:t>чин – 46</w:t>
      </w:r>
      <w:r w:rsidRPr="00CE116E">
        <w:t>% всех сотрудников госуда</w:t>
      </w:r>
      <w:r w:rsidRPr="00CE116E">
        <w:t>р</w:t>
      </w:r>
      <w:r w:rsidRPr="00CE116E">
        <w:t>ственных органов</w:t>
      </w:r>
      <w:r w:rsidRPr="00CE116E">
        <w:rPr>
          <w:vertAlign w:val="superscript"/>
          <w:lang w:val="en-GB"/>
        </w:rPr>
        <w:footnoteReference w:id="20"/>
      </w:r>
      <w:r w:rsidRPr="00CE116E">
        <w:t xml:space="preserve">. </w:t>
      </w:r>
    </w:p>
    <w:p w:rsidR="00C3522E" w:rsidRDefault="00C3522E" w:rsidP="00C3522E">
      <w:pPr>
        <w:pStyle w:val="SingleTxtGR"/>
      </w:pPr>
      <w:r w:rsidRPr="00CE116E">
        <w:t>162.</w:t>
      </w:r>
      <w:r w:rsidRPr="00CE116E">
        <w:tab/>
        <w:t>Результаты обследования "Гендерный барометр" позволяют говорить о</w:t>
      </w:r>
      <w:r>
        <w:t> </w:t>
      </w:r>
      <w:r w:rsidRPr="00CE116E">
        <w:t>меньшей активности женщин по сравнению с мужчинами</w:t>
      </w:r>
      <w:r w:rsidRPr="00CE116E">
        <w:rPr>
          <w:vertAlign w:val="superscript"/>
          <w:lang w:val="en-GB"/>
        </w:rPr>
        <w:footnoteReference w:id="21"/>
      </w:r>
      <w:r w:rsidRPr="00CE116E">
        <w:t>. Как женщины, так и мужчины в первую очередь стремятся заниматься партийной и благотв</w:t>
      </w:r>
      <w:r w:rsidRPr="00CE116E">
        <w:t>о</w:t>
      </w:r>
      <w:r w:rsidRPr="00CE116E">
        <w:t xml:space="preserve">рительной работой, </w:t>
      </w:r>
      <w:r>
        <w:t>на втором</w:t>
      </w:r>
      <w:r w:rsidRPr="00CE116E">
        <w:t xml:space="preserve"> </w:t>
      </w:r>
      <w:r>
        <w:t>месте − участие</w:t>
      </w:r>
      <w:r w:rsidRPr="00CE116E">
        <w:t xml:space="preserve"> в акциях протеста и в жизни м</w:t>
      </w:r>
      <w:r w:rsidRPr="00CE116E">
        <w:t>е</w:t>
      </w:r>
      <w:r w:rsidRPr="00CE116E">
        <w:t xml:space="preserve">стных общин, и </w:t>
      </w:r>
      <w:r>
        <w:t>на третьем</w:t>
      </w:r>
      <w:r w:rsidRPr="00CE116E">
        <w:t xml:space="preserve"> –</w:t>
      </w:r>
      <w:r>
        <w:t xml:space="preserve"> </w:t>
      </w:r>
      <w:r w:rsidRPr="00CE116E">
        <w:t>участие в</w:t>
      </w:r>
      <w:r>
        <w:t xml:space="preserve"> </w:t>
      </w:r>
      <w:r w:rsidRPr="00CE116E">
        <w:t>деятельности НПО. Разрыв между му</w:t>
      </w:r>
      <w:r w:rsidRPr="00CE116E">
        <w:t>ж</w:t>
      </w:r>
      <w:r w:rsidRPr="00CE116E">
        <w:t>чинами и женщинами является наибольшим, когда речь идет об участии в акц</w:t>
      </w:r>
      <w:r w:rsidRPr="00CE116E">
        <w:t>и</w:t>
      </w:r>
      <w:r w:rsidRPr="00CE116E">
        <w:t>ях протеста и в партийной работе, и наименьшим в сфере благотворительной деятельности и участии в работе НПО. Образованные женщины вдвое чаще я</w:t>
      </w:r>
      <w:r w:rsidRPr="00CE116E">
        <w:t>в</w:t>
      </w:r>
      <w:r w:rsidRPr="00CE116E">
        <w:t>ляются членами политических партий, чем необразованные. В сельских ра</w:t>
      </w:r>
      <w:r w:rsidRPr="00CE116E">
        <w:t>й</w:t>
      </w:r>
      <w:r w:rsidRPr="00CE116E">
        <w:t>онах членами поли</w:t>
      </w:r>
      <w:r>
        <w:t>тических партий являются лишь 7</w:t>
      </w:r>
      <w:r w:rsidRPr="00CE116E">
        <w:t>% же</w:t>
      </w:r>
      <w:r>
        <w:t>нщин, а в городах – 17</w:t>
      </w:r>
      <w:r w:rsidRPr="00CE116E">
        <w:t>%.</w:t>
      </w:r>
    </w:p>
    <w:p w:rsidR="00C3522E" w:rsidRDefault="00C3522E" w:rsidP="00C3522E">
      <w:pPr>
        <w:pStyle w:val="SingleTxtGR"/>
      </w:pPr>
      <w:r w:rsidRPr="00CE116E">
        <w:t>163.</w:t>
      </w:r>
      <w:r w:rsidRPr="00CE116E">
        <w:tab/>
        <w:t>С целью активизации участия женщин в политической жизни, а также расширения их прав и возможностей для мужчин и женщин, являющихся чл</w:t>
      </w:r>
      <w:r w:rsidRPr="00CE116E">
        <w:t>е</w:t>
      </w:r>
      <w:r w:rsidRPr="00CE116E">
        <w:t>нами политических партий, организуются многочисленные информацио</w:t>
      </w:r>
      <w:r w:rsidRPr="00CE116E">
        <w:t>н</w:t>
      </w:r>
      <w:r w:rsidRPr="00CE116E">
        <w:t>но-просветительские мероприятия. Они проводятся главным образом женскими неправительственными организ</w:t>
      </w:r>
      <w:r w:rsidRPr="00CE116E">
        <w:t>а</w:t>
      </w:r>
      <w:r w:rsidRPr="00CE116E">
        <w:t>циями в рамках проекта "Все в руках женщин". С 2004 года Управление по вопросам гендерного равенства в сотрудничестве с</w:t>
      </w:r>
      <w:r>
        <w:t> </w:t>
      </w:r>
      <w:r w:rsidRPr="00CE116E">
        <w:t>фондами Конрада Аденауэра и Эдуардо Фрея осуществляет проект, ориент</w:t>
      </w:r>
      <w:r w:rsidRPr="00CE116E">
        <w:t>и</w:t>
      </w:r>
      <w:r w:rsidRPr="00CE116E">
        <w:t>рованный конкретно на женщин, являющихся членами политических партий. Вначале в рамках этого проекта проводились конференции по различным т</w:t>
      </w:r>
      <w:r w:rsidRPr="00CE116E">
        <w:t>е</w:t>
      </w:r>
      <w:r>
        <w:t>мам, касающим</w:t>
      </w:r>
      <w:r w:rsidRPr="00CE116E">
        <w:t>ся женщин, а в 2007 году произошел переход на циклы, состо</w:t>
      </w:r>
      <w:r w:rsidRPr="00CE116E">
        <w:t>я</w:t>
      </w:r>
      <w:r w:rsidRPr="00CE116E">
        <w:t>щие из трех уче</w:t>
      </w:r>
      <w:r w:rsidRPr="00CE116E">
        <w:t>б</w:t>
      </w:r>
      <w:r w:rsidRPr="00CE116E">
        <w:t>ных мероприятий, цель которых заключается в том, чтобы расширить возможности партийных женщин и активизировать их участие в п</w:t>
      </w:r>
      <w:r w:rsidRPr="00CE116E">
        <w:t>о</w:t>
      </w:r>
      <w:r w:rsidRPr="00CE116E">
        <w:t>литической жизни. Департамент</w:t>
      </w:r>
      <w:r w:rsidRPr="00C3522E">
        <w:t xml:space="preserve"> </w:t>
      </w:r>
      <w:r w:rsidRPr="00CE116E">
        <w:t>по</w:t>
      </w:r>
      <w:r w:rsidRPr="00C3522E">
        <w:t xml:space="preserve"> </w:t>
      </w:r>
      <w:r w:rsidRPr="00CE116E">
        <w:t>вопросам</w:t>
      </w:r>
      <w:r w:rsidRPr="00C3522E">
        <w:t xml:space="preserve"> </w:t>
      </w:r>
      <w:r w:rsidRPr="00CE116E">
        <w:t>гендерного</w:t>
      </w:r>
      <w:r w:rsidRPr="00C3522E">
        <w:t xml:space="preserve"> </w:t>
      </w:r>
      <w:r w:rsidRPr="00CE116E">
        <w:t>равенства</w:t>
      </w:r>
      <w:r w:rsidRPr="00C3522E">
        <w:t xml:space="preserve"> </w:t>
      </w:r>
      <w:r w:rsidRPr="00CE116E">
        <w:t>продолжил</w:t>
      </w:r>
      <w:r w:rsidRPr="00C3522E">
        <w:t xml:space="preserve"> </w:t>
      </w:r>
      <w:r w:rsidRPr="00CE116E">
        <w:t>осущест</w:t>
      </w:r>
      <w:r w:rsidRPr="00CE116E">
        <w:t>в</w:t>
      </w:r>
      <w:r w:rsidRPr="00CE116E">
        <w:t>ление</w:t>
      </w:r>
      <w:r w:rsidRPr="00C3522E">
        <w:t xml:space="preserve"> </w:t>
      </w:r>
      <w:r w:rsidRPr="00CE116E">
        <w:t>данного</w:t>
      </w:r>
      <w:r w:rsidRPr="00C3522E">
        <w:t xml:space="preserve"> </w:t>
      </w:r>
      <w:r w:rsidRPr="00CE116E">
        <w:t>проекта</w:t>
      </w:r>
      <w:r w:rsidRPr="00C3522E">
        <w:t>.</w:t>
      </w:r>
    </w:p>
    <w:p w:rsidR="00C3522E" w:rsidRDefault="00C3522E" w:rsidP="00C3522E">
      <w:pPr>
        <w:pStyle w:val="SingleTxtGR"/>
      </w:pPr>
      <w:r w:rsidRPr="00CE116E">
        <w:t>164.</w:t>
      </w:r>
      <w:r w:rsidRPr="00CE116E">
        <w:tab/>
        <w:t>В 2002 и 2006 годах две женские неправитель</w:t>
      </w:r>
      <w:r>
        <w:t>ственные организации</w:t>
      </w:r>
      <w:r w:rsidRPr="00CE116E">
        <w:t xml:space="preserve"> "Женска</w:t>
      </w:r>
      <w:r>
        <w:t>я инициатива" и "Женский форум"</w:t>
      </w:r>
      <w:r w:rsidRPr="00CE116E">
        <w:t xml:space="preserve"> выступили с предложением подп</w:t>
      </w:r>
      <w:r w:rsidRPr="00CE116E">
        <w:t>и</w:t>
      </w:r>
      <w:r w:rsidRPr="00CE116E">
        <w:t>сать документ, обязывающий парламентские партии на предстоящих выбора</w:t>
      </w:r>
      <w:r>
        <w:t>х отводить женщинам не менее 30</w:t>
      </w:r>
      <w:r w:rsidRPr="00CE116E">
        <w:t>% мест в своих избирательных списках. Хотя большинство партий и подпис</w:t>
      </w:r>
      <w:r w:rsidRPr="00CE116E">
        <w:t>а</w:t>
      </w:r>
      <w:r w:rsidRPr="00CE116E">
        <w:t xml:space="preserve">ло этот документ, данное обязательство так и не было выполнено. </w:t>
      </w:r>
    </w:p>
    <w:p w:rsidR="00C3522E" w:rsidRDefault="00C3522E" w:rsidP="00C3522E">
      <w:pPr>
        <w:pStyle w:val="SingleTxtGR"/>
      </w:pPr>
      <w:r w:rsidRPr="00CE116E">
        <w:t>165.</w:t>
      </w:r>
      <w:r w:rsidRPr="00CE116E">
        <w:tab/>
        <w:t>По данным обследования ситуации с правами человека женщин</w:t>
      </w:r>
      <w:r w:rsidRPr="00CE116E">
        <w:rPr>
          <w:vertAlign w:val="superscript"/>
          <w:lang w:val="en-GB"/>
        </w:rPr>
        <w:footnoteReference w:id="22"/>
      </w:r>
      <w:r w:rsidRPr="00CE116E">
        <w:t xml:space="preserve"> в Че</w:t>
      </w:r>
      <w:r w:rsidRPr="00CE116E">
        <w:t>р</w:t>
      </w:r>
      <w:r>
        <w:t>ногории треть мужчин (30,7</w:t>
      </w:r>
      <w:r w:rsidRPr="00CE116E">
        <w:t>%) счит</w:t>
      </w:r>
      <w:r w:rsidRPr="00CE116E">
        <w:t>а</w:t>
      </w:r>
      <w:r w:rsidRPr="00CE116E">
        <w:t>ет, что женщины широко представлены в</w:t>
      </w:r>
      <w:r>
        <w:t> </w:t>
      </w:r>
      <w:r w:rsidRPr="00CE116E">
        <w:t>политической жизни страны, в то время как, по мнению большинства же</w:t>
      </w:r>
      <w:r w:rsidRPr="00CE116E">
        <w:t>н</w:t>
      </w:r>
      <w:r w:rsidRPr="00CE116E">
        <w:t>щин, их представительство является недостаточно широким. Обследование п</w:t>
      </w:r>
      <w:r>
        <w:t>о</w:t>
      </w:r>
      <w:r>
        <w:t>казало, что треть мужчин (29,6</w:t>
      </w:r>
      <w:r w:rsidRPr="00CE116E">
        <w:t>%) считают, что число женщин-депутатов дол</w:t>
      </w:r>
      <w:r w:rsidRPr="00CE116E">
        <w:t>ж</w:t>
      </w:r>
      <w:r w:rsidRPr="00CE116E">
        <w:t>но быть пропорционально доле женщин в населен</w:t>
      </w:r>
      <w:r>
        <w:t>ии страны</w:t>
      </w:r>
      <w:r w:rsidRPr="00CE116E">
        <w:t xml:space="preserve"> и что эту точку зрения разделяет свыше пол</w:t>
      </w:r>
      <w:r>
        <w:t>овины черногорских женщин (54,6</w:t>
      </w:r>
      <w:r w:rsidRPr="00CE116E">
        <w:t xml:space="preserve">%). </w:t>
      </w:r>
      <w:r>
        <w:t>Кроме</w:t>
      </w:r>
      <w:r w:rsidRPr="00CE116E">
        <w:t xml:space="preserve"> того, данные говорят о том, что, по мнению знач</w:t>
      </w:r>
      <w:r>
        <w:t>ительной части как мужчин (30,5</w:t>
      </w:r>
      <w:r w:rsidRPr="00CE116E">
        <w:t>%), так и женщин</w:t>
      </w:r>
      <w:r w:rsidR="00553CA3">
        <w:t xml:space="preserve"> </w:t>
      </w:r>
      <w:r w:rsidRPr="00CE116E">
        <w:t>(38,5%), одной из главных причин недостаточно высокого инт</w:t>
      </w:r>
      <w:r w:rsidRPr="00CE116E">
        <w:t>е</w:t>
      </w:r>
      <w:r w:rsidRPr="00CE116E">
        <w:t xml:space="preserve">реса женщин к политике является патриархальный взгляд на мир. </w:t>
      </w:r>
    </w:p>
    <w:p w:rsidR="00C3522E" w:rsidRDefault="00553CA3" w:rsidP="00C3522E">
      <w:pPr>
        <w:pStyle w:val="SingleTxtGR"/>
      </w:pPr>
      <w:r>
        <w:t>166.</w:t>
      </w:r>
      <w:r w:rsidR="00C3522E" w:rsidRPr="00CE116E">
        <w:tab/>
        <w:t>Поскольку участие женщин в политической жизни и принятии решений по-прежнему является довольно низким, в ближайшее время Департамент по вопросам гендерного равенства министерства по защите прав человека и н</w:t>
      </w:r>
      <w:r w:rsidR="00C3522E" w:rsidRPr="00CE116E">
        <w:t>а</w:t>
      </w:r>
      <w:r w:rsidR="00C3522E" w:rsidRPr="00CE116E">
        <w:t>циональных меньшинств планирует уделять больше внимания увеличению представительства женщин на всех уровнях принятия решений. Основные ус</w:t>
      </w:r>
      <w:r w:rsidR="00C3522E" w:rsidRPr="00CE116E">
        <w:t>и</w:t>
      </w:r>
      <w:r w:rsidR="00C3522E" w:rsidRPr="00CE116E">
        <w:t>лия в этой связи будут сосредоточены на таком сегменте плана де</w:t>
      </w:r>
      <w:r w:rsidR="00C3522E" w:rsidRPr="00CE116E">
        <w:t>й</w:t>
      </w:r>
      <w:r w:rsidR="00C3522E" w:rsidRPr="00CE116E">
        <w:t>ствий по обеспечению гендерного равенства, как "Политическая деятельность и прин</w:t>
      </w:r>
      <w:r w:rsidR="00C3522E" w:rsidRPr="00CE116E">
        <w:t>я</w:t>
      </w:r>
      <w:r w:rsidR="00C3522E" w:rsidRPr="00CE116E">
        <w:t>тие решений".</w:t>
      </w:r>
    </w:p>
    <w:p w:rsidR="00C3522E" w:rsidRDefault="00C3522E" w:rsidP="00C3522E">
      <w:pPr>
        <w:pStyle w:val="H1GR"/>
      </w:pPr>
      <w:r>
        <w:tab/>
      </w:r>
      <w:r>
        <w:tab/>
      </w:r>
      <w:r w:rsidRPr="00CE116E">
        <w:t>Статья 8</w:t>
      </w:r>
    </w:p>
    <w:p w:rsidR="00C3522E" w:rsidRDefault="00C3522E" w:rsidP="00C3522E">
      <w:pPr>
        <w:pStyle w:val="SingleTxtGR"/>
      </w:pPr>
      <w:r w:rsidRPr="00CE116E">
        <w:t>167.</w:t>
      </w:r>
      <w:r w:rsidRPr="00CE116E">
        <w:tab/>
        <w:t>Женщины имеют право и возможность представлять государство на ме</w:t>
      </w:r>
      <w:r w:rsidRPr="00CE116E">
        <w:t>ж</w:t>
      </w:r>
      <w:r w:rsidRPr="00CE116E">
        <w:t>дународном уровне и уч</w:t>
      </w:r>
      <w:r w:rsidRPr="00CE116E">
        <w:t>а</w:t>
      </w:r>
      <w:r w:rsidRPr="00CE116E">
        <w:t>ствовать в работе международных организаций на</w:t>
      </w:r>
      <w:r>
        <w:t> </w:t>
      </w:r>
      <w:r w:rsidRPr="00CE116E">
        <w:t>равных с мужчинами основаниях.</w:t>
      </w:r>
    </w:p>
    <w:p w:rsidR="00C3522E" w:rsidRDefault="00C3522E" w:rsidP="00C3522E">
      <w:pPr>
        <w:pStyle w:val="SingleTxtGR"/>
      </w:pPr>
      <w:r w:rsidRPr="00CE116E">
        <w:t>168.</w:t>
      </w:r>
      <w:r w:rsidRPr="00CE116E">
        <w:tab/>
        <w:t xml:space="preserve">В Черногории </w:t>
      </w:r>
      <w:r>
        <w:t>среди</w:t>
      </w:r>
      <w:r w:rsidRPr="00CE116E">
        <w:t xml:space="preserve"> двадцати послов-резидентов </w:t>
      </w:r>
      <w:r>
        <w:t>две (9,25</w:t>
      </w:r>
      <w:r w:rsidRPr="00CE116E">
        <w:t>%) женщин</w:t>
      </w:r>
      <w:r>
        <w:t>ы</w:t>
      </w:r>
      <w:r w:rsidRPr="00CE116E">
        <w:t xml:space="preserve"> (Украина и Болгария). Из 36 послов, не являющихся резидентами, женщи</w:t>
      </w:r>
      <w:r>
        <w:t>нами являются девять послов (25</w:t>
      </w:r>
      <w:r w:rsidRPr="00CE116E">
        <w:t>%).</w:t>
      </w:r>
    </w:p>
    <w:p w:rsidR="00C3522E" w:rsidRDefault="00C3522E" w:rsidP="00C3522E">
      <w:pPr>
        <w:pStyle w:val="SingleTxtGR"/>
      </w:pPr>
      <w:r w:rsidRPr="00CE116E">
        <w:t>169.</w:t>
      </w:r>
      <w:r w:rsidRPr="00CE116E">
        <w:tab/>
        <w:t>Что касается поверенных в делах, как являющихся, так и не являющихся резидентами, которых в Черногории насчитывается шестеро, лишь один пов</w:t>
      </w:r>
      <w:r w:rsidRPr="00CE116E">
        <w:t>е</w:t>
      </w:r>
      <w:r w:rsidRPr="00CE116E">
        <w:t xml:space="preserve">ренный в делах является женщиной. Один генеральный консул и </w:t>
      </w:r>
      <w:r>
        <w:t>семь</w:t>
      </w:r>
      <w:r w:rsidRPr="00CE116E">
        <w:t xml:space="preserve"> почетных консулов в Черногории являются мужчинами.</w:t>
      </w:r>
    </w:p>
    <w:p w:rsidR="00C3522E" w:rsidRPr="007F7553" w:rsidRDefault="00C3522E" w:rsidP="00C3522E">
      <w:pPr>
        <w:pStyle w:val="SingleTxtGR"/>
      </w:pPr>
      <w:r w:rsidRPr="00CE116E">
        <w:t>170.</w:t>
      </w:r>
      <w:r w:rsidRPr="00CE116E">
        <w:tab/>
        <w:t xml:space="preserve">Не было зарегистрировано ни одного случая </w:t>
      </w:r>
      <w:r>
        <w:t>мотивированного гендерн</w:t>
      </w:r>
      <w:r>
        <w:t>ы</w:t>
      </w:r>
      <w:r>
        <w:t xml:space="preserve">ми соображениями </w:t>
      </w:r>
      <w:r w:rsidRPr="00CE116E">
        <w:t>отказа женщ</w:t>
      </w:r>
      <w:r w:rsidRPr="00CE116E">
        <w:t>и</w:t>
      </w:r>
      <w:r w:rsidRPr="00CE116E">
        <w:t>нам в праве представлять свою страну или участвовать в работе международных организаций</w:t>
      </w:r>
      <w:r>
        <w:t>.</w:t>
      </w:r>
    </w:p>
    <w:p w:rsidR="00A14188" w:rsidRPr="00103BA4" w:rsidRDefault="00A14188" w:rsidP="00A14188">
      <w:pPr>
        <w:pStyle w:val="SingleTxtGR"/>
      </w:pPr>
      <w:r w:rsidRPr="00103BA4">
        <w:t>171.</w:t>
      </w:r>
      <w:r w:rsidRPr="00103BA4">
        <w:tab/>
        <w:t>Во внутреннем аппарате министерства иностранных дел Черногории р</w:t>
      </w:r>
      <w:r w:rsidRPr="00103BA4">
        <w:t>а</w:t>
      </w:r>
      <w:r w:rsidRPr="00103BA4">
        <w:t>ботает</w:t>
      </w:r>
      <w:r>
        <w:t xml:space="preserve"> 87 человек, в том числе 60 (69</w:t>
      </w:r>
      <w:r w:rsidRPr="00103BA4">
        <w:t>%) женщин. Из 92 сотрудников диплом</w:t>
      </w:r>
      <w:r w:rsidRPr="00103BA4">
        <w:t>а</w:t>
      </w:r>
      <w:r w:rsidRPr="00103BA4">
        <w:t>тических и консульских представительств Черногории 27 (30</w:t>
      </w:r>
      <w:r>
        <w:t>%</w:t>
      </w:r>
      <w:r w:rsidRPr="00103BA4">
        <w:t>) являются же</w:t>
      </w:r>
      <w:r w:rsidRPr="00103BA4">
        <w:t>н</w:t>
      </w:r>
      <w:r w:rsidRPr="00103BA4">
        <w:t>щинами. Таким образом, доля женщин в общем штате сотрудников министерс</w:t>
      </w:r>
      <w:r w:rsidRPr="00103BA4">
        <w:t>т</w:t>
      </w:r>
      <w:r w:rsidRPr="00103BA4">
        <w:t>ва иностранных дел с</w:t>
      </w:r>
      <w:r w:rsidRPr="00103BA4">
        <w:t>о</w:t>
      </w:r>
      <w:r w:rsidRPr="00103BA4">
        <w:t>ставляет 49%.</w:t>
      </w:r>
    </w:p>
    <w:p w:rsidR="00A14188" w:rsidRPr="00A82565" w:rsidRDefault="00A14188" w:rsidP="00A14188">
      <w:pPr>
        <w:pStyle w:val="H23GR"/>
        <w:spacing w:after="240"/>
      </w:pPr>
      <w:r>
        <w:rPr>
          <w:lang w:val="en-US"/>
        </w:rPr>
        <w:tab/>
      </w:r>
      <w:r>
        <w:rPr>
          <w:lang w:val="en-US"/>
        </w:rPr>
        <w:tab/>
      </w:r>
      <w:r w:rsidRPr="00A82565">
        <w:t>Штат министерства иностранных</w:t>
      </w:r>
      <w:r>
        <w:t xml:space="preserve"> дел (по состоянию на 19 апреля</w:t>
      </w:r>
      <w:r w:rsidRPr="00A14188">
        <w:br/>
      </w:r>
      <w:r w:rsidRPr="00A82565">
        <w:t>2009 года)</w:t>
      </w:r>
    </w:p>
    <w:tbl>
      <w:tblPr>
        <w:tblStyle w:val="TabNum"/>
        <w:tblW w:w="8504" w:type="dxa"/>
        <w:tblInd w:w="1134" w:type="dxa"/>
        <w:tblLook w:val="01E0" w:firstRow="1" w:lastRow="1" w:firstColumn="1" w:lastColumn="1" w:noHBand="0" w:noVBand="0"/>
      </w:tblPr>
      <w:tblGrid>
        <w:gridCol w:w="4145"/>
        <w:gridCol w:w="1791"/>
        <w:gridCol w:w="1008"/>
        <w:gridCol w:w="1560"/>
      </w:tblGrid>
      <w:tr w:rsidR="00A14188" w:rsidRPr="00A14188" w:rsidTr="00A14188">
        <w:trPr>
          <w:tblHeader/>
        </w:trPr>
        <w:tc>
          <w:tcPr>
            <w:cnfStyle w:val="001000000000" w:firstRow="0" w:lastRow="0" w:firstColumn="1" w:lastColumn="0" w:oddVBand="0" w:evenVBand="0" w:oddHBand="0" w:evenHBand="0" w:firstRowFirstColumn="0" w:firstRowLastColumn="0" w:lastRowFirstColumn="0" w:lastRowLastColumn="0"/>
            <w:tcW w:w="3592" w:type="dxa"/>
            <w:tcBorders>
              <w:bottom w:val="single" w:sz="12" w:space="0" w:color="auto"/>
            </w:tcBorders>
            <w:shd w:val="clear" w:color="auto" w:fill="auto"/>
          </w:tcPr>
          <w:p w:rsidR="00A14188" w:rsidRPr="00A14188" w:rsidRDefault="00A14188" w:rsidP="00A14188">
            <w:pPr>
              <w:spacing w:before="80" w:after="80" w:line="200" w:lineRule="exact"/>
              <w:rPr>
                <w:i/>
                <w:sz w:val="16"/>
              </w:rPr>
            </w:pPr>
            <w:r w:rsidRPr="00A14188">
              <w:rPr>
                <w:i/>
                <w:sz w:val="16"/>
              </w:rPr>
              <w:t>Внутренний аппарат</w:t>
            </w:r>
          </w:p>
        </w:tc>
        <w:tc>
          <w:tcPr>
            <w:tcW w:w="1552" w:type="dxa"/>
            <w:tcBorders>
              <w:top w:val="single" w:sz="4" w:space="0" w:color="auto"/>
              <w:bottom w:val="single" w:sz="12" w:space="0" w:color="auto"/>
            </w:tcBorders>
            <w:shd w:val="clear" w:color="auto" w:fill="auto"/>
          </w:tcPr>
          <w:p w:rsidR="00A14188" w:rsidRPr="00A14188" w:rsidRDefault="00A14188" w:rsidP="00A1418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14188">
              <w:rPr>
                <w:i/>
                <w:sz w:val="16"/>
              </w:rPr>
              <w:t>Число сотрудн</w:t>
            </w:r>
            <w:r w:rsidRPr="00A14188">
              <w:rPr>
                <w:i/>
                <w:sz w:val="16"/>
              </w:rPr>
              <w:t>и</w:t>
            </w:r>
            <w:r w:rsidRPr="00A14188">
              <w:rPr>
                <w:i/>
                <w:sz w:val="16"/>
              </w:rPr>
              <w:t>ков</w:t>
            </w:r>
          </w:p>
        </w:tc>
        <w:tc>
          <w:tcPr>
            <w:tcW w:w="874" w:type="dxa"/>
            <w:tcBorders>
              <w:top w:val="single" w:sz="4" w:space="0" w:color="auto"/>
              <w:bottom w:val="single" w:sz="12" w:space="0" w:color="auto"/>
            </w:tcBorders>
            <w:shd w:val="clear" w:color="auto" w:fill="auto"/>
          </w:tcPr>
          <w:p w:rsidR="00A14188" w:rsidRPr="00A14188" w:rsidRDefault="00A14188" w:rsidP="00A1418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14188">
              <w:rPr>
                <w:i/>
                <w:sz w:val="16"/>
              </w:rPr>
              <w:t>Мужчины</w:t>
            </w:r>
          </w:p>
        </w:tc>
        <w:tc>
          <w:tcPr>
            <w:tcW w:w="1352" w:type="dxa"/>
            <w:tcBorders>
              <w:top w:val="single" w:sz="4" w:space="0" w:color="auto"/>
              <w:bottom w:val="single" w:sz="12" w:space="0" w:color="auto"/>
            </w:tcBorders>
            <w:shd w:val="clear" w:color="auto" w:fill="auto"/>
          </w:tcPr>
          <w:p w:rsidR="00A14188" w:rsidRPr="00A14188" w:rsidRDefault="00A14188" w:rsidP="00A1418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14188">
              <w:rPr>
                <w:i/>
                <w:sz w:val="16"/>
              </w:rPr>
              <w:t>Женщины</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tcBorders>
          </w:tcPr>
          <w:p w:rsidR="00A14188" w:rsidRPr="00A14188" w:rsidRDefault="00A14188" w:rsidP="00A14188">
            <w:r w:rsidRPr="00A14188">
              <w:t>Министр</w:t>
            </w:r>
          </w:p>
        </w:tc>
        <w:tc>
          <w:tcPr>
            <w:tcW w:w="1552" w:type="dxa"/>
            <w:tcBorders>
              <w:top w:val="single" w:sz="12" w:space="0" w:color="auto"/>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874" w:type="dxa"/>
            <w:tcBorders>
              <w:top w:val="single" w:sz="12" w:space="0" w:color="auto"/>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1352" w:type="dxa"/>
            <w:tcBorders>
              <w:top w:val="single" w:sz="12" w:space="0" w:color="auto"/>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Политический директор</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Секретарь</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Заместитель министра</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3</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2</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Начальник кабинета</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Начальник протокольного отдела</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 xml:space="preserve">Начальник управления </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7</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3</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Старший советник первого класса</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Советник</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2</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2</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Советник первого класса</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2</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2</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Старший государственный служащий</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Начальник службы</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2</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Первый секретарь</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Второй секретарь</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5</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Третий секретарь</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13</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9</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Государственный служащий четвертого класса</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17</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3</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14</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Стажер</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r>
      <w:tr w:rsidR="00A14188" w:rsidRPr="00A14188" w:rsidTr="00A14188">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Временный сотрудник</w:t>
            </w:r>
          </w:p>
        </w:tc>
        <w:tc>
          <w:tcPr>
            <w:tcW w:w="15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17</w:t>
            </w:r>
          </w:p>
        </w:tc>
        <w:tc>
          <w:tcPr>
            <w:tcW w:w="874"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3</w:t>
            </w:r>
          </w:p>
        </w:tc>
        <w:tc>
          <w:tcPr>
            <w:tcW w:w="1352" w:type="dxa"/>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14</w:t>
            </w:r>
          </w:p>
        </w:tc>
      </w:tr>
      <w:tr w:rsidR="00A14188" w:rsidRPr="00A14188" w:rsidTr="00F7533A">
        <w:tc>
          <w:tcPr>
            <w:cnfStyle w:val="001000000000" w:firstRow="0" w:lastRow="0" w:firstColumn="1" w:lastColumn="0" w:oddVBand="0" w:evenVBand="0" w:oddHBand="0" w:evenHBand="0" w:firstRowFirstColumn="0" w:firstRowLastColumn="0" w:lastRowFirstColumn="0" w:lastRowLastColumn="0"/>
            <w:tcW w:w="3592" w:type="dxa"/>
          </w:tcPr>
          <w:p w:rsidR="00A14188" w:rsidRPr="00A14188" w:rsidRDefault="00A14188" w:rsidP="00A14188">
            <w:r w:rsidRPr="00A14188">
              <w:t>Посол</w:t>
            </w:r>
          </w:p>
        </w:tc>
        <w:tc>
          <w:tcPr>
            <w:tcW w:w="1552" w:type="dxa"/>
            <w:tcBorders>
              <w:bottom w:val="nil"/>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c>
          <w:tcPr>
            <w:tcW w:w="874" w:type="dxa"/>
            <w:tcBorders>
              <w:bottom w:val="nil"/>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c>
          <w:tcPr>
            <w:tcW w:w="1352" w:type="dxa"/>
            <w:tcBorders>
              <w:bottom w:val="nil"/>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r>
      <w:tr w:rsidR="00A14188" w:rsidRPr="00A14188" w:rsidTr="00F7533A">
        <w:tc>
          <w:tcPr>
            <w:cnfStyle w:val="001000000000" w:firstRow="0" w:lastRow="0" w:firstColumn="1" w:lastColumn="0" w:oddVBand="0" w:evenVBand="0" w:oddHBand="0" w:evenHBand="0" w:firstRowFirstColumn="0" w:firstRowLastColumn="0" w:lastRowFirstColumn="0" w:lastRowLastColumn="0"/>
            <w:tcW w:w="3592" w:type="dxa"/>
            <w:tcBorders>
              <w:top w:val="nil"/>
              <w:bottom w:val="single" w:sz="4" w:space="0" w:color="auto"/>
            </w:tcBorders>
          </w:tcPr>
          <w:p w:rsidR="00A14188" w:rsidRPr="00A14188" w:rsidRDefault="00A14188" w:rsidP="00A14188">
            <w:r w:rsidRPr="00A14188">
              <w:t>Внештатный сотрудник</w:t>
            </w:r>
          </w:p>
        </w:tc>
        <w:tc>
          <w:tcPr>
            <w:tcW w:w="1552" w:type="dxa"/>
            <w:tcBorders>
              <w:top w:val="nil"/>
              <w:bottom w:val="single" w:sz="4" w:space="0" w:color="auto"/>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c>
          <w:tcPr>
            <w:tcW w:w="874" w:type="dxa"/>
            <w:tcBorders>
              <w:top w:val="nil"/>
              <w:bottom w:val="single" w:sz="4" w:space="0" w:color="auto"/>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p>
        </w:tc>
        <w:tc>
          <w:tcPr>
            <w:tcW w:w="1352" w:type="dxa"/>
            <w:tcBorders>
              <w:top w:val="nil"/>
              <w:bottom w:val="single" w:sz="4" w:space="0" w:color="auto"/>
            </w:tcBorders>
          </w:tcPr>
          <w:p w:rsidR="00A14188" w:rsidRPr="00A14188" w:rsidRDefault="00A14188" w:rsidP="00A14188">
            <w:pPr>
              <w:cnfStyle w:val="000000000000" w:firstRow="0" w:lastRow="0" w:firstColumn="0" w:lastColumn="0" w:oddVBand="0" w:evenVBand="0" w:oddHBand="0" w:evenHBand="0" w:firstRowFirstColumn="0" w:firstRowLastColumn="0" w:lastRowFirstColumn="0" w:lastRowLastColumn="0"/>
            </w:pPr>
            <w:r w:rsidRPr="00A14188">
              <w:t>4</w:t>
            </w:r>
          </w:p>
        </w:tc>
      </w:tr>
      <w:tr w:rsidR="00A14188" w:rsidRPr="00A14188" w:rsidTr="00F7533A">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tcBorders>
          </w:tcPr>
          <w:p w:rsidR="00A14188" w:rsidRPr="00F7533A" w:rsidRDefault="00A14188" w:rsidP="00F7533A">
            <w:pPr>
              <w:spacing w:before="80" w:after="80"/>
              <w:ind w:left="284"/>
              <w:rPr>
                <w:b/>
              </w:rPr>
            </w:pPr>
            <w:r w:rsidRPr="00F7533A">
              <w:rPr>
                <w:b/>
              </w:rPr>
              <w:t>Итого</w:t>
            </w:r>
          </w:p>
        </w:tc>
        <w:tc>
          <w:tcPr>
            <w:tcW w:w="1552" w:type="dxa"/>
            <w:tcBorders>
              <w:top w:val="single" w:sz="4" w:space="0" w:color="auto"/>
              <w:bottom w:val="single" w:sz="12" w:space="0" w:color="auto"/>
            </w:tcBorders>
          </w:tcPr>
          <w:p w:rsidR="00A14188" w:rsidRPr="00F7533A" w:rsidRDefault="00A14188" w:rsidP="00F7533A">
            <w:pPr>
              <w:spacing w:before="80" w:after="80"/>
              <w:cnfStyle w:val="000000000000" w:firstRow="0" w:lastRow="0" w:firstColumn="0" w:lastColumn="0" w:oddVBand="0" w:evenVBand="0" w:oddHBand="0" w:evenHBand="0" w:firstRowFirstColumn="0" w:firstRowLastColumn="0" w:lastRowFirstColumn="0" w:lastRowLastColumn="0"/>
              <w:rPr>
                <w:b/>
              </w:rPr>
            </w:pPr>
            <w:r w:rsidRPr="00F7533A">
              <w:rPr>
                <w:b/>
              </w:rPr>
              <w:t>87</w:t>
            </w:r>
          </w:p>
        </w:tc>
        <w:tc>
          <w:tcPr>
            <w:tcW w:w="874" w:type="dxa"/>
            <w:tcBorders>
              <w:top w:val="single" w:sz="4" w:space="0" w:color="auto"/>
              <w:bottom w:val="single" w:sz="12" w:space="0" w:color="auto"/>
            </w:tcBorders>
          </w:tcPr>
          <w:p w:rsidR="00A14188" w:rsidRPr="00F7533A" w:rsidRDefault="00A14188" w:rsidP="00F7533A">
            <w:pPr>
              <w:spacing w:before="80" w:after="80"/>
              <w:cnfStyle w:val="000000000000" w:firstRow="0" w:lastRow="0" w:firstColumn="0" w:lastColumn="0" w:oddVBand="0" w:evenVBand="0" w:oddHBand="0" w:evenHBand="0" w:firstRowFirstColumn="0" w:firstRowLastColumn="0" w:lastRowFirstColumn="0" w:lastRowLastColumn="0"/>
              <w:rPr>
                <w:b/>
              </w:rPr>
            </w:pPr>
            <w:r w:rsidRPr="00F7533A">
              <w:rPr>
                <w:b/>
              </w:rPr>
              <w:t>27</w:t>
            </w:r>
          </w:p>
        </w:tc>
        <w:tc>
          <w:tcPr>
            <w:tcW w:w="1352" w:type="dxa"/>
            <w:tcBorders>
              <w:top w:val="single" w:sz="4" w:space="0" w:color="auto"/>
              <w:bottom w:val="single" w:sz="12" w:space="0" w:color="auto"/>
            </w:tcBorders>
          </w:tcPr>
          <w:p w:rsidR="00A14188" w:rsidRPr="00F7533A" w:rsidRDefault="00A14188" w:rsidP="00F7533A">
            <w:pPr>
              <w:spacing w:before="80" w:after="80"/>
              <w:cnfStyle w:val="000000000000" w:firstRow="0" w:lastRow="0" w:firstColumn="0" w:lastColumn="0" w:oddVBand="0" w:evenVBand="0" w:oddHBand="0" w:evenHBand="0" w:firstRowFirstColumn="0" w:firstRowLastColumn="0" w:lastRowFirstColumn="0" w:lastRowLastColumn="0"/>
              <w:rPr>
                <w:b/>
              </w:rPr>
            </w:pPr>
            <w:r w:rsidRPr="00F7533A">
              <w:rPr>
                <w:b/>
              </w:rPr>
              <w:t>60</w:t>
            </w:r>
          </w:p>
        </w:tc>
      </w:tr>
    </w:tbl>
    <w:p w:rsidR="00A14188" w:rsidRDefault="00A14188" w:rsidP="00F7533A">
      <w:pPr>
        <w:pStyle w:val="SingleTxtG"/>
      </w:pPr>
    </w:p>
    <w:tbl>
      <w:tblPr>
        <w:tblStyle w:val="TabNum"/>
        <w:tblW w:w="7370" w:type="dxa"/>
        <w:tblInd w:w="1134" w:type="dxa"/>
        <w:tblLook w:val="01E0" w:firstRow="1" w:lastRow="1" w:firstColumn="1" w:lastColumn="1" w:noHBand="0" w:noVBand="0"/>
      </w:tblPr>
      <w:tblGrid>
        <w:gridCol w:w="2672"/>
        <w:gridCol w:w="1947"/>
        <w:gridCol w:w="1375"/>
        <w:gridCol w:w="1376"/>
      </w:tblGrid>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Borders>
              <w:bottom w:val="single" w:sz="12" w:space="0" w:color="auto"/>
            </w:tcBorders>
          </w:tcPr>
          <w:p w:rsidR="00A14188" w:rsidRPr="00B51E0A" w:rsidRDefault="00A14188" w:rsidP="00F7533A">
            <w:pPr>
              <w:pageBreakBefore/>
              <w:spacing w:line="220" w:lineRule="atLeast"/>
              <w:rPr>
                <w:i/>
                <w:sz w:val="16"/>
                <w:szCs w:val="16"/>
              </w:rPr>
            </w:pPr>
            <w:r w:rsidRPr="00B51E0A">
              <w:rPr>
                <w:i/>
                <w:sz w:val="16"/>
                <w:szCs w:val="16"/>
              </w:rPr>
              <w:t>Дипломатические и консул</w:t>
            </w:r>
            <w:r w:rsidRPr="00B51E0A">
              <w:rPr>
                <w:i/>
                <w:sz w:val="16"/>
                <w:szCs w:val="16"/>
              </w:rPr>
              <w:t>ь</w:t>
            </w:r>
            <w:r w:rsidRPr="00B51E0A">
              <w:rPr>
                <w:i/>
                <w:sz w:val="16"/>
                <w:szCs w:val="16"/>
              </w:rPr>
              <w:t>ские представительс</w:t>
            </w:r>
            <w:r w:rsidRPr="00B51E0A">
              <w:rPr>
                <w:i/>
                <w:sz w:val="16"/>
                <w:szCs w:val="16"/>
              </w:rPr>
              <w:t>т</w:t>
            </w:r>
            <w:r w:rsidRPr="00B51E0A">
              <w:rPr>
                <w:i/>
                <w:sz w:val="16"/>
                <w:szCs w:val="16"/>
              </w:rPr>
              <w:t>ва</w:t>
            </w:r>
          </w:p>
        </w:tc>
        <w:tc>
          <w:tcPr>
            <w:tcW w:w="1947" w:type="dxa"/>
            <w:tcBorders>
              <w:bottom w:val="single" w:sz="12" w:space="0" w:color="auto"/>
            </w:tcBorders>
          </w:tcPr>
          <w:p w:rsidR="00A14188" w:rsidRPr="00B51E0A"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i/>
                <w:sz w:val="16"/>
                <w:szCs w:val="16"/>
              </w:rPr>
            </w:pPr>
            <w:r w:rsidRPr="00B51E0A">
              <w:rPr>
                <w:b/>
                <w:i/>
                <w:sz w:val="16"/>
                <w:szCs w:val="16"/>
              </w:rPr>
              <w:t>Число сотрудн</w:t>
            </w:r>
            <w:r w:rsidRPr="00B51E0A">
              <w:rPr>
                <w:b/>
                <w:i/>
                <w:sz w:val="16"/>
                <w:szCs w:val="16"/>
              </w:rPr>
              <w:t>и</w:t>
            </w:r>
            <w:r w:rsidRPr="00B51E0A">
              <w:rPr>
                <w:b/>
                <w:i/>
                <w:sz w:val="16"/>
                <w:szCs w:val="16"/>
              </w:rPr>
              <w:t>ков</w:t>
            </w:r>
          </w:p>
        </w:tc>
        <w:tc>
          <w:tcPr>
            <w:tcW w:w="1375" w:type="dxa"/>
            <w:tcBorders>
              <w:bottom w:val="single" w:sz="12" w:space="0" w:color="auto"/>
            </w:tcBorders>
          </w:tcPr>
          <w:p w:rsidR="00A14188" w:rsidRPr="00B51E0A"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i/>
                <w:sz w:val="16"/>
                <w:szCs w:val="16"/>
              </w:rPr>
            </w:pPr>
            <w:r w:rsidRPr="00B51E0A">
              <w:rPr>
                <w:i/>
                <w:sz w:val="16"/>
                <w:szCs w:val="16"/>
              </w:rPr>
              <w:t>Мужчины</w:t>
            </w:r>
          </w:p>
        </w:tc>
        <w:tc>
          <w:tcPr>
            <w:tcW w:w="1376" w:type="dxa"/>
            <w:tcBorders>
              <w:bottom w:val="single" w:sz="12" w:space="0" w:color="auto"/>
            </w:tcBorders>
          </w:tcPr>
          <w:p w:rsidR="00A14188" w:rsidRPr="00B51E0A"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i/>
                <w:sz w:val="16"/>
                <w:szCs w:val="16"/>
              </w:rPr>
            </w:pPr>
            <w:r w:rsidRPr="00B51E0A">
              <w:rPr>
                <w:i/>
                <w:sz w:val="16"/>
                <w:szCs w:val="16"/>
              </w:rPr>
              <w:t>Женщины</w:t>
            </w: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Borders>
              <w:top w:val="single" w:sz="12" w:space="0" w:color="auto"/>
            </w:tcBorders>
          </w:tcPr>
          <w:p w:rsidR="00A14188" w:rsidRPr="007C381C" w:rsidRDefault="00A14188" w:rsidP="005E605F">
            <w:pPr>
              <w:spacing w:line="220" w:lineRule="atLeast"/>
            </w:pPr>
            <w:r w:rsidRPr="007C381C">
              <w:t>Посол</w:t>
            </w:r>
          </w:p>
        </w:tc>
        <w:tc>
          <w:tcPr>
            <w:tcW w:w="1947" w:type="dxa"/>
            <w:tcBorders>
              <w:top w:val="single" w:sz="12" w:space="0" w:color="auto"/>
            </w:tcBorders>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21</w:t>
            </w:r>
          </w:p>
        </w:tc>
        <w:tc>
          <w:tcPr>
            <w:tcW w:w="1375" w:type="dxa"/>
            <w:tcBorders>
              <w:top w:val="single" w:sz="12" w:space="0" w:color="auto"/>
            </w:tcBorders>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17</w:t>
            </w:r>
          </w:p>
        </w:tc>
        <w:tc>
          <w:tcPr>
            <w:tcW w:w="1376" w:type="dxa"/>
            <w:tcBorders>
              <w:top w:val="single" w:sz="12" w:space="0" w:color="auto"/>
            </w:tcBorders>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4</w:t>
            </w: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Генеральный консул</w:t>
            </w:r>
          </w:p>
        </w:tc>
        <w:tc>
          <w:tcPr>
            <w:tcW w:w="1947" w:type="dxa"/>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2</w:t>
            </w:r>
          </w:p>
        </w:tc>
        <w:tc>
          <w:tcPr>
            <w:tcW w:w="1375"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2</w:t>
            </w:r>
          </w:p>
        </w:tc>
        <w:tc>
          <w:tcPr>
            <w:tcW w:w="1376"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Советник</w:t>
            </w:r>
          </w:p>
        </w:tc>
        <w:tc>
          <w:tcPr>
            <w:tcW w:w="1947" w:type="dxa"/>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3</w:t>
            </w:r>
          </w:p>
        </w:tc>
        <w:tc>
          <w:tcPr>
            <w:tcW w:w="1375"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2</w:t>
            </w:r>
          </w:p>
        </w:tc>
        <w:tc>
          <w:tcPr>
            <w:tcW w:w="1376"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1</w:t>
            </w: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Консул</w:t>
            </w:r>
          </w:p>
        </w:tc>
        <w:tc>
          <w:tcPr>
            <w:tcW w:w="1947" w:type="dxa"/>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3</w:t>
            </w:r>
          </w:p>
        </w:tc>
        <w:tc>
          <w:tcPr>
            <w:tcW w:w="1375"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3</w:t>
            </w:r>
          </w:p>
        </w:tc>
        <w:tc>
          <w:tcPr>
            <w:tcW w:w="1376"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Вице-консул</w:t>
            </w:r>
          </w:p>
        </w:tc>
        <w:tc>
          <w:tcPr>
            <w:tcW w:w="1947" w:type="dxa"/>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2</w:t>
            </w:r>
          </w:p>
        </w:tc>
        <w:tc>
          <w:tcPr>
            <w:tcW w:w="1375"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1</w:t>
            </w:r>
          </w:p>
        </w:tc>
        <w:tc>
          <w:tcPr>
            <w:tcW w:w="1376"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1</w:t>
            </w: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Советник-посланник</w:t>
            </w:r>
          </w:p>
        </w:tc>
        <w:tc>
          <w:tcPr>
            <w:tcW w:w="1947" w:type="dxa"/>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9</w:t>
            </w:r>
          </w:p>
        </w:tc>
        <w:tc>
          <w:tcPr>
            <w:tcW w:w="1375"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6</w:t>
            </w:r>
          </w:p>
        </w:tc>
        <w:tc>
          <w:tcPr>
            <w:tcW w:w="1376"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3</w:t>
            </w: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Советник первого класса</w:t>
            </w:r>
          </w:p>
        </w:tc>
        <w:tc>
          <w:tcPr>
            <w:tcW w:w="1947" w:type="dxa"/>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10</w:t>
            </w:r>
          </w:p>
        </w:tc>
        <w:tc>
          <w:tcPr>
            <w:tcW w:w="1375"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6</w:t>
            </w:r>
          </w:p>
        </w:tc>
        <w:tc>
          <w:tcPr>
            <w:tcW w:w="1376"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4</w:t>
            </w: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Первый секретарь</w:t>
            </w:r>
          </w:p>
        </w:tc>
        <w:tc>
          <w:tcPr>
            <w:tcW w:w="1947" w:type="dxa"/>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12</w:t>
            </w:r>
          </w:p>
        </w:tc>
        <w:tc>
          <w:tcPr>
            <w:tcW w:w="1375"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6</w:t>
            </w:r>
          </w:p>
        </w:tc>
        <w:tc>
          <w:tcPr>
            <w:tcW w:w="1376"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6</w:t>
            </w:r>
          </w:p>
        </w:tc>
      </w:tr>
      <w:tr w:rsidR="00A14188" w:rsidRPr="007C381C" w:rsidTr="005E605F">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Второй секретарь</w:t>
            </w:r>
          </w:p>
        </w:tc>
        <w:tc>
          <w:tcPr>
            <w:tcW w:w="1947" w:type="dxa"/>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4</w:t>
            </w:r>
          </w:p>
        </w:tc>
        <w:tc>
          <w:tcPr>
            <w:tcW w:w="1375"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1</w:t>
            </w:r>
          </w:p>
        </w:tc>
        <w:tc>
          <w:tcPr>
            <w:tcW w:w="1376" w:type="dxa"/>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3</w:t>
            </w:r>
          </w:p>
        </w:tc>
      </w:tr>
      <w:tr w:rsidR="00A14188" w:rsidRPr="007C381C" w:rsidTr="00F7533A">
        <w:tc>
          <w:tcPr>
            <w:cnfStyle w:val="001000000000" w:firstRow="0" w:lastRow="0" w:firstColumn="1" w:lastColumn="0" w:oddVBand="0" w:evenVBand="0" w:oddHBand="0" w:evenHBand="0" w:firstRowFirstColumn="0" w:firstRowLastColumn="0" w:lastRowFirstColumn="0" w:lastRowLastColumn="0"/>
            <w:tcW w:w="2672" w:type="dxa"/>
          </w:tcPr>
          <w:p w:rsidR="00A14188" w:rsidRPr="007C381C" w:rsidRDefault="00A14188" w:rsidP="005E605F">
            <w:pPr>
              <w:spacing w:line="220" w:lineRule="atLeast"/>
            </w:pPr>
            <w:r w:rsidRPr="007C381C">
              <w:t>Третий секретарь</w:t>
            </w:r>
          </w:p>
        </w:tc>
        <w:tc>
          <w:tcPr>
            <w:tcW w:w="1947" w:type="dxa"/>
            <w:tcBorders>
              <w:bottom w:val="nil"/>
            </w:tcBorders>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5</w:t>
            </w:r>
          </w:p>
        </w:tc>
        <w:tc>
          <w:tcPr>
            <w:tcW w:w="1375" w:type="dxa"/>
            <w:tcBorders>
              <w:bottom w:val="nil"/>
            </w:tcBorders>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4</w:t>
            </w:r>
          </w:p>
        </w:tc>
        <w:tc>
          <w:tcPr>
            <w:tcW w:w="1376" w:type="dxa"/>
            <w:tcBorders>
              <w:bottom w:val="nil"/>
            </w:tcBorders>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1</w:t>
            </w:r>
          </w:p>
        </w:tc>
      </w:tr>
      <w:tr w:rsidR="00A14188" w:rsidRPr="007C381C" w:rsidTr="00F7533A">
        <w:tc>
          <w:tcPr>
            <w:cnfStyle w:val="001000000000" w:firstRow="0" w:lastRow="0" w:firstColumn="1" w:lastColumn="0" w:oddVBand="0" w:evenVBand="0" w:oddHBand="0" w:evenHBand="0" w:firstRowFirstColumn="0" w:firstRowLastColumn="0" w:lastRowFirstColumn="0" w:lastRowLastColumn="0"/>
            <w:tcW w:w="2672" w:type="dxa"/>
            <w:tcBorders>
              <w:top w:val="nil"/>
              <w:bottom w:val="single" w:sz="4" w:space="0" w:color="auto"/>
            </w:tcBorders>
          </w:tcPr>
          <w:p w:rsidR="00A14188" w:rsidRPr="007C381C" w:rsidRDefault="00A14188" w:rsidP="005E605F">
            <w:pPr>
              <w:spacing w:line="220" w:lineRule="atLeast"/>
            </w:pPr>
            <w:r w:rsidRPr="007C381C">
              <w:t>Государственный служ</w:t>
            </w:r>
            <w:r w:rsidRPr="007C381C">
              <w:t>а</w:t>
            </w:r>
            <w:r w:rsidRPr="007C381C">
              <w:t>щий</w:t>
            </w:r>
          </w:p>
        </w:tc>
        <w:tc>
          <w:tcPr>
            <w:tcW w:w="1947" w:type="dxa"/>
            <w:tcBorders>
              <w:top w:val="nil"/>
              <w:bottom w:val="single" w:sz="4" w:space="0" w:color="auto"/>
            </w:tcBorders>
          </w:tcPr>
          <w:p w:rsidR="00A14188" w:rsidRPr="00AC0E7E"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21</w:t>
            </w:r>
          </w:p>
        </w:tc>
        <w:tc>
          <w:tcPr>
            <w:tcW w:w="1375" w:type="dxa"/>
            <w:tcBorders>
              <w:top w:val="nil"/>
              <w:bottom w:val="single" w:sz="4" w:space="0" w:color="auto"/>
            </w:tcBorders>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17</w:t>
            </w:r>
          </w:p>
        </w:tc>
        <w:tc>
          <w:tcPr>
            <w:tcW w:w="1376" w:type="dxa"/>
            <w:tcBorders>
              <w:top w:val="nil"/>
              <w:bottom w:val="single" w:sz="4" w:space="0" w:color="auto"/>
            </w:tcBorders>
          </w:tcPr>
          <w:p w:rsidR="00A14188" w:rsidRPr="007C381C" w:rsidRDefault="00A14188" w:rsidP="005E605F">
            <w:pPr>
              <w:spacing w:line="220" w:lineRule="atLeast"/>
              <w:cnfStyle w:val="000000000000" w:firstRow="0" w:lastRow="0" w:firstColumn="0" w:lastColumn="0" w:oddVBand="0" w:evenVBand="0" w:oddHBand="0" w:evenHBand="0" w:firstRowFirstColumn="0" w:firstRowLastColumn="0" w:lastRowFirstColumn="0" w:lastRowLastColumn="0"/>
            </w:pPr>
            <w:r w:rsidRPr="007C381C">
              <w:t>4</w:t>
            </w:r>
          </w:p>
        </w:tc>
      </w:tr>
      <w:tr w:rsidR="00A14188" w:rsidRPr="007C381C" w:rsidTr="00F7533A">
        <w:tc>
          <w:tcPr>
            <w:cnfStyle w:val="001000000000" w:firstRow="0" w:lastRow="0" w:firstColumn="1" w:lastColumn="0" w:oddVBand="0" w:evenVBand="0" w:oddHBand="0" w:evenHBand="0" w:firstRowFirstColumn="0" w:firstRowLastColumn="0" w:lastRowFirstColumn="0" w:lastRowLastColumn="0"/>
            <w:tcW w:w="2672" w:type="dxa"/>
            <w:tcBorders>
              <w:top w:val="single" w:sz="4" w:space="0" w:color="auto"/>
            </w:tcBorders>
          </w:tcPr>
          <w:p w:rsidR="00A14188" w:rsidRPr="003D50BA" w:rsidRDefault="00A14188" w:rsidP="00F7533A">
            <w:pPr>
              <w:spacing w:before="80" w:after="80" w:line="220" w:lineRule="atLeast"/>
              <w:ind w:left="284"/>
              <w:rPr>
                <w:b/>
              </w:rPr>
            </w:pPr>
            <w:r w:rsidRPr="003D50BA">
              <w:rPr>
                <w:b/>
              </w:rPr>
              <w:t>Итого</w:t>
            </w:r>
          </w:p>
        </w:tc>
        <w:tc>
          <w:tcPr>
            <w:tcW w:w="1947" w:type="dxa"/>
            <w:tcBorders>
              <w:top w:val="single" w:sz="4" w:space="0" w:color="auto"/>
              <w:bottom w:val="single" w:sz="12" w:space="0" w:color="auto"/>
            </w:tcBorders>
          </w:tcPr>
          <w:p w:rsidR="00A14188" w:rsidRPr="00AC0E7E" w:rsidRDefault="00A14188" w:rsidP="00F7533A">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C0E7E">
              <w:rPr>
                <w:b/>
              </w:rPr>
              <w:t>92</w:t>
            </w:r>
          </w:p>
        </w:tc>
        <w:tc>
          <w:tcPr>
            <w:tcW w:w="1375" w:type="dxa"/>
            <w:tcBorders>
              <w:top w:val="single" w:sz="4" w:space="0" w:color="auto"/>
              <w:bottom w:val="single" w:sz="12" w:space="0" w:color="auto"/>
            </w:tcBorders>
          </w:tcPr>
          <w:p w:rsidR="00A14188" w:rsidRPr="007C381C" w:rsidRDefault="00A14188" w:rsidP="00F7533A">
            <w:pPr>
              <w:spacing w:before="80" w:after="80" w:line="220" w:lineRule="atLeast"/>
              <w:cnfStyle w:val="000000000000" w:firstRow="0" w:lastRow="0" w:firstColumn="0" w:lastColumn="0" w:oddVBand="0" w:evenVBand="0" w:oddHBand="0" w:evenHBand="0" w:firstRowFirstColumn="0" w:firstRowLastColumn="0" w:lastRowFirstColumn="0" w:lastRowLastColumn="0"/>
            </w:pPr>
            <w:r w:rsidRPr="007C381C">
              <w:t>65</w:t>
            </w:r>
          </w:p>
        </w:tc>
        <w:tc>
          <w:tcPr>
            <w:tcW w:w="1376" w:type="dxa"/>
            <w:tcBorders>
              <w:top w:val="single" w:sz="4" w:space="0" w:color="auto"/>
              <w:bottom w:val="single" w:sz="12" w:space="0" w:color="auto"/>
            </w:tcBorders>
          </w:tcPr>
          <w:p w:rsidR="00A14188" w:rsidRPr="007C381C" w:rsidRDefault="00A14188" w:rsidP="00F7533A">
            <w:pPr>
              <w:spacing w:before="80" w:after="80" w:line="220" w:lineRule="atLeast"/>
              <w:cnfStyle w:val="000000000000" w:firstRow="0" w:lastRow="0" w:firstColumn="0" w:lastColumn="0" w:oddVBand="0" w:evenVBand="0" w:oddHBand="0" w:evenHBand="0" w:firstRowFirstColumn="0" w:firstRowLastColumn="0" w:lastRowFirstColumn="0" w:lastRowLastColumn="0"/>
            </w:pPr>
            <w:r w:rsidRPr="007C381C">
              <w:t>27</w:t>
            </w:r>
          </w:p>
        </w:tc>
      </w:tr>
    </w:tbl>
    <w:p w:rsidR="00A14188" w:rsidRDefault="00A14188" w:rsidP="00F7533A">
      <w:pPr>
        <w:pStyle w:val="SingleTxtGR"/>
        <w:spacing w:before="240"/>
      </w:pPr>
      <w:r w:rsidRPr="00103BA4">
        <w:t>172.</w:t>
      </w:r>
      <w:r w:rsidRPr="00103BA4">
        <w:tab/>
        <w:t>Среди участников международных конференций и совещаний от Черн</w:t>
      </w:r>
      <w:r w:rsidRPr="00103BA4">
        <w:t>о</w:t>
      </w:r>
      <w:r w:rsidRPr="00103BA4">
        <w:t>гории женщины составля</w:t>
      </w:r>
      <w:r>
        <w:t>ют в сре</w:t>
      </w:r>
      <w:r>
        <w:t>д</w:t>
      </w:r>
      <w:r>
        <w:t>нем 60</w:t>
      </w:r>
      <w:r w:rsidRPr="00103BA4">
        <w:t>%. В большинстве случаев женщины в черногорских делегациях занимают посты заместителя главы делегации или с</w:t>
      </w:r>
      <w:r w:rsidRPr="00103BA4">
        <w:t>о</w:t>
      </w:r>
      <w:r w:rsidRPr="00103BA4">
        <w:t>ветника.</w:t>
      </w:r>
    </w:p>
    <w:p w:rsidR="00A14188" w:rsidRDefault="00A14188" w:rsidP="00A14188">
      <w:pPr>
        <w:pStyle w:val="SingleTxtGR"/>
      </w:pPr>
      <w:r w:rsidRPr="00103BA4">
        <w:t>173.</w:t>
      </w:r>
      <w:r w:rsidRPr="00103BA4">
        <w:tab/>
        <w:t>В 11 из 14 международных организаций, которым были направлены в</w:t>
      </w:r>
      <w:r w:rsidRPr="00103BA4">
        <w:t>о</w:t>
      </w:r>
      <w:r w:rsidRPr="00103BA4">
        <w:t xml:space="preserve">просники, женщин </w:t>
      </w:r>
      <w:r>
        <w:t>представлены сл</w:t>
      </w:r>
      <w:r>
        <w:t>е</w:t>
      </w:r>
      <w:r>
        <w:t>дующим образом</w:t>
      </w:r>
      <w:r w:rsidRPr="00103BA4">
        <w:t>:</w:t>
      </w:r>
    </w:p>
    <w:p w:rsidR="00A14188" w:rsidRDefault="00A14188" w:rsidP="00A14188">
      <w:pPr>
        <w:pStyle w:val="SingleTxtGR"/>
      </w:pPr>
      <w:r w:rsidRPr="00103BA4">
        <w:t>174.</w:t>
      </w:r>
      <w:r w:rsidRPr="00103BA4">
        <w:tab/>
        <w:t xml:space="preserve">ПРООН – штат местных сотрудников насчитывает 47 человек, </w:t>
      </w:r>
      <w:r>
        <w:t>в том чи</w:t>
      </w:r>
      <w:r>
        <w:t>с</w:t>
      </w:r>
      <w:r>
        <w:t>ле</w:t>
      </w:r>
      <w:r w:rsidRPr="00103BA4">
        <w:t xml:space="preserve"> 26 (55,3%) женщин</w:t>
      </w:r>
      <w:r w:rsidR="00243C31">
        <w:t>ы</w:t>
      </w:r>
      <w:r w:rsidRPr="00103BA4">
        <w:t xml:space="preserve"> и 21 (44,7%) мужчин. Из общего числа сотрудников программ (25 человек) 13 (52%) являются женщинами, а </w:t>
      </w:r>
      <w:r>
        <w:t>среди</w:t>
      </w:r>
      <w:r w:rsidRPr="00103BA4">
        <w:t xml:space="preserve"> 14 ассисте</w:t>
      </w:r>
      <w:r w:rsidRPr="00103BA4">
        <w:t>н</w:t>
      </w:r>
      <w:r w:rsidRPr="00103BA4">
        <w:t>тов 9</w:t>
      </w:r>
      <w:r>
        <w:t> женщин</w:t>
      </w:r>
      <w:r w:rsidRPr="00103BA4">
        <w:t xml:space="preserve"> (64,25%). Если говорить об оперативных сотрудниках, которых н</w:t>
      </w:r>
      <w:r w:rsidRPr="00103BA4">
        <w:t>а</w:t>
      </w:r>
      <w:r w:rsidRPr="00103BA4">
        <w:t>считывается пятеро, трое из них (60%) являются женщинами, а среди трех а</w:t>
      </w:r>
      <w:r w:rsidRPr="00103BA4">
        <w:t>с</w:t>
      </w:r>
      <w:r w:rsidRPr="00103BA4">
        <w:t>систентов лишь одна</w:t>
      </w:r>
      <w:r w:rsidRPr="00111FF5">
        <w:t xml:space="preserve"> </w:t>
      </w:r>
      <w:r w:rsidRPr="00103BA4">
        <w:t>женщина (33,33%). Функции</w:t>
      </w:r>
      <w:r w:rsidRPr="00111FF5">
        <w:t xml:space="preserve"> </w:t>
      </w:r>
      <w:r w:rsidRPr="00103BA4">
        <w:t>представителя</w:t>
      </w:r>
      <w:r w:rsidRPr="00111FF5">
        <w:t>-</w:t>
      </w:r>
      <w:r w:rsidRPr="00103BA4">
        <w:t>резидента</w:t>
      </w:r>
      <w:r w:rsidRPr="00111FF5">
        <w:t xml:space="preserve"> </w:t>
      </w:r>
      <w:r w:rsidRPr="00103BA4">
        <w:t>ПРООН</w:t>
      </w:r>
      <w:r w:rsidRPr="00111FF5">
        <w:t xml:space="preserve"> </w:t>
      </w:r>
      <w:r w:rsidRPr="00103BA4">
        <w:t>в</w:t>
      </w:r>
      <w:r w:rsidRPr="00103BA4">
        <w:t>ы</w:t>
      </w:r>
      <w:r w:rsidRPr="00103BA4">
        <w:t>полняет</w:t>
      </w:r>
      <w:r w:rsidRPr="00111FF5">
        <w:t xml:space="preserve"> </w:t>
      </w:r>
      <w:r w:rsidRPr="00103BA4">
        <w:t>мужчина</w:t>
      </w:r>
      <w:r w:rsidRPr="00111FF5">
        <w:t>.</w:t>
      </w:r>
    </w:p>
    <w:p w:rsidR="00243C31" w:rsidRPr="00243C31" w:rsidRDefault="00243C31" w:rsidP="00243C31">
      <w:pPr>
        <w:pStyle w:val="SingleTxtGR"/>
      </w:pPr>
      <w:r>
        <w:t>175.</w:t>
      </w:r>
      <w:r>
        <w:tab/>
        <w:t>ЮНИСЕФ – из 11 черногорских граждан, работающих в отделении ЮНИСЕФ, девять (81,8%) являются женщинами. Они занимают следующие должности: специалиста по программе, оперативного сотрудника, сотрудника, занимающегося вопросами защиты детей, сотрудника, занимающегося прое</w:t>
      </w:r>
      <w:r>
        <w:t>к</w:t>
      </w:r>
      <w:r>
        <w:t>том ювенальной юстиции, сотрудника по связи, финансового ассистента, асс</w:t>
      </w:r>
      <w:r>
        <w:t>и</w:t>
      </w:r>
      <w:r>
        <w:t>стента по проекту ювенальной юстиции, ассистента по программе и исполн</w:t>
      </w:r>
      <w:r>
        <w:t>и</w:t>
      </w:r>
      <w:r>
        <w:t>тельного ассистента. Возглавляет</w:t>
      </w:r>
      <w:r w:rsidRPr="00243C31">
        <w:t xml:space="preserve"> </w:t>
      </w:r>
      <w:r>
        <w:t>отделение</w:t>
      </w:r>
      <w:r w:rsidRPr="00243C31">
        <w:t xml:space="preserve"> </w:t>
      </w:r>
      <w:r>
        <w:t>ЮНИСЕФ</w:t>
      </w:r>
      <w:r w:rsidRPr="00243C31">
        <w:t xml:space="preserve"> </w:t>
      </w:r>
      <w:r>
        <w:t>женщина</w:t>
      </w:r>
      <w:r w:rsidRPr="00243C31">
        <w:t>.</w:t>
      </w:r>
    </w:p>
    <w:p w:rsidR="00243C31" w:rsidRPr="008C1754" w:rsidRDefault="00243C31" w:rsidP="00243C31">
      <w:pPr>
        <w:pStyle w:val="SingleTxtGR"/>
      </w:pPr>
      <w:r>
        <w:t>176.</w:t>
      </w:r>
      <w:r>
        <w:tab/>
        <w:t>УВКПЧ – из 15 сотрудников отделения к категории местного персонала относятся 11 человек, в том числе 6 женщин (54,54%). Они</w:t>
      </w:r>
      <w:r w:rsidRPr="005C655A">
        <w:t xml:space="preserve"> </w:t>
      </w:r>
      <w:r>
        <w:t>занимают</w:t>
      </w:r>
      <w:r w:rsidRPr="005C655A">
        <w:t xml:space="preserve"> </w:t>
      </w:r>
      <w:r>
        <w:t>следу</w:t>
      </w:r>
      <w:r>
        <w:t>ю</w:t>
      </w:r>
      <w:r>
        <w:t>щие</w:t>
      </w:r>
      <w:r w:rsidRPr="005C655A">
        <w:t xml:space="preserve"> </w:t>
      </w:r>
      <w:r>
        <w:t>должности</w:t>
      </w:r>
      <w:r w:rsidRPr="005C655A">
        <w:t xml:space="preserve">: </w:t>
      </w:r>
      <w:r>
        <w:t>ассистент по программе, ассистент финансового консул</w:t>
      </w:r>
      <w:r>
        <w:t>ь</w:t>
      </w:r>
      <w:r>
        <w:t>танта по общим вопросам, старший административный сотрудник. Еще две женщины являются добровольцами и работают на должностях ассистентов по проекту и по оперативным вопросам. Возглавляет отделение УВКПЧ в Подгорице мужч</w:t>
      </w:r>
      <w:r>
        <w:t>и</w:t>
      </w:r>
      <w:r>
        <w:t>на.</w:t>
      </w:r>
    </w:p>
    <w:p w:rsidR="00243C31" w:rsidRDefault="00243C31" w:rsidP="00243C31">
      <w:pPr>
        <w:pStyle w:val="SingleTxtGR"/>
      </w:pPr>
      <w:r>
        <w:t>177.</w:t>
      </w:r>
      <w:r>
        <w:tab/>
        <w:t>Всемирная организация здравоохранения (ВОЗ) – в отделении Всемирной организации здравоохранения в Черногории работают два человека, руковод</w:t>
      </w:r>
      <w:r>
        <w:t>и</w:t>
      </w:r>
      <w:r>
        <w:t>тель отделения в стране и административный ассистент. Оба сотрудника явл</w:t>
      </w:r>
      <w:r>
        <w:t>я</w:t>
      </w:r>
      <w:r>
        <w:t>ются женщинами.</w:t>
      </w:r>
    </w:p>
    <w:p w:rsidR="00243C31" w:rsidRDefault="00243C31" w:rsidP="00243C31">
      <w:pPr>
        <w:pStyle w:val="SingleTxtGR"/>
      </w:pPr>
      <w:r w:rsidRPr="00304945">
        <w:t>178.</w:t>
      </w:r>
      <w:r w:rsidRPr="00304945">
        <w:tab/>
      </w:r>
      <w:r>
        <w:t>Международная организация по миграции (МОМ) – из восьми сотрудн</w:t>
      </w:r>
      <w:r>
        <w:t>и</w:t>
      </w:r>
      <w:r>
        <w:t>ков отделения четверо являются женщинами, имеющими черногорское гра</w:t>
      </w:r>
      <w:r>
        <w:t>ж</w:t>
      </w:r>
      <w:r>
        <w:t>данство. Они работают на должностях ассистентов по проектам (3 чело</w:t>
      </w:r>
      <w:r w:rsidR="00C41BF5">
        <w:t>века) и</w:t>
      </w:r>
      <w:r w:rsidR="00C41BF5">
        <w:rPr>
          <w:lang w:val="en-US"/>
        </w:rPr>
        <w:t> </w:t>
      </w:r>
      <w:r>
        <w:t>консультанта (1 человек).</w:t>
      </w:r>
    </w:p>
    <w:p w:rsidR="00243C31" w:rsidRDefault="00243C31" w:rsidP="00243C31">
      <w:pPr>
        <w:pStyle w:val="SingleTxtGR"/>
      </w:pPr>
      <w:r w:rsidRPr="006405AE">
        <w:t>179.</w:t>
      </w:r>
      <w:r w:rsidRPr="006405AE">
        <w:tab/>
      </w:r>
      <w:r>
        <w:t>ОБСЕ – штат местных сотрудников насчитывает 37 человек, в том числе 22 (59,45%) женщины, работающие по срочным трудовым договорам или зан</w:t>
      </w:r>
      <w:r>
        <w:t>и</w:t>
      </w:r>
      <w:r>
        <w:t>мающиеся реализацией отдельных программ. Они работают на должностях а</w:t>
      </w:r>
      <w:r>
        <w:t>с</w:t>
      </w:r>
      <w:r>
        <w:t>систента по поддержке программ, ассистента по вопросам общественной и</w:t>
      </w:r>
      <w:r>
        <w:t>н</w:t>
      </w:r>
      <w:r>
        <w:t>формации, ассистента руководителя миссии, устного переводчика, сотрудника по подготовке национальных кадров, сотрудника по вопросам национального образования, ассистента по программе реформирования полиции, финансового ассистента, ассистента по вопросам людских ресурсов и специалиста по вопр</w:t>
      </w:r>
      <w:r>
        <w:t>о</w:t>
      </w:r>
      <w:r>
        <w:t>сам гигиены. По</w:t>
      </w:r>
      <w:r w:rsidRPr="006405AE">
        <w:t xml:space="preserve"> </w:t>
      </w:r>
      <w:r>
        <w:t>две</w:t>
      </w:r>
      <w:r w:rsidRPr="006405AE">
        <w:t xml:space="preserve"> </w:t>
      </w:r>
      <w:r>
        <w:t>женщины</w:t>
      </w:r>
      <w:r w:rsidRPr="006405AE">
        <w:t xml:space="preserve"> </w:t>
      </w:r>
      <w:r>
        <w:t>занимают</w:t>
      </w:r>
      <w:r w:rsidRPr="006405AE">
        <w:t xml:space="preserve"> </w:t>
      </w:r>
      <w:r>
        <w:t>следующие</w:t>
      </w:r>
      <w:r w:rsidRPr="006405AE">
        <w:t xml:space="preserve"> </w:t>
      </w:r>
      <w:r>
        <w:t>должности</w:t>
      </w:r>
      <w:r w:rsidRPr="006405AE">
        <w:t xml:space="preserve">: </w:t>
      </w:r>
      <w:r>
        <w:t>младший с</w:t>
      </w:r>
      <w:r>
        <w:t>о</w:t>
      </w:r>
      <w:r>
        <w:t>трудник по программе демократизации, младший сотрудник по вопросам н</w:t>
      </w:r>
      <w:r>
        <w:t>а</w:t>
      </w:r>
      <w:r>
        <w:t>ционального законодательства, младший сотрудник по проекту мониторинга судебной системы, младший сотрудник по проекту реформирования полиции, младший сотрудник по программе реформирования полиции, языковой асс</w:t>
      </w:r>
      <w:r>
        <w:t>и</w:t>
      </w:r>
      <w:r>
        <w:t>стент в полицейском центре профессиональной подготовки</w:t>
      </w:r>
      <w:r w:rsidRPr="006405AE">
        <w:t xml:space="preserve"> </w:t>
      </w:r>
      <w:r>
        <w:t>в Даниловграде. Пост</w:t>
      </w:r>
      <w:r w:rsidRPr="008C1754">
        <w:t xml:space="preserve"> </w:t>
      </w:r>
      <w:r>
        <w:t>руководителя</w:t>
      </w:r>
      <w:r w:rsidRPr="008C1754">
        <w:t xml:space="preserve"> </w:t>
      </w:r>
      <w:r>
        <w:t>миссии</w:t>
      </w:r>
      <w:r w:rsidRPr="008C1754">
        <w:t xml:space="preserve"> </w:t>
      </w:r>
      <w:r>
        <w:t>в</w:t>
      </w:r>
      <w:r w:rsidRPr="008C1754">
        <w:t xml:space="preserve"> </w:t>
      </w:r>
      <w:r>
        <w:t>ранге</w:t>
      </w:r>
      <w:r w:rsidRPr="008C1754">
        <w:t xml:space="preserve"> </w:t>
      </w:r>
      <w:r>
        <w:t>посла</w:t>
      </w:r>
      <w:r w:rsidRPr="008C1754">
        <w:t xml:space="preserve"> </w:t>
      </w:r>
      <w:r>
        <w:t>также</w:t>
      </w:r>
      <w:r w:rsidRPr="008C1754">
        <w:t xml:space="preserve"> </w:t>
      </w:r>
      <w:r>
        <w:t>занимает</w:t>
      </w:r>
      <w:r w:rsidRPr="008C1754">
        <w:t xml:space="preserve"> </w:t>
      </w:r>
      <w:r>
        <w:t>женщина</w:t>
      </w:r>
      <w:r w:rsidRPr="008C1754">
        <w:t>.</w:t>
      </w:r>
    </w:p>
    <w:p w:rsidR="00243C31" w:rsidRDefault="00243C31" w:rsidP="00243C31">
      <w:pPr>
        <w:pStyle w:val="SingleTxtGR"/>
      </w:pPr>
      <w:r>
        <w:t>180.</w:t>
      </w:r>
      <w:r>
        <w:tab/>
        <w:t>Совет Европы – из шести сотрудников п</w:t>
      </w:r>
      <w:r w:rsidR="00C41BF5">
        <w:t>ятеро набраны на месте (60%), в</w:t>
      </w:r>
      <w:r w:rsidR="00C41BF5">
        <w:rPr>
          <w:lang w:val="en-US"/>
        </w:rPr>
        <w:t> </w:t>
      </w:r>
      <w:r>
        <w:t>том числе три женщины, занимающие следующие должности: юрисконсульт, координатор проекта реформирования местных органов власти и се</w:t>
      </w:r>
      <w:r>
        <w:t>к</w:t>
      </w:r>
      <w:r>
        <w:t>ретарь.</w:t>
      </w:r>
    </w:p>
    <w:p w:rsidR="00243C31" w:rsidRDefault="00243C31" w:rsidP="00243C31">
      <w:pPr>
        <w:pStyle w:val="SingleTxtGR"/>
      </w:pPr>
      <w:r>
        <w:t>181.</w:t>
      </w:r>
      <w:r>
        <w:tab/>
        <w:t>Всемирный банк – из четырех сотрудников трое являются женщинами, занимающими следующие должности: экономист, оперативный сотрудник и а</w:t>
      </w:r>
      <w:r>
        <w:t>с</w:t>
      </w:r>
      <w:r>
        <w:t>систент по программе. Все они относятся к категории местного перс</w:t>
      </w:r>
      <w:r>
        <w:t>о</w:t>
      </w:r>
      <w:r>
        <w:t>нала. Пост представителя-резидента Всемирного банка занимает мужчина.</w:t>
      </w:r>
    </w:p>
    <w:p w:rsidR="00243C31" w:rsidRDefault="00243C31" w:rsidP="00243C31">
      <w:pPr>
        <w:pStyle w:val="SingleTxtGR"/>
      </w:pPr>
      <w:r>
        <w:t>182.</w:t>
      </w:r>
      <w:r>
        <w:tab/>
        <w:t>Европейский банк реконструкции и развития – в отделении Европейского банка реконструкции и развития работают четыре местных сотрудника, в том числе две женщины на должностях аналитика и административного ассистента. Возглавляет</w:t>
      </w:r>
      <w:r w:rsidRPr="008C1754">
        <w:t xml:space="preserve"> </w:t>
      </w:r>
      <w:r>
        <w:t>отделение</w:t>
      </w:r>
      <w:r w:rsidRPr="008C1754">
        <w:t xml:space="preserve"> </w:t>
      </w:r>
      <w:r>
        <w:t>мужчина</w:t>
      </w:r>
      <w:r w:rsidRPr="008C1754">
        <w:t>.</w:t>
      </w:r>
    </w:p>
    <w:p w:rsidR="00243C31" w:rsidRDefault="00243C31" w:rsidP="00243C31">
      <w:pPr>
        <w:pStyle w:val="SingleTxtGR"/>
      </w:pPr>
      <w:r>
        <w:t>183.</w:t>
      </w:r>
      <w:r>
        <w:tab/>
        <w:t>Штат отделения организации из Соединенного Королевства "Спасите д</w:t>
      </w:r>
      <w:r>
        <w:t>е</w:t>
      </w:r>
      <w:r>
        <w:t>тей" насчитывает восемь местных сотрудников, в том числе шесть женщин (75%), работающих на полную ставку на следующих должностях: два менедж</w:t>
      </w:r>
      <w:r>
        <w:t>е</w:t>
      </w:r>
      <w:r>
        <w:t>ра по программам и три координатора программ. Одна</w:t>
      </w:r>
      <w:r w:rsidRPr="008C1754">
        <w:t xml:space="preserve"> </w:t>
      </w:r>
      <w:r>
        <w:t>женщина</w:t>
      </w:r>
      <w:r w:rsidRPr="008C1754">
        <w:t xml:space="preserve"> </w:t>
      </w:r>
      <w:r>
        <w:t>работает</w:t>
      </w:r>
      <w:r w:rsidRPr="008C1754">
        <w:t xml:space="preserve"> </w:t>
      </w:r>
      <w:r>
        <w:t>на</w:t>
      </w:r>
      <w:r w:rsidRPr="008C1754">
        <w:t xml:space="preserve"> </w:t>
      </w:r>
      <w:r>
        <w:t>полставки</w:t>
      </w:r>
      <w:r w:rsidRPr="008C1754">
        <w:t xml:space="preserve"> </w:t>
      </w:r>
      <w:r>
        <w:t>на</w:t>
      </w:r>
      <w:r w:rsidRPr="008C1754">
        <w:t xml:space="preserve"> </w:t>
      </w:r>
      <w:r>
        <w:t>должности</w:t>
      </w:r>
      <w:r w:rsidRPr="008C1754">
        <w:t xml:space="preserve"> </w:t>
      </w:r>
      <w:r>
        <w:t>гиги</w:t>
      </w:r>
      <w:r>
        <w:t>е</w:t>
      </w:r>
      <w:r>
        <w:t>ниста</w:t>
      </w:r>
      <w:r w:rsidRPr="008C1754">
        <w:t>.</w:t>
      </w:r>
    </w:p>
    <w:p w:rsidR="00243C31" w:rsidRDefault="00243C31" w:rsidP="00243C31">
      <w:pPr>
        <w:pStyle w:val="SingleTxtGR"/>
      </w:pPr>
      <w:r>
        <w:t>184.</w:t>
      </w:r>
      <w:r>
        <w:tab/>
        <w:t>Национальный демократический институт (НДИ) – из четырех черного</w:t>
      </w:r>
      <w:r>
        <w:t>р</w:t>
      </w:r>
      <w:r>
        <w:t>ских граждан, работающих в НДИ, трое являются женщинами, занимающими следующие должности: помощник директора, ответственный за парл</w:t>
      </w:r>
      <w:r>
        <w:t>а</w:t>
      </w:r>
      <w:r>
        <w:t>ментскую программу, помощник директора, ответственный за программу работы с пол</w:t>
      </w:r>
      <w:r>
        <w:t>и</w:t>
      </w:r>
      <w:r>
        <w:t>тическими партиями, и к</w:t>
      </w:r>
      <w:r>
        <w:t>о</w:t>
      </w:r>
      <w:r>
        <w:t>ординатор программы.</w:t>
      </w:r>
    </w:p>
    <w:p w:rsidR="00243C31" w:rsidRPr="00C31CE0" w:rsidRDefault="00243C31" w:rsidP="00243C31">
      <w:pPr>
        <w:pStyle w:val="SingleTxtGR"/>
      </w:pPr>
      <w:r>
        <w:t>185.</w:t>
      </w:r>
      <w:r>
        <w:tab/>
        <w:t>Нормы внутреннего права предоставляют женщинам равные возможн</w:t>
      </w:r>
      <w:r>
        <w:t>о</w:t>
      </w:r>
      <w:r>
        <w:t>сти представлять свою страну и участвовать в работе международных орган</w:t>
      </w:r>
      <w:r>
        <w:t>и</w:t>
      </w:r>
      <w:r>
        <w:t>заций. При найме новых сотрудников и стажеров министерство внутре</w:t>
      </w:r>
      <w:r>
        <w:t>н</w:t>
      </w:r>
      <w:r>
        <w:t>них дел помимо профессиональной квалификации и способностей учитывает также н</w:t>
      </w:r>
      <w:r>
        <w:t>е</w:t>
      </w:r>
      <w:r>
        <w:t>обходимость обеспечения равного гендерного представительства.</w:t>
      </w:r>
    </w:p>
    <w:p w:rsidR="00243C31" w:rsidRDefault="00243C31" w:rsidP="00243C31">
      <w:pPr>
        <w:pStyle w:val="H1GR"/>
      </w:pPr>
      <w:r>
        <w:tab/>
      </w:r>
      <w:r>
        <w:tab/>
        <w:t>Статья 9</w:t>
      </w:r>
    </w:p>
    <w:p w:rsidR="00243C31" w:rsidRDefault="00243C31" w:rsidP="00243C31">
      <w:pPr>
        <w:pStyle w:val="SingleTxtGR"/>
      </w:pPr>
      <w:r>
        <w:t>186.</w:t>
      </w:r>
      <w:r>
        <w:tab/>
        <w:t>Конституция предусматривает черногорское гражданство, обязывает г</w:t>
      </w:r>
      <w:r>
        <w:t>о</w:t>
      </w:r>
      <w:r>
        <w:t>сударство защищать права и интересы граждан Черногории и запрещает выд</w:t>
      </w:r>
      <w:r>
        <w:t>а</w:t>
      </w:r>
      <w:r>
        <w:t>вать или высылать их в другие государства за исключением случаев, регул</w:t>
      </w:r>
      <w:r>
        <w:t>и</w:t>
      </w:r>
      <w:r>
        <w:t>руемых международными об</w:t>
      </w:r>
      <w:r>
        <w:t>я</w:t>
      </w:r>
      <w:r>
        <w:t>зательствами Черногории (статья 12).</w:t>
      </w:r>
    </w:p>
    <w:p w:rsidR="00243C31" w:rsidRDefault="00243C31" w:rsidP="00243C31">
      <w:pPr>
        <w:pStyle w:val="SingleTxtGR"/>
      </w:pPr>
      <w:r>
        <w:t>187.</w:t>
      </w:r>
      <w:r>
        <w:tab/>
        <w:t>Черногорское гражданство означает лишь существование правовой связи физического лица с Черногорией, никоим образом не указывая на национальное или этническое происхождение этого лица. Черногорское гражданство может быть приобретено в силу:</w:t>
      </w:r>
    </w:p>
    <w:p w:rsidR="00243C31" w:rsidRDefault="00243C31" w:rsidP="00243C31">
      <w:pPr>
        <w:pStyle w:val="SingleTxtGR"/>
      </w:pPr>
      <w:r>
        <w:tab/>
        <w:t>а</w:t>
      </w:r>
      <w:r w:rsidRPr="008C1754">
        <w:t>)</w:t>
      </w:r>
      <w:r w:rsidRPr="008C1754">
        <w:tab/>
      </w:r>
      <w:r>
        <w:t>происхождения;</w:t>
      </w:r>
    </w:p>
    <w:p w:rsidR="00243C31" w:rsidRDefault="00243C31" w:rsidP="00243C31">
      <w:pPr>
        <w:pStyle w:val="SingleTxtGR"/>
      </w:pPr>
      <w:r>
        <w:tab/>
      </w:r>
      <w:r>
        <w:rPr>
          <w:lang w:val="en-US"/>
        </w:rPr>
        <w:t>b</w:t>
      </w:r>
      <w:r w:rsidRPr="00C079C7">
        <w:t>)</w:t>
      </w:r>
      <w:r w:rsidRPr="00C079C7">
        <w:tab/>
      </w:r>
      <w:r>
        <w:t>рождения на территории Черногории;</w:t>
      </w:r>
    </w:p>
    <w:p w:rsidR="00243C31" w:rsidRPr="008C1754" w:rsidRDefault="00243C31" w:rsidP="00243C31">
      <w:pPr>
        <w:pStyle w:val="SingleTxtGR"/>
      </w:pPr>
      <w:r>
        <w:tab/>
        <w:t>с</w:t>
      </w:r>
      <w:r w:rsidRPr="008C1754">
        <w:t>)</w:t>
      </w:r>
      <w:r w:rsidRPr="008C1754">
        <w:tab/>
      </w:r>
      <w:r>
        <w:t>натурализации</w:t>
      </w:r>
      <w:r w:rsidRPr="008C1754">
        <w:t>;</w:t>
      </w:r>
    </w:p>
    <w:p w:rsidR="00243C31" w:rsidRDefault="00243C31" w:rsidP="00243C31">
      <w:pPr>
        <w:pStyle w:val="SingleTxtGR"/>
      </w:pPr>
      <w:r w:rsidRPr="008C1754">
        <w:tab/>
      </w:r>
      <w:r>
        <w:rPr>
          <w:lang w:val="en-US"/>
        </w:rPr>
        <w:t>d</w:t>
      </w:r>
      <w:r w:rsidRPr="008C1754">
        <w:t>)</w:t>
      </w:r>
      <w:r w:rsidRPr="008C1754">
        <w:tab/>
      </w:r>
      <w:r>
        <w:t>международного</w:t>
      </w:r>
      <w:r w:rsidRPr="008C1754">
        <w:t xml:space="preserve"> </w:t>
      </w:r>
      <w:r>
        <w:t>договора</w:t>
      </w:r>
      <w:r w:rsidRPr="008C1754">
        <w:t xml:space="preserve">. </w:t>
      </w:r>
    </w:p>
    <w:p w:rsidR="00243C31" w:rsidRDefault="00243C31" w:rsidP="00243C31">
      <w:pPr>
        <w:pStyle w:val="SingleTxtGR"/>
      </w:pPr>
      <w:r w:rsidRPr="00C079C7">
        <w:t>188.</w:t>
      </w:r>
      <w:r>
        <w:tab/>
        <w:t>Черногорское гражданство приобретается в силу происхождения ребе</w:t>
      </w:r>
      <w:r>
        <w:t>н</w:t>
      </w:r>
      <w:r>
        <w:t>ком:</w:t>
      </w:r>
    </w:p>
    <w:p w:rsidR="00243C31" w:rsidRDefault="00243C31" w:rsidP="00243C31">
      <w:pPr>
        <w:pStyle w:val="Bullet1GR"/>
        <w:numPr>
          <w:ilvl w:val="0"/>
          <w:numId w:val="1"/>
        </w:numPr>
      </w:pPr>
      <w:r>
        <w:t>оба родителя которого на момент рождения были гражданами Черног</w:t>
      </w:r>
      <w:r>
        <w:t>о</w:t>
      </w:r>
      <w:r>
        <w:t>рии;</w:t>
      </w:r>
    </w:p>
    <w:p w:rsidR="00243C31" w:rsidRDefault="00243C31" w:rsidP="00243C31">
      <w:pPr>
        <w:pStyle w:val="Bullet1GR"/>
        <w:numPr>
          <w:ilvl w:val="0"/>
          <w:numId w:val="1"/>
        </w:numPr>
      </w:pPr>
      <w:r>
        <w:t>родившимся на территории Черногории, один из родителей которого на момент рождения имел черногорское гражданство;</w:t>
      </w:r>
    </w:p>
    <w:p w:rsidR="00243C31" w:rsidRDefault="00243C31" w:rsidP="00243C31">
      <w:pPr>
        <w:pStyle w:val="Bullet1GR"/>
        <w:numPr>
          <w:ilvl w:val="0"/>
          <w:numId w:val="1"/>
        </w:numPr>
      </w:pPr>
      <w:r>
        <w:t>родившимся на территории другого государства, один из родителей кот</w:t>
      </w:r>
      <w:r>
        <w:t>о</w:t>
      </w:r>
      <w:r>
        <w:t>рого на момент рождения имел черногорское гражданство, а другой я</w:t>
      </w:r>
      <w:r>
        <w:t>в</w:t>
      </w:r>
      <w:r>
        <w:t>лялся апатридом, имел неустановленное гражданство или был неизве</w:t>
      </w:r>
      <w:r>
        <w:t>с</w:t>
      </w:r>
      <w:r>
        <w:t>тен;</w:t>
      </w:r>
    </w:p>
    <w:p w:rsidR="00243C31" w:rsidRDefault="00243C31" w:rsidP="00243C31">
      <w:pPr>
        <w:pStyle w:val="Bullet1GR"/>
        <w:numPr>
          <w:ilvl w:val="0"/>
          <w:numId w:val="1"/>
        </w:numPr>
      </w:pPr>
      <w:r>
        <w:t>родившимся на территории другого государства, один из родителей кот</w:t>
      </w:r>
      <w:r>
        <w:t>о</w:t>
      </w:r>
      <w:r>
        <w:t>рого на момент рождения имел черногорское гражданство, если этот р</w:t>
      </w:r>
      <w:r>
        <w:t>е</w:t>
      </w:r>
      <w:r>
        <w:t>бенок в противном случае останется без гражданства.</w:t>
      </w:r>
    </w:p>
    <w:p w:rsidR="00243C31" w:rsidRPr="00C079C7" w:rsidRDefault="00243C31" w:rsidP="00243C31">
      <w:pPr>
        <w:pStyle w:val="SingleTxtGR"/>
      </w:pPr>
      <w:r>
        <w:t>189.</w:t>
      </w:r>
      <w:r>
        <w:tab/>
        <w:t>Лицу, состоявшему в браке с гражданином Черногории не менее трех лет и постоянно проживавшему на территории Черногории не менее пяти лет, м</w:t>
      </w:r>
      <w:r>
        <w:t>о</w:t>
      </w:r>
      <w:r>
        <w:t>жет быть предоставлено черногорское гражданство, если это лицо удовлетвор</w:t>
      </w:r>
      <w:r>
        <w:t>я</w:t>
      </w:r>
      <w:r>
        <w:t>ет всем требованиям закона (нахождение на свободе, нахождение в стране на законных основаниях, знание черногорского языка, подтверждение погашения всех налог</w:t>
      </w:r>
      <w:r>
        <w:t>о</w:t>
      </w:r>
      <w:r>
        <w:t xml:space="preserve">вых и иных юридических обязательств). </w:t>
      </w:r>
    </w:p>
    <w:p w:rsidR="00243C31" w:rsidRDefault="00243C31" w:rsidP="00243C31">
      <w:pPr>
        <w:pStyle w:val="H1GR"/>
      </w:pPr>
      <w:r>
        <w:tab/>
      </w:r>
      <w:r>
        <w:tab/>
      </w:r>
      <w:r w:rsidRPr="00515CCF">
        <w:t>Статья 10</w:t>
      </w:r>
    </w:p>
    <w:p w:rsidR="00243C31" w:rsidRDefault="00243C31" w:rsidP="00243C31">
      <w:pPr>
        <w:pStyle w:val="SingleTxtGR"/>
      </w:pPr>
      <w:r>
        <w:t>190.</w:t>
      </w:r>
      <w:r>
        <w:tab/>
        <w:t>Конституция Черногории и законодательство по вопросам образования предусматривают равный доступ мужчин и женщин к образованию. Констит</w:t>
      </w:r>
      <w:r>
        <w:t>у</w:t>
      </w:r>
      <w:r>
        <w:t>ция страны гарантирует право на получение образования на равных условиях, причем начальное образование в стране является обязательным и бесплатным. Помимо этого Констит</w:t>
      </w:r>
      <w:r>
        <w:t>у</w:t>
      </w:r>
      <w:r>
        <w:t>ция гарантирует независимость университетов, научных и учебных заведений. Представители меньшинств и других этнических групп имеют право на получение образования на своем языке в государственных учебных завед</w:t>
      </w:r>
      <w:r>
        <w:t>е</w:t>
      </w:r>
      <w:r>
        <w:t xml:space="preserve">ниях, в программу которых включены курсы истории и культуры меньшинств и других этносов. </w:t>
      </w:r>
    </w:p>
    <w:p w:rsidR="00243C31" w:rsidRDefault="00243C31" w:rsidP="00243C31">
      <w:pPr>
        <w:pStyle w:val="SingleTxtGR"/>
      </w:pPr>
      <w:r>
        <w:t>191.</w:t>
      </w:r>
      <w:r>
        <w:tab/>
        <w:t>Система образования в Черногории включает в себя дошкольное, начал</w:t>
      </w:r>
      <w:r>
        <w:t>ь</w:t>
      </w:r>
      <w:r>
        <w:t>ное, среднее техническое образование, общее среднее образование, образов</w:t>
      </w:r>
      <w:r>
        <w:t>а</w:t>
      </w:r>
      <w:r>
        <w:t>тельные модули для взрослого населения и для детей и подростков с особыми потребностями, а также высшее образование. Работа каждого из этих сегментов регулируется отдельн</w:t>
      </w:r>
      <w:r>
        <w:t>ы</w:t>
      </w:r>
      <w:r>
        <w:t>ми законодательными актами. В 2002 году были приняты следующие законы: Закон о дошкольном образовании, Закон о начальном обр</w:t>
      </w:r>
      <w:r>
        <w:t>а</w:t>
      </w:r>
      <w:r>
        <w:t>зовании, Закон о полном среднем образовании, Закон о профессионально-техническом образовании, Закон об образовании для взрослых. Закон об обр</w:t>
      </w:r>
      <w:r>
        <w:t>а</w:t>
      </w:r>
      <w:r>
        <w:t>зовании детей с особыми потребностями был принят в 2004 году, а Закон о высшем образовании − в 2003 году. Кроме того, в 2002 году был принят Общий закон об образовании, регулирующий вопросы, общие для всех сегментов си</w:t>
      </w:r>
      <w:r>
        <w:t>с</w:t>
      </w:r>
      <w:r>
        <w:t>темы образования.</w:t>
      </w:r>
    </w:p>
    <w:p w:rsidR="00243C31" w:rsidRDefault="00243C31" w:rsidP="00243C31">
      <w:pPr>
        <w:pStyle w:val="SingleTxtGR"/>
      </w:pPr>
      <w:r>
        <w:t>192.</w:t>
      </w:r>
      <w:r>
        <w:tab/>
        <w:t>Для осуществления предложенных в этих законах реформ и дальнейшего развития системы образования н</w:t>
      </w:r>
      <w:r>
        <w:t>е</w:t>
      </w:r>
      <w:r>
        <w:t>обходима соответствующая инфраструктура. С этой целью, а также с целью деполитизации и дерегулирования системы, р</w:t>
      </w:r>
      <w:r>
        <w:t>е</w:t>
      </w:r>
      <w:r>
        <w:t>шения технических вопросов и оказания экспертной помощи в процессе прин</w:t>
      </w:r>
      <w:r>
        <w:t>я</w:t>
      </w:r>
      <w:r>
        <w:t>тия решений и подготовки нормативных документов в сфере образования зн</w:t>
      </w:r>
      <w:r>
        <w:t>а</w:t>
      </w:r>
      <w:r>
        <w:t>чительная часть полномочий и функций министерства образования и науки б</w:t>
      </w:r>
      <w:r>
        <w:t>ы</w:t>
      </w:r>
      <w:r>
        <w:t>ла передана учрежденным правительством Черногории техническим советам, а именно Сов</w:t>
      </w:r>
      <w:r>
        <w:t>е</w:t>
      </w:r>
      <w:r>
        <w:t xml:space="preserve">ту по общему образованию, Совету по профессионально-техническому образованию, Совету по образованию для взрослых и Совету по высшему образованию. </w:t>
      </w:r>
    </w:p>
    <w:p w:rsidR="00243C31" w:rsidRDefault="00243C31" w:rsidP="00243C31">
      <w:pPr>
        <w:pStyle w:val="SingleTxtGR"/>
      </w:pPr>
      <w:r>
        <w:t>193.</w:t>
      </w:r>
      <w:r>
        <w:tab/>
        <w:t>В Общем законе об образовании говорится, что образование является деятельностью, представляющей общественный интерес, что образование о</w:t>
      </w:r>
      <w:r>
        <w:t>т</w:t>
      </w:r>
      <w:r>
        <w:t>крывает возможности для всестороннего развития личности независимо от п</w:t>
      </w:r>
      <w:r>
        <w:t>о</w:t>
      </w:r>
      <w:r>
        <w:t>ла, возраста, социального или культурного происхождения, национальной или религиозной принадлежности, ф</w:t>
      </w:r>
      <w:r>
        <w:t>и</w:t>
      </w:r>
      <w:r>
        <w:t>зических и интеллектуальных возможностей и что все граждане имеют равные права на получение образования вне зависим</w:t>
      </w:r>
      <w:r>
        <w:t>о</w:t>
      </w:r>
      <w:r>
        <w:t>сти от национальной принадлежности, расы, пола, языка, вероисповедания, с</w:t>
      </w:r>
      <w:r>
        <w:t>о</w:t>
      </w:r>
      <w:r>
        <w:t>циального происхо</w:t>
      </w:r>
      <w:r>
        <w:t>ж</w:t>
      </w:r>
      <w:r>
        <w:t>дения и других индивидуальных особенностей. Кроме того, согласно закону учебные заведения размещаются на территории Черногории таким образом, чтобы предоставить гражданам равные возможности для пол</w:t>
      </w:r>
      <w:r>
        <w:t>у</w:t>
      </w:r>
      <w:r>
        <w:t>чения обр</w:t>
      </w:r>
      <w:r>
        <w:t>а</w:t>
      </w:r>
      <w:r>
        <w:t>зования.</w:t>
      </w:r>
    </w:p>
    <w:p w:rsidR="00243C31" w:rsidRDefault="00243C31" w:rsidP="00243C31">
      <w:pPr>
        <w:pStyle w:val="SingleTxtGR"/>
      </w:pPr>
      <w:r w:rsidRPr="000F1BEE">
        <w:t>194.</w:t>
      </w:r>
      <w:r>
        <w:tab/>
        <w:t>Процедура создания учебных заведений полностью либерализована. Они создаются как государственные или частные структуры. Учредителем госуда</w:t>
      </w:r>
      <w:r>
        <w:t>р</w:t>
      </w:r>
      <w:r>
        <w:t>ственного учебного заведения может выступать государство, муниципалитет, столица или историческая столица королевства. Частные учебные заведения, за исключением начальных школ, могут создаваться как национальными, так и иностранными юридическими и физическими лицами. Государственные сре</w:t>
      </w:r>
      <w:r>
        <w:t>д</w:t>
      </w:r>
      <w:r>
        <w:t>ние школы старшей ступени могут учреждаться государством, властями стол</w:t>
      </w:r>
      <w:r>
        <w:t>и</w:t>
      </w:r>
      <w:r>
        <w:t>цы или исторической столицы королевства. Государственные учебные завед</w:t>
      </w:r>
      <w:r>
        <w:t>е</w:t>
      </w:r>
      <w:r>
        <w:t>ния создаются в соответствии с утверждаемым пр</w:t>
      </w:r>
      <w:r>
        <w:t>а</w:t>
      </w:r>
      <w:r>
        <w:t>вительством Черногории планом развития сети учебных заведений, в котором определяется характер и местопол</w:t>
      </w:r>
      <w:r>
        <w:t>о</w:t>
      </w:r>
      <w:r>
        <w:t>жение государственных учебных заведений на территории страны.</w:t>
      </w:r>
    </w:p>
    <w:p w:rsidR="00243C31" w:rsidRDefault="00243C31" w:rsidP="00243C31">
      <w:pPr>
        <w:pStyle w:val="SingleTxtGR"/>
      </w:pPr>
      <w:r>
        <w:t>195.</w:t>
      </w:r>
      <w:r>
        <w:tab/>
        <w:t>Деятельность государственных учебных заведений носит некоммерч</w:t>
      </w:r>
      <w:r>
        <w:t>е</w:t>
      </w:r>
      <w:r>
        <w:t>ский характер и финансируется из бюджета. При этом определяются возможн</w:t>
      </w:r>
      <w:r>
        <w:t>о</w:t>
      </w:r>
      <w:r>
        <w:t>сти и условия финансирования из государственных средств деятельности час</w:t>
      </w:r>
      <w:r>
        <w:t>т</w:t>
      </w:r>
      <w:r>
        <w:t>ных учебных заведений, программа преподавания в которых соответствует официальным требованиям. Учебное заведение может начинать работу после того, как министерство образования удостоверится в том, что оно удовлетвор</w:t>
      </w:r>
      <w:r>
        <w:t>я</w:t>
      </w:r>
      <w:r>
        <w:t>ет установленным требованиям, т.е. после получения им соответствующей л</w:t>
      </w:r>
      <w:r>
        <w:t>и</w:t>
      </w:r>
      <w:r>
        <w:t>цензии.</w:t>
      </w:r>
    </w:p>
    <w:p w:rsidR="00243C31" w:rsidRDefault="00243C31" w:rsidP="00243C31">
      <w:pPr>
        <w:pStyle w:val="SingleTxtGR"/>
      </w:pPr>
      <w:r>
        <w:t>196.</w:t>
      </w:r>
      <w:r>
        <w:tab/>
        <w:t>Дошкольное образование, являющееся составной частью единого образ</w:t>
      </w:r>
      <w:r>
        <w:t>о</w:t>
      </w:r>
      <w:r>
        <w:t>вательного процесса, дети дошкольного возраста получают в детских садах, я</w:t>
      </w:r>
      <w:r>
        <w:t>с</w:t>
      </w:r>
      <w:r>
        <w:t>лях и других дошкольных учреждениях. До достижения трех лет дети посещ</w:t>
      </w:r>
      <w:r>
        <w:t>а</w:t>
      </w:r>
      <w:r>
        <w:t>ют ясли, а по достижении трех лет они переводятся в другие дошкольные учр</w:t>
      </w:r>
      <w:r>
        <w:t>е</w:t>
      </w:r>
      <w:r>
        <w:t>ждения, которые они пос</w:t>
      </w:r>
      <w:r>
        <w:t>е</w:t>
      </w:r>
      <w:r>
        <w:t>щают до момента поступления в школу. Дошкольное образование не является обязательным. В государственных дошкольных учре</w:t>
      </w:r>
      <w:r>
        <w:t>ж</w:t>
      </w:r>
      <w:r>
        <w:t>дениях дети могут находиться как целый день (6−10 часов), так и полдня (4−6 часов). С учетом своих возможностей, а также потребностей и интересов детей и их родителей дошкольные учреждения могут предлагать и другие во</w:t>
      </w:r>
      <w:r>
        <w:t>с</w:t>
      </w:r>
      <w:r>
        <w:t>питательные программы. Дошкольное образование дети могут получать как в семье, так и в дошкольных учебных заведениях при начальных школах и других учреждениях. Питание детей в дошкольных учреждениях, стоимость которого определяется самими учреждениями и утверждается министерством образов</w:t>
      </w:r>
      <w:r>
        <w:t>а</w:t>
      </w:r>
      <w:r>
        <w:t>ния, оплачивают родители. В 2006 году дошкольные учреждения посещали 10 511 детей, в том числе 5 031 девочек (47,8%), в 2007 году – 11 277 детей, в том числе 5 421 девочка (48%), а в 2008 году – 12 084 ребенка, из которых 5 740 являлись девочками (47,5%)</w:t>
      </w:r>
      <w:r w:rsidRPr="00A47B51">
        <w:rPr>
          <w:vertAlign w:val="superscript"/>
        </w:rPr>
        <w:footnoteReference w:id="23"/>
      </w:r>
      <w:r>
        <w:t>. Дошкольные учреждения посещают 14% детей РАЕ в возрасте до 7 лет, а 67% детей РАЕ услугами таких учрежд</w:t>
      </w:r>
      <w:r>
        <w:t>е</w:t>
      </w:r>
      <w:r>
        <w:t>ний не пользуются. Данные об остальных 19% отсу</w:t>
      </w:r>
      <w:r>
        <w:t>т</w:t>
      </w:r>
      <w:r>
        <w:t>ствуют</w:t>
      </w:r>
      <w:r w:rsidRPr="00A47B51">
        <w:rPr>
          <w:vertAlign w:val="superscript"/>
        </w:rPr>
        <w:footnoteReference w:id="24"/>
      </w:r>
      <w:r>
        <w:t xml:space="preserve">. </w:t>
      </w:r>
    </w:p>
    <w:p w:rsidR="00243C31" w:rsidRDefault="00243C31" w:rsidP="00243C31">
      <w:pPr>
        <w:pStyle w:val="SingleTxtGR"/>
      </w:pPr>
      <w:r>
        <w:t>197.</w:t>
      </w:r>
      <w:r>
        <w:tab/>
        <w:t>Работа основной школы регулируется Законом об основном образовании. Оно рассчитано на девять лет и является обязательным для детей в возрасте от 6 до 15 лет. Родители и опекуны обязаны создать детям условия для получ</w:t>
      </w:r>
      <w:r>
        <w:t>е</w:t>
      </w:r>
      <w:r>
        <w:t>ния обязательного основного образования. Учащиеся, которым в течение школьного года исполняется 15 лет, обязаны в любом случае доучиться до ко</w:t>
      </w:r>
      <w:r>
        <w:t>н</w:t>
      </w:r>
      <w:r>
        <w:t>ца учебного года. Учащиеся имеют право одновременно с получением основн</w:t>
      </w:r>
      <w:r>
        <w:t>о</w:t>
      </w:r>
      <w:r>
        <w:t>го общего образования учиться и в художественных школах. Дети с особыми потребностями получают основное образование в школах или в специализир</w:t>
      </w:r>
      <w:r>
        <w:t>о</w:t>
      </w:r>
      <w:r>
        <w:t>ванных учебных заведениях. Лица старше 15 лет (взрослые) могут получить основное образование в специальных классах школы или в образовательных учрежден</w:t>
      </w:r>
      <w:r>
        <w:t>и</w:t>
      </w:r>
      <w:r>
        <w:t xml:space="preserve">ях для взрослых. </w:t>
      </w:r>
    </w:p>
    <w:p w:rsidR="00243C31" w:rsidRPr="000A7F93" w:rsidRDefault="00243C31" w:rsidP="00243C31">
      <w:pPr>
        <w:pStyle w:val="SingleTxtGR"/>
      </w:pPr>
      <w:r w:rsidRPr="00F56A9C">
        <w:t>198.</w:t>
      </w:r>
      <w:r>
        <w:tab/>
        <w:t>Работа системы профессионально-технического образования регулируе</w:t>
      </w:r>
      <w:r>
        <w:t>т</w:t>
      </w:r>
      <w:r>
        <w:t>ся Законом о профессионально-техническом образовании. Такое образование имеет три уровня: начальный, средний и высший. Для получения начального профессионально-технического образования необходимо отучиться в профе</w:t>
      </w:r>
      <w:r>
        <w:t>с</w:t>
      </w:r>
      <w:r>
        <w:t>сионально-техническом училище два года, а среднего профессионально-технического образования – три или четыре года. Работа общео</w:t>
      </w:r>
      <w:r>
        <w:t>б</w:t>
      </w:r>
      <w:r>
        <w:t>разовательной средней школы регулируется Законом о полном среднем образовании. Для</w:t>
      </w:r>
      <w:r w:rsidRPr="000A7F93">
        <w:t xml:space="preserve"> </w:t>
      </w:r>
      <w:r>
        <w:t>его</w:t>
      </w:r>
      <w:r w:rsidRPr="000A7F93">
        <w:t xml:space="preserve"> </w:t>
      </w:r>
      <w:r>
        <w:t>получения</w:t>
      </w:r>
      <w:r w:rsidRPr="000A7F93">
        <w:t xml:space="preserve"> </w:t>
      </w:r>
      <w:r>
        <w:t>необходимо</w:t>
      </w:r>
      <w:r w:rsidRPr="000A7F93">
        <w:t xml:space="preserve"> </w:t>
      </w:r>
      <w:r>
        <w:t>пройти</w:t>
      </w:r>
      <w:r w:rsidRPr="000A7F93">
        <w:t xml:space="preserve"> </w:t>
      </w:r>
      <w:r>
        <w:t>четырехлетнюю</w:t>
      </w:r>
      <w:r w:rsidRPr="000A7F93">
        <w:t xml:space="preserve"> </w:t>
      </w:r>
      <w:r>
        <w:t>программу</w:t>
      </w:r>
      <w:r w:rsidRPr="000A7F93">
        <w:t xml:space="preserve"> </w:t>
      </w:r>
      <w:r>
        <w:t>школы старшей ст</w:t>
      </w:r>
      <w:r>
        <w:t>у</w:t>
      </w:r>
      <w:r>
        <w:t>пени</w:t>
      </w:r>
      <w:r w:rsidRPr="000A7F93">
        <w:t>.</w:t>
      </w:r>
    </w:p>
    <w:p w:rsidR="00243C31" w:rsidRDefault="00243C31" w:rsidP="00243C31">
      <w:pPr>
        <w:pStyle w:val="SingleTxtGR"/>
      </w:pPr>
      <w:r w:rsidRPr="008C1754">
        <w:t>199.</w:t>
      </w:r>
      <w:r w:rsidRPr="008C1754">
        <w:tab/>
        <w:t xml:space="preserve">Данные о числе учащихся в </w:t>
      </w:r>
      <w:r>
        <w:t>основной</w:t>
      </w:r>
      <w:r w:rsidRPr="008C1754">
        <w:t xml:space="preserve"> и средней школах свидетельствует о примерно равном долевом соотношении мальчиков и девочек </w:t>
      </w:r>
      <w:r>
        <w:t xml:space="preserve">в </w:t>
      </w:r>
      <w:r w:rsidRPr="008C1754">
        <w:t>образовател</w:t>
      </w:r>
      <w:r w:rsidRPr="008C1754">
        <w:t>ь</w:t>
      </w:r>
      <w:r w:rsidRPr="008C1754">
        <w:t>ны</w:t>
      </w:r>
      <w:r>
        <w:t>х</w:t>
      </w:r>
      <w:r w:rsidRPr="008C1754">
        <w:t xml:space="preserve"> учреждениях этих уровней. Так, в 2006/07 учебном году в </w:t>
      </w:r>
      <w:r>
        <w:t>осно</w:t>
      </w:r>
      <w:r>
        <w:t>в</w:t>
      </w:r>
      <w:r>
        <w:t>ной</w:t>
      </w:r>
      <w:r w:rsidRPr="008C1754">
        <w:t xml:space="preserve"> школе образование получали 75 116 </w:t>
      </w:r>
      <w:r>
        <w:t>учащихся</w:t>
      </w:r>
      <w:r w:rsidRPr="008C1754">
        <w:t xml:space="preserve">, в том числе 38 937 мальчиков (51,84%) и 36 179 (48,16%) девочек. В 2007/08 учебном году из 75 058 учащихся </w:t>
      </w:r>
      <w:r>
        <w:t>осно</w:t>
      </w:r>
      <w:r>
        <w:t>в</w:t>
      </w:r>
      <w:r>
        <w:t>ной</w:t>
      </w:r>
      <w:r w:rsidRPr="008C1754">
        <w:t xml:space="preserve"> школы</w:t>
      </w:r>
      <w:r>
        <w:t xml:space="preserve"> мальчиков было</w:t>
      </w:r>
      <w:r w:rsidRPr="008C1754">
        <w:t xml:space="preserve"> 38 805 </w:t>
      </w:r>
      <w:r>
        <w:t>(</w:t>
      </w:r>
      <w:r w:rsidRPr="008C1754">
        <w:t>51,7%</w:t>
      </w:r>
      <w:r>
        <w:t>), а девочек −</w:t>
      </w:r>
      <w:r w:rsidRPr="008C1754">
        <w:t xml:space="preserve"> 36 253 </w:t>
      </w:r>
      <w:r>
        <w:t>(</w:t>
      </w:r>
      <w:r w:rsidRPr="008C1754">
        <w:t>48,2%</w:t>
      </w:r>
      <w:r>
        <w:t>)</w:t>
      </w:r>
      <w:r w:rsidRPr="008C1754">
        <w:t xml:space="preserve">. </w:t>
      </w:r>
      <w:r w:rsidRPr="00EB0174">
        <w:t>В</w:t>
      </w:r>
      <w:r>
        <w:t> </w:t>
      </w:r>
      <w:r w:rsidRPr="00EB0174">
        <w:t xml:space="preserve">2008/09 году </w:t>
      </w:r>
      <w:r>
        <w:t xml:space="preserve">в основной школе насчитывалось </w:t>
      </w:r>
      <w:r w:rsidRPr="00EB0174">
        <w:t xml:space="preserve">74 220 </w:t>
      </w:r>
      <w:r>
        <w:t>учащихся, в том числе</w:t>
      </w:r>
      <w:r w:rsidRPr="00EB0174">
        <w:t xml:space="preserve"> 38 149 </w:t>
      </w:r>
      <w:r>
        <w:t>мальчиков</w:t>
      </w:r>
      <w:r w:rsidRPr="00EB0174">
        <w:t xml:space="preserve"> (51,39</w:t>
      </w:r>
      <w:r>
        <w:t>%)</w:t>
      </w:r>
      <w:r w:rsidRPr="00EB0174">
        <w:t xml:space="preserve">, 36 071 </w:t>
      </w:r>
      <w:r>
        <w:t>девочка</w:t>
      </w:r>
      <w:r w:rsidRPr="00EB0174">
        <w:t xml:space="preserve"> (48,6</w:t>
      </w:r>
      <w:r>
        <w:t>%)</w:t>
      </w:r>
      <w:r w:rsidRPr="00EB0174">
        <w:rPr>
          <w:vertAlign w:val="superscript"/>
        </w:rPr>
        <w:footnoteReference w:id="25"/>
      </w:r>
      <w:r>
        <w:t>.</w:t>
      </w:r>
    </w:p>
    <w:p w:rsidR="00243C31" w:rsidRPr="008C1754" w:rsidRDefault="00243C31" w:rsidP="00243C31">
      <w:pPr>
        <w:pStyle w:val="SingleTxtGR"/>
      </w:pPr>
      <w:r>
        <w:t>200.</w:t>
      </w:r>
      <w:r>
        <w:tab/>
        <w:t>Данные по средней школе являются следующими: в 2006/07 учебном году в общей сложности из 31 571 учащегос</w:t>
      </w:r>
      <w:r w:rsidR="006763D7">
        <w:t>я мальчиков насчитывалось 15</w:t>
      </w:r>
      <w:r w:rsidR="006763D7">
        <w:rPr>
          <w:lang w:val="en-US"/>
        </w:rPr>
        <w:t> </w:t>
      </w:r>
      <w:r w:rsidR="006763D7">
        <w:t>944</w:t>
      </w:r>
      <w:r w:rsidR="006763D7">
        <w:rPr>
          <w:lang w:val="en-US"/>
        </w:rPr>
        <w:t> </w:t>
      </w:r>
      <w:r>
        <w:t>(50,5%), а девочек − 15 627 (49,5%); в 2007/08 учебном году в средней школе училось в общей сложности 31 381 человек − 15 847 учащихся мужского пола (50,49%) и 15 534 учащихся женского пола (49,5%); в 2008/09 учебном г</w:t>
      </w:r>
      <w:r>
        <w:t>о</w:t>
      </w:r>
      <w:r>
        <w:t>ду 31 333 учащихся распределялись следующим о</w:t>
      </w:r>
      <w:r>
        <w:t>б</w:t>
      </w:r>
      <w:r>
        <w:t>разом: 15 761 мальчик (50,3%) и 15 572 девочки (49,6%)</w:t>
      </w:r>
      <w:r w:rsidRPr="004F1350">
        <w:rPr>
          <w:vertAlign w:val="superscript"/>
        </w:rPr>
        <w:footnoteReference w:id="26"/>
      </w:r>
      <w:r>
        <w:t>.</w:t>
      </w:r>
    </w:p>
    <w:p w:rsidR="002413B5" w:rsidRDefault="002413B5" w:rsidP="002413B5">
      <w:pPr>
        <w:pStyle w:val="SingleTxtGR"/>
      </w:pPr>
      <w:r>
        <w:t>201. Закон об образовании для взрослых, который стал первым в истории Че</w:t>
      </w:r>
      <w:r>
        <w:t>р</w:t>
      </w:r>
      <w:r>
        <w:t>ногории законодательным актом, р</w:t>
      </w:r>
      <w:r>
        <w:t>е</w:t>
      </w:r>
      <w:r>
        <w:t>гулирующим эту область, предусматривает, что одна из целей организации образования для взрослых заключается в том, чтобы дать всем гражданам, по крайней мере, основное образование и помочь им с первым трудоустройством. Получение основного общего или професси</w:t>
      </w:r>
      <w:r>
        <w:t>о</w:t>
      </w:r>
      <w:r>
        <w:t>нально-технического образования первого уровня является для взрослых бе</w:t>
      </w:r>
      <w:r>
        <w:t>с</w:t>
      </w:r>
      <w:r>
        <w:t>платным, т.е. оплачивается из национального бюджета. Получение всех других видов общеобразовательной или профессионально-технической подготовки о</w:t>
      </w:r>
      <w:r>
        <w:t>п</w:t>
      </w:r>
      <w:r>
        <w:t>лачивается взрослыми в соответствии с положениями законодательства и тр</w:t>
      </w:r>
      <w:r>
        <w:t>е</w:t>
      </w:r>
      <w:r>
        <w:t>бованиями учебного заведения. В зависимости от метода и места получения образование взрослых может быть официальным, неофициальным или нефо</w:t>
      </w:r>
      <w:r>
        <w:t>р</w:t>
      </w:r>
      <w:r>
        <w:t>мальным. Официальное образование взрослых организовано в школах в соо</w:t>
      </w:r>
      <w:r>
        <w:t>т</w:t>
      </w:r>
      <w:r>
        <w:t>ветствии с положениями специального законодательства по вопросам образов</w:t>
      </w:r>
      <w:r>
        <w:t>а</w:t>
      </w:r>
      <w:r>
        <w:t>ния, в то время как получение неофициального или неформального образования необходимо подтверждать, сдавая экзамены в специальном це</w:t>
      </w:r>
      <w:r>
        <w:t>н</w:t>
      </w:r>
      <w:r>
        <w:t xml:space="preserve">тре. </w:t>
      </w:r>
    </w:p>
    <w:p w:rsidR="002413B5" w:rsidRDefault="002413B5" w:rsidP="002413B5">
      <w:pPr>
        <w:pStyle w:val="SingleTxtGR"/>
      </w:pPr>
      <w:r>
        <w:t>202.</w:t>
      </w:r>
      <w:r>
        <w:tab/>
        <w:t>Закон об образовании детей с особыми потребностями предусматривает обязательное получение образования и реабилитацию детей с особыми потре</w:t>
      </w:r>
      <w:r>
        <w:t>б</w:t>
      </w:r>
      <w:r>
        <w:t>ностями с момента выявления этих потребностей. Дети с особыми потребн</w:t>
      </w:r>
      <w:r>
        <w:t>о</w:t>
      </w:r>
      <w:r>
        <w:t>стями получают образование в соответствии с уровнем их физического, инте</w:t>
      </w:r>
      <w:r>
        <w:t>л</w:t>
      </w:r>
      <w:r>
        <w:t>лектуального, эмоционального и социального развития. Дети с особыми п</w:t>
      </w:r>
      <w:r>
        <w:t>о</w:t>
      </w:r>
      <w:r>
        <w:t>требностями зачисляются в дошкольные, школьные или специализированные учреждения на основании специального направления. Нововведением в этой области является ин</w:t>
      </w:r>
      <w:r>
        <w:t>к</w:t>
      </w:r>
      <w:r>
        <w:t>люзивное обучение, предполагающее, что дети с особыми потребностями, которые могут обучаться в общих классах или группах, зачи</w:t>
      </w:r>
      <w:r>
        <w:t>с</w:t>
      </w:r>
      <w:r>
        <w:t>ляются в обычные учебные заведения, получая при этом дополнительную пр</w:t>
      </w:r>
      <w:r>
        <w:t>о</w:t>
      </w:r>
      <w:r>
        <w:t>фессиональную помощь и обучаясь по индивидуальной программе. Дети с ос</w:t>
      </w:r>
      <w:r>
        <w:t>о</w:t>
      </w:r>
      <w:r>
        <w:t>быми потребностями, не могущие посещать школу, обучаются в специализир</w:t>
      </w:r>
      <w:r>
        <w:t>о</w:t>
      </w:r>
      <w:r>
        <w:t>ванных учреждениях, где они получают необходимую им помощь и где образ</w:t>
      </w:r>
      <w:r>
        <w:t>о</w:t>
      </w:r>
      <w:r>
        <w:t xml:space="preserve">вательный процесс увязывается с программой реабилитации. </w:t>
      </w:r>
    </w:p>
    <w:p w:rsidR="002413B5" w:rsidRDefault="002413B5" w:rsidP="002413B5">
      <w:pPr>
        <w:pStyle w:val="SingleTxtGR"/>
      </w:pPr>
      <w:r>
        <w:t>203.</w:t>
      </w:r>
      <w:r>
        <w:tab/>
        <w:t>Согласно Закону о высшем образовании доступ к высшему образованию открыт для всех на условиях, определяемых в законе и уставах высших уче</w:t>
      </w:r>
      <w:r>
        <w:t>б</w:t>
      </w:r>
      <w:r>
        <w:t>ных заведений. Не допускается дискриминация в реализации этого права по признаку пола, расы, семейного положения, цвета кожи, языка, вероисповед</w:t>
      </w:r>
      <w:r>
        <w:t>а</w:t>
      </w:r>
      <w:r>
        <w:t>ния, политических и иных убеждений, национального, этнического или иного происхождения, принадлежности к этнической общине, имущественного пол</w:t>
      </w:r>
      <w:r>
        <w:t>о</w:t>
      </w:r>
      <w:r>
        <w:t>жения, инвалидности (нетрудоспособности) или по любым другим аналоги</w:t>
      </w:r>
      <w:r>
        <w:t>ч</w:t>
      </w:r>
      <w:r>
        <w:t xml:space="preserve">ным мотивам, соображениям или обстоятельствам. </w:t>
      </w:r>
    </w:p>
    <w:p w:rsidR="002413B5" w:rsidRDefault="002413B5" w:rsidP="002413B5">
      <w:pPr>
        <w:pStyle w:val="SingleTxtGR"/>
        <w:pageBreakBefore/>
      </w:pPr>
      <w:r>
        <w:t>204.</w:t>
      </w:r>
      <w:r>
        <w:tab/>
        <w:t>Высшие учебные заведения могут быть как государственными, так и ч</w:t>
      </w:r>
      <w:r>
        <w:t>а</w:t>
      </w:r>
      <w:r>
        <w:t>стными. Учредителем государственных учебных заведений является государс</w:t>
      </w:r>
      <w:r>
        <w:t>т</w:t>
      </w:r>
      <w:r>
        <w:t>во. Учебная, исследовательская и творческая деятельность в таких учебных з</w:t>
      </w:r>
      <w:r>
        <w:t>а</w:t>
      </w:r>
      <w:r>
        <w:t>ведениях финансируется из государственного бюджета. По предложению Сов</w:t>
      </w:r>
      <w:r>
        <w:t>е</w:t>
      </w:r>
      <w:r>
        <w:t>та по высшему образов</w:t>
      </w:r>
      <w:r>
        <w:t>а</w:t>
      </w:r>
      <w:r>
        <w:t>нию частные учебные заведения также могут получать бюджетное финансирование, если их учебная и исследов</w:t>
      </w:r>
      <w:r>
        <w:t>а</w:t>
      </w:r>
      <w:r>
        <w:t>тельская деятельность отвечает интересам общества. С 2003 года учебные программы вузов составл</w:t>
      </w:r>
      <w:r>
        <w:t>я</w:t>
      </w:r>
      <w:r>
        <w:t>ются в соо</w:t>
      </w:r>
      <w:r>
        <w:t>т</w:t>
      </w:r>
      <w:r>
        <w:t>ветствии с требованиями Болонской декларации.</w:t>
      </w:r>
    </w:p>
    <w:p w:rsidR="002413B5" w:rsidRDefault="002413B5" w:rsidP="002413B5">
      <w:pPr>
        <w:pStyle w:val="SingleTxtGR"/>
      </w:pPr>
      <w:r>
        <w:t xml:space="preserve">205. </w:t>
      </w:r>
      <w:r>
        <w:tab/>
        <w:t>Эти конституционные и законодательные нормы, в которых устанавлив</w:t>
      </w:r>
      <w:r>
        <w:t>а</w:t>
      </w:r>
      <w:r>
        <w:t>ется общий порядок реализации права на образование, открывают возможности и создают предпосылки для равного доступа к образованию независимо от п</w:t>
      </w:r>
      <w:r>
        <w:t>о</w:t>
      </w:r>
      <w:r>
        <w:t>ла, т.е. предоставляют мужчинам и женщинам одинаковые исходные условия для получения образования. Общей особенностью всех этих законов является то, что в них полностью отсутствуют какие-либо намеки на дискриминацию по признаку пола. Единственно с гендерной точки зрения их текст не является нейтральным, т.е. такие слова, как "студенты", "преподаватели" или "руковод</w:t>
      </w:r>
      <w:r>
        <w:t>и</w:t>
      </w:r>
      <w:r>
        <w:t>тели учебных заведений" используются в них в мужском роде. Поскольку все школы в Черногории являются смешанными, между учащимися мужского и женского пола не существует никаких различий с точки зрения учебной пр</w:t>
      </w:r>
      <w:r>
        <w:t>о</w:t>
      </w:r>
      <w:r>
        <w:t>граммы, педагогического персонала, использования школьных помещений и инвентаря в официальных уче</w:t>
      </w:r>
      <w:r>
        <w:t>б</w:t>
      </w:r>
      <w:r>
        <w:t xml:space="preserve">ных заведениях. </w:t>
      </w:r>
    </w:p>
    <w:p w:rsidR="002413B5" w:rsidRDefault="002413B5" w:rsidP="002413B5">
      <w:pPr>
        <w:pStyle w:val="SingleTxtGR"/>
      </w:pPr>
      <w:r>
        <w:t>206.</w:t>
      </w:r>
      <w:r>
        <w:tab/>
        <w:t>Обучение в основных общеобразовательных школах и средних школах старшей ступени, а также в университетах ведется на основе учебной програ</w:t>
      </w:r>
      <w:r>
        <w:t>м</w:t>
      </w:r>
      <w:r>
        <w:t>мы, одинаковой для учащихся и студентов как мужского, так и женского пола. Все учебные заведения в стране являются смешанными, т.е. во всех государс</w:t>
      </w:r>
      <w:r>
        <w:t>т</w:t>
      </w:r>
      <w:r>
        <w:t>венных и частных учебных заведениях учащиеся мужского и женского пола обучаются вместе, изучая одни и те же темы, относящиеся к той или иной о</w:t>
      </w:r>
      <w:r>
        <w:t>б</w:t>
      </w:r>
      <w:r>
        <w:t>ласти знаний. В названиях дисциплин и профессий в профессионально-технических училищах используются нейтральные с гендерной точки зрения формулировки (например, специалист/специалистка по деревообр</w:t>
      </w:r>
      <w:r>
        <w:t>а</w:t>
      </w:r>
      <w:r>
        <w:t xml:space="preserve">ботке). </w:t>
      </w:r>
    </w:p>
    <w:p w:rsidR="002413B5" w:rsidRDefault="002413B5" w:rsidP="002413B5">
      <w:pPr>
        <w:pStyle w:val="SingleTxtGR"/>
      </w:pPr>
      <w:r>
        <w:t>207.</w:t>
      </w:r>
      <w:r>
        <w:tab/>
        <w:t>Учебная программа средних школ старшей ступени включает как обяз</w:t>
      </w:r>
      <w:r>
        <w:t>а</w:t>
      </w:r>
      <w:r>
        <w:t>тельные, так и факультативные пре</w:t>
      </w:r>
      <w:r>
        <w:t>д</w:t>
      </w:r>
      <w:r>
        <w:t>меты. В профессионально-технических училищах также преподаются предметы, обязательные для изучения всеми учащимися той или иной профессиональной группы. Факультативные предм</w:t>
      </w:r>
      <w:r>
        <w:t>е</w:t>
      </w:r>
      <w:r>
        <w:t>ты, имеющие отношение к той или иной профессии, учащиеся выбирают по собственному усмотрению с учетом своих интересов и наклонностей. Пр</w:t>
      </w:r>
      <w:r>
        <w:t>о</w:t>
      </w:r>
      <w:r>
        <w:t>граммы частных учебных заведений подлежат утверждению компетентным о</w:t>
      </w:r>
      <w:r>
        <w:t>р</w:t>
      </w:r>
      <w:r>
        <w:t>ганом. Министерство публикует утвержденные учебные программы за три м</w:t>
      </w:r>
      <w:r>
        <w:t>е</w:t>
      </w:r>
      <w:r>
        <w:t>сяца до того, как по ним начнется об</w:t>
      </w:r>
      <w:r>
        <w:t>у</w:t>
      </w:r>
      <w:r>
        <w:t xml:space="preserve">чение. </w:t>
      </w:r>
    </w:p>
    <w:p w:rsidR="002413B5" w:rsidRDefault="002413B5" w:rsidP="002413B5">
      <w:pPr>
        <w:pStyle w:val="SingleTxtGR"/>
      </w:pPr>
      <w:r>
        <w:t>208.</w:t>
      </w:r>
      <w:r>
        <w:tab/>
        <w:t>Процедура зачисления в средние школы старшей ступени и на факульт</w:t>
      </w:r>
      <w:r>
        <w:t>е</w:t>
      </w:r>
      <w:r>
        <w:t>ты высших учебных заведений является публичной и регулируется соответс</w:t>
      </w:r>
      <w:r>
        <w:t>т</w:t>
      </w:r>
      <w:r>
        <w:t>вующими законодательными и подзаконными актами. Это гарантирует каждому независимо от пола возможность посещения школы или университета и испол</w:t>
      </w:r>
      <w:r>
        <w:t>ь</w:t>
      </w:r>
      <w:r>
        <w:t>зование такой возможности по своему усмотрению в зависимости от наклонн</w:t>
      </w:r>
      <w:r>
        <w:t>о</w:t>
      </w:r>
      <w:r>
        <w:t>стей.</w:t>
      </w:r>
    </w:p>
    <w:p w:rsidR="002413B5" w:rsidRDefault="002413B5" w:rsidP="002413B5">
      <w:pPr>
        <w:pStyle w:val="SingleTxtGR"/>
      </w:pPr>
      <w:r>
        <w:t>209.</w:t>
      </w:r>
      <w:r>
        <w:tab/>
        <w:t>В 2007/08 учебном году основную общеобразовательную школу окончили в общей сложности 9 007 учащи</w:t>
      </w:r>
      <w:r>
        <w:t>х</w:t>
      </w:r>
      <w:r>
        <w:t>ся, в том числе 4 368 учащихся женского пола (48,4%). Дипломы о получении полного среднего образования пол</w:t>
      </w:r>
      <w:r>
        <w:t>у</w:t>
      </w:r>
      <w:r>
        <w:t>чили 8 480 человек, в том чи</w:t>
      </w:r>
      <w:r>
        <w:t>с</w:t>
      </w:r>
      <w:r>
        <w:t>ле 4 251 девушка (50,11%)</w:t>
      </w:r>
      <w:r>
        <w:rPr>
          <w:rStyle w:val="FootnoteReference"/>
        </w:rPr>
        <w:footnoteReference w:id="27"/>
      </w:r>
      <w:r>
        <w:t>.</w:t>
      </w:r>
    </w:p>
    <w:p w:rsidR="002413B5" w:rsidRDefault="002413B5" w:rsidP="002413B5">
      <w:pPr>
        <w:pStyle w:val="SingleTxtGR"/>
      </w:pPr>
      <w:r>
        <w:t>210.</w:t>
      </w:r>
      <w:r>
        <w:tab/>
        <w:t>По данным Статистического управления Черногории, основанных на р</w:t>
      </w:r>
      <w:r>
        <w:t>е</w:t>
      </w:r>
      <w:r>
        <w:t>зультатах переписи населения 2003 года, в стране насчитывалось 12 617 негр</w:t>
      </w:r>
      <w:r>
        <w:t>а</w:t>
      </w:r>
      <w:r>
        <w:t>мотных жителей, в большинстве своем женщины (10 611 человек). Чи</w:t>
      </w:r>
      <w:r>
        <w:t>с</w:t>
      </w:r>
      <w:r>
        <w:t>ленность неграмотных мужчин составляла 2 006 человек. Согласно этим данным, осно</w:t>
      </w:r>
      <w:r>
        <w:t>в</w:t>
      </w:r>
      <w:r>
        <w:t>ная часть неграмотного населения (8 245 человек) проживала в сельских ра</w:t>
      </w:r>
      <w:r>
        <w:t>й</w:t>
      </w:r>
      <w:r>
        <w:t>онах. Численность неграмотного населения в городах составляла 4 372 челов</w:t>
      </w:r>
      <w:r>
        <w:t>е</w:t>
      </w:r>
      <w:r>
        <w:t>ка. Численность неграмотных женщин была выше как в городских (3 572 чел</w:t>
      </w:r>
      <w:r>
        <w:t>о</w:t>
      </w:r>
      <w:r>
        <w:t>века), так и в сельских районах (7 039 человек).</w:t>
      </w:r>
    </w:p>
    <w:p w:rsidR="002413B5" w:rsidRDefault="002413B5" w:rsidP="002413B5">
      <w:pPr>
        <w:pStyle w:val="SingleTxtGR"/>
      </w:pPr>
      <w:r>
        <w:t>211.</w:t>
      </w:r>
      <w:r>
        <w:tab/>
        <w:t>В возрастной группе от 15 до 24 лет общее число неграмотных составл</w:t>
      </w:r>
      <w:r>
        <w:t>я</w:t>
      </w:r>
      <w:r>
        <w:t xml:space="preserve">ло 580 человек, в том числе 272 мужчины и 308 женщин. В этой возрастной </w:t>
      </w:r>
      <w:r>
        <w:rPr>
          <w:spacing w:val="2"/>
        </w:rPr>
        <w:t>группе большая часть неграмотного населения (в общей сложности 427 человек,</w:t>
      </w:r>
      <w:r>
        <w:t xml:space="preserve"> в том числе 194 мужчины и 333 женщины) проживала в городских районах и лишь 153 человека (78 му</w:t>
      </w:r>
      <w:r>
        <w:t>ж</w:t>
      </w:r>
      <w:r>
        <w:t>чин и 75 женщин) в сельских.</w:t>
      </w:r>
    </w:p>
    <w:p w:rsidR="002413B5" w:rsidRDefault="002413B5" w:rsidP="002413B5">
      <w:pPr>
        <w:pStyle w:val="SingleTxtGR"/>
      </w:pPr>
      <w:r>
        <w:t>212.</w:t>
      </w:r>
      <w:r>
        <w:tab/>
        <w:t>В возрастной группе от 25 до 44 лет общее число неграмотных составл</w:t>
      </w:r>
      <w:r>
        <w:t>я</w:t>
      </w:r>
      <w:r>
        <w:t>ло 954 человека, в том числе 362 мужчины и 612 женщин. В этой возрастной группе большая часть неграмотного населения (в общей сложности 543 челов</w:t>
      </w:r>
      <w:r>
        <w:t>е</w:t>
      </w:r>
      <w:r>
        <w:t>ка, в том числе 193 мужчины и 350 женщин) проживала в городских районах. Численность неграмотных жителей сельских районов составляла 411 человек (169 мужчин и 242 женщины).</w:t>
      </w:r>
    </w:p>
    <w:p w:rsidR="002413B5" w:rsidRDefault="002413B5" w:rsidP="002413B5">
      <w:pPr>
        <w:pStyle w:val="SingleTxtGR"/>
      </w:pPr>
      <w:r>
        <w:t>213.</w:t>
      </w:r>
      <w:r>
        <w:tab/>
        <w:t>В возрастной группе от 45 до 59 лет общее число неграмотных составл</w:t>
      </w:r>
      <w:r>
        <w:t>я</w:t>
      </w:r>
      <w:r>
        <w:t>ло 1 036 человек, в том числе 243 мужчины и 793 женщины. В этой возрастной группе большая часть неграмотного населения (в общей сложности 642 чел</w:t>
      </w:r>
      <w:r>
        <w:t>о</w:t>
      </w:r>
      <w:r>
        <w:t>век, в том числе 151 мужчина и 491 женщина) проживала на селе и лишь 394 человека (92 мужчины и 302 женщины) в городах.</w:t>
      </w:r>
    </w:p>
    <w:p w:rsidR="002413B5" w:rsidRDefault="002413B5" w:rsidP="002413B5">
      <w:pPr>
        <w:pStyle w:val="SingleTxtGR"/>
      </w:pPr>
      <w:r>
        <w:t>214.</w:t>
      </w:r>
      <w:r>
        <w:tab/>
        <w:t>В возрастной группе старше 60 лет насчитывалось наибольшее число н</w:t>
      </w:r>
      <w:r>
        <w:t>е</w:t>
      </w:r>
      <w:r>
        <w:t>грамотных жителей – 9 374 человека, в том числе 921 мужчина и 8 453 женщ</w:t>
      </w:r>
      <w:r>
        <w:t>и</w:t>
      </w:r>
      <w:r>
        <w:t>ны. В этой возрастной группе большая часть неграмотного населения (в общей сложности 6 697 человек, в том числе 730 мужчин и 5 967 женщин) проживала в сельских районах и лишь 2 677 человек (191 мужчина и 2 486 женщин) в г</w:t>
      </w:r>
      <w:r>
        <w:t>о</w:t>
      </w:r>
      <w:r>
        <w:t>родах.</w:t>
      </w:r>
    </w:p>
    <w:p w:rsidR="002413B5" w:rsidRDefault="002413B5" w:rsidP="002413B5">
      <w:pPr>
        <w:pStyle w:val="SingleTxtGR"/>
      </w:pPr>
      <w:r>
        <w:t>215.</w:t>
      </w:r>
      <w:r>
        <w:tab/>
        <w:t>От четырех до семи классов основной школы окончили в общей сложн</w:t>
      </w:r>
      <w:r>
        <w:t>о</w:t>
      </w:r>
      <w:r>
        <w:t>сти 40 665 жителей Черногории, в том числе 13 127 мужчин и 27 528 женщин. Из них 13 608 человек (3 470 мужчин и 10 138 женщин) живут в городских ра</w:t>
      </w:r>
      <w:r>
        <w:t>й</w:t>
      </w:r>
      <w:r>
        <w:t>онах, а 27 047 человек (9 657 мужчин и 17 390 женщин) − в сельских.</w:t>
      </w:r>
    </w:p>
    <w:p w:rsidR="00E332C5" w:rsidRPr="00E332C5" w:rsidRDefault="00E332C5" w:rsidP="00E332C5">
      <w:pPr>
        <w:pStyle w:val="SingleTxtGR"/>
      </w:pPr>
      <w:r w:rsidRPr="00482738">
        <w:t>216.</w:t>
      </w:r>
      <w:r w:rsidRPr="00482738">
        <w:tab/>
        <w:t xml:space="preserve">Полное </w:t>
      </w:r>
      <w:r>
        <w:t>основное образование имеют 113</w:t>
      </w:r>
      <w:r>
        <w:rPr>
          <w:lang w:val="en-US"/>
        </w:rPr>
        <w:t> </w:t>
      </w:r>
      <w:r w:rsidRPr="00482738">
        <w:t>085 жит</w:t>
      </w:r>
      <w:r>
        <w:t>елей Черногории, в том числе 50</w:t>
      </w:r>
      <w:r>
        <w:rPr>
          <w:lang w:val="en-US"/>
        </w:rPr>
        <w:t> </w:t>
      </w:r>
      <w:r w:rsidRPr="00482738">
        <w:t>671 муж</w:t>
      </w:r>
      <w:r>
        <w:t>чина и 62</w:t>
      </w:r>
      <w:r>
        <w:rPr>
          <w:lang w:val="en-US"/>
        </w:rPr>
        <w:t> </w:t>
      </w:r>
      <w:r>
        <w:t>414 женщин. Из них 60</w:t>
      </w:r>
      <w:r>
        <w:rPr>
          <w:lang w:val="en-US"/>
        </w:rPr>
        <w:t> </w:t>
      </w:r>
      <w:r>
        <w:t>412 человек (24</w:t>
      </w:r>
      <w:r>
        <w:rPr>
          <w:lang w:val="en-US"/>
        </w:rPr>
        <w:t> </w:t>
      </w:r>
      <w:r w:rsidRPr="00482738">
        <w:t>945</w:t>
      </w:r>
      <w:r>
        <w:t xml:space="preserve"> мужчин и 35</w:t>
      </w:r>
      <w:r>
        <w:rPr>
          <w:lang w:val="en-US"/>
        </w:rPr>
        <w:t> </w:t>
      </w:r>
      <w:r w:rsidRPr="00482738">
        <w:t>4</w:t>
      </w:r>
      <w:r>
        <w:t>67 женщин) живут в городах и 52</w:t>
      </w:r>
      <w:r>
        <w:rPr>
          <w:lang w:val="en-US"/>
        </w:rPr>
        <w:t> </w:t>
      </w:r>
      <w:r w:rsidRPr="00482738">
        <w:t>673 че</w:t>
      </w:r>
      <w:r>
        <w:t>ловека (25</w:t>
      </w:r>
      <w:r>
        <w:rPr>
          <w:lang w:val="en-US"/>
        </w:rPr>
        <w:t> </w:t>
      </w:r>
      <w:r>
        <w:t>726 му</w:t>
      </w:r>
      <w:r>
        <w:t>ж</w:t>
      </w:r>
      <w:r>
        <w:t>чин</w:t>
      </w:r>
      <w:r w:rsidRPr="00482738">
        <w:br/>
      </w:r>
      <w:r>
        <w:t>и 26</w:t>
      </w:r>
      <w:r>
        <w:rPr>
          <w:lang w:val="en-US"/>
        </w:rPr>
        <w:t> </w:t>
      </w:r>
      <w:r w:rsidRPr="00482738">
        <w:t>947 женщин) на селе.</w:t>
      </w:r>
    </w:p>
    <w:p w:rsidR="00E332C5" w:rsidRDefault="00E332C5" w:rsidP="00E332C5">
      <w:pPr>
        <w:pStyle w:val="SingleTxtGR"/>
        <w:pageBreakBefore/>
        <w:spacing w:after="240"/>
      </w:pPr>
      <w:r w:rsidRPr="005F1751">
        <w:t>217.</w:t>
      </w:r>
      <w:r w:rsidRPr="005F1751">
        <w:tab/>
        <w:t>Данные о студентах высших учебных заведений</w:t>
      </w:r>
      <w:r>
        <w:rPr>
          <w:rStyle w:val="FootnoteReference"/>
        </w:rPr>
        <w:footnoteReference w:id="28"/>
      </w:r>
      <w:r>
        <w:t>:</w:t>
      </w:r>
    </w:p>
    <w:tbl>
      <w:tblPr>
        <w:tblStyle w:val="TabNum"/>
        <w:tblW w:w="8504" w:type="dxa"/>
        <w:tblInd w:w="1134" w:type="dxa"/>
        <w:tblLook w:val="01E0" w:firstRow="1" w:lastRow="1" w:firstColumn="1" w:lastColumn="1" w:noHBand="0" w:noVBand="0"/>
      </w:tblPr>
      <w:tblGrid>
        <w:gridCol w:w="1174"/>
        <w:gridCol w:w="1649"/>
        <w:gridCol w:w="1649"/>
        <w:gridCol w:w="1650"/>
        <w:gridCol w:w="114"/>
        <w:gridCol w:w="1134"/>
        <w:gridCol w:w="1134"/>
      </w:tblGrid>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1174" w:type="dxa"/>
            <w:vMerge w:val="restart"/>
            <w:shd w:val="clear" w:color="auto" w:fill="auto"/>
          </w:tcPr>
          <w:p w:rsidR="00E332C5" w:rsidRPr="000C359D" w:rsidRDefault="00E332C5" w:rsidP="005E605F">
            <w:pPr>
              <w:spacing w:before="80" w:after="80" w:line="200" w:lineRule="exact"/>
              <w:rPr>
                <w:i/>
                <w:sz w:val="16"/>
              </w:rPr>
            </w:pPr>
            <w:r w:rsidRPr="000C359D">
              <w:rPr>
                <w:i/>
                <w:sz w:val="16"/>
              </w:rPr>
              <w:t>Год</w:t>
            </w:r>
          </w:p>
        </w:tc>
        <w:tc>
          <w:tcPr>
            <w:tcW w:w="1649" w:type="dxa"/>
            <w:vMerge w:val="restart"/>
            <w:tcBorders>
              <w:top w:val="single" w:sz="4" w:space="0" w:color="auto"/>
            </w:tcBorders>
            <w:shd w:val="clear" w:color="auto" w:fill="auto"/>
          </w:tcPr>
          <w:p w:rsidR="00E332C5" w:rsidRPr="00AD04A8"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AD04A8">
              <w:rPr>
                <w:b/>
                <w:i/>
                <w:sz w:val="16"/>
              </w:rPr>
              <w:t>Общая числе</w:t>
            </w:r>
            <w:r w:rsidRPr="00AD04A8">
              <w:rPr>
                <w:b/>
                <w:i/>
                <w:sz w:val="16"/>
              </w:rPr>
              <w:t>н</w:t>
            </w:r>
            <w:r w:rsidRPr="00AD04A8">
              <w:rPr>
                <w:b/>
                <w:i/>
                <w:sz w:val="16"/>
              </w:rPr>
              <w:t>ность</w:t>
            </w:r>
          </w:p>
        </w:tc>
        <w:tc>
          <w:tcPr>
            <w:tcW w:w="1649" w:type="dxa"/>
            <w:vMerge w:val="restart"/>
            <w:tcBorders>
              <w:top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1650" w:type="dxa"/>
            <w:vMerge w:val="restart"/>
            <w:tcBorders>
              <w:top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c>
          <w:tcPr>
            <w:tcW w:w="114" w:type="dxa"/>
            <w:tcBorders>
              <w:top w:val="single" w:sz="4" w:space="0" w:color="auto"/>
              <w:bottom w:val="nil"/>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268" w:type="dxa"/>
            <w:gridSpan w:val="2"/>
            <w:tcBorders>
              <w:top w:val="single" w:sz="4" w:space="0" w:color="auto"/>
              <w:bottom w:val="single" w:sz="4" w:space="0" w:color="auto"/>
            </w:tcBorders>
            <w:shd w:val="clear" w:color="auto" w:fill="auto"/>
            <w:vAlign w:val="center"/>
          </w:tcPr>
          <w:p w:rsidR="00E332C5" w:rsidRPr="000C359D" w:rsidRDefault="00E332C5" w:rsidP="005E605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В разбивке по полу</w:t>
            </w:r>
            <w:r>
              <w:rPr>
                <w:i/>
                <w:sz w:val="16"/>
              </w:rPr>
              <w:t>, в %</w:t>
            </w:r>
          </w:p>
        </w:tc>
      </w:tr>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1174" w:type="dxa"/>
            <w:vMerge/>
            <w:tcBorders>
              <w:bottom w:val="single" w:sz="12" w:space="0" w:color="auto"/>
            </w:tcBorders>
            <w:shd w:val="clear" w:color="auto" w:fill="auto"/>
          </w:tcPr>
          <w:p w:rsidR="00E332C5" w:rsidRPr="000C359D" w:rsidRDefault="00E332C5" w:rsidP="005E605F">
            <w:pPr>
              <w:spacing w:before="80" w:after="80" w:line="200" w:lineRule="exact"/>
              <w:rPr>
                <w:i/>
                <w:sz w:val="16"/>
              </w:rPr>
            </w:pPr>
          </w:p>
        </w:tc>
        <w:tc>
          <w:tcPr>
            <w:tcW w:w="1649"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49"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50"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nil"/>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34" w:type="dxa"/>
            <w:tcBorders>
              <w:top w:val="single" w:sz="4" w:space="0" w:color="auto"/>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1134" w:type="dxa"/>
            <w:tcBorders>
              <w:top w:val="single" w:sz="4" w:space="0" w:color="auto"/>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Borders>
              <w:top w:val="single" w:sz="12" w:space="0" w:color="auto"/>
            </w:tcBorders>
          </w:tcPr>
          <w:p w:rsidR="00E332C5" w:rsidRPr="0002419E" w:rsidRDefault="00E332C5" w:rsidP="005E605F">
            <w:pPr>
              <w:spacing w:before="0" w:after="0"/>
              <w:rPr>
                <w:lang w:val="en-GB"/>
              </w:rPr>
            </w:pPr>
            <w:r>
              <w:rPr>
                <w:lang w:val="en-GB"/>
              </w:rPr>
              <w:t>2000</w:t>
            </w:r>
            <w:r>
              <w:t>−</w:t>
            </w:r>
            <w:r w:rsidRPr="0002419E">
              <w:rPr>
                <w:lang w:val="en-GB"/>
              </w:rPr>
              <w:t>2001</w:t>
            </w:r>
          </w:p>
        </w:tc>
        <w:tc>
          <w:tcPr>
            <w:tcW w:w="1649" w:type="dxa"/>
            <w:tcBorders>
              <w:top w:val="single" w:sz="12" w:space="0" w:color="auto"/>
            </w:tcBorders>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8 271</w:t>
            </w:r>
          </w:p>
        </w:tc>
        <w:tc>
          <w:tcPr>
            <w:tcW w:w="1649" w:type="dxa"/>
            <w:tcBorders>
              <w:top w:val="single" w:sz="12" w:space="0" w:color="auto"/>
            </w:tcBorders>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4 675</w:t>
            </w:r>
          </w:p>
        </w:tc>
        <w:tc>
          <w:tcPr>
            <w:tcW w:w="1650" w:type="dxa"/>
            <w:tcBorders>
              <w:top w:val="single" w:sz="12" w:space="0" w:color="auto"/>
            </w:tcBorders>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3 596</w:t>
            </w:r>
          </w:p>
        </w:tc>
        <w:tc>
          <w:tcPr>
            <w:tcW w:w="114" w:type="dxa"/>
            <w:tcBorders>
              <w:top w:val="single" w:sz="12" w:space="0" w:color="auto"/>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12" w:space="0" w:color="auto"/>
            </w:tcBorders>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56</w:t>
            </w:r>
            <w:r>
              <w:rPr>
                <w:lang w:val="en-GB"/>
              </w:rPr>
              <w:t>,</w:t>
            </w:r>
            <w:r w:rsidRPr="0002419E">
              <w:rPr>
                <w:lang w:val="en-GB"/>
              </w:rPr>
              <w:t>5</w:t>
            </w:r>
          </w:p>
        </w:tc>
        <w:tc>
          <w:tcPr>
            <w:tcW w:w="1134" w:type="dxa"/>
            <w:tcBorders>
              <w:top w:val="single" w:sz="12" w:space="0" w:color="auto"/>
            </w:tcBorders>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43</w:t>
            </w:r>
            <w:r>
              <w:rPr>
                <w:lang w:val="en-GB"/>
              </w:rPr>
              <w:t>,</w:t>
            </w:r>
            <w:r w:rsidRPr="0002419E">
              <w:rPr>
                <w:lang w:val="en-GB"/>
              </w:rPr>
              <w:t>5</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Pr>
          <w:p w:rsidR="00E332C5" w:rsidRPr="0002419E" w:rsidRDefault="00E332C5" w:rsidP="005E605F">
            <w:pPr>
              <w:spacing w:before="0" w:after="0"/>
              <w:rPr>
                <w:lang w:val="en-GB"/>
              </w:rPr>
            </w:pPr>
            <w:r>
              <w:rPr>
                <w:lang w:val="en-GB"/>
              </w:rPr>
              <w:t>2001</w:t>
            </w:r>
            <w:r>
              <w:t>−</w:t>
            </w:r>
            <w:r w:rsidRPr="0002419E">
              <w:rPr>
                <w:lang w:val="en-GB"/>
              </w:rPr>
              <w:t>2002</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7 878</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4 503</w:t>
            </w:r>
          </w:p>
        </w:tc>
        <w:tc>
          <w:tcPr>
            <w:tcW w:w="1650"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3 375</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57</w:t>
            </w:r>
            <w:r>
              <w:rPr>
                <w:lang w:val="en-GB"/>
              </w:rPr>
              <w:t>,</w:t>
            </w:r>
            <w:r w:rsidRPr="0002419E">
              <w:rPr>
                <w:lang w:val="en-GB"/>
              </w:rPr>
              <w:t>1</w:t>
            </w: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42</w:t>
            </w:r>
            <w:r>
              <w:rPr>
                <w:lang w:val="en-GB"/>
              </w:rPr>
              <w:t>,</w:t>
            </w:r>
            <w:r w:rsidRPr="0002419E">
              <w:rPr>
                <w:lang w:val="en-GB"/>
              </w:rPr>
              <w:t>9</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Pr>
          <w:p w:rsidR="00E332C5" w:rsidRPr="0002419E" w:rsidRDefault="00E332C5" w:rsidP="005E605F">
            <w:pPr>
              <w:spacing w:before="0" w:after="0"/>
              <w:rPr>
                <w:lang w:val="en-GB"/>
              </w:rPr>
            </w:pPr>
            <w:r>
              <w:rPr>
                <w:lang w:val="en-GB"/>
              </w:rPr>
              <w:t>2002</w:t>
            </w:r>
            <w:r>
              <w:t>−</w:t>
            </w:r>
            <w:r w:rsidRPr="0002419E">
              <w:rPr>
                <w:lang w:val="en-GB"/>
              </w:rPr>
              <w:t>2003</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8 333</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4 891</w:t>
            </w:r>
          </w:p>
        </w:tc>
        <w:tc>
          <w:tcPr>
            <w:tcW w:w="1650"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3 442</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58</w:t>
            </w:r>
            <w:r>
              <w:rPr>
                <w:lang w:val="en-GB"/>
              </w:rPr>
              <w:t>,</w:t>
            </w:r>
            <w:r w:rsidRPr="0002419E">
              <w:rPr>
                <w:lang w:val="en-GB"/>
              </w:rPr>
              <w:t>7</w:t>
            </w: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41</w:t>
            </w:r>
            <w:r>
              <w:rPr>
                <w:lang w:val="en-GB"/>
              </w:rPr>
              <w:t>,</w:t>
            </w:r>
            <w:r w:rsidRPr="0002419E">
              <w:rPr>
                <w:lang w:val="en-GB"/>
              </w:rPr>
              <w:t>3</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Pr>
          <w:p w:rsidR="00E332C5" w:rsidRPr="0002419E" w:rsidRDefault="00E332C5" w:rsidP="005E605F">
            <w:pPr>
              <w:spacing w:before="0" w:after="0"/>
              <w:rPr>
                <w:lang w:val="en-GB"/>
              </w:rPr>
            </w:pPr>
            <w:r>
              <w:rPr>
                <w:lang w:val="en-GB"/>
              </w:rPr>
              <w:t>2003</w:t>
            </w:r>
            <w:r>
              <w:t>−</w:t>
            </w:r>
            <w:r w:rsidRPr="0002419E">
              <w:rPr>
                <w:lang w:val="en-GB"/>
              </w:rPr>
              <w:t>2004</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9 759</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5 961</w:t>
            </w:r>
          </w:p>
        </w:tc>
        <w:tc>
          <w:tcPr>
            <w:tcW w:w="1650"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3 798</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61</w:t>
            </w:r>
            <w:r>
              <w:rPr>
                <w:lang w:val="en-GB"/>
              </w:rPr>
              <w:t>,</w:t>
            </w:r>
            <w:r w:rsidRPr="0002419E">
              <w:rPr>
                <w:lang w:val="en-GB"/>
              </w:rPr>
              <w:t>1</w:t>
            </w: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38</w:t>
            </w:r>
            <w:r>
              <w:rPr>
                <w:lang w:val="en-GB"/>
              </w:rPr>
              <w:t>,</w:t>
            </w:r>
            <w:r w:rsidRPr="0002419E">
              <w:rPr>
                <w:lang w:val="en-GB"/>
              </w:rPr>
              <w:t>9</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Pr>
          <w:p w:rsidR="00E332C5" w:rsidRPr="0002419E" w:rsidRDefault="00E332C5" w:rsidP="005E605F">
            <w:pPr>
              <w:spacing w:before="0" w:after="0"/>
              <w:rPr>
                <w:lang w:val="en-GB"/>
              </w:rPr>
            </w:pPr>
            <w:r>
              <w:rPr>
                <w:lang w:val="en-GB"/>
              </w:rPr>
              <w:t>2004</w:t>
            </w:r>
            <w:r>
              <w:t>−</w:t>
            </w:r>
            <w:r w:rsidRPr="0002419E">
              <w:rPr>
                <w:lang w:val="en-GB"/>
              </w:rPr>
              <w:t>2005</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11 011</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6 630</w:t>
            </w:r>
          </w:p>
        </w:tc>
        <w:tc>
          <w:tcPr>
            <w:tcW w:w="1650"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4 381</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60</w:t>
            </w:r>
            <w:r>
              <w:rPr>
                <w:lang w:val="en-GB"/>
              </w:rPr>
              <w:t>,</w:t>
            </w:r>
            <w:r w:rsidRPr="0002419E">
              <w:rPr>
                <w:lang w:val="en-GB"/>
              </w:rPr>
              <w:t>0</w:t>
            </w: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40</w:t>
            </w:r>
            <w:r>
              <w:rPr>
                <w:lang w:val="en-GB"/>
              </w:rPr>
              <w:t>,</w:t>
            </w:r>
            <w:r w:rsidRPr="0002419E">
              <w:rPr>
                <w:lang w:val="en-GB"/>
              </w:rPr>
              <w:t>0</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Pr>
          <w:p w:rsidR="00E332C5" w:rsidRPr="0002419E" w:rsidRDefault="00E332C5" w:rsidP="005E605F">
            <w:pPr>
              <w:spacing w:before="0" w:after="0"/>
              <w:rPr>
                <w:lang w:val="en-GB"/>
              </w:rPr>
            </w:pPr>
            <w:r>
              <w:rPr>
                <w:lang w:val="en-GB"/>
              </w:rPr>
              <w:t>2005</w:t>
            </w:r>
            <w:r>
              <w:t>−</w:t>
            </w:r>
            <w:r w:rsidRPr="0002419E">
              <w:rPr>
                <w:lang w:val="en-GB"/>
              </w:rPr>
              <w:t>2006</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12 903</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7 712</w:t>
            </w:r>
          </w:p>
        </w:tc>
        <w:tc>
          <w:tcPr>
            <w:tcW w:w="1650"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5 191</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59</w:t>
            </w:r>
            <w:r>
              <w:rPr>
                <w:lang w:val="en-GB"/>
              </w:rPr>
              <w:t>,</w:t>
            </w:r>
            <w:r w:rsidRPr="0002419E">
              <w:rPr>
                <w:lang w:val="en-GB"/>
              </w:rPr>
              <w:t>7</w:t>
            </w: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40</w:t>
            </w:r>
            <w:r>
              <w:rPr>
                <w:lang w:val="en-GB"/>
              </w:rPr>
              <w:t>,</w:t>
            </w:r>
            <w:r w:rsidRPr="0002419E">
              <w:rPr>
                <w:lang w:val="en-GB"/>
              </w:rPr>
              <w:t>3</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Pr>
          <w:p w:rsidR="00E332C5" w:rsidRPr="0002419E" w:rsidRDefault="00E332C5" w:rsidP="005E605F">
            <w:pPr>
              <w:spacing w:before="0" w:after="0"/>
              <w:rPr>
                <w:lang w:val="en-GB"/>
              </w:rPr>
            </w:pPr>
            <w:r>
              <w:rPr>
                <w:lang w:val="en-GB"/>
              </w:rPr>
              <w:t>2006</w:t>
            </w:r>
            <w:r>
              <w:t>−</w:t>
            </w:r>
            <w:r w:rsidRPr="0002419E">
              <w:rPr>
                <w:lang w:val="en-GB"/>
              </w:rPr>
              <w:t>2007</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16 173</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9 248</w:t>
            </w:r>
          </w:p>
        </w:tc>
        <w:tc>
          <w:tcPr>
            <w:tcW w:w="1650"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6 925</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57</w:t>
            </w:r>
            <w:r>
              <w:rPr>
                <w:lang w:val="en-GB"/>
              </w:rPr>
              <w:t>,</w:t>
            </w:r>
            <w:r w:rsidRPr="0002419E">
              <w:rPr>
                <w:lang w:val="en-GB"/>
              </w:rPr>
              <w:t>2</w:t>
            </w: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42</w:t>
            </w:r>
            <w:r>
              <w:rPr>
                <w:lang w:val="en-GB"/>
              </w:rPr>
              <w:t>,</w:t>
            </w:r>
            <w:r w:rsidRPr="0002419E">
              <w:rPr>
                <w:lang w:val="en-GB"/>
              </w:rPr>
              <w:t>8</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Pr>
          <w:p w:rsidR="00E332C5" w:rsidRPr="0002419E" w:rsidRDefault="00E332C5" w:rsidP="005E605F">
            <w:pPr>
              <w:spacing w:before="0" w:after="0"/>
              <w:rPr>
                <w:lang w:val="en-GB"/>
              </w:rPr>
            </w:pPr>
            <w:r>
              <w:rPr>
                <w:lang w:val="en-GB"/>
              </w:rPr>
              <w:t>2007</w:t>
            </w:r>
            <w:r>
              <w:t>−</w:t>
            </w:r>
            <w:r w:rsidRPr="0002419E">
              <w:rPr>
                <w:lang w:val="en-GB"/>
              </w:rPr>
              <w:t>2008</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18 009</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9 651</w:t>
            </w:r>
          </w:p>
        </w:tc>
        <w:tc>
          <w:tcPr>
            <w:tcW w:w="1650"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8 358</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53</w:t>
            </w:r>
            <w:r>
              <w:rPr>
                <w:lang w:val="en-GB"/>
              </w:rPr>
              <w:t>,</w:t>
            </w:r>
            <w:r w:rsidRPr="0002419E">
              <w:rPr>
                <w:lang w:val="en-GB"/>
              </w:rPr>
              <w:t>5</w:t>
            </w: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46</w:t>
            </w:r>
            <w:r>
              <w:rPr>
                <w:lang w:val="en-GB"/>
              </w:rPr>
              <w:t>,</w:t>
            </w:r>
            <w:r w:rsidRPr="0002419E">
              <w:rPr>
                <w:lang w:val="en-GB"/>
              </w:rPr>
              <w:t>4</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Pr>
          <w:p w:rsidR="00E332C5" w:rsidRPr="0002419E" w:rsidRDefault="00E332C5" w:rsidP="005E605F">
            <w:pPr>
              <w:spacing w:before="0" w:after="0"/>
              <w:rPr>
                <w:lang w:val="en-GB"/>
              </w:rPr>
            </w:pPr>
            <w:r>
              <w:rPr>
                <w:lang w:val="en-GB"/>
              </w:rPr>
              <w:t>2008</w:t>
            </w:r>
            <w:r>
              <w:t>−</w:t>
            </w:r>
            <w:r w:rsidRPr="0002419E">
              <w:rPr>
                <w:lang w:val="en-GB"/>
              </w:rPr>
              <w:t>2009</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b/>
                <w:lang w:val="en-GB"/>
              </w:rPr>
            </w:pPr>
            <w:r w:rsidRPr="0002419E">
              <w:rPr>
                <w:b/>
                <w:lang w:val="en-GB"/>
              </w:rPr>
              <w:t>20 490</w:t>
            </w:r>
          </w:p>
        </w:tc>
        <w:tc>
          <w:tcPr>
            <w:tcW w:w="1649"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11 048</w:t>
            </w:r>
          </w:p>
        </w:tc>
        <w:tc>
          <w:tcPr>
            <w:tcW w:w="1650" w:type="dxa"/>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9 442</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53</w:t>
            </w:r>
            <w:r>
              <w:rPr>
                <w:lang w:val="en-GB"/>
              </w:rPr>
              <w:t>,</w:t>
            </w:r>
            <w:r w:rsidRPr="0002419E">
              <w:rPr>
                <w:lang w:val="en-GB"/>
              </w:rPr>
              <w:t>9</w:t>
            </w:r>
          </w:p>
        </w:tc>
        <w:tc>
          <w:tcPr>
            <w:tcW w:w="1134" w:type="dxa"/>
            <w:vAlign w:val="center"/>
          </w:tcPr>
          <w:p w:rsidR="00E332C5" w:rsidRPr="0002419E" w:rsidRDefault="00E332C5" w:rsidP="005E605F">
            <w:pPr>
              <w:spacing w:before="0" w:after="0"/>
              <w:cnfStyle w:val="000000000000" w:firstRow="0" w:lastRow="0" w:firstColumn="0" w:lastColumn="0" w:oddVBand="0" w:evenVBand="0" w:oddHBand="0" w:evenHBand="0" w:firstRowFirstColumn="0" w:firstRowLastColumn="0" w:lastRowFirstColumn="0" w:lastRowLastColumn="0"/>
              <w:rPr>
                <w:lang w:val="en-GB"/>
              </w:rPr>
            </w:pPr>
            <w:r w:rsidRPr="0002419E">
              <w:rPr>
                <w:lang w:val="en-GB"/>
              </w:rPr>
              <w:t>46</w:t>
            </w:r>
            <w:r>
              <w:rPr>
                <w:lang w:val="en-GB"/>
              </w:rPr>
              <w:t>,</w:t>
            </w:r>
            <w:r w:rsidRPr="0002419E">
              <w:rPr>
                <w:lang w:val="en-GB"/>
              </w:rPr>
              <w:t>0</w:t>
            </w:r>
          </w:p>
        </w:tc>
      </w:tr>
    </w:tbl>
    <w:p w:rsidR="00E332C5" w:rsidRDefault="00E332C5" w:rsidP="00E332C5">
      <w:pPr>
        <w:pStyle w:val="SingleTxtGR"/>
        <w:spacing w:before="240" w:after="240"/>
      </w:pPr>
      <w:r>
        <w:t>218.</w:t>
      </w:r>
      <w:r>
        <w:tab/>
        <w:t>Данные о выпускниках высших учебных заведений</w:t>
      </w:r>
      <w:r>
        <w:rPr>
          <w:rStyle w:val="FootnoteReference"/>
        </w:rPr>
        <w:footnoteReference w:id="29"/>
      </w:r>
      <w:r>
        <w:t>:</w:t>
      </w:r>
    </w:p>
    <w:tbl>
      <w:tblPr>
        <w:tblStyle w:val="TabNum"/>
        <w:tblW w:w="8504" w:type="dxa"/>
        <w:tblInd w:w="1134" w:type="dxa"/>
        <w:tblLook w:val="01E0" w:firstRow="1" w:lastRow="1" w:firstColumn="1" w:lastColumn="1" w:noHBand="0" w:noVBand="0"/>
      </w:tblPr>
      <w:tblGrid>
        <w:gridCol w:w="1174"/>
        <w:gridCol w:w="1649"/>
        <w:gridCol w:w="1649"/>
        <w:gridCol w:w="1650"/>
        <w:gridCol w:w="114"/>
        <w:gridCol w:w="1134"/>
        <w:gridCol w:w="1134"/>
      </w:tblGrid>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1174" w:type="dxa"/>
            <w:vMerge w:val="restart"/>
            <w:shd w:val="clear" w:color="auto" w:fill="auto"/>
          </w:tcPr>
          <w:p w:rsidR="00E332C5" w:rsidRPr="000C359D" w:rsidRDefault="00E332C5" w:rsidP="005E605F">
            <w:pPr>
              <w:spacing w:before="80" w:after="80" w:line="200" w:lineRule="exact"/>
              <w:rPr>
                <w:i/>
                <w:sz w:val="16"/>
              </w:rPr>
            </w:pPr>
            <w:r w:rsidRPr="000C359D">
              <w:rPr>
                <w:i/>
                <w:sz w:val="16"/>
              </w:rPr>
              <w:t>Год</w:t>
            </w:r>
          </w:p>
        </w:tc>
        <w:tc>
          <w:tcPr>
            <w:tcW w:w="1649" w:type="dxa"/>
            <w:vMerge w:val="restart"/>
            <w:tcBorders>
              <w:top w:val="single" w:sz="4" w:space="0" w:color="auto"/>
            </w:tcBorders>
            <w:shd w:val="clear" w:color="auto" w:fill="auto"/>
          </w:tcPr>
          <w:p w:rsidR="00E332C5" w:rsidRPr="00AD04A8"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AD04A8">
              <w:rPr>
                <w:b/>
                <w:i/>
                <w:sz w:val="16"/>
              </w:rPr>
              <w:t>Общая числе</w:t>
            </w:r>
            <w:r w:rsidRPr="00AD04A8">
              <w:rPr>
                <w:b/>
                <w:i/>
                <w:sz w:val="16"/>
              </w:rPr>
              <w:t>н</w:t>
            </w:r>
            <w:r w:rsidRPr="00AD04A8">
              <w:rPr>
                <w:b/>
                <w:i/>
                <w:sz w:val="16"/>
              </w:rPr>
              <w:t>ность</w:t>
            </w:r>
          </w:p>
        </w:tc>
        <w:tc>
          <w:tcPr>
            <w:tcW w:w="1649" w:type="dxa"/>
            <w:vMerge w:val="restart"/>
            <w:tcBorders>
              <w:top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1650" w:type="dxa"/>
            <w:vMerge w:val="restart"/>
            <w:tcBorders>
              <w:top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c>
          <w:tcPr>
            <w:tcW w:w="114" w:type="dxa"/>
            <w:tcBorders>
              <w:top w:val="single" w:sz="4" w:space="0" w:color="auto"/>
              <w:bottom w:val="nil"/>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268" w:type="dxa"/>
            <w:gridSpan w:val="2"/>
            <w:tcBorders>
              <w:top w:val="single" w:sz="4" w:space="0" w:color="auto"/>
              <w:bottom w:val="single" w:sz="4" w:space="0" w:color="auto"/>
            </w:tcBorders>
            <w:shd w:val="clear" w:color="auto" w:fill="auto"/>
            <w:vAlign w:val="center"/>
          </w:tcPr>
          <w:p w:rsidR="00E332C5" w:rsidRPr="000C359D" w:rsidRDefault="00E332C5" w:rsidP="005E605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В разбивке по полу</w:t>
            </w:r>
            <w:r>
              <w:rPr>
                <w:i/>
                <w:sz w:val="16"/>
              </w:rPr>
              <w:t>, в %</w:t>
            </w:r>
          </w:p>
        </w:tc>
      </w:tr>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1174" w:type="dxa"/>
            <w:vMerge/>
            <w:tcBorders>
              <w:bottom w:val="single" w:sz="12" w:space="0" w:color="auto"/>
            </w:tcBorders>
            <w:shd w:val="clear" w:color="auto" w:fill="auto"/>
          </w:tcPr>
          <w:p w:rsidR="00E332C5" w:rsidRPr="000C359D" w:rsidRDefault="00E332C5" w:rsidP="005E605F">
            <w:pPr>
              <w:spacing w:before="80" w:after="80" w:line="200" w:lineRule="exact"/>
              <w:rPr>
                <w:i/>
                <w:sz w:val="16"/>
              </w:rPr>
            </w:pPr>
          </w:p>
        </w:tc>
        <w:tc>
          <w:tcPr>
            <w:tcW w:w="1649"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49"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50"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nil"/>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34" w:type="dxa"/>
            <w:tcBorders>
              <w:top w:val="single" w:sz="4" w:space="0" w:color="auto"/>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1134" w:type="dxa"/>
            <w:tcBorders>
              <w:top w:val="single" w:sz="4" w:space="0" w:color="auto"/>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Borders>
              <w:top w:val="single" w:sz="12" w:space="0" w:color="auto"/>
            </w:tcBorders>
            <w:vAlign w:val="top"/>
          </w:tcPr>
          <w:p w:rsidR="00E332C5" w:rsidRPr="00CB7254" w:rsidRDefault="00E332C5" w:rsidP="005E605F">
            <w:pPr>
              <w:spacing w:line="220" w:lineRule="exact"/>
              <w:ind w:right="113"/>
            </w:pPr>
            <w:r w:rsidRPr="00CB7254">
              <w:t>2000</w:t>
            </w:r>
          </w:p>
        </w:tc>
        <w:tc>
          <w:tcPr>
            <w:tcW w:w="1649" w:type="dxa"/>
            <w:tcBorders>
              <w:top w:val="single" w:sz="12" w:space="0" w:color="auto"/>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879</w:t>
            </w:r>
          </w:p>
        </w:tc>
        <w:tc>
          <w:tcPr>
            <w:tcW w:w="1649" w:type="dxa"/>
            <w:tcBorders>
              <w:top w:val="single" w:sz="12" w:space="0" w:color="auto"/>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505</w:t>
            </w:r>
          </w:p>
        </w:tc>
        <w:tc>
          <w:tcPr>
            <w:tcW w:w="1650" w:type="dxa"/>
            <w:tcBorders>
              <w:top w:val="single" w:sz="12" w:space="0" w:color="auto"/>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374</w:t>
            </w:r>
          </w:p>
        </w:tc>
        <w:tc>
          <w:tcPr>
            <w:tcW w:w="114" w:type="dxa"/>
            <w:tcBorders>
              <w:top w:val="single" w:sz="12" w:space="0" w:color="auto"/>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12" w:space="0" w:color="auto"/>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57</w:t>
            </w:r>
            <w:r>
              <w:t>,</w:t>
            </w:r>
            <w:r w:rsidRPr="00CB7254">
              <w:t>4</w:t>
            </w:r>
          </w:p>
        </w:tc>
        <w:tc>
          <w:tcPr>
            <w:tcW w:w="1134" w:type="dxa"/>
            <w:tcBorders>
              <w:top w:val="single" w:sz="12" w:space="0" w:color="auto"/>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42</w:t>
            </w:r>
            <w:r>
              <w:t>,</w:t>
            </w:r>
            <w:r w:rsidRPr="00CB7254">
              <w:t>6</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2001</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1 025</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596</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429</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58</w:t>
            </w:r>
            <w:r>
              <w:t>,</w:t>
            </w:r>
            <w:r w:rsidRPr="00CB7254">
              <w:t>1</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41</w:t>
            </w:r>
            <w:r>
              <w:t>,</w:t>
            </w:r>
            <w:r w:rsidRPr="00CB7254">
              <w:t>9</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2002</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1 274</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673</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601</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52</w:t>
            </w:r>
            <w:r>
              <w:t>,</w:t>
            </w:r>
            <w:r w:rsidRPr="00CB7254">
              <w:t>8</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47</w:t>
            </w:r>
            <w:r>
              <w:t>,</w:t>
            </w:r>
            <w:r w:rsidRPr="00CB7254">
              <w:t>2</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2003</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1 271</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727</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544</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57</w:t>
            </w:r>
            <w:r>
              <w:t>,</w:t>
            </w:r>
            <w:r w:rsidRPr="00CB7254">
              <w:t>2</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42</w:t>
            </w:r>
            <w:r>
              <w:t>,</w:t>
            </w:r>
            <w:r w:rsidRPr="00CB7254">
              <w:t>8</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2004</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1 456</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864</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592</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59</w:t>
            </w:r>
            <w:r>
              <w:t>,</w:t>
            </w:r>
            <w:r w:rsidRPr="00CB7254">
              <w:t>3</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40</w:t>
            </w:r>
            <w:r>
              <w:t>,</w:t>
            </w:r>
            <w:r w:rsidRPr="00CB7254">
              <w:t>7</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2005</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1 656</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958</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698</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57</w:t>
            </w:r>
            <w:r>
              <w:t>,</w:t>
            </w:r>
            <w:r w:rsidRPr="00CB7254">
              <w:t>8</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42</w:t>
            </w:r>
            <w:r>
              <w:t>,</w:t>
            </w:r>
            <w:r w:rsidRPr="00CB7254">
              <w:t>2</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2006</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1 867</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1 087</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780</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58</w:t>
            </w:r>
            <w:r>
              <w:t>,</w:t>
            </w:r>
            <w:r w:rsidRPr="00CB7254">
              <w:t>2</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41</w:t>
            </w:r>
            <w:r>
              <w:t>,</w:t>
            </w:r>
            <w:r w:rsidRPr="00CB7254">
              <w:t>8</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2007</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2 389</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1 685</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704</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70</w:t>
            </w:r>
            <w:r>
              <w:t>,</w:t>
            </w:r>
            <w:r w:rsidRPr="00CB7254">
              <w:t>5</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29</w:t>
            </w:r>
            <w:r>
              <w:t>,</w:t>
            </w:r>
            <w:r w:rsidRPr="00CB7254">
              <w:t>4</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2008</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2 812</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1 792</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1 020</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63</w:t>
            </w:r>
            <w:r>
              <w:t>,</w:t>
            </w:r>
            <w:r w:rsidRPr="00CB7254">
              <w:t>7</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36</w:t>
            </w:r>
            <w:r>
              <w:t>,</w:t>
            </w:r>
            <w:r w:rsidRPr="00CB7254">
              <w:t>2</w:t>
            </w:r>
          </w:p>
        </w:tc>
      </w:tr>
    </w:tbl>
    <w:p w:rsidR="00E332C5" w:rsidRDefault="00E332C5" w:rsidP="00E332C5">
      <w:pPr>
        <w:pStyle w:val="SingleTxtGR"/>
        <w:spacing w:before="240" w:after="240"/>
      </w:pPr>
      <w:r>
        <w:t>219.</w:t>
      </w:r>
      <w:r>
        <w:tab/>
        <w:t>Данные о численности магистров</w:t>
      </w:r>
      <w:r>
        <w:rPr>
          <w:rStyle w:val="FootnoteReference"/>
        </w:rPr>
        <w:footnoteReference w:id="30"/>
      </w:r>
      <w:r>
        <w:t>:</w:t>
      </w:r>
    </w:p>
    <w:tbl>
      <w:tblPr>
        <w:tblStyle w:val="TabNum"/>
        <w:tblW w:w="8504" w:type="dxa"/>
        <w:tblInd w:w="1134" w:type="dxa"/>
        <w:tblLook w:val="01E0" w:firstRow="1" w:lastRow="1" w:firstColumn="1" w:lastColumn="1" w:noHBand="0" w:noVBand="0"/>
      </w:tblPr>
      <w:tblGrid>
        <w:gridCol w:w="1174"/>
        <w:gridCol w:w="1649"/>
        <w:gridCol w:w="1649"/>
        <w:gridCol w:w="1650"/>
        <w:gridCol w:w="114"/>
        <w:gridCol w:w="1134"/>
        <w:gridCol w:w="1134"/>
      </w:tblGrid>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1174" w:type="dxa"/>
            <w:vMerge w:val="restart"/>
            <w:shd w:val="clear" w:color="auto" w:fill="auto"/>
          </w:tcPr>
          <w:p w:rsidR="00E332C5" w:rsidRPr="000C359D" w:rsidRDefault="00E332C5" w:rsidP="005E605F">
            <w:pPr>
              <w:spacing w:before="80" w:after="80" w:line="200" w:lineRule="exact"/>
              <w:rPr>
                <w:i/>
                <w:sz w:val="16"/>
              </w:rPr>
            </w:pPr>
            <w:r w:rsidRPr="000C359D">
              <w:rPr>
                <w:i/>
                <w:sz w:val="16"/>
              </w:rPr>
              <w:t>Год</w:t>
            </w:r>
          </w:p>
        </w:tc>
        <w:tc>
          <w:tcPr>
            <w:tcW w:w="1649" w:type="dxa"/>
            <w:vMerge w:val="restart"/>
            <w:tcBorders>
              <w:top w:val="single" w:sz="4" w:space="0" w:color="auto"/>
            </w:tcBorders>
            <w:shd w:val="clear" w:color="auto" w:fill="auto"/>
          </w:tcPr>
          <w:p w:rsidR="00E332C5" w:rsidRPr="00AD04A8"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AD04A8">
              <w:rPr>
                <w:b/>
                <w:i/>
                <w:sz w:val="16"/>
              </w:rPr>
              <w:t>Общая числе</w:t>
            </w:r>
            <w:r w:rsidRPr="00AD04A8">
              <w:rPr>
                <w:b/>
                <w:i/>
                <w:sz w:val="16"/>
              </w:rPr>
              <w:t>н</w:t>
            </w:r>
            <w:r w:rsidRPr="00AD04A8">
              <w:rPr>
                <w:b/>
                <w:i/>
                <w:sz w:val="16"/>
              </w:rPr>
              <w:t>ность</w:t>
            </w:r>
          </w:p>
        </w:tc>
        <w:tc>
          <w:tcPr>
            <w:tcW w:w="1649" w:type="dxa"/>
            <w:vMerge w:val="restart"/>
            <w:tcBorders>
              <w:top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1650" w:type="dxa"/>
            <w:vMerge w:val="restart"/>
            <w:tcBorders>
              <w:top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c>
          <w:tcPr>
            <w:tcW w:w="114" w:type="dxa"/>
            <w:tcBorders>
              <w:top w:val="single" w:sz="4" w:space="0" w:color="auto"/>
              <w:bottom w:val="nil"/>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268" w:type="dxa"/>
            <w:gridSpan w:val="2"/>
            <w:tcBorders>
              <w:top w:val="single" w:sz="4" w:space="0" w:color="auto"/>
              <w:bottom w:val="single" w:sz="4" w:space="0" w:color="auto"/>
            </w:tcBorders>
            <w:shd w:val="clear" w:color="auto" w:fill="auto"/>
            <w:vAlign w:val="center"/>
          </w:tcPr>
          <w:p w:rsidR="00E332C5" w:rsidRPr="000C359D" w:rsidRDefault="00E332C5" w:rsidP="005E605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В разбивке по полу</w:t>
            </w:r>
            <w:r>
              <w:rPr>
                <w:i/>
                <w:sz w:val="16"/>
              </w:rPr>
              <w:t>, в %</w:t>
            </w:r>
          </w:p>
        </w:tc>
      </w:tr>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1174" w:type="dxa"/>
            <w:vMerge/>
            <w:tcBorders>
              <w:bottom w:val="single" w:sz="12" w:space="0" w:color="auto"/>
            </w:tcBorders>
            <w:shd w:val="clear" w:color="auto" w:fill="auto"/>
          </w:tcPr>
          <w:p w:rsidR="00E332C5" w:rsidRPr="000C359D" w:rsidRDefault="00E332C5" w:rsidP="005E605F">
            <w:pPr>
              <w:spacing w:before="80" w:after="80" w:line="200" w:lineRule="exact"/>
              <w:rPr>
                <w:i/>
                <w:sz w:val="16"/>
              </w:rPr>
            </w:pPr>
          </w:p>
        </w:tc>
        <w:tc>
          <w:tcPr>
            <w:tcW w:w="1649"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49"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50"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nil"/>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34" w:type="dxa"/>
            <w:tcBorders>
              <w:top w:val="single" w:sz="4" w:space="0" w:color="auto"/>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1134" w:type="dxa"/>
            <w:tcBorders>
              <w:top w:val="single" w:sz="4" w:space="0" w:color="auto"/>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Borders>
              <w:top w:val="single" w:sz="12" w:space="0" w:color="auto"/>
            </w:tcBorders>
            <w:vAlign w:val="top"/>
          </w:tcPr>
          <w:p w:rsidR="00E332C5" w:rsidRPr="00CB7254" w:rsidRDefault="00E332C5" w:rsidP="005E605F">
            <w:pPr>
              <w:spacing w:line="220" w:lineRule="exact"/>
              <w:ind w:right="113"/>
            </w:pPr>
            <w:r w:rsidRPr="00CB7254">
              <w:t>2000</w:t>
            </w:r>
          </w:p>
        </w:tc>
        <w:tc>
          <w:tcPr>
            <w:tcW w:w="1649"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17</w:t>
            </w:r>
          </w:p>
        </w:tc>
        <w:tc>
          <w:tcPr>
            <w:tcW w:w="1649"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9</w:t>
            </w:r>
          </w:p>
        </w:tc>
        <w:tc>
          <w:tcPr>
            <w:tcW w:w="1650"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w:t>
            </w:r>
          </w:p>
        </w:tc>
        <w:tc>
          <w:tcPr>
            <w:tcW w:w="114" w:type="dxa"/>
            <w:tcBorders>
              <w:top w:val="single" w:sz="12" w:space="0" w:color="auto"/>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52</w:t>
            </w:r>
            <w:r>
              <w:t>,</w:t>
            </w:r>
            <w:r w:rsidRPr="00CB7254">
              <w:t>9</w:t>
            </w:r>
          </w:p>
        </w:tc>
        <w:tc>
          <w:tcPr>
            <w:tcW w:w="1134"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47</w:t>
            </w:r>
            <w:r>
              <w:t>,</w:t>
            </w:r>
            <w:r w:rsidRPr="00CB7254">
              <w:t>1</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2001</w:t>
            </w:r>
          </w:p>
        </w:tc>
        <w:tc>
          <w:tcPr>
            <w:tcW w:w="1649"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15</w:t>
            </w:r>
          </w:p>
        </w:tc>
        <w:tc>
          <w:tcPr>
            <w:tcW w:w="1649"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w:t>
            </w:r>
          </w:p>
        </w:tc>
        <w:tc>
          <w:tcPr>
            <w:tcW w:w="1650"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w:t>
            </w:r>
          </w:p>
        </w:tc>
        <w:tc>
          <w:tcPr>
            <w:tcW w:w="114" w:type="dxa"/>
            <w:tcBorders>
              <w:top w:val="nil"/>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53</w:t>
            </w:r>
            <w:r>
              <w:t>,</w:t>
            </w:r>
            <w:r w:rsidRPr="00CB7254">
              <w:t>3</w:t>
            </w:r>
          </w:p>
        </w:tc>
        <w:tc>
          <w:tcPr>
            <w:tcW w:w="1134"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46</w:t>
            </w:r>
            <w:r>
              <w:t>,</w:t>
            </w:r>
            <w:r w:rsidRPr="00CB7254">
              <w:t>7</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2002</w:t>
            </w:r>
          </w:p>
        </w:tc>
        <w:tc>
          <w:tcPr>
            <w:tcW w:w="164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16</w:t>
            </w:r>
          </w:p>
        </w:tc>
        <w:tc>
          <w:tcPr>
            <w:tcW w:w="164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w:t>
            </w:r>
          </w:p>
        </w:tc>
        <w:tc>
          <w:tcPr>
            <w:tcW w:w="1650"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9</w:t>
            </w:r>
          </w:p>
        </w:tc>
        <w:tc>
          <w:tcPr>
            <w:tcW w:w="114" w:type="dxa"/>
            <w:tcBorders>
              <w:top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43</w:t>
            </w:r>
            <w:r>
              <w:t>,</w:t>
            </w:r>
            <w:r w:rsidRPr="00CB7254">
              <w:t>7</w:t>
            </w:r>
          </w:p>
        </w:tc>
        <w:tc>
          <w:tcPr>
            <w:tcW w:w="1134"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56</w:t>
            </w:r>
            <w:r>
              <w:t>,</w:t>
            </w:r>
            <w:r w:rsidRPr="00CB7254">
              <w:t>3</w:t>
            </w:r>
          </w:p>
        </w:tc>
      </w:tr>
      <w:tr w:rsidR="00E332C5" w:rsidRPr="000C359D" w:rsidTr="00E332C5">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2003</w:t>
            </w:r>
          </w:p>
        </w:tc>
        <w:tc>
          <w:tcPr>
            <w:tcW w:w="1649"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21</w:t>
            </w:r>
          </w:p>
        </w:tc>
        <w:tc>
          <w:tcPr>
            <w:tcW w:w="1649"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w:t>
            </w:r>
          </w:p>
        </w:tc>
        <w:tc>
          <w:tcPr>
            <w:tcW w:w="1650"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13</w:t>
            </w:r>
          </w:p>
        </w:tc>
        <w:tc>
          <w:tcPr>
            <w:tcW w:w="114" w:type="dxa"/>
            <w:tcBorders>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38</w:t>
            </w:r>
            <w:r>
              <w:t>,</w:t>
            </w:r>
            <w:r w:rsidRPr="00CB7254">
              <w:t>0</w:t>
            </w:r>
          </w:p>
        </w:tc>
        <w:tc>
          <w:tcPr>
            <w:tcW w:w="1134"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62</w:t>
            </w:r>
            <w:r>
              <w:t>,</w:t>
            </w:r>
            <w:r w:rsidRPr="00CB7254">
              <w:t>0</w:t>
            </w:r>
          </w:p>
        </w:tc>
      </w:tr>
      <w:tr w:rsidR="00E332C5" w:rsidRPr="000C359D" w:rsidTr="00E332C5">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2004</w:t>
            </w:r>
          </w:p>
        </w:tc>
        <w:tc>
          <w:tcPr>
            <w:tcW w:w="1649"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32</w:t>
            </w:r>
          </w:p>
        </w:tc>
        <w:tc>
          <w:tcPr>
            <w:tcW w:w="1649"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17</w:t>
            </w:r>
          </w:p>
        </w:tc>
        <w:tc>
          <w:tcPr>
            <w:tcW w:w="1650"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15</w:t>
            </w:r>
          </w:p>
        </w:tc>
        <w:tc>
          <w:tcPr>
            <w:tcW w:w="114" w:type="dxa"/>
            <w:tcBorders>
              <w:top w:val="nil"/>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53</w:t>
            </w:r>
            <w:r>
              <w:t>,</w:t>
            </w:r>
            <w:r w:rsidRPr="00CB7254">
              <w:t>1</w:t>
            </w:r>
          </w:p>
        </w:tc>
        <w:tc>
          <w:tcPr>
            <w:tcW w:w="1134"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46</w:t>
            </w:r>
            <w:r>
              <w:t>,</w:t>
            </w:r>
            <w:r w:rsidRPr="00CB7254">
              <w:t>9</w:t>
            </w:r>
          </w:p>
        </w:tc>
      </w:tr>
      <w:tr w:rsidR="00E332C5" w:rsidRPr="000C359D" w:rsidTr="00E332C5">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2005</w:t>
            </w:r>
          </w:p>
        </w:tc>
        <w:tc>
          <w:tcPr>
            <w:tcW w:w="164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40</w:t>
            </w:r>
          </w:p>
        </w:tc>
        <w:tc>
          <w:tcPr>
            <w:tcW w:w="164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15</w:t>
            </w:r>
          </w:p>
        </w:tc>
        <w:tc>
          <w:tcPr>
            <w:tcW w:w="1650"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25</w:t>
            </w:r>
          </w:p>
        </w:tc>
        <w:tc>
          <w:tcPr>
            <w:tcW w:w="114" w:type="dxa"/>
            <w:tcBorders>
              <w:top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37</w:t>
            </w:r>
            <w:r>
              <w:t>,</w:t>
            </w:r>
            <w:r w:rsidRPr="00CB7254">
              <w:t>5</w:t>
            </w:r>
          </w:p>
        </w:tc>
        <w:tc>
          <w:tcPr>
            <w:tcW w:w="1134"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62</w:t>
            </w:r>
            <w:r>
              <w:t>,</w:t>
            </w:r>
            <w:r w:rsidRPr="00CB7254">
              <w:t>5</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2006</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37</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19</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18</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51</w:t>
            </w:r>
            <w:r>
              <w:t>,</w:t>
            </w:r>
            <w:r w:rsidRPr="00CB7254">
              <w:t>3</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48</w:t>
            </w:r>
            <w:r>
              <w:t>,</w:t>
            </w:r>
            <w:r w:rsidRPr="00CB7254">
              <w:t>7</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2007</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186</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104</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82</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55</w:t>
            </w:r>
            <w:r>
              <w:t>,</w:t>
            </w:r>
            <w:r w:rsidRPr="00CB7254">
              <w:t>9</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44</w:t>
            </w:r>
            <w:r>
              <w:t>,</w:t>
            </w:r>
            <w:r w:rsidRPr="00CB7254">
              <w:t>0</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CB7254" w:rsidRDefault="00E332C5" w:rsidP="005E605F">
            <w:pPr>
              <w:spacing w:line="220" w:lineRule="exact"/>
              <w:ind w:right="113"/>
            </w:pPr>
            <w:r w:rsidRPr="00CB7254">
              <w:t>2008</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140</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69</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71</w:t>
            </w:r>
          </w:p>
        </w:tc>
        <w:tc>
          <w:tcPr>
            <w:tcW w:w="114"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49</w:t>
            </w:r>
            <w:r>
              <w:t>,</w:t>
            </w:r>
            <w:r w:rsidRPr="00CB7254">
              <w:t>2</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50</w:t>
            </w:r>
            <w:r>
              <w:t>,</w:t>
            </w:r>
            <w:r w:rsidRPr="00CB7254">
              <w:t>7</w:t>
            </w:r>
          </w:p>
        </w:tc>
      </w:tr>
    </w:tbl>
    <w:p w:rsidR="00E332C5" w:rsidRDefault="00E332C5" w:rsidP="00E332C5">
      <w:pPr>
        <w:pStyle w:val="SingleTxtGR"/>
        <w:spacing w:before="240" w:after="240"/>
      </w:pPr>
      <w:r>
        <w:t>220.</w:t>
      </w:r>
      <w:r>
        <w:tab/>
        <w:t>Данные о численности магистров в разбивке по научным областям по с</w:t>
      </w:r>
      <w:r>
        <w:t>о</w:t>
      </w:r>
      <w:r>
        <w:t>стоянию на 2007 год</w:t>
      </w:r>
      <w:r>
        <w:rPr>
          <w:rStyle w:val="FootnoteReference"/>
        </w:rPr>
        <w:footnoteReference w:id="31"/>
      </w:r>
      <w:r>
        <w:t>:</w:t>
      </w:r>
    </w:p>
    <w:tbl>
      <w:tblPr>
        <w:tblStyle w:val="TabNum"/>
        <w:tblW w:w="8504" w:type="dxa"/>
        <w:tblInd w:w="1134" w:type="dxa"/>
        <w:tblLook w:val="01E0" w:firstRow="1" w:lastRow="1" w:firstColumn="1" w:lastColumn="1" w:noHBand="0" w:noVBand="0"/>
      </w:tblPr>
      <w:tblGrid>
        <w:gridCol w:w="3192"/>
        <w:gridCol w:w="1623"/>
        <w:gridCol w:w="859"/>
        <w:gridCol w:w="860"/>
        <w:gridCol w:w="115"/>
        <w:gridCol w:w="952"/>
        <w:gridCol w:w="903"/>
      </w:tblGrid>
      <w:tr w:rsidR="00E332C5" w:rsidRPr="000C359D" w:rsidTr="00E332C5">
        <w:trPr>
          <w:tblHeader/>
        </w:trPr>
        <w:tc>
          <w:tcPr>
            <w:cnfStyle w:val="001000000000" w:firstRow="0" w:lastRow="0" w:firstColumn="1" w:lastColumn="0" w:oddVBand="0" w:evenVBand="0" w:oddHBand="0" w:evenHBand="0" w:firstRowFirstColumn="0" w:firstRowLastColumn="0" w:lastRowFirstColumn="0" w:lastRowLastColumn="0"/>
            <w:tcW w:w="3192" w:type="dxa"/>
            <w:vMerge w:val="restart"/>
            <w:tcBorders>
              <w:bottom w:val="single" w:sz="4" w:space="0" w:color="auto"/>
            </w:tcBorders>
            <w:shd w:val="clear" w:color="auto" w:fill="auto"/>
          </w:tcPr>
          <w:p w:rsidR="00E332C5" w:rsidRPr="000C359D" w:rsidRDefault="00E332C5" w:rsidP="005E605F">
            <w:pPr>
              <w:spacing w:before="80" w:after="80" w:line="200" w:lineRule="exact"/>
              <w:rPr>
                <w:i/>
                <w:sz w:val="16"/>
              </w:rPr>
            </w:pPr>
          </w:p>
        </w:tc>
        <w:tc>
          <w:tcPr>
            <w:tcW w:w="1623" w:type="dxa"/>
            <w:vMerge w:val="restart"/>
            <w:tcBorders>
              <w:top w:val="single" w:sz="4" w:space="0" w:color="auto"/>
              <w:bottom w:val="single" w:sz="4" w:space="0" w:color="auto"/>
            </w:tcBorders>
            <w:shd w:val="clear" w:color="auto" w:fill="auto"/>
          </w:tcPr>
          <w:p w:rsidR="00E332C5" w:rsidRPr="00AD04A8"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AD04A8">
              <w:rPr>
                <w:b/>
                <w:i/>
                <w:sz w:val="16"/>
              </w:rPr>
              <w:t>Общая числе</w:t>
            </w:r>
            <w:r w:rsidRPr="00AD04A8">
              <w:rPr>
                <w:b/>
                <w:i/>
                <w:sz w:val="16"/>
              </w:rPr>
              <w:t>н</w:t>
            </w:r>
            <w:r w:rsidRPr="00AD04A8">
              <w:rPr>
                <w:b/>
                <w:i/>
                <w:sz w:val="16"/>
              </w:rPr>
              <w:t>ность</w:t>
            </w:r>
          </w:p>
        </w:tc>
        <w:tc>
          <w:tcPr>
            <w:tcW w:w="859" w:type="dxa"/>
            <w:vMerge w:val="restart"/>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860" w:type="dxa"/>
            <w:vMerge w:val="restart"/>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c>
          <w:tcPr>
            <w:tcW w:w="115" w:type="dxa"/>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855" w:type="dxa"/>
            <w:gridSpan w:val="2"/>
            <w:tcBorders>
              <w:top w:val="single" w:sz="4" w:space="0" w:color="auto"/>
              <w:bottom w:val="single" w:sz="4" w:space="0" w:color="auto"/>
            </w:tcBorders>
            <w:shd w:val="clear" w:color="auto" w:fill="auto"/>
            <w:vAlign w:val="center"/>
          </w:tcPr>
          <w:p w:rsidR="00E332C5" w:rsidRPr="000C359D" w:rsidRDefault="00E332C5" w:rsidP="005E605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В разбивке по полу</w:t>
            </w:r>
            <w:r>
              <w:rPr>
                <w:i/>
                <w:sz w:val="16"/>
              </w:rPr>
              <w:t>, в %</w:t>
            </w:r>
          </w:p>
        </w:tc>
      </w:tr>
      <w:tr w:rsidR="00E332C5" w:rsidRPr="000C359D" w:rsidTr="00E332C5">
        <w:trPr>
          <w:tblHeader/>
        </w:trPr>
        <w:tc>
          <w:tcPr>
            <w:cnfStyle w:val="001000000000" w:firstRow="0" w:lastRow="0" w:firstColumn="1" w:lastColumn="0" w:oddVBand="0" w:evenVBand="0" w:oddHBand="0" w:evenHBand="0" w:firstRowFirstColumn="0" w:firstRowLastColumn="0" w:lastRowFirstColumn="0" w:lastRowLastColumn="0"/>
            <w:tcW w:w="3192" w:type="dxa"/>
            <w:vMerge/>
            <w:tcBorders>
              <w:top w:val="single" w:sz="4" w:space="0" w:color="auto"/>
              <w:bottom w:val="single" w:sz="4" w:space="0" w:color="auto"/>
            </w:tcBorders>
            <w:shd w:val="clear" w:color="auto" w:fill="auto"/>
          </w:tcPr>
          <w:p w:rsidR="00E332C5" w:rsidRPr="000C359D" w:rsidRDefault="00E332C5" w:rsidP="005E605F">
            <w:pPr>
              <w:spacing w:before="80" w:after="80" w:line="200" w:lineRule="exact"/>
              <w:rPr>
                <w:i/>
                <w:sz w:val="16"/>
              </w:rPr>
            </w:pPr>
          </w:p>
        </w:tc>
        <w:tc>
          <w:tcPr>
            <w:tcW w:w="1623" w:type="dxa"/>
            <w:vMerge/>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59" w:type="dxa"/>
            <w:vMerge/>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60" w:type="dxa"/>
            <w:vMerge/>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5" w:type="dxa"/>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52" w:type="dxa"/>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903" w:type="dxa"/>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r>
      <w:tr w:rsidR="00E332C5" w:rsidRPr="000C359D" w:rsidTr="00E332C5">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bottom w:val="single" w:sz="12" w:space="0" w:color="auto"/>
            </w:tcBorders>
            <w:vAlign w:val="top"/>
          </w:tcPr>
          <w:p w:rsidR="00E332C5" w:rsidRPr="002652CF" w:rsidRDefault="00E332C5" w:rsidP="005E605F">
            <w:pPr>
              <w:spacing w:before="80" w:after="80" w:line="220" w:lineRule="exact"/>
              <w:ind w:left="284" w:right="113"/>
              <w:rPr>
                <w:b/>
              </w:rPr>
            </w:pPr>
            <w:r w:rsidRPr="002652CF">
              <w:rPr>
                <w:b/>
              </w:rPr>
              <w:t>Всего</w:t>
            </w:r>
          </w:p>
        </w:tc>
        <w:tc>
          <w:tcPr>
            <w:tcW w:w="1623"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186</w:t>
            </w:r>
          </w:p>
        </w:tc>
        <w:tc>
          <w:tcPr>
            <w:tcW w:w="859"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104</w:t>
            </w:r>
          </w:p>
        </w:tc>
        <w:tc>
          <w:tcPr>
            <w:tcW w:w="860"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82</w:t>
            </w:r>
          </w:p>
        </w:tc>
        <w:tc>
          <w:tcPr>
            <w:tcW w:w="115" w:type="dxa"/>
            <w:tcBorders>
              <w:top w:val="single" w:sz="4" w:space="0" w:color="auto"/>
              <w:bottom w:val="single" w:sz="12" w:space="0" w:color="auto"/>
            </w:tcBorders>
          </w:tcPr>
          <w:p w:rsidR="00E332C5" w:rsidRPr="000C359D" w:rsidRDefault="00E332C5" w:rsidP="005E605F">
            <w:pPr>
              <w:spacing w:before="80" w:after="80"/>
              <w:cnfStyle w:val="000000000000" w:firstRow="0" w:lastRow="0" w:firstColumn="0" w:lastColumn="0" w:oddVBand="0" w:evenVBand="0" w:oddHBand="0" w:evenHBand="0" w:firstRowFirstColumn="0" w:firstRowLastColumn="0" w:lastRowFirstColumn="0" w:lastRowLastColumn="0"/>
            </w:pPr>
          </w:p>
        </w:tc>
        <w:tc>
          <w:tcPr>
            <w:tcW w:w="952"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55</w:t>
            </w:r>
            <w:r>
              <w:rPr>
                <w:b/>
              </w:rPr>
              <w:t>,</w:t>
            </w:r>
            <w:r w:rsidRPr="00CB7254">
              <w:rPr>
                <w:b/>
              </w:rPr>
              <w:t>9</w:t>
            </w:r>
          </w:p>
        </w:tc>
        <w:tc>
          <w:tcPr>
            <w:tcW w:w="903"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44</w:t>
            </w:r>
            <w:r>
              <w:rPr>
                <w:b/>
              </w:rPr>
              <w:t>,</w:t>
            </w:r>
            <w:r w:rsidRPr="00CB7254">
              <w:rPr>
                <w:b/>
              </w:rPr>
              <w:t>0</w:t>
            </w:r>
          </w:p>
        </w:tc>
      </w:tr>
      <w:tr w:rsidR="00E332C5" w:rsidRPr="000C359D" w:rsidTr="00E332C5">
        <w:tc>
          <w:tcPr>
            <w:cnfStyle w:val="001000000000" w:firstRow="0" w:lastRow="0" w:firstColumn="1" w:lastColumn="0" w:oddVBand="0" w:evenVBand="0" w:oddHBand="0" w:evenHBand="0" w:firstRowFirstColumn="0" w:firstRowLastColumn="0" w:lastRowFirstColumn="0" w:lastRowLastColumn="0"/>
            <w:tcW w:w="3192" w:type="dxa"/>
            <w:tcBorders>
              <w:top w:val="single" w:sz="12" w:space="0" w:color="auto"/>
            </w:tcBorders>
            <w:vAlign w:val="top"/>
          </w:tcPr>
          <w:p w:rsidR="00E332C5" w:rsidRPr="00CB7254" w:rsidRDefault="00E332C5" w:rsidP="005E605F">
            <w:pPr>
              <w:spacing w:line="220" w:lineRule="exact"/>
              <w:ind w:right="113"/>
            </w:pPr>
            <w:r>
              <w:t>Общественные науки, бизнес, пр</w:t>
            </w:r>
            <w:r>
              <w:t>а</w:t>
            </w:r>
            <w:r>
              <w:t>во</w:t>
            </w:r>
          </w:p>
        </w:tc>
        <w:tc>
          <w:tcPr>
            <w:tcW w:w="1623"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115</w:t>
            </w:r>
          </w:p>
        </w:tc>
        <w:tc>
          <w:tcPr>
            <w:tcW w:w="859"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68</w:t>
            </w:r>
          </w:p>
        </w:tc>
        <w:tc>
          <w:tcPr>
            <w:tcW w:w="860"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47</w:t>
            </w:r>
          </w:p>
        </w:tc>
        <w:tc>
          <w:tcPr>
            <w:tcW w:w="115" w:type="dxa"/>
            <w:tcBorders>
              <w:top w:val="single" w:sz="12" w:space="0" w:color="auto"/>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59</w:t>
            </w:r>
            <w:r>
              <w:t>,</w:t>
            </w:r>
            <w:r w:rsidRPr="00CB7254">
              <w:t>1</w:t>
            </w:r>
          </w:p>
        </w:tc>
        <w:tc>
          <w:tcPr>
            <w:tcW w:w="903"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40</w:t>
            </w:r>
            <w:r>
              <w:t>,</w:t>
            </w:r>
            <w:r w:rsidRPr="00CB7254">
              <w:t>8</w:t>
            </w:r>
          </w:p>
        </w:tc>
      </w:tr>
      <w:tr w:rsidR="00E332C5" w:rsidRPr="000C359D" w:rsidTr="00E332C5">
        <w:tc>
          <w:tcPr>
            <w:cnfStyle w:val="001000000000" w:firstRow="0" w:lastRow="0" w:firstColumn="1" w:lastColumn="0" w:oddVBand="0" w:evenVBand="0" w:oddHBand="0" w:evenHBand="0" w:firstRowFirstColumn="0" w:firstRowLastColumn="0" w:lastRowFirstColumn="0" w:lastRowLastColumn="0"/>
            <w:tcW w:w="3192" w:type="dxa"/>
            <w:vAlign w:val="top"/>
          </w:tcPr>
          <w:p w:rsidR="00E332C5" w:rsidRPr="00CB7254" w:rsidRDefault="00E332C5" w:rsidP="005E605F">
            <w:pPr>
              <w:spacing w:line="220" w:lineRule="exact"/>
              <w:ind w:right="113"/>
            </w:pPr>
            <w:r>
              <w:t>Технические науки, строительс</w:t>
            </w:r>
            <w:r>
              <w:t>т</w:t>
            </w:r>
            <w:r>
              <w:t>во</w:t>
            </w:r>
          </w:p>
        </w:tc>
        <w:tc>
          <w:tcPr>
            <w:tcW w:w="1623"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21</w:t>
            </w:r>
          </w:p>
        </w:tc>
        <w:tc>
          <w:tcPr>
            <w:tcW w:w="85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w:t>
            </w:r>
          </w:p>
        </w:tc>
        <w:tc>
          <w:tcPr>
            <w:tcW w:w="860"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15</w:t>
            </w:r>
          </w:p>
        </w:tc>
        <w:tc>
          <w:tcPr>
            <w:tcW w:w="115" w:type="dxa"/>
            <w:tcBorders>
              <w:top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28</w:t>
            </w:r>
            <w:r>
              <w:t>,</w:t>
            </w:r>
            <w:r w:rsidRPr="00CB7254">
              <w:t>5</w:t>
            </w:r>
          </w:p>
        </w:tc>
        <w:tc>
          <w:tcPr>
            <w:tcW w:w="903"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71</w:t>
            </w:r>
            <w:r>
              <w:t>,</w:t>
            </w:r>
            <w:r w:rsidRPr="00CB7254">
              <w:t>4</w:t>
            </w:r>
          </w:p>
        </w:tc>
      </w:tr>
      <w:tr w:rsidR="00E332C5" w:rsidRPr="000C359D" w:rsidTr="00E332C5">
        <w:tc>
          <w:tcPr>
            <w:cnfStyle w:val="001000000000" w:firstRow="0" w:lastRow="0" w:firstColumn="1" w:lastColumn="0" w:oddVBand="0" w:evenVBand="0" w:oddHBand="0" w:evenHBand="0" w:firstRowFirstColumn="0" w:firstRowLastColumn="0" w:lastRowFirstColumn="0" w:lastRowLastColumn="0"/>
            <w:tcW w:w="3192" w:type="dxa"/>
            <w:vAlign w:val="top"/>
          </w:tcPr>
          <w:p w:rsidR="00E332C5" w:rsidRPr="00CB7254" w:rsidRDefault="00E332C5" w:rsidP="005E605F">
            <w:pPr>
              <w:spacing w:line="220" w:lineRule="exact"/>
              <w:ind w:right="113"/>
            </w:pPr>
            <w:r>
              <w:t>Культура и искусство</w:t>
            </w:r>
          </w:p>
        </w:tc>
        <w:tc>
          <w:tcPr>
            <w:tcW w:w="1623"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15</w:t>
            </w:r>
          </w:p>
        </w:tc>
        <w:tc>
          <w:tcPr>
            <w:tcW w:w="85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w:t>
            </w:r>
          </w:p>
        </w:tc>
        <w:tc>
          <w:tcPr>
            <w:tcW w:w="86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w:t>
            </w:r>
          </w:p>
        </w:tc>
        <w:tc>
          <w:tcPr>
            <w:tcW w:w="115"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53</w:t>
            </w:r>
            <w:r>
              <w:t>,</w:t>
            </w:r>
            <w:r w:rsidRPr="00CB7254">
              <w:t>3</w:t>
            </w:r>
          </w:p>
        </w:tc>
        <w:tc>
          <w:tcPr>
            <w:tcW w:w="903"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46</w:t>
            </w:r>
            <w:r>
              <w:t>,</w:t>
            </w:r>
            <w:r w:rsidRPr="00CB7254">
              <w:t>6</w:t>
            </w:r>
          </w:p>
        </w:tc>
      </w:tr>
      <w:tr w:rsidR="00E332C5" w:rsidRPr="000C359D" w:rsidTr="00E332C5">
        <w:tc>
          <w:tcPr>
            <w:cnfStyle w:val="001000000000" w:firstRow="0" w:lastRow="0" w:firstColumn="1" w:lastColumn="0" w:oddVBand="0" w:evenVBand="0" w:oddHBand="0" w:evenHBand="0" w:firstRowFirstColumn="0" w:firstRowLastColumn="0" w:lastRowFirstColumn="0" w:lastRowLastColumn="0"/>
            <w:tcW w:w="3192" w:type="dxa"/>
            <w:vAlign w:val="top"/>
          </w:tcPr>
          <w:p w:rsidR="00E332C5" w:rsidRPr="00CB7254" w:rsidRDefault="00E332C5" w:rsidP="005E605F">
            <w:pPr>
              <w:spacing w:line="220" w:lineRule="exact"/>
              <w:ind w:right="113"/>
            </w:pPr>
            <w:r>
              <w:t>Естественные науки, математ</w:t>
            </w:r>
            <w:r>
              <w:t>и</w:t>
            </w:r>
            <w:r>
              <w:t>ка</w:t>
            </w:r>
            <w:r>
              <w:br/>
              <w:t>и ИТ</w:t>
            </w:r>
          </w:p>
        </w:tc>
        <w:tc>
          <w:tcPr>
            <w:tcW w:w="1623"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24</w:t>
            </w:r>
          </w:p>
        </w:tc>
        <w:tc>
          <w:tcPr>
            <w:tcW w:w="85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16</w:t>
            </w:r>
          </w:p>
        </w:tc>
        <w:tc>
          <w:tcPr>
            <w:tcW w:w="86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w:t>
            </w:r>
          </w:p>
        </w:tc>
        <w:tc>
          <w:tcPr>
            <w:tcW w:w="115"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66</w:t>
            </w:r>
            <w:r>
              <w:t>,</w:t>
            </w:r>
            <w:r w:rsidRPr="00CB7254">
              <w:t>6</w:t>
            </w:r>
          </w:p>
        </w:tc>
        <w:tc>
          <w:tcPr>
            <w:tcW w:w="903"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33</w:t>
            </w:r>
            <w:r>
              <w:t>,</w:t>
            </w:r>
            <w:r w:rsidRPr="00CB7254">
              <w:t>3</w:t>
            </w:r>
          </w:p>
        </w:tc>
      </w:tr>
    </w:tbl>
    <w:p w:rsidR="00E332C5" w:rsidRDefault="00E332C5" w:rsidP="00E332C5">
      <w:pPr>
        <w:pStyle w:val="SingleTxtGR"/>
        <w:spacing w:before="240" w:after="240"/>
      </w:pPr>
      <w:r>
        <w:t>221.</w:t>
      </w:r>
      <w:r>
        <w:tab/>
        <w:t>Данные о численности докторов наук</w:t>
      </w:r>
      <w:r>
        <w:rPr>
          <w:rStyle w:val="FootnoteReference"/>
        </w:rPr>
        <w:footnoteReference w:id="32"/>
      </w:r>
      <w:r>
        <w:t>:</w:t>
      </w:r>
    </w:p>
    <w:tbl>
      <w:tblPr>
        <w:tblStyle w:val="TabNum"/>
        <w:tblW w:w="8504" w:type="dxa"/>
        <w:tblInd w:w="1134" w:type="dxa"/>
        <w:tblLook w:val="01E0" w:firstRow="1" w:lastRow="1" w:firstColumn="1" w:lastColumn="1" w:noHBand="0" w:noVBand="0"/>
      </w:tblPr>
      <w:tblGrid>
        <w:gridCol w:w="1174"/>
        <w:gridCol w:w="1649"/>
        <w:gridCol w:w="1649"/>
        <w:gridCol w:w="1650"/>
        <w:gridCol w:w="114"/>
        <w:gridCol w:w="182"/>
        <w:gridCol w:w="952"/>
        <w:gridCol w:w="1134"/>
      </w:tblGrid>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1174" w:type="dxa"/>
            <w:vMerge w:val="restart"/>
            <w:shd w:val="clear" w:color="auto" w:fill="auto"/>
          </w:tcPr>
          <w:p w:rsidR="00E332C5" w:rsidRPr="000C359D" w:rsidRDefault="00E332C5" w:rsidP="005E605F">
            <w:pPr>
              <w:spacing w:before="80" w:after="80" w:line="200" w:lineRule="exact"/>
              <w:rPr>
                <w:i/>
                <w:sz w:val="16"/>
              </w:rPr>
            </w:pPr>
            <w:r w:rsidRPr="000C359D">
              <w:rPr>
                <w:i/>
                <w:sz w:val="16"/>
              </w:rPr>
              <w:t>Год</w:t>
            </w:r>
          </w:p>
        </w:tc>
        <w:tc>
          <w:tcPr>
            <w:tcW w:w="1649" w:type="dxa"/>
            <w:vMerge w:val="restart"/>
            <w:tcBorders>
              <w:top w:val="single" w:sz="4" w:space="0" w:color="auto"/>
            </w:tcBorders>
            <w:shd w:val="clear" w:color="auto" w:fill="auto"/>
          </w:tcPr>
          <w:p w:rsidR="00E332C5" w:rsidRPr="00AD04A8"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AD04A8">
              <w:rPr>
                <w:b/>
                <w:i/>
                <w:sz w:val="16"/>
              </w:rPr>
              <w:t>Общая числе</w:t>
            </w:r>
            <w:r w:rsidRPr="00AD04A8">
              <w:rPr>
                <w:b/>
                <w:i/>
                <w:sz w:val="16"/>
              </w:rPr>
              <w:t>н</w:t>
            </w:r>
            <w:r w:rsidRPr="00AD04A8">
              <w:rPr>
                <w:b/>
                <w:i/>
                <w:sz w:val="16"/>
              </w:rPr>
              <w:t>ность</w:t>
            </w:r>
          </w:p>
        </w:tc>
        <w:tc>
          <w:tcPr>
            <w:tcW w:w="1649" w:type="dxa"/>
            <w:vMerge w:val="restart"/>
            <w:tcBorders>
              <w:top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1650" w:type="dxa"/>
            <w:vMerge w:val="restart"/>
            <w:tcBorders>
              <w:top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c>
          <w:tcPr>
            <w:tcW w:w="114" w:type="dxa"/>
            <w:tcBorders>
              <w:top w:val="single" w:sz="4" w:space="0" w:color="auto"/>
              <w:bottom w:val="nil"/>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268" w:type="dxa"/>
            <w:gridSpan w:val="3"/>
            <w:tcBorders>
              <w:top w:val="single" w:sz="4" w:space="0" w:color="auto"/>
              <w:bottom w:val="single" w:sz="4" w:space="0" w:color="auto"/>
            </w:tcBorders>
            <w:shd w:val="clear" w:color="auto" w:fill="auto"/>
            <w:vAlign w:val="center"/>
          </w:tcPr>
          <w:p w:rsidR="00E332C5" w:rsidRPr="000C359D" w:rsidRDefault="00E332C5" w:rsidP="005E605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В разбивке по полу</w:t>
            </w:r>
            <w:r>
              <w:rPr>
                <w:i/>
                <w:sz w:val="16"/>
              </w:rPr>
              <w:t>, в %</w:t>
            </w:r>
          </w:p>
        </w:tc>
      </w:tr>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1174" w:type="dxa"/>
            <w:vMerge/>
            <w:tcBorders>
              <w:bottom w:val="single" w:sz="12" w:space="0" w:color="auto"/>
            </w:tcBorders>
            <w:shd w:val="clear" w:color="auto" w:fill="auto"/>
          </w:tcPr>
          <w:p w:rsidR="00E332C5" w:rsidRPr="000C359D" w:rsidRDefault="00E332C5" w:rsidP="005E605F">
            <w:pPr>
              <w:spacing w:before="80" w:after="80" w:line="200" w:lineRule="exact"/>
              <w:rPr>
                <w:i/>
                <w:sz w:val="16"/>
              </w:rPr>
            </w:pPr>
          </w:p>
        </w:tc>
        <w:tc>
          <w:tcPr>
            <w:tcW w:w="1649"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49"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50" w:type="dxa"/>
            <w:vMerge/>
            <w:tcBorders>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nil"/>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34" w:type="dxa"/>
            <w:gridSpan w:val="2"/>
            <w:tcBorders>
              <w:top w:val="single" w:sz="4" w:space="0" w:color="auto"/>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1134" w:type="dxa"/>
            <w:tcBorders>
              <w:top w:val="single" w:sz="4" w:space="0" w:color="auto"/>
              <w:bottom w:val="single" w:sz="12"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tcBorders>
              <w:top w:val="single" w:sz="12" w:space="0" w:color="auto"/>
            </w:tcBorders>
            <w:vAlign w:val="top"/>
          </w:tcPr>
          <w:p w:rsidR="00E332C5" w:rsidRPr="00EC5731" w:rsidRDefault="00E332C5" w:rsidP="005E605F">
            <w:pPr>
              <w:spacing w:line="220" w:lineRule="exact"/>
              <w:ind w:right="113"/>
              <w:rPr>
                <w:lang w:val="en-US"/>
              </w:rPr>
            </w:pPr>
            <w:r>
              <w:t>200</w:t>
            </w:r>
            <w:r>
              <w:rPr>
                <w:lang w:val="en-US"/>
              </w:rPr>
              <w:t>1</w:t>
            </w:r>
          </w:p>
        </w:tc>
        <w:tc>
          <w:tcPr>
            <w:tcW w:w="1649"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11</w:t>
            </w:r>
          </w:p>
        </w:tc>
        <w:tc>
          <w:tcPr>
            <w:tcW w:w="1649"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w:t>
            </w:r>
          </w:p>
        </w:tc>
        <w:tc>
          <w:tcPr>
            <w:tcW w:w="1650"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w:t>
            </w:r>
          </w:p>
        </w:tc>
        <w:tc>
          <w:tcPr>
            <w:tcW w:w="296" w:type="dxa"/>
            <w:gridSpan w:val="2"/>
            <w:tcBorders>
              <w:top w:val="single" w:sz="12" w:space="0" w:color="auto"/>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27</w:t>
            </w:r>
            <w:r>
              <w:t>,</w:t>
            </w:r>
            <w:r w:rsidRPr="00CB7254">
              <w:t>2</w:t>
            </w:r>
          </w:p>
        </w:tc>
        <w:tc>
          <w:tcPr>
            <w:tcW w:w="1134"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72</w:t>
            </w:r>
            <w:r>
              <w:t>,</w:t>
            </w:r>
            <w:r w:rsidRPr="00CB7254">
              <w:t>8</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EC5731" w:rsidRDefault="00E332C5" w:rsidP="005E605F">
            <w:pPr>
              <w:spacing w:line="220" w:lineRule="exact"/>
              <w:ind w:right="113"/>
              <w:rPr>
                <w:lang w:val="en-US"/>
              </w:rPr>
            </w:pPr>
            <w:r>
              <w:t>200</w:t>
            </w:r>
            <w:r>
              <w:rPr>
                <w:lang w:val="en-US"/>
              </w:rPr>
              <w:t>2</w:t>
            </w:r>
          </w:p>
        </w:tc>
        <w:tc>
          <w:tcPr>
            <w:tcW w:w="1649"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10</w:t>
            </w:r>
          </w:p>
        </w:tc>
        <w:tc>
          <w:tcPr>
            <w:tcW w:w="1649"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w:t>
            </w:r>
          </w:p>
        </w:tc>
        <w:tc>
          <w:tcPr>
            <w:tcW w:w="1650"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w:t>
            </w:r>
          </w:p>
        </w:tc>
        <w:tc>
          <w:tcPr>
            <w:tcW w:w="296" w:type="dxa"/>
            <w:gridSpan w:val="2"/>
            <w:tcBorders>
              <w:top w:val="nil"/>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20</w:t>
            </w:r>
            <w:r>
              <w:t>,</w:t>
            </w:r>
            <w:r w:rsidRPr="00CB7254">
              <w:t>0</w:t>
            </w:r>
          </w:p>
        </w:tc>
        <w:tc>
          <w:tcPr>
            <w:tcW w:w="1134"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80</w:t>
            </w:r>
            <w:r>
              <w:t>,</w:t>
            </w:r>
            <w:r w:rsidRPr="00CB7254">
              <w:t>0</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EC5731" w:rsidRDefault="00E332C5" w:rsidP="005E605F">
            <w:pPr>
              <w:spacing w:line="220" w:lineRule="exact"/>
              <w:ind w:right="113"/>
              <w:rPr>
                <w:lang w:val="en-US"/>
              </w:rPr>
            </w:pPr>
            <w:r>
              <w:t>200</w:t>
            </w:r>
            <w:r>
              <w:rPr>
                <w:lang w:val="en-US"/>
              </w:rPr>
              <w:t>3</w:t>
            </w:r>
          </w:p>
        </w:tc>
        <w:tc>
          <w:tcPr>
            <w:tcW w:w="164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5</w:t>
            </w:r>
          </w:p>
        </w:tc>
        <w:tc>
          <w:tcPr>
            <w:tcW w:w="164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w:t>
            </w:r>
          </w:p>
        </w:tc>
        <w:tc>
          <w:tcPr>
            <w:tcW w:w="1650"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w:t>
            </w:r>
          </w:p>
        </w:tc>
        <w:tc>
          <w:tcPr>
            <w:tcW w:w="296" w:type="dxa"/>
            <w:gridSpan w:val="2"/>
            <w:tcBorders>
              <w:top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20</w:t>
            </w:r>
            <w:r>
              <w:t>,</w:t>
            </w:r>
            <w:r w:rsidRPr="00CB7254">
              <w:t>0</w:t>
            </w:r>
          </w:p>
        </w:tc>
        <w:tc>
          <w:tcPr>
            <w:tcW w:w="1134"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80</w:t>
            </w:r>
            <w:r>
              <w:t>,</w:t>
            </w:r>
            <w:r w:rsidRPr="00CB7254">
              <w:t>0</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EC5731" w:rsidRDefault="00E332C5" w:rsidP="005E605F">
            <w:pPr>
              <w:spacing w:line="220" w:lineRule="exact"/>
              <w:ind w:right="113"/>
              <w:rPr>
                <w:lang w:val="en-US"/>
              </w:rPr>
            </w:pPr>
            <w:r>
              <w:t>200</w:t>
            </w:r>
            <w:r>
              <w:rPr>
                <w:lang w:val="en-US"/>
              </w:rPr>
              <w:t>4</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10</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w:t>
            </w:r>
          </w:p>
        </w:tc>
        <w:tc>
          <w:tcPr>
            <w:tcW w:w="296" w:type="dxa"/>
            <w:gridSpan w:val="2"/>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30</w:t>
            </w:r>
            <w:r>
              <w:t>,</w:t>
            </w:r>
            <w:r w:rsidRPr="00CB7254">
              <w:t>0</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70</w:t>
            </w:r>
            <w:r>
              <w:t>,</w:t>
            </w:r>
            <w:r w:rsidRPr="00CB7254">
              <w:t>0</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EC5731" w:rsidRDefault="00E332C5" w:rsidP="005E605F">
            <w:pPr>
              <w:spacing w:line="220" w:lineRule="exact"/>
              <w:ind w:right="113"/>
              <w:rPr>
                <w:lang w:val="en-US"/>
              </w:rPr>
            </w:pPr>
            <w:r>
              <w:t>200</w:t>
            </w:r>
            <w:r>
              <w:rPr>
                <w:lang w:val="en-US"/>
              </w:rPr>
              <w:t>5</w:t>
            </w:r>
          </w:p>
        </w:tc>
        <w:tc>
          <w:tcPr>
            <w:tcW w:w="1649"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17</w:t>
            </w:r>
          </w:p>
        </w:tc>
        <w:tc>
          <w:tcPr>
            <w:tcW w:w="1649"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w:t>
            </w:r>
          </w:p>
        </w:tc>
        <w:tc>
          <w:tcPr>
            <w:tcW w:w="1650"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10</w:t>
            </w:r>
          </w:p>
        </w:tc>
        <w:tc>
          <w:tcPr>
            <w:tcW w:w="296" w:type="dxa"/>
            <w:gridSpan w:val="2"/>
            <w:tcBorders>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41</w:t>
            </w:r>
            <w:r>
              <w:t>,</w:t>
            </w:r>
            <w:r w:rsidRPr="00CB7254">
              <w:t>1</w:t>
            </w:r>
          </w:p>
        </w:tc>
        <w:tc>
          <w:tcPr>
            <w:tcW w:w="1134" w:type="dxa"/>
            <w:tcBorders>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58</w:t>
            </w:r>
            <w:r>
              <w:t>,</w:t>
            </w:r>
            <w:r w:rsidRPr="00CB7254">
              <w:t>9</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EC5731" w:rsidRDefault="00E332C5" w:rsidP="005E605F">
            <w:pPr>
              <w:spacing w:line="220" w:lineRule="exact"/>
              <w:ind w:right="113"/>
              <w:rPr>
                <w:lang w:val="en-US"/>
              </w:rPr>
            </w:pPr>
            <w:r>
              <w:t>200</w:t>
            </w:r>
            <w:r>
              <w:rPr>
                <w:lang w:val="en-US"/>
              </w:rPr>
              <w:t>6</w:t>
            </w:r>
          </w:p>
        </w:tc>
        <w:tc>
          <w:tcPr>
            <w:tcW w:w="1649"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7</w:t>
            </w:r>
          </w:p>
        </w:tc>
        <w:tc>
          <w:tcPr>
            <w:tcW w:w="1649"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w:t>
            </w:r>
          </w:p>
        </w:tc>
        <w:tc>
          <w:tcPr>
            <w:tcW w:w="1650"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5</w:t>
            </w:r>
          </w:p>
        </w:tc>
        <w:tc>
          <w:tcPr>
            <w:tcW w:w="296" w:type="dxa"/>
            <w:gridSpan w:val="2"/>
            <w:tcBorders>
              <w:top w:val="nil"/>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28</w:t>
            </w:r>
            <w:r>
              <w:t>,</w:t>
            </w:r>
            <w:r w:rsidRPr="00CB7254">
              <w:t>5</w:t>
            </w:r>
          </w:p>
        </w:tc>
        <w:tc>
          <w:tcPr>
            <w:tcW w:w="1134" w:type="dxa"/>
            <w:tcBorders>
              <w:top w:val="nil"/>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71</w:t>
            </w:r>
            <w:r>
              <w:t>,</w:t>
            </w:r>
            <w:r w:rsidRPr="00CB7254">
              <w:t>5</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EC5731" w:rsidRDefault="00E332C5" w:rsidP="005E605F">
            <w:pPr>
              <w:spacing w:line="220" w:lineRule="exact"/>
              <w:ind w:right="113"/>
              <w:rPr>
                <w:lang w:val="en-US"/>
              </w:rPr>
            </w:pPr>
            <w:r>
              <w:t>200</w:t>
            </w:r>
            <w:r>
              <w:rPr>
                <w:lang w:val="en-US"/>
              </w:rPr>
              <w:t>7</w:t>
            </w:r>
          </w:p>
        </w:tc>
        <w:tc>
          <w:tcPr>
            <w:tcW w:w="164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6</w:t>
            </w:r>
          </w:p>
        </w:tc>
        <w:tc>
          <w:tcPr>
            <w:tcW w:w="164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6</w:t>
            </w:r>
          </w:p>
        </w:tc>
        <w:tc>
          <w:tcPr>
            <w:tcW w:w="1650"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c>
          <w:tcPr>
            <w:tcW w:w="296" w:type="dxa"/>
            <w:gridSpan w:val="2"/>
            <w:tcBorders>
              <w:top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100</w:t>
            </w:r>
            <w:r>
              <w:t>,</w:t>
            </w:r>
            <w:r w:rsidRPr="00CB7254">
              <w:t>0</w:t>
            </w:r>
          </w:p>
        </w:tc>
        <w:tc>
          <w:tcPr>
            <w:tcW w:w="1134"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1174" w:type="dxa"/>
            <w:vAlign w:val="top"/>
          </w:tcPr>
          <w:p w:rsidR="00E332C5" w:rsidRPr="00EC5731" w:rsidRDefault="00E332C5" w:rsidP="005E605F">
            <w:pPr>
              <w:spacing w:line="220" w:lineRule="exact"/>
              <w:ind w:right="113"/>
              <w:rPr>
                <w:lang w:val="en-US"/>
              </w:rPr>
            </w:pPr>
            <w:r>
              <w:t>200</w:t>
            </w:r>
            <w:r>
              <w:rPr>
                <w:lang w:val="en-US"/>
              </w:rPr>
              <w:t>8</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14</w:t>
            </w:r>
          </w:p>
        </w:tc>
        <w:tc>
          <w:tcPr>
            <w:tcW w:w="164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w:t>
            </w:r>
          </w:p>
        </w:tc>
        <w:tc>
          <w:tcPr>
            <w:tcW w:w="165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11</w:t>
            </w:r>
          </w:p>
        </w:tc>
        <w:tc>
          <w:tcPr>
            <w:tcW w:w="296" w:type="dxa"/>
            <w:gridSpan w:val="2"/>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21</w:t>
            </w:r>
            <w:r>
              <w:t>,</w:t>
            </w:r>
            <w:r w:rsidRPr="00CB7254">
              <w:t>4</w:t>
            </w:r>
          </w:p>
        </w:tc>
        <w:tc>
          <w:tcPr>
            <w:tcW w:w="1134"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78</w:t>
            </w:r>
            <w:r>
              <w:t>,</w:t>
            </w:r>
            <w:r w:rsidRPr="00CB7254">
              <w:t>5</w:t>
            </w:r>
          </w:p>
        </w:tc>
      </w:tr>
    </w:tbl>
    <w:p w:rsidR="00E332C5" w:rsidRDefault="00E332C5" w:rsidP="00E332C5">
      <w:pPr>
        <w:pStyle w:val="SingleTxtGR"/>
        <w:keepNext/>
        <w:pageBreakBefore/>
        <w:spacing w:before="240" w:after="240"/>
      </w:pPr>
      <w:r>
        <w:t>222.</w:t>
      </w:r>
      <w:r>
        <w:tab/>
        <w:t>Данные о численности докторов наук в разбивке по научным областям по состоянию на 2008 год</w:t>
      </w:r>
      <w:r>
        <w:rPr>
          <w:rStyle w:val="FootnoteReference"/>
        </w:rPr>
        <w:footnoteReference w:id="33"/>
      </w:r>
      <w:r>
        <w:t>:</w:t>
      </w:r>
    </w:p>
    <w:tbl>
      <w:tblPr>
        <w:tblStyle w:val="TabNum"/>
        <w:tblW w:w="8504" w:type="dxa"/>
        <w:tblInd w:w="1134" w:type="dxa"/>
        <w:tblLook w:val="01E0" w:firstRow="1" w:lastRow="1" w:firstColumn="1" w:lastColumn="1" w:noHBand="0" w:noVBand="0"/>
      </w:tblPr>
      <w:tblGrid>
        <w:gridCol w:w="3122"/>
        <w:gridCol w:w="1693"/>
        <w:gridCol w:w="859"/>
        <w:gridCol w:w="860"/>
        <w:gridCol w:w="115"/>
        <w:gridCol w:w="952"/>
        <w:gridCol w:w="903"/>
      </w:tblGrid>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3122" w:type="dxa"/>
            <w:vMerge w:val="restart"/>
            <w:tcBorders>
              <w:bottom w:val="single" w:sz="4" w:space="0" w:color="auto"/>
            </w:tcBorders>
            <w:shd w:val="clear" w:color="auto" w:fill="auto"/>
          </w:tcPr>
          <w:p w:rsidR="00E332C5" w:rsidRPr="000C359D" w:rsidRDefault="00E332C5" w:rsidP="005E605F">
            <w:pPr>
              <w:keepNext/>
              <w:spacing w:before="80" w:after="80" w:line="200" w:lineRule="exact"/>
              <w:rPr>
                <w:i/>
                <w:sz w:val="16"/>
              </w:rPr>
            </w:pPr>
          </w:p>
        </w:tc>
        <w:tc>
          <w:tcPr>
            <w:tcW w:w="1693" w:type="dxa"/>
            <w:vMerge w:val="restart"/>
            <w:tcBorders>
              <w:top w:val="single" w:sz="4" w:space="0" w:color="auto"/>
              <w:bottom w:val="single" w:sz="4" w:space="0" w:color="auto"/>
            </w:tcBorders>
            <w:shd w:val="clear" w:color="auto" w:fill="auto"/>
          </w:tcPr>
          <w:p w:rsidR="00E332C5" w:rsidRPr="00AD04A8" w:rsidRDefault="00E332C5" w:rsidP="005E605F">
            <w:pPr>
              <w:keepNext/>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AD04A8">
              <w:rPr>
                <w:b/>
                <w:i/>
                <w:sz w:val="16"/>
              </w:rPr>
              <w:t>Общая числе</w:t>
            </w:r>
            <w:r w:rsidRPr="00AD04A8">
              <w:rPr>
                <w:b/>
                <w:i/>
                <w:sz w:val="16"/>
              </w:rPr>
              <w:t>н</w:t>
            </w:r>
            <w:r w:rsidRPr="00AD04A8">
              <w:rPr>
                <w:b/>
                <w:i/>
                <w:sz w:val="16"/>
              </w:rPr>
              <w:t>ность</w:t>
            </w:r>
          </w:p>
        </w:tc>
        <w:tc>
          <w:tcPr>
            <w:tcW w:w="859" w:type="dxa"/>
            <w:vMerge w:val="restart"/>
            <w:tcBorders>
              <w:top w:val="single" w:sz="4" w:space="0" w:color="auto"/>
              <w:bottom w:val="single" w:sz="4" w:space="0" w:color="auto"/>
            </w:tcBorders>
            <w:shd w:val="clear" w:color="auto" w:fill="auto"/>
          </w:tcPr>
          <w:p w:rsidR="00E332C5" w:rsidRPr="000C359D" w:rsidRDefault="00E332C5" w:rsidP="005E605F">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860" w:type="dxa"/>
            <w:vMerge w:val="restart"/>
            <w:tcBorders>
              <w:top w:val="single" w:sz="4" w:space="0" w:color="auto"/>
              <w:bottom w:val="single" w:sz="4" w:space="0" w:color="auto"/>
            </w:tcBorders>
            <w:shd w:val="clear" w:color="auto" w:fill="auto"/>
          </w:tcPr>
          <w:p w:rsidR="00E332C5" w:rsidRPr="000C359D" w:rsidRDefault="00E332C5" w:rsidP="005E605F">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c>
          <w:tcPr>
            <w:tcW w:w="115" w:type="dxa"/>
            <w:tcBorders>
              <w:top w:val="single" w:sz="4" w:space="0" w:color="auto"/>
              <w:bottom w:val="single" w:sz="4" w:space="0" w:color="auto"/>
            </w:tcBorders>
            <w:shd w:val="clear" w:color="auto" w:fill="auto"/>
          </w:tcPr>
          <w:p w:rsidR="00E332C5" w:rsidRPr="000C359D" w:rsidRDefault="00E332C5" w:rsidP="005E605F">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855" w:type="dxa"/>
            <w:gridSpan w:val="2"/>
            <w:tcBorders>
              <w:top w:val="single" w:sz="4" w:space="0" w:color="auto"/>
              <w:bottom w:val="single" w:sz="4" w:space="0" w:color="auto"/>
            </w:tcBorders>
            <w:shd w:val="clear" w:color="auto" w:fill="auto"/>
            <w:vAlign w:val="center"/>
          </w:tcPr>
          <w:p w:rsidR="00E332C5" w:rsidRPr="000C359D" w:rsidRDefault="00E332C5" w:rsidP="005E605F">
            <w:pPr>
              <w:keepNext/>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В разбивке по полу</w:t>
            </w:r>
            <w:r>
              <w:rPr>
                <w:i/>
                <w:sz w:val="16"/>
              </w:rPr>
              <w:t>, в %</w:t>
            </w:r>
          </w:p>
        </w:tc>
      </w:tr>
      <w:tr w:rsidR="00E332C5" w:rsidRPr="000C359D" w:rsidTr="005E605F">
        <w:trPr>
          <w:tblHeader/>
        </w:trPr>
        <w:tc>
          <w:tcPr>
            <w:cnfStyle w:val="001000000000" w:firstRow="0" w:lastRow="0" w:firstColumn="1" w:lastColumn="0" w:oddVBand="0" w:evenVBand="0" w:oddHBand="0" w:evenHBand="0" w:firstRowFirstColumn="0" w:firstRowLastColumn="0" w:lastRowFirstColumn="0" w:lastRowLastColumn="0"/>
            <w:tcW w:w="3122" w:type="dxa"/>
            <w:vMerge/>
            <w:tcBorders>
              <w:top w:val="single" w:sz="4" w:space="0" w:color="auto"/>
              <w:bottom w:val="single" w:sz="4" w:space="0" w:color="auto"/>
            </w:tcBorders>
            <w:shd w:val="clear" w:color="auto" w:fill="auto"/>
          </w:tcPr>
          <w:p w:rsidR="00E332C5" w:rsidRPr="000C359D" w:rsidRDefault="00E332C5" w:rsidP="005E605F">
            <w:pPr>
              <w:spacing w:before="80" w:after="80" w:line="200" w:lineRule="exact"/>
              <w:rPr>
                <w:i/>
                <w:sz w:val="16"/>
              </w:rPr>
            </w:pPr>
          </w:p>
        </w:tc>
        <w:tc>
          <w:tcPr>
            <w:tcW w:w="1693" w:type="dxa"/>
            <w:vMerge/>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59" w:type="dxa"/>
            <w:vMerge/>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60" w:type="dxa"/>
            <w:vMerge/>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5" w:type="dxa"/>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52" w:type="dxa"/>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Женщины</w:t>
            </w:r>
          </w:p>
        </w:tc>
        <w:tc>
          <w:tcPr>
            <w:tcW w:w="903" w:type="dxa"/>
            <w:tcBorders>
              <w:top w:val="single" w:sz="4" w:space="0" w:color="auto"/>
              <w:bottom w:val="single" w:sz="4" w:space="0" w:color="auto"/>
            </w:tcBorders>
            <w:shd w:val="clear" w:color="auto" w:fill="auto"/>
          </w:tcPr>
          <w:p w:rsidR="00E332C5" w:rsidRPr="000C359D" w:rsidRDefault="00E332C5" w:rsidP="005E605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59D">
              <w:rPr>
                <w:i/>
                <w:sz w:val="16"/>
              </w:rPr>
              <w:t>Мужчины</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3122" w:type="dxa"/>
            <w:tcBorders>
              <w:top w:val="single" w:sz="4" w:space="0" w:color="auto"/>
              <w:bottom w:val="single" w:sz="12" w:space="0" w:color="auto"/>
            </w:tcBorders>
            <w:vAlign w:val="top"/>
          </w:tcPr>
          <w:p w:rsidR="00E332C5" w:rsidRPr="002652CF" w:rsidRDefault="00E332C5" w:rsidP="005E605F">
            <w:pPr>
              <w:spacing w:before="80" w:after="80" w:line="220" w:lineRule="exact"/>
              <w:ind w:left="284" w:right="113"/>
              <w:rPr>
                <w:b/>
              </w:rPr>
            </w:pPr>
            <w:r w:rsidRPr="002652CF">
              <w:rPr>
                <w:b/>
              </w:rPr>
              <w:t>Всего</w:t>
            </w:r>
          </w:p>
        </w:tc>
        <w:tc>
          <w:tcPr>
            <w:tcW w:w="1693" w:type="dxa"/>
            <w:tcBorders>
              <w:top w:val="single" w:sz="4" w:space="0" w:color="auto"/>
              <w:bottom w:val="single" w:sz="12" w:space="0" w:color="auto"/>
            </w:tcBorders>
          </w:tcPr>
          <w:p w:rsidR="00E332C5" w:rsidRPr="003E646D"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3E646D">
              <w:rPr>
                <w:b/>
              </w:rPr>
              <w:t>14</w:t>
            </w:r>
          </w:p>
        </w:tc>
        <w:tc>
          <w:tcPr>
            <w:tcW w:w="859"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3</w:t>
            </w:r>
          </w:p>
        </w:tc>
        <w:tc>
          <w:tcPr>
            <w:tcW w:w="860"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11</w:t>
            </w:r>
          </w:p>
        </w:tc>
        <w:tc>
          <w:tcPr>
            <w:tcW w:w="115" w:type="dxa"/>
            <w:tcBorders>
              <w:top w:val="single" w:sz="4" w:space="0" w:color="auto"/>
              <w:bottom w:val="single" w:sz="12" w:space="0" w:color="auto"/>
            </w:tcBorders>
          </w:tcPr>
          <w:p w:rsidR="00E332C5" w:rsidRPr="000C359D" w:rsidRDefault="00E332C5" w:rsidP="005E605F">
            <w:pPr>
              <w:spacing w:before="80" w:after="80"/>
              <w:cnfStyle w:val="000000000000" w:firstRow="0" w:lastRow="0" w:firstColumn="0" w:lastColumn="0" w:oddVBand="0" w:evenVBand="0" w:oddHBand="0" w:evenHBand="0" w:firstRowFirstColumn="0" w:firstRowLastColumn="0" w:lastRowFirstColumn="0" w:lastRowLastColumn="0"/>
            </w:pPr>
          </w:p>
        </w:tc>
        <w:tc>
          <w:tcPr>
            <w:tcW w:w="952"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21</w:t>
            </w:r>
            <w:r>
              <w:rPr>
                <w:b/>
              </w:rPr>
              <w:t>,</w:t>
            </w:r>
            <w:r w:rsidRPr="00CB7254">
              <w:rPr>
                <w:b/>
              </w:rPr>
              <w:t>4</w:t>
            </w:r>
          </w:p>
        </w:tc>
        <w:tc>
          <w:tcPr>
            <w:tcW w:w="903" w:type="dxa"/>
            <w:tcBorders>
              <w:top w:val="single" w:sz="4" w:space="0" w:color="auto"/>
              <w:bottom w:val="single" w:sz="12" w:space="0" w:color="auto"/>
            </w:tcBorders>
          </w:tcPr>
          <w:p w:rsidR="00E332C5" w:rsidRPr="00CB7254" w:rsidRDefault="00E332C5" w:rsidP="005E605F">
            <w:pPr>
              <w:spacing w:before="80" w:after="80" w:line="220" w:lineRule="exact"/>
              <w:ind w:right="113"/>
              <w:cnfStyle w:val="000000000000" w:firstRow="0" w:lastRow="0" w:firstColumn="0" w:lastColumn="0" w:oddVBand="0" w:evenVBand="0" w:oddHBand="0" w:evenHBand="0" w:firstRowFirstColumn="0" w:firstRowLastColumn="0" w:lastRowFirstColumn="0" w:lastRowLastColumn="0"/>
              <w:rPr>
                <w:b/>
              </w:rPr>
            </w:pPr>
            <w:r w:rsidRPr="00CB7254">
              <w:rPr>
                <w:b/>
              </w:rPr>
              <w:t>78</w:t>
            </w:r>
            <w:r>
              <w:rPr>
                <w:b/>
              </w:rPr>
              <w:t>,</w:t>
            </w:r>
            <w:r w:rsidRPr="00CB7254">
              <w:rPr>
                <w:b/>
              </w:rPr>
              <w:t>5</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3122" w:type="dxa"/>
            <w:tcBorders>
              <w:top w:val="single" w:sz="12" w:space="0" w:color="auto"/>
            </w:tcBorders>
            <w:vAlign w:val="top"/>
          </w:tcPr>
          <w:p w:rsidR="00E332C5" w:rsidRPr="00CB7254" w:rsidRDefault="00E332C5" w:rsidP="005E605F">
            <w:pPr>
              <w:spacing w:line="220" w:lineRule="exact"/>
              <w:ind w:right="113"/>
            </w:pPr>
            <w:r>
              <w:t>Общественные науки, бизнес, пр</w:t>
            </w:r>
            <w:r>
              <w:t>а</w:t>
            </w:r>
            <w:r>
              <w:t>во</w:t>
            </w:r>
          </w:p>
        </w:tc>
        <w:tc>
          <w:tcPr>
            <w:tcW w:w="1693" w:type="dxa"/>
            <w:tcBorders>
              <w:top w:val="single" w:sz="12" w:space="0" w:color="auto"/>
              <w:bottom w:val="nil"/>
            </w:tcBorders>
          </w:tcPr>
          <w:p w:rsidR="00E332C5" w:rsidRPr="00EC5731"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EC5731">
              <w:rPr>
                <w:b/>
              </w:rPr>
              <w:t>10</w:t>
            </w:r>
          </w:p>
        </w:tc>
        <w:tc>
          <w:tcPr>
            <w:tcW w:w="859"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w:t>
            </w:r>
          </w:p>
        </w:tc>
        <w:tc>
          <w:tcPr>
            <w:tcW w:w="860"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w:t>
            </w:r>
          </w:p>
        </w:tc>
        <w:tc>
          <w:tcPr>
            <w:tcW w:w="115" w:type="dxa"/>
            <w:tcBorders>
              <w:top w:val="single" w:sz="12" w:space="0" w:color="auto"/>
              <w:bottom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20</w:t>
            </w:r>
          </w:p>
        </w:tc>
        <w:tc>
          <w:tcPr>
            <w:tcW w:w="903" w:type="dxa"/>
            <w:tcBorders>
              <w:top w:val="single" w:sz="12" w:space="0" w:color="auto"/>
              <w:bottom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80</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3122" w:type="dxa"/>
            <w:vAlign w:val="top"/>
          </w:tcPr>
          <w:p w:rsidR="00E332C5" w:rsidRPr="00CB7254" w:rsidRDefault="00E332C5" w:rsidP="005E605F">
            <w:pPr>
              <w:spacing w:line="220" w:lineRule="exact"/>
              <w:ind w:right="113"/>
            </w:pPr>
            <w:r>
              <w:t>Технические науки, строительс</w:t>
            </w:r>
            <w:r>
              <w:t>т</w:t>
            </w:r>
            <w:r>
              <w:t>во</w:t>
            </w:r>
          </w:p>
        </w:tc>
        <w:tc>
          <w:tcPr>
            <w:tcW w:w="1693" w:type="dxa"/>
            <w:tcBorders>
              <w:top w:val="nil"/>
            </w:tcBorders>
          </w:tcPr>
          <w:p w:rsidR="00E332C5" w:rsidRPr="00EC5731"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EC5731">
              <w:rPr>
                <w:b/>
              </w:rPr>
              <w:t>4</w:t>
            </w:r>
          </w:p>
        </w:tc>
        <w:tc>
          <w:tcPr>
            <w:tcW w:w="859"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1</w:t>
            </w:r>
          </w:p>
        </w:tc>
        <w:tc>
          <w:tcPr>
            <w:tcW w:w="860"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3</w:t>
            </w:r>
          </w:p>
        </w:tc>
        <w:tc>
          <w:tcPr>
            <w:tcW w:w="115" w:type="dxa"/>
            <w:tcBorders>
              <w:top w:val="nil"/>
            </w:tcBorders>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25</w:t>
            </w:r>
          </w:p>
        </w:tc>
        <w:tc>
          <w:tcPr>
            <w:tcW w:w="903" w:type="dxa"/>
            <w:tcBorders>
              <w:top w:val="nil"/>
            </w:tcBorders>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75</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3122" w:type="dxa"/>
            <w:vAlign w:val="top"/>
          </w:tcPr>
          <w:p w:rsidR="00E332C5" w:rsidRPr="00CB7254" w:rsidRDefault="00E332C5" w:rsidP="005E605F">
            <w:pPr>
              <w:spacing w:line="220" w:lineRule="exact"/>
              <w:ind w:right="113"/>
            </w:pPr>
            <w:r>
              <w:t>Культура и искусство</w:t>
            </w:r>
          </w:p>
        </w:tc>
        <w:tc>
          <w:tcPr>
            <w:tcW w:w="1693" w:type="dxa"/>
          </w:tcPr>
          <w:p w:rsidR="00E332C5" w:rsidRPr="00EC5731"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EC5731">
              <w:rPr>
                <w:b/>
              </w:rPr>
              <w:t>-</w:t>
            </w:r>
          </w:p>
        </w:tc>
        <w:tc>
          <w:tcPr>
            <w:tcW w:w="85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c>
          <w:tcPr>
            <w:tcW w:w="86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c>
          <w:tcPr>
            <w:tcW w:w="115"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c>
          <w:tcPr>
            <w:tcW w:w="903"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r>
      <w:tr w:rsidR="00E332C5" w:rsidRPr="000C359D" w:rsidTr="005E605F">
        <w:tc>
          <w:tcPr>
            <w:cnfStyle w:val="001000000000" w:firstRow="0" w:lastRow="0" w:firstColumn="1" w:lastColumn="0" w:oddVBand="0" w:evenVBand="0" w:oddHBand="0" w:evenHBand="0" w:firstRowFirstColumn="0" w:firstRowLastColumn="0" w:lastRowFirstColumn="0" w:lastRowLastColumn="0"/>
            <w:tcW w:w="3122" w:type="dxa"/>
            <w:vAlign w:val="top"/>
          </w:tcPr>
          <w:p w:rsidR="00E332C5" w:rsidRPr="00CB7254" w:rsidRDefault="00E332C5" w:rsidP="005E605F">
            <w:pPr>
              <w:spacing w:line="220" w:lineRule="exact"/>
              <w:ind w:right="113"/>
            </w:pPr>
            <w:r>
              <w:t>Естественные науки, математ</w:t>
            </w:r>
            <w:r>
              <w:t>и</w:t>
            </w:r>
            <w:r>
              <w:t>ка</w:t>
            </w:r>
            <w:r>
              <w:br/>
              <w:t>и ИТ</w:t>
            </w:r>
          </w:p>
        </w:tc>
        <w:tc>
          <w:tcPr>
            <w:tcW w:w="1693" w:type="dxa"/>
          </w:tcPr>
          <w:p w:rsidR="00E332C5" w:rsidRPr="00EC5731"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rPr>
                <w:b/>
              </w:rPr>
            </w:pPr>
            <w:r w:rsidRPr="00EC5731">
              <w:rPr>
                <w:b/>
              </w:rPr>
              <w:t>-</w:t>
            </w:r>
          </w:p>
        </w:tc>
        <w:tc>
          <w:tcPr>
            <w:tcW w:w="859"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p>
        </w:tc>
        <w:tc>
          <w:tcPr>
            <w:tcW w:w="860"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c>
          <w:tcPr>
            <w:tcW w:w="115" w:type="dxa"/>
          </w:tcPr>
          <w:p w:rsidR="00E332C5" w:rsidRPr="000C359D" w:rsidRDefault="00E332C5" w:rsidP="005E605F">
            <w:pPr>
              <w:cnfStyle w:val="000000000000" w:firstRow="0" w:lastRow="0" w:firstColumn="0" w:lastColumn="0" w:oddVBand="0" w:evenVBand="0" w:oddHBand="0" w:evenHBand="0" w:firstRowFirstColumn="0" w:firstRowLastColumn="0" w:lastRowFirstColumn="0" w:lastRowLastColumn="0"/>
            </w:pPr>
          </w:p>
        </w:tc>
        <w:tc>
          <w:tcPr>
            <w:tcW w:w="952"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c>
          <w:tcPr>
            <w:tcW w:w="903" w:type="dxa"/>
          </w:tcPr>
          <w:p w:rsidR="00E332C5" w:rsidRPr="00CB7254" w:rsidRDefault="00E332C5" w:rsidP="005E605F">
            <w:pPr>
              <w:spacing w:line="220" w:lineRule="exact"/>
              <w:ind w:right="113"/>
              <w:cnfStyle w:val="000000000000" w:firstRow="0" w:lastRow="0" w:firstColumn="0" w:lastColumn="0" w:oddVBand="0" w:evenVBand="0" w:oddHBand="0" w:evenHBand="0" w:firstRowFirstColumn="0" w:firstRowLastColumn="0" w:lastRowFirstColumn="0" w:lastRowLastColumn="0"/>
            </w:pPr>
            <w:r w:rsidRPr="00CB7254">
              <w:t>-</w:t>
            </w:r>
          </w:p>
        </w:tc>
      </w:tr>
    </w:tbl>
    <w:p w:rsidR="00E332C5" w:rsidRDefault="00E332C5" w:rsidP="00E332C5">
      <w:pPr>
        <w:pStyle w:val="SingleTxtGR"/>
        <w:spacing w:before="240"/>
      </w:pPr>
      <w:r w:rsidRPr="004C69C8">
        <w:t>223.</w:t>
      </w:r>
      <w:r w:rsidRPr="004C69C8">
        <w:tab/>
        <w:t>Министерство образования и науки предоставляет студентам кредиты из бюджетных источников. Одаре</w:t>
      </w:r>
      <w:r w:rsidRPr="004C69C8">
        <w:t>н</w:t>
      </w:r>
      <w:r w:rsidRPr="004C69C8">
        <w:t xml:space="preserve">ным учащимся </w:t>
      </w:r>
      <w:r>
        <w:t>средних школ старшей ступени</w:t>
      </w:r>
      <w:r w:rsidRPr="004C69C8">
        <w:t xml:space="preserve"> и высших учебных заведений выделяется соответственно 35 и 50 стипендий. Научный отдел министерства образования выделяет гранты студентам, готов</w:t>
      </w:r>
      <w:r w:rsidRPr="004C69C8">
        <w:t>я</w:t>
      </w:r>
      <w:r w:rsidRPr="004C69C8">
        <w:t>щим диссертации на сте</w:t>
      </w:r>
      <w:r>
        <w:t>пень магистра и доктора наук.</w:t>
      </w:r>
      <w:r w:rsidRPr="004C69C8">
        <w:t xml:space="preserve"> В Общем законе об обр</w:t>
      </w:r>
      <w:r w:rsidRPr="004C69C8">
        <w:t>а</w:t>
      </w:r>
      <w:r w:rsidRPr="004C69C8">
        <w:t>зовании (Официальный вестник 64/2002) закреплены права и обязанности уч</w:t>
      </w:r>
      <w:r w:rsidRPr="004C69C8">
        <w:t>а</w:t>
      </w:r>
      <w:r>
        <w:t>щихся, например</w:t>
      </w:r>
      <w:r w:rsidRPr="004C69C8">
        <w:t xml:space="preserve"> право на получение жилья и питания в студенческих общеж</w:t>
      </w:r>
      <w:r w:rsidRPr="004C69C8">
        <w:t>и</w:t>
      </w:r>
      <w:r w:rsidRPr="004C69C8">
        <w:t>тиях; право одаренных студентов на получение стипендий; право на покрытие транспортных расходов. В Законе о высшем образовании (Официальный вес</w:t>
      </w:r>
      <w:r w:rsidRPr="004C69C8">
        <w:t>т</w:t>
      </w:r>
      <w:r w:rsidRPr="004C69C8">
        <w:t>ник 60/2003) предусмотрены права и обязанности студентов государственных учебных заведений, в том числе право на получение жилья и питания в студе</w:t>
      </w:r>
      <w:r w:rsidRPr="004C69C8">
        <w:t>н</w:t>
      </w:r>
      <w:r w:rsidRPr="004C69C8">
        <w:t>ческих общежитиях; право на получение студенческих кредитов; право наиб</w:t>
      </w:r>
      <w:r w:rsidRPr="004C69C8">
        <w:t>о</w:t>
      </w:r>
      <w:r w:rsidRPr="004C69C8">
        <w:t>лее одаренных студентов на получение стипендий; право на частичное покр</w:t>
      </w:r>
      <w:r w:rsidRPr="004C69C8">
        <w:t>ы</w:t>
      </w:r>
      <w:r w:rsidRPr="004C69C8">
        <w:t>тие из бюджета транспортных расходов студентов, пользующихся городским и пригородным транспортом; право на профессиональное развитие и на медици</w:t>
      </w:r>
      <w:r w:rsidRPr="004C69C8">
        <w:t>н</w:t>
      </w:r>
      <w:r w:rsidRPr="004C69C8">
        <w:t>ское обслуж</w:t>
      </w:r>
      <w:r w:rsidRPr="004C69C8">
        <w:t>и</w:t>
      </w:r>
      <w:r w:rsidRPr="004C69C8">
        <w:t>вание.</w:t>
      </w:r>
    </w:p>
    <w:p w:rsidR="00E332C5" w:rsidRPr="007F7553" w:rsidRDefault="00E332C5" w:rsidP="00E332C5">
      <w:pPr>
        <w:pStyle w:val="SingleTxtGR"/>
      </w:pPr>
      <w:r w:rsidRPr="004C69C8">
        <w:t>224.</w:t>
      </w:r>
      <w:r w:rsidRPr="004C69C8">
        <w:tab/>
        <w:t>Все предусмотренные в законе права учащихся гарантируются учащимся как мужского, так и женского пола, которые в случае выполнения единственн</w:t>
      </w:r>
      <w:r w:rsidRPr="004C69C8">
        <w:t>о</w:t>
      </w:r>
      <w:r w:rsidRPr="004C69C8">
        <w:t>го требования –</w:t>
      </w:r>
      <w:r>
        <w:t xml:space="preserve"> академической успеваемости − </w:t>
      </w:r>
      <w:r w:rsidRPr="004C69C8">
        <w:t>имеют равное право на получ</w:t>
      </w:r>
      <w:r w:rsidRPr="004C69C8">
        <w:t>е</w:t>
      </w:r>
      <w:r w:rsidRPr="004C69C8">
        <w:t>ние стипендий и иных видов помощи. Права и обязанности учащихся регул</w:t>
      </w:r>
      <w:r w:rsidRPr="004C69C8">
        <w:t>и</w:t>
      </w:r>
      <w:r w:rsidRPr="004C69C8">
        <w:t>руются Общим законом об образовании и Законом о высшем обр</w:t>
      </w:r>
      <w:r w:rsidRPr="004C69C8">
        <w:t>а</w:t>
      </w:r>
      <w:r w:rsidRPr="004C69C8">
        <w:t>зовании.</w:t>
      </w:r>
    </w:p>
    <w:p w:rsidR="000E71CB" w:rsidRPr="00325035" w:rsidRDefault="000E71CB" w:rsidP="000E71CB">
      <w:pPr>
        <w:pStyle w:val="SingleTxtGR"/>
        <w:spacing w:after="240"/>
      </w:pPr>
      <w:r>
        <w:t>225.</w:t>
      </w:r>
      <w:r>
        <w:tab/>
        <w:t>Данные о предоставленных стипендиях в разбивке по полу получателей</w:t>
      </w:r>
      <w:r w:rsidRPr="00325035">
        <w:rPr>
          <w:vertAlign w:val="superscript"/>
        </w:rPr>
        <w:footnoteReference w:id="34"/>
      </w:r>
      <w:r>
        <w:t>.</w:t>
      </w:r>
    </w:p>
    <w:tbl>
      <w:tblPr>
        <w:tblStyle w:val="TabNum"/>
        <w:tblW w:w="9637" w:type="dxa"/>
        <w:tblLayout w:type="fixed"/>
        <w:tblLook w:val="01E0" w:firstRow="1" w:lastRow="1" w:firstColumn="1" w:lastColumn="1" w:noHBand="0" w:noVBand="0"/>
      </w:tblPr>
      <w:tblGrid>
        <w:gridCol w:w="949"/>
        <w:gridCol w:w="1049"/>
        <w:gridCol w:w="1049"/>
        <w:gridCol w:w="120"/>
        <w:gridCol w:w="846"/>
        <w:gridCol w:w="846"/>
        <w:gridCol w:w="119"/>
        <w:gridCol w:w="997"/>
        <w:gridCol w:w="997"/>
        <w:gridCol w:w="118"/>
        <w:gridCol w:w="887"/>
        <w:gridCol w:w="887"/>
        <w:gridCol w:w="114"/>
        <w:gridCol w:w="659"/>
      </w:tblGrid>
      <w:tr w:rsidR="00BB0DB8" w:rsidRPr="001B3964" w:rsidTr="006763D7">
        <w:tc>
          <w:tcPr>
            <w:cnfStyle w:val="001000000000" w:firstRow="0" w:lastRow="0" w:firstColumn="1" w:lastColumn="0" w:oddVBand="0" w:evenVBand="0" w:oddHBand="0" w:evenHBand="0" w:firstRowFirstColumn="0" w:firstRowLastColumn="0" w:lastRowFirstColumn="0" w:lastRowLastColumn="0"/>
            <w:tcW w:w="949" w:type="dxa"/>
            <w:vMerge w:val="restart"/>
            <w:tcBorders>
              <w:bottom w:val="single" w:sz="12" w:space="0" w:color="auto"/>
            </w:tcBorders>
          </w:tcPr>
          <w:p w:rsidR="001B3964" w:rsidRPr="001B3964" w:rsidRDefault="001B3964" w:rsidP="001B3964"/>
        </w:tc>
        <w:tc>
          <w:tcPr>
            <w:tcW w:w="2098" w:type="dxa"/>
            <w:gridSpan w:val="2"/>
            <w:tcBorders>
              <w:top w:val="single" w:sz="4" w:space="0" w:color="auto"/>
              <w:bottom w:val="single" w:sz="4" w:space="0" w:color="auto"/>
            </w:tcBorders>
            <w:shd w:val="clear" w:color="auto" w:fill="auto"/>
            <w:vAlign w:val="center"/>
          </w:tcPr>
          <w:p w:rsidR="001B3964" w:rsidRPr="001B3964" w:rsidRDefault="001B3964" w:rsidP="00BB0DB8">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Учащиеся средней шк</w:t>
            </w:r>
            <w:r w:rsidRPr="001B3964">
              <w:rPr>
                <w:i/>
                <w:sz w:val="16"/>
              </w:rPr>
              <w:t>о</w:t>
            </w:r>
            <w:r w:rsidRPr="001B3964">
              <w:rPr>
                <w:i/>
                <w:sz w:val="16"/>
              </w:rPr>
              <w:t>лы</w:t>
            </w:r>
          </w:p>
        </w:tc>
        <w:tc>
          <w:tcPr>
            <w:tcW w:w="120" w:type="dxa"/>
            <w:tcBorders>
              <w:top w:val="single" w:sz="4" w:space="0" w:color="auto"/>
              <w:bottom w:val="nil"/>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p>
        </w:tc>
        <w:tc>
          <w:tcPr>
            <w:tcW w:w="1692" w:type="dxa"/>
            <w:gridSpan w:val="2"/>
            <w:tcBorders>
              <w:top w:val="single" w:sz="4" w:space="0" w:color="auto"/>
              <w:bottom w:val="single" w:sz="4" w:space="0" w:color="auto"/>
            </w:tcBorders>
            <w:shd w:val="clear" w:color="auto" w:fill="auto"/>
            <w:vAlign w:val="center"/>
          </w:tcPr>
          <w:p w:rsidR="001B3964" w:rsidRPr="001B3964" w:rsidRDefault="001B3964" w:rsidP="00BB0DB8">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Студенты вы</w:t>
            </w:r>
            <w:r w:rsidRPr="001B3964">
              <w:rPr>
                <w:i/>
                <w:sz w:val="16"/>
              </w:rPr>
              <w:t>с</w:t>
            </w:r>
            <w:r w:rsidRPr="001B3964">
              <w:rPr>
                <w:i/>
                <w:sz w:val="16"/>
              </w:rPr>
              <w:t>ших учебных завед</w:t>
            </w:r>
            <w:r w:rsidRPr="001B3964">
              <w:rPr>
                <w:i/>
                <w:sz w:val="16"/>
              </w:rPr>
              <w:t>е</w:t>
            </w:r>
            <w:r w:rsidRPr="001B3964">
              <w:rPr>
                <w:i/>
                <w:sz w:val="16"/>
              </w:rPr>
              <w:t>ний</w:t>
            </w:r>
          </w:p>
        </w:tc>
        <w:tc>
          <w:tcPr>
            <w:tcW w:w="119" w:type="dxa"/>
            <w:tcBorders>
              <w:top w:val="single" w:sz="4" w:space="0" w:color="auto"/>
              <w:bottom w:val="nil"/>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p>
        </w:tc>
        <w:tc>
          <w:tcPr>
            <w:tcW w:w="1994" w:type="dxa"/>
            <w:gridSpan w:val="2"/>
            <w:tcBorders>
              <w:top w:val="single" w:sz="4" w:space="0" w:color="auto"/>
              <w:bottom w:val="single" w:sz="4" w:space="0" w:color="auto"/>
            </w:tcBorders>
            <w:shd w:val="clear" w:color="auto" w:fill="auto"/>
            <w:vAlign w:val="center"/>
          </w:tcPr>
          <w:p w:rsidR="001B3964" w:rsidRPr="001B3964" w:rsidRDefault="001B3964" w:rsidP="00BB0DB8">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Предоставлен</w:t>
            </w:r>
            <w:r w:rsidR="004D5EE6">
              <w:rPr>
                <w:i/>
                <w:sz w:val="16"/>
              </w:rPr>
              <w:t>ные</w:t>
            </w:r>
            <w:r w:rsidR="004D5EE6">
              <w:rPr>
                <w:i/>
                <w:sz w:val="16"/>
              </w:rPr>
              <w:br/>
            </w:r>
            <w:r w:rsidRPr="001B3964">
              <w:rPr>
                <w:i/>
                <w:sz w:val="16"/>
              </w:rPr>
              <w:t>ст</w:t>
            </w:r>
            <w:r w:rsidRPr="001B3964">
              <w:rPr>
                <w:i/>
                <w:sz w:val="16"/>
              </w:rPr>
              <w:t>и</w:t>
            </w:r>
            <w:r w:rsidRPr="001B3964">
              <w:rPr>
                <w:i/>
                <w:sz w:val="16"/>
              </w:rPr>
              <w:t>пендии</w:t>
            </w:r>
          </w:p>
        </w:tc>
        <w:tc>
          <w:tcPr>
            <w:tcW w:w="118" w:type="dxa"/>
            <w:tcBorders>
              <w:top w:val="single" w:sz="4" w:space="0" w:color="auto"/>
              <w:bottom w:val="nil"/>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p>
        </w:tc>
        <w:tc>
          <w:tcPr>
            <w:tcW w:w="1774" w:type="dxa"/>
            <w:gridSpan w:val="2"/>
            <w:tcBorders>
              <w:top w:val="single" w:sz="4" w:space="0" w:color="auto"/>
              <w:bottom w:val="single" w:sz="4" w:space="0" w:color="auto"/>
            </w:tcBorders>
            <w:shd w:val="clear" w:color="auto" w:fill="auto"/>
            <w:vAlign w:val="center"/>
          </w:tcPr>
          <w:p w:rsidR="001B3964" w:rsidRPr="001B3964" w:rsidRDefault="001B3964" w:rsidP="00BB0DB8">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Доля предоставле</w:t>
            </w:r>
            <w:r w:rsidRPr="001B3964">
              <w:rPr>
                <w:i/>
                <w:sz w:val="16"/>
              </w:rPr>
              <w:t>н</w:t>
            </w:r>
            <w:r w:rsidRPr="001B3964">
              <w:rPr>
                <w:i/>
                <w:sz w:val="16"/>
              </w:rPr>
              <w:t>ных стипендий в %</w:t>
            </w:r>
          </w:p>
        </w:tc>
        <w:tc>
          <w:tcPr>
            <w:tcW w:w="114" w:type="dxa"/>
            <w:tcBorders>
              <w:top w:val="single" w:sz="4" w:space="0" w:color="auto"/>
              <w:bottom w:val="nil"/>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p>
        </w:tc>
        <w:tc>
          <w:tcPr>
            <w:tcW w:w="659" w:type="dxa"/>
            <w:vMerge w:val="restart"/>
            <w:tcBorders>
              <w:top w:val="single" w:sz="4" w:space="0" w:color="auto"/>
              <w:bottom w:val="single" w:sz="12" w:space="0" w:color="auto"/>
            </w:tcBorders>
          </w:tcPr>
          <w:p w:rsidR="001B3964" w:rsidRPr="00BB0DB8" w:rsidRDefault="001B3964" w:rsidP="001B3964">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BB0DB8">
              <w:rPr>
                <w:b/>
                <w:i/>
                <w:sz w:val="16"/>
              </w:rPr>
              <w:t xml:space="preserve">Всего </w:t>
            </w:r>
          </w:p>
        </w:tc>
      </w:tr>
      <w:tr w:rsidR="00BB0DB8" w:rsidRPr="001B3964" w:rsidTr="006763D7">
        <w:tc>
          <w:tcPr>
            <w:cnfStyle w:val="001000000000" w:firstRow="0" w:lastRow="0" w:firstColumn="1" w:lastColumn="0" w:oddVBand="0" w:evenVBand="0" w:oddHBand="0" w:evenHBand="0" w:firstRowFirstColumn="0" w:firstRowLastColumn="0" w:lastRowFirstColumn="0" w:lastRowLastColumn="0"/>
            <w:tcW w:w="949" w:type="dxa"/>
            <w:vMerge/>
            <w:tcBorders>
              <w:top w:val="single" w:sz="12" w:space="0" w:color="auto"/>
              <w:bottom w:val="single" w:sz="12" w:space="0" w:color="auto"/>
            </w:tcBorders>
          </w:tcPr>
          <w:p w:rsidR="001B3964" w:rsidRPr="001B3964" w:rsidRDefault="001B3964" w:rsidP="001B3964"/>
        </w:tc>
        <w:tc>
          <w:tcPr>
            <w:tcW w:w="1049" w:type="dxa"/>
            <w:tcBorders>
              <w:top w:val="single" w:sz="4" w:space="0" w:color="auto"/>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 xml:space="preserve">Девушки </w:t>
            </w:r>
          </w:p>
        </w:tc>
        <w:tc>
          <w:tcPr>
            <w:tcW w:w="1049" w:type="dxa"/>
            <w:tcBorders>
              <w:top w:val="single" w:sz="4" w:space="0" w:color="auto"/>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Юн</w:t>
            </w:r>
            <w:r w:rsidRPr="001B3964">
              <w:rPr>
                <w:i/>
                <w:sz w:val="16"/>
              </w:rPr>
              <w:t>о</w:t>
            </w:r>
            <w:r w:rsidRPr="001B3964">
              <w:rPr>
                <w:i/>
                <w:sz w:val="16"/>
              </w:rPr>
              <w:t>ши</w:t>
            </w:r>
          </w:p>
        </w:tc>
        <w:tc>
          <w:tcPr>
            <w:tcW w:w="120" w:type="dxa"/>
            <w:tcBorders>
              <w:top w:val="nil"/>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p>
        </w:tc>
        <w:tc>
          <w:tcPr>
            <w:tcW w:w="846" w:type="dxa"/>
            <w:tcBorders>
              <w:top w:val="single" w:sz="4" w:space="0" w:color="auto"/>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Девушки</w:t>
            </w:r>
          </w:p>
        </w:tc>
        <w:tc>
          <w:tcPr>
            <w:tcW w:w="846" w:type="dxa"/>
            <w:tcBorders>
              <w:top w:val="single" w:sz="4" w:space="0" w:color="auto"/>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Юн</w:t>
            </w:r>
            <w:r w:rsidRPr="001B3964">
              <w:rPr>
                <w:i/>
                <w:sz w:val="16"/>
              </w:rPr>
              <w:t>о</w:t>
            </w:r>
            <w:r w:rsidRPr="001B3964">
              <w:rPr>
                <w:i/>
                <w:sz w:val="16"/>
              </w:rPr>
              <w:t xml:space="preserve">ши </w:t>
            </w:r>
          </w:p>
        </w:tc>
        <w:tc>
          <w:tcPr>
            <w:tcW w:w="119" w:type="dxa"/>
            <w:tcBorders>
              <w:top w:val="nil"/>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p>
        </w:tc>
        <w:tc>
          <w:tcPr>
            <w:tcW w:w="997" w:type="dxa"/>
            <w:tcBorders>
              <w:top w:val="single" w:sz="4" w:space="0" w:color="auto"/>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Девушки</w:t>
            </w:r>
          </w:p>
        </w:tc>
        <w:tc>
          <w:tcPr>
            <w:tcW w:w="997" w:type="dxa"/>
            <w:tcBorders>
              <w:top w:val="single" w:sz="4" w:space="0" w:color="auto"/>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Юн</w:t>
            </w:r>
            <w:r w:rsidRPr="001B3964">
              <w:rPr>
                <w:i/>
                <w:sz w:val="16"/>
              </w:rPr>
              <w:t>о</w:t>
            </w:r>
            <w:r w:rsidRPr="001B3964">
              <w:rPr>
                <w:i/>
                <w:sz w:val="16"/>
              </w:rPr>
              <w:t>ши</w:t>
            </w:r>
          </w:p>
        </w:tc>
        <w:tc>
          <w:tcPr>
            <w:tcW w:w="118" w:type="dxa"/>
            <w:tcBorders>
              <w:top w:val="nil"/>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p>
        </w:tc>
        <w:tc>
          <w:tcPr>
            <w:tcW w:w="887" w:type="dxa"/>
            <w:tcBorders>
              <w:top w:val="single" w:sz="4" w:space="0" w:color="auto"/>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 xml:space="preserve">Девушки  </w:t>
            </w:r>
          </w:p>
        </w:tc>
        <w:tc>
          <w:tcPr>
            <w:tcW w:w="887" w:type="dxa"/>
            <w:tcBorders>
              <w:top w:val="single" w:sz="4" w:space="0" w:color="auto"/>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r w:rsidRPr="001B3964">
              <w:rPr>
                <w:i/>
                <w:sz w:val="16"/>
              </w:rPr>
              <w:t>Юн</w:t>
            </w:r>
            <w:r w:rsidRPr="001B3964">
              <w:rPr>
                <w:i/>
                <w:sz w:val="16"/>
              </w:rPr>
              <w:t>о</w:t>
            </w:r>
            <w:r w:rsidRPr="001B3964">
              <w:rPr>
                <w:i/>
                <w:sz w:val="16"/>
              </w:rPr>
              <w:t xml:space="preserve">ши </w:t>
            </w:r>
          </w:p>
        </w:tc>
        <w:tc>
          <w:tcPr>
            <w:tcW w:w="114" w:type="dxa"/>
            <w:tcBorders>
              <w:top w:val="nil"/>
              <w:bottom w:val="single" w:sz="12" w:space="0" w:color="auto"/>
            </w:tcBorders>
            <w:shd w:val="clear" w:color="auto" w:fill="auto"/>
          </w:tcPr>
          <w:p w:rsidR="001B3964" w:rsidRPr="001B3964" w:rsidRDefault="001B3964" w:rsidP="001B3964">
            <w:pPr>
              <w:spacing w:before="80" w:after="80" w:line="200" w:lineRule="auto"/>
              <w:cnfStyle w:val="000000000000" w:firstRow="0" w:lastRow="0" w:firstColumn="0" w:lastColumn="0" w:oddVBand="0" w:evenVBand="0" w:oddHBand="0" w:evenHBand="0" w:firstRowFirstColumn="0" w:firstRowLastColumn="0" w:lastRowFirstColumn="0" w:lastRowLastColumn="0"/>
              <w:rPr>
                <w:i/>
                <w:sz w:val="16"/>
              </w:rPr>
            </w:pPr>
          </w:p>
        </w:tc>
        <w:tc>
          <w:tcPr>
            <w:tcW w:w="659" w:type="dxa"/>
            <w:vMerge/>
            <w:tcBorders>
              <w:top w:val="single" w:sz="12" w:space="0" w:color="auto"/>
              <w:bottom w:val="single" w:sz="12" w:space="0" w:color="auto"/>
            </w:tcBorders>
          </w:tcPr>
          <w:p w:rsidR="001B3964" w:rsidRPr="00BB0DB8" w:rsidRDefault="001B3964" w:rsidP="001B3964">
            <w:pPr>
              <w:cnfStyle w:val="000000000000" w:firstRow="0" w:lastRow="0" w:firstColumn="0" w:lastColumn="0" w:oddVBand="0" w:evenVBand="0" w:oddHBand="0" w:evenHBand="0" w:firstRowFirstColumn="0" w:firstRowLastColumn="0" w:lastRowFirstColumn="0" w:lastRowLastColumn="0"/>
              <w:rPr>
                <w:b/>
              </w:rPr>
            </w:pPr>
          </w:p>
        </w:tc>
      </w:tr>
      <w:tr w:rsidR="00BB0DB8" w:rsidRPr="001B3964" w:rsidTr="006763D7">
        <w:tc>
          <w:tcPr>
            <w:cnfStyle w:val="001000000000" w:firstRow="0" w:lastRow="0" w:firstColumn="1" w:lastColumn="0" w:oddVBand="0" w:evenVBand="0" w:oddHBand="0" w:evenHBand="0" w:firstRowFirstColumn="0" w:firstRowLastColumn="0" w:lastRowFirstColumn="0" w:lastRowLastColumn="0"/>
            <w:tcW w:w="949" w:type="dxa"/>
            <w:tcBorders>
              <w:top w:val="single" w:sz="12" w:space="0" w:color="auto"/>
            </w:tcBorders>
          </w:tcPr>
          <w:p w:rsidR="001B3964" w:rsidRPr="001B3964" w:rsidRDefault="001B3964" w:rsidP="001B3964">
            <w:r w:rsidRPr="001B3964">
              <w:t>2003/04</w:t>
            </w:r>
          </w:p>
        </w:tc>
        <w:tc>
          <w:tcPr>
            <w:tcW w:w="1049"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30</w:t>
            </w:r>
          </w:p>
        </w:tc>
        <w:tc>
          <w:tcPr>
            <w:tcW w:w="1049"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19</w:t>
            </w:r>
          </w:p>
        </w:tc>
        <w:tc>
          <w:tcPr>
            <w:tcW w:w="120"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846"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59</w:t>
            </w:r>
          </w:p>
        </w:tc>
        <w:tc>
          <w:tcPr>
            <w:tcW w:w="846"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25</w:t>
            </w:r>
          </w:p>
        </w:tc>
        <w:tc>
          <w:tcPr>
            <w:tcW w:w="119"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997"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89</w:t>
            </w:r>
          </w:p>
        </w:tc>
        <w:tc>
          <w:tcPr>
            <w:tcW w:w="997"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44</w:t>
            </w:r>
          </w:p>
        </w:tc>
        <w:tc>
          <w:tcPr>
            <w:tcW w:w="118"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887"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67</w:t>
            </w:r>
          </w:p>
        </w:tc>
        <w:tc>
          <w:tcPr>
            <w:tcW w:w="887"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33</w:t>
            </w:r>
          </w:p>
        </w:tc>
        <w:tc>
          <w:tcPr>
            <w:tcW w:w="114" w:type="dxa"/>
            <w:tcBorders>
              <w:top w:val="single" w:sz="12" w:space="0" w:color="auto"/>
            </w:tcBorders>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659" w:type="dxa"/>
            <w:tcBorders>
              <w:top w:val="single" w:sz="12" w:space="0" w:color="auto"/>
              <w:bottom w:val="nil"/>
            </w:tcBorders>
          </w:tcPr>
          <w:p w:rsidR="001B3964" w:rsidRPr="00BB0DB8" w:rsidRDefault="001B3964" w:rsidP="001B3964">
            <w:pPr>
              <w:cnfStyle w:val="000000000000" w:firstRow="0" w:lastRow="0" w:firstColumn="0" w:lastColumn="0" w:oddVBand="0" w:evenVBand="0" w:oddHBand="0" w:evenHBand="0" w:firstRowFirstColumn="0" w:firstRowLastColumn="0" w:lastRowFirstColumn="0" w:lastRowLastColumn="0"/>
              <w:rPr>
                <w:b/>
              </w:rPr>
            </w:pPr>
            <w:r w:rsidRPr="00BB0DB8">
              <w:rPr>
                <w:b/>
              </w:rPr>
              <w:t>133</w:t>
            </w:r>
          </w:p>
        </w:tc>
      </w:tr>
      <w:tr w:rsidR="00BB0DB8" w:rsidRPr="001B3964" w:rsidTr="00BB0DB8">
        <w:tc>
          <w:tcPr>
            <w:cnfStyle w:val="001000000000" w:firstRow="0" w:lastRow="0" w:firstColumn="1" w:lastColumn="0" w:oddVBand="0" w:evenVBand="0" w:oddHBand="0" w:evenHBand="0" w:firstRowFirstColumn="0" w:firstRowLastColumn="0" w:lastRowFirstColumn="0" w:lastRowLastColumn="0"/>
            <w:tcW w:w="949" w:type="dxa"/>
          </w:tcPr>
          <w:p w:rsidR="001B3964" w:rsidRPr="001B3964" w:rsidRDefault="001B3964" w:rsidP="001B3964">
            <w:r w:rsidRPr="001B3964">
              <w:t>2004/05</w:t>
            </w:r>
          </w:p>
        </w:tc>
        <w:tc>
          <w:tcPr>
            <w:tcW w:w="104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46</w:t>
            </w:r>
          </w:p>
        </w:tc>
        <w:tc>
          <w:tcPr>
            <w:tcW w:w="104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24</w:t>
            </w:r>
          </w:p>
        </w:tc>
        <w:tc>
          <w:tcPr>
            <w:tcW w:w="120"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846"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75</w:t>
            </w:r>
          </w:p>
        </w:tc>
        <w:tc>
          <w:tcPr>
            <w:tcW w:w="846"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29</w:t>
            </w:r>
          </w:p>
        </w:tc>
        <w:tc>
          <w:tcPr>
            <w:tcW w:w="11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99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121</w:t>
            </w:r>
          </w:p>
        </w:tc>
        <w:tc>
          <w:tcPr>
            <w:tcW w:w="99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53</w:t>
            </w:r>
          </w:p>
        </w:tc>
        <w:tc>
          <w:tcPr>
            <w:tcW w:w="118"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88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70</w:t>
            </w:r>
          </w:p>
        </w:tc>
        <w:tc>
          <w:tcPr>
            <w:tcW w:w="88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30</w:t>
            </w:r>
          </w:p>
        </w:tc>
        <w:tc>
          <w:tcPr>
            <w:tcW w:w="114"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659" w:type="dxa"/>
            <w:tcBorders>
              <w:top w:val="nil"/>
            </w:tcBorders>
          </w:tcPr>
          <w:p w:rsidR="001B3964" w:rsidRPr="00BB0DB8" w:rsidRDefault="001B3964" w:rsidP="001B3964">
            <w:pPr>
              <w:cnfStyle w:val="000000000000" w:firstRow="0" w:lastRow="0" w:firstColumn="0" w:lastColumn="0" w:oddVBand="0" w:evenVBand="0" w:oddHBand="0" w:evenHBand="0" w:firstRowFirstColumn="0" w:firstRowLastColumn="0" w:lastRowFirstColumn="0" w:lastRowLastColumn="0"/>
              <w:rPr>
                <w:b/>
              </w:rPr>
            </w:pPr>
            <w:r w:rsidRPr="00BB0DB8">
              <w:rPr>
                <w:b/>
              </w:rPr>
              <w:t>174</w:t>
            </w:r>
          </w:p>
        </w:tc>
      </w:tr>
      <w:tr w:rsidR="00BB0DB8" w:rsidRPr="001B3964" w:rsidTr="00BB0DB8">
        <w:tc>
          <w:tcPr>
            <w:cnfStyle w:val="001000000000" w:firstRow="0" w:lastRow="0" w:firstColumn="1" w:lastColumn="0" w:oddVBand="0" w:evenVBand="0" w:oddHBand="0" w:evenHBand="0" w:firstRowFirstColumn="0" w:firstRowLastColumn="0" w:lastRowFirstColumn="0" w:lastRowLastColumn="0"/>
            <w:tcW w:w="949" w:type="dxa"/>
          </w:tcPr>
          <w:p w:rsidR="001B3964" w:rsidRPr="001B3964" w:rsidRDefault="001B3964" w:rsidP="001B3964">
            <w:r w:rsidRPr="001B3964">
              <w:t>2005/06</w:t>
            </w:r>
          </w:p>
        </w:tc>
        <w:tc>
          <w:tcPr>
            <w:tcW w:w="104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51</w:t>
            </w:r>
          </w:p>
        </w:tc>
        <w:tc>
          <w:tcPr>
            <w:tcW w:w="104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22</w:t>
            </w:r>
          </w:p>
        </w:tc>
        <w:tc>
          <w:tcPr>
            <w:tcW w:w="120"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846"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76</w:t>
            </w:r>
          </w:p>
        </w:tc>
        <w:tc>
          <w:tcPr>
            <w:tcW w:w="846"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34</w:t>
            </w:r>
          </w:p>
        </w:tc>
        <w:tc>
          <w:tcPr>
            <w:tcW w:w="11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99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127</w:t>
            </w:r>
          </w:p>
        </w:tc>
        <w:tc>
          <w:tcPr>
            <w:tcW w:w="99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56</w:t>
            </w:r>
          </w:p>
        </w:tc>
        <w:tc>
          <w:tcPr>
            <w:tcW w:w="118"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88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70</w:t>
            </w:r>
          </w:p>
        </w:tc>
        <w:tc>
          <w:tcPr>
            <w:tcW w:w="88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30</w:t>
            </w:r>
          </w:p>
        </w:tc>
        <w:tc>
          <w:tcPr>
            <w:tcW w:w="114"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659" w:type="dxa"/>
          </w:tcPr>
          <w:p w:rsidR="001B3964" w:rsidRPr="00BB0DB8" w:rsidRDefault="001B3964" w:rsidP="001B3964">
            <w:pPr>
              <w:cnfStyle w:val="000000000000" w:firstRow="0" w:lastRow="0" w:firstColumn="0" w:lastColumn="0" w:oddVBand="0" w:evenVBand="0" w:oddHBand="0" w:evenHBand="0" w:firstRowFirstColumn="0" w:firstRowLastColumn="0" w:lastRowFirstColumn="0" w:lastRowLastColumn="0"/>
              <w:rPr>
                <w:b/>
              </w:rPr>
            </w:pPr>
            <w:r w:rsidRPr="00BB0DB8">
              <w:rPr>
                <w:b/>
              </w:rPr>
              <w:t>183</w:t>
            </w:r>
          </w:p>
        </w:tc>
      </w:tr>
      <w:tr w:rsidR="00BB0DB8" w:rsidRPr="001B3964" w:rsidTr="00BB0DB8">
        <w:tc>
          <w:tcPr>
            <w:cnfStyle w:val="001000000000" w:firstRow="0" w:lastRow="0" w:firstColumn="1" w:lastColumn="0" w:oddVBand="0" w:evenVBand="0" w:oddHBand="0" w:evenHBand="0" w:firstRowFirstColumn="0" w:firstRowLastColumn="0" w:lastRowFirstColumn="0" w:lastRowLastColumn="0"/>
            <w:tcW w:w="949" w:type="dxa"/>
          </w:tcPr>
          <w:p w:rsidR="001B3964" w:rsidRPr="001B3964" w:rsidRDefault="001B3964" w:rsidP="001B3964">
            <w:r w:rsidRPr="001B3964">
              <w:t>2006/07</w:t>
            </w:r>
          </w:p>
        </w:tc>
        <w:tc>
          <w:tcPr>
            <w:tcW w:w="104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46</w:t>
            </w:r>
          </w:p>
        </w:tc>
        <w:tc>
          <w:tcPr>
            <w:tcW w:w="104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27</w:t>
            </w:r>
          </w:p>
        </w:tc>
        <w:tc>
          <w:tcPr>
            <w:tcW w:w="120"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846"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109</w:t>
            </w:r>
          </w:p>
        </w:tc>
        <w:tc>
          <w:tcPr>
            <w:tcW w:w="846"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41</w:t>
            </w:r>
          </w:p>
        </w:tc>
        <w:tc>
          <w:tcPr>
            <w:tcW w:w="119"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99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155</w:t>
            </w:r>
          </w:p>
        </w:tc>
        <w:tc>
          <w:tcPr>
            <w:tcW w:w="99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68</w:t>
            </w:r>
          </w:p>
        </w:tc>
        <w:tc>
          <w:tcPr>
            <w:tcW w:w="118"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88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69</w:t>
            </w:r>
          </w:p>
        </w:tc>
        <w:tc>
          <w:tcPr>
            <w:tcW w:w="887"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r w:rsidRPr="001B3964">
              <w:t>31</w:t>
            </w:r>
          </w:p>
        </w:tc>
        <w:tc>
          <w:tcPr>
            <w:tcW w:w="114" w:type="dxa"/>
          </w:tcPr>
          <w:p w:rsidR="001B3964" w:rsidRPr="001B3964" w:rsidRDefault="001B3964" w:rsidP="001B3964">
            <w:pPr>
              <w:cnfStyle w:val="000000000000" w:firstRow="0" w:lastRow="0" w:firstColumn="0" w:lastColumn="0" w:oddVBand="0" w:evenVBand="0" w:oddHBand="0" w:evenHBand="0" w:firstRowFirstColumn="0" w:firstRowLastColumn="0" w:lastRowFirstColumn="0" w:lastRowLastColumn="0"/>
            </w:pPr>
          </w:p>
        </w:tc>
        <w:tc>
          <w:tcPr>
            <w:tcW w:w="659" w:type="dxa"/>
          </w:tcPr>
          <w:p w:rsidR="001B3964" w:rsidRPr="00BB0DB8" w:rsidRDefault="001B3964" w:rsidP="001B3964">
            <w:pPr>
              <w:cnfStyle w:val="000000000000" w:firstRow="0" w:lastRow="0" w:firstColumn="0" w:lastColumn="0" w:oddVBand="0" w:evenVBand="0" w:oddHBand="0" w:evenHBand="0" w:firstRowFirstColumn="0" w:firstRowLastColumn="0" w:lastRowFirstColumn="0" w:lastRowLastColumn="0"/>
              <w:rPr>
                <w:b/>
              </w:rPr>
            </w:pPr>
            <w:r w:rsidRPr="00BB0DB8">
              <w:rPr>
                <w:b/>
              </w:rPr>
              <w:t>223</w:t>
            </w:r>
          </w:p>
        </w:tc>
      </w:tr>
    </w:tbl>
    <w:p w:rsidR="000E71CB" w:rsidRDefault="000E71CB" w:rsidP="000E71CB">
      <w:pPr>
        <w:pStyle w:val="SingleTxtGR"/>
        <w:spacing w:before="120"/>
      </w:pPr>
      <w:r w:rsidRPr="0016439B">
        <w:t>226.</w:t>
      </w:r>
      <w:r w:rsidRPr="0016439B">
        <w:tab/>
      </w:r>
      <w:r>
        <w:t>В соответствии с положениями Закона о начальном образовании, пред</w:t>
      </w:r>
      <w:r>
        <w:t>у</w:t>
      </w:r>
      <w:r>
        <w:t>сматривающими, что основное образование является обязательным и что род</w:t>
      </w:r>
      <w:r>
        <w:t>и</w:t>
      </w:r>
      <w:r>
        <w:t>тели должны обеспечить выполнение данного требования, местные органы вл</w:t>
      </w:r>
      <w:r>
        <w:t>а</w:t>
      </w:r>
      <w:r>
        <w:t>сти должны ежегодно к концу февраля предоставлять каждой школе списки д</w:t>
      </w:r>
      <w:r>
        <w:t>е</w:t>
      </w:r>
      <w:r>
        <w:t>тей школьного возраста, проживающих на территории прикрепленного к шк</w:t>
      </w:r>
      <w:r>
        <w:t>о</w:t>
      </w:r>
      <w:r>
        <w:t>лам районов; школы обязаны сообщать в компетентные органы образования, выполняющие инспекционные функции, имена тех родителей, чьи дети не з</w:t>
      </w:r>
      <w:r>
        <w:t>а</w:t>
      </w:r>
      <w:r>
        <w:t>писаны в школу или не посещают ее. Школы обязаны представлять такие св</w:t>
      </w:r>
      <w:r>
        <w:t>е</w:t>
      </w:r>
      <w:r>
        <w:t>дения в течение 15 дней после окончания записи в школу или с момента пр</w:t>
      </w:r>
      <w:r>
        <w:t>е</w:t>
      </w:r>
      <w:r>
        <w:t>кращения посещения ребенком основной школы.</w:t>
      </w:r>
    </w:p>
    <w:p w:rsidR="000E71CB" w:rsidRDefault="000E71CB" w:rsidP="000E71CB">
      <w:pPr>
        <w:pStyle w:val="SingleTxtGR"/>
      </w:pPr>
      <w:r w:rsidRPr="00EA23F1">
        <w:t>227.</w:t>
      </w:r>
      <w:r>
        <w:tab/>
        <w:t>В законах о профессионально-техническом образовании, о полном сре</w:t>
      </w:r>
      <w:r>
        <w:t>д</w:t>
      </w:r>
      <w:r>
        <w:t>нем образовании и о высшем образ</w:t>
      </w:r>
      <w:r>
        <w:t>о</w:t>
      </w:r>
      <w:r>
        <w:t>вании отсутствуют положения, которые не разрешали бы учащимся бросать учебу в школах старшей ступени или высших учебных заведениях. В то же время учащимся предоставляются все возможн</w:t>
      </w:r>
      <w:r>
        <w:t>о</w:t>
      </w:r>
      <w:r>
        <w:t>сти и стимулы для завершения образования. Так, переставшие посещать уче</w:t>
      </w:r>
      <w:r>
        <w:t>б</w:t>
      </w:r>
      <w:r>
        <w:t>ные заведения учащиеся могут сдать экзамен, даже лишившись статуса уч</w:t>
      </w:r>
      <w:r>
        <w:t>а</w:t>
      </w:r>
      <w:r>
        <w:t>щихся, если они набрали необходимые баллы в течение года или на предыд</w:t>
      </w:r>
      <w:r>
        <w:t>у</w:t>
      </w:r>
      <w:r>
        <w:t>щих официальных экзаменах. Кроме того, закон позволяет учащимся переве</w:t>
      </w:r>
      <w:r>
        <w:t>с</w:t>
      </w:r>
      <w:r>
        <w:t>тись в школу иной категории, сменить специализацию в своей школе или после получения одного диплома дополнительно сдать экзамены по другим дисци</w:t>
      </w:r>
      <w:r>
        <w:t>п</w:t>
      </w:r>
      <w:r>
        <w:t xml:space="preserve">линам. </w:t>
      </w:r>
    </w:p>
    <w:p w:rsidR="000E71CB" w:rsidRDefault="000E71CB" w:rsidP="000E71CB">
      <w:pPr>
        <w:pStyle w:val="SingleTxtGR"/>
      </w:pPr>
      <w:r>
        <w:t>228.</w:t>
      </w:r>
      <w:r>
        <w:tab/>
        <w:t>Все вышесказанное свидетельствует об отсутствии в законах об образ</w:t>
      </w:r>
      <w:r>
        <w:t>о</w:t>
      </w:r>
      <w:r>
        <w:t>вании конкретных положений, стимулирующих к получению школьного обр</w:t>
      </w:r>
      <w:r>
        <w:t>а</w:t>
      </w:r>
      <w:r>
        <w:t>зования именно девушек. Данные об админи</w:t>
      </w:r>
      <w:r w:rsidR="00BB0DB8">
        <w:t>стративных делах, возбужденных м</w:t>
      </w:r>
      <w:r>
        <w:t>инистерством образования и науки против родителей, не записавших своих детей в школы, т.е. не со</w:t>
      </w:r>
      <w:r>
        <w:t>з</w:t>
      </w:r>
      <w:r>
        <w:t>давших условий для посещения ими школы, говорят о том, что из 80 подобных дел, возбужденных в последние ч</w:t>
      </w:r>
      <w:r>
        <w:t>е</w:t>
      </w:r>
      <w:r>
        <w:t>тыре года, в 90% речь шла об ущемлении прав девочек из сельских районов, которые бросали учебу после четве</w:t>
      </w:r>
      <w:r>
        <w:t>р</w:t>
      </w:r>
      <w:r>
        <w:t>того класса основной школы. Родители детей объясняли это плохим материальным положением; отсутствием возможностей приобрести уче</w:t>
      </w:r>
      <w:r>
        <w:t>б</w:t>
      </w:r>
      <w:r>
        <w:t>ники, обувь и одежду; невозможностью обойтись без детского труда на фермах и дома; удаленностью школ в некоторых сельских районах и т.д. Такие родители привлекались к административной ответственности и наказывались штрафом, размер которого был минимальным, поскольку виновные в больши</w:t>
      </w:r>
      <w:r>
        <w:t>н</w:t>
      </w:r>
      <w:r>
        <w:t>стве случаев имели низкий уровень достатка или были безработными. В то же время, если родители не записывают д</w:t>
      </w:r>
      <w:r>
        <w:t>е</w:t>
      </w:r>
      <w:r>
        <w:t>тей в школу или не создают им условий для ее посещения даже после взыскания штрафа, на них может быть наложен повторный штраф.</w:t>
      </w:r>
    </w:p>
    <w:p w:rsidR="000E71CB" w:rsidRDefault="000E71CB" w:rsidP="000E71CB">
      <w:pPr>
        <w:pStyle w:val="SingleTxtGR"/>
      </w:pPr>
      <w:r>
        <w:t>229.</w:t>
      </w:r>
      <w:r>
        <w:tab/>
        <w:t>Помимо уже приведенных данных об учащихся основной школы женск</w:t>
      </w:r>
      <w:r>
        <w:t>о</w:t>
      </w:r>
      <w:r>
        <w:t>го пола, отсутствуют какие-либо иные сведения, позволяющие оценить долю девушек, бросающих среднюю школу. Для выявления главных причин того, п</w:t>
      </w:r>
      <w:r>
        <w:t>о</w:t>
      </w:r>
      <w:r>
        <w:t>чему они бросают основную и среднюю школу, необходим всесторонний пр</w:t>
      </w:r>
      <w:r>
        <w:t>о</w:t>
      </w:r>
      <w:r>
        <w:t>фессиональный анализ, который должен быть проведен компетентными образ</w:t>
      </w:r>
      <w:r>
        <w:t>о</w:t>
      </w:r>
      <w:r>
        <w:t>вательными и иными структурами. Очевидно, что, хотя законы об образовании и наделяют детей обоих полов равными правами в сфере образования, в реал</w:t>
      </w:r>
      <w:r>
        <w:t>ь</w:t>
      </w:r>
      <w:r>
        <w:t>ной жизни в сфере образования существуют гендерные различия, которые более заметны в сельских районах. Несмотря на обязател</w:t>
      </w:r>
      <w:r>
        <w:t>ь</w:t>
      </w:r>
      <w:r>
        <w:t>ное основное образование, складывается впечатление, что данные министерства не дают полного пре</w:t>
      </w:r>
      <w:r>
        <w:t>д</w:t>
      </w:r>
      <w:r>
        <w:t>ставления о том, сколько детей реально не оканчивают основную школу. Для того чтобы гарантировать получение основного образования девочками, во</w:t>
      </w:r>
      <w:r>
        <w:t>з</w:t>
      </w:r>
      <w:r>
        <w:t>можно, требуется более эффективный механизм по сравнению с ныне дейс</w:t>
      </w:r>
      <w:r>
        <w:t>т</w:t>
      </w:r>
      <w:r>
        <w:t>вующим.</w:t>
      </w:r>
    </w:p>
    <w:p w:rsidR="000E71CB" w:rsidRPr="00AA0DA0" w:rsidRDefault="000E71CB" w:rsidP="00BB43B8">
      <w:pPr>
        <w:pStyle w:val="SingleTxtGR"/>
        <w:spacing w:after="240"/>
      </w:pPr>
      <w:r>
        <w:t>230.</w:t>
      </w:r>
      <w:r>
        <w:tab/>
        <w:t>Кадровый состав учебных заведений в 2007/08 и 2008/09 учебных годах</w:t>
      </w:r>
      <w:r>
        <w:rPr>
          <w:rStyle w:val="FootnoteReference"/>
        </w:rPr>
        <w:footnoteReference w:id="35"/>
      </w:r>
      <w:r>
        <w:t>.</w:t>
      </w:r>
    </w:p>
    <w:tbl>
      <w:tblPr>
        <w:tblStyle w:val="TabTxt"/>
        <w:tblW w:w="8561" w:type="dxa"/>
        <w:tblInd w:w="1134" w:type="dxa"/>
        <w:tblLayout w:type="fixed"/>
        <w:tblLook w:val="01E0" w:firstRow="1" w:lastRow="1" w:firstColumn="1" w:lastColumn="1" w:noHBand="0" w:noVBand="0"/>
      </w:tblPr>
      <w:tblGrid>
        <w:gridCol w:w="1586"/>
        <w:gridCol w:w="812"/>
        <w:gridCol w:w="812"/>
        <w:gridCol w:w="813"/>
        <w:gridCol w:w="116"/>
        <w:gridCol w:w="711"/>
        <w:gridCol w:w="712"/>
        <w:gridCol w:w="712"/>
        <w:gridCol w:w="116"/>
        <w:gridCol w:w="723"/>
        <w:gridCol w:w="724"/>
        <w:gridCol w:w="724"/>
      </w:tblGrid>
      <w:tr w:rsidR="00DD76C7" w:rsidRPr="0063647F" w:rsidTr="00DD76C7">
        <w:trPr>
          <w:trHeight w:val="390"/>
        </w:trPr>
        <w:tc>
          <w:tcPr>
            <w:tcW w:w="1586" w:type="dxa"/>
            <w:vMerge w:val="restart"/>
            <w:tcBorders>
              <w:top w:val="single" w:sz="4" w:space="0" w:color="auto"/>
              <w:bottom w:val="nil"/>
            </w:tcBorders>
            <w:shd w:val="clear" w:color="auto" w:fill="auto"/>
            <w:noWrap/>
            <w:vAlign w:val="bottom"/>
          </w:tcPr>
          <w:p w:rsidR="00BB43B8" w:rsidRPr="0063647F" w:rsidRDefault="00BB43B8" w:rsidP="00DD76C7">
            <w:pPr>
              <w:spacing w:before="80" w:after="80" w:line="200" w:lineRule="exact"/>
              <w:rPr>
                <w:i/>
                <w:sz w:val="16"/>
              </w:rPr>
            </w:pPr>
            <w:r w:rsidRPr="0063647F">
              <w:rPr>
                <w:i/>
                <w:sz w:val="16"/>
              </w:rPr>
              <w:t>Число сотрудн</w:t>
            </w:r>
            <w:r w:rsidRPr="0063647F">
              <w:rPr>
                <w:i/>
                <w:sz w:val="16"/>
              </w:rPr>
              <w:t>и</w:t>
            </w:r>
            <w:r w:rsidRPr="0063647F">
              <w:rPr>
                <w:i/>
                <w:sz w:val="16"/>
              </w:rPr>
              <w:t>ков</w:t>
            </w:r>
          </w:p>
        </w:tc>
        <w:tc>
          <w:tcPr>
            <w:tcW w:w="2437" w:type="dxa"/>
            <w:gridSpan w:val="3"/>
            <w:tcBorders>
              <w:top w:val="single" w:sz="4" w:space="0" w:color="auto"/>
              <w:bottom w:val="single" w:sz="4" w:space="0" w:color="auto"/>
            </w:tcBorders>
            <w:shd w:val="clear" w:color="auto" w:fill="auto"/>
            <w:noWrap/>
            <w:vAlign w:val="center"/>
          </w:tcPr>
          <w:p w:rsidR="00BB43B8" w:rsidRPr="0063647F" w:rsidRDefault="00BB43B8" w:rsidP="00DD76C7">
            <w:pPr>
              <w:spacing w:before="80" w:after="80" w:line="200" w:lineRule="exact"/>
              <w:jc w:val="center"/>
              <w:rPr>
                <w:i/>
                <w:sz w:val="16"/>
              </w:rPr>
            </w:pPr>
            <w:r w:rsidRPr="0063647F">
              <w:rPr>
                <w:i/>
                <w:sz w:val="16"/>
              </w:rPr>
              <w:t>Дошкольные учебные завед</w:t>
            </w:r>
            <w:r w:rsidRPr="0063647F">
              <w:rPr>
                <w:i/>
                <w:sz w:val="16"/>
              </w:rPr>
              <w:t>е</w:t>
            </w:r>
            <w:r w:rsidRPr="0063647F">
              <w:rPr>
                <w:i/>
                <w:sz w:val="16"/>
              </w:rPr>
              <w:t>ния</w:t>
            </w:r>
          </w:p>
        </w:tc>
        <w:tc>
          <w:tcPr>
            <w:tcW w:w="116" w:type="dxa"/>
            <w:tcBorders>
              <w:top w:val="single" w:sz="4" w:space="0" w:color="auto"/>
              <w:bottom w:val="nil"/>
            </w:tcBorders>
            <w:shd w:val="clear" w:color="auto" w:fill="auto"/>
          </w:tcPr>
          <w:p w:rsidR="00BB43B8" w:rsidRPr="0063647F" w:rsidRDefault="00BB43B8" w:rsidP="005E605F">
            <w:pPr>
              <w:spacing w:before="80" w:after="80" w:line="200" w:lineRule="exact"/>
              <w:jc w:val="right"/>
              <w:rPr>
                <w:i/>
                <w:sz w:val="16"/>
              </w:rPr>
            </w:pPr>
          </w:p>
        </w:tc>
        <w:tc>
          <w:tcPr>
            <w:tcW w:w="2135" w:type="dxa"/>
            <w:gridSpan w:val="3"/>
            <w:tcBorders>
              <w:top w:val="single" w:sz="4" w:space="0" w:color="auto"/>
              <w:bottom w:val="single" w:sz="4" w:space="0" w:color="auto"/>
            </w:tcBorders>
            <w:shd w:val="clear" w:color="auto" w:fill="auto"/>
            <w:noWrap/>
            <w:vAlign w:val="center"/>
          </w:tcPr>
          <w:p w:rsidR="00BB43B8" w:rsidRPr="0063647F" w:rsidRDefault="00BB43B8" w:rsidP="00DD76C7">
            <w:pPr>
              <w:spacing w:before="80" w:after="80" w:line="200" w:lineRule="exact"/>
              <w:jc w:val="center"/>
              <w:rPr>
                <w:i/>
                <w:sz w:val="16"/>
              </w:rPr>
            </w:pPr>
            <w:r>
              <w:rPr>
                <w:i/>
                <w:sz w:val="16"/>
              </w:rPr>
              <w:t>Основная</w:t>
            </w:r>
            <w:r w:rsidRPr="0063647F">
              <w:rPr>
                <w:i/>
                <w:sz w:val="16"/>
              </w:rPr>
              <w:t xml:space="preserve"> шк</w:t>
            </w:r>
            <w:r w:rsidRPr="0063647F">
              <w:rPr>
                <w:i/>
                <w:sz w:val="16"/>
              </w:rPr>
              <w:t>о</w:t>
            </w:r>
            <w:r w:rsidRPr="0063647F">
              <w:rPr>
                <w:i/>
                <w:sz w:val="16"/>
              </w:rPr>
              <w:t>ла</w:t>
            </w:r>
          </w:p>
        </w:tc>
        <w:tc>
          <w:tcPr>
            <w:tcW w:w="116" w:type="dxa"/>
            <w:tcBorders>
              <w:top w:val="single" w:sz="4" w:space="0" w:color="auto"/>
              <w:bottom w:val="nil"/>
            </w:tcBorders>
            <w:shd w:val="clear" w:color="auto" w:fill="auto"/>
          </w:tcPr>
          <w:p w:rsidR="00BB43B8" w:rsidRPr="0063647F" w:rsidRDefault="00BB43B8" w:rsidP="005E605F">
            <w:pPr>
              <w:spacing w:before="80" w:after="80" w:line="200" w:lineRule="exact"/>
              <w:jc w:val="right"/>
              <w:rPr>
                <w:i/>
                <w:sz w:val="16"/>
              </w:rPr>
            </w:pPr>
          </w:p>
        </w:tc>
        <w:tc>
          <w:tcPr>
            <w:cnfStyle w:val="000100000000" w:firstRow="0" w:lastRow="0" w:firstColumn="0" w:lastColumn="1" w:oddVBand="0" w:evenVBand="0" w:oddHBand="0" w:evenHBand="0" w:firstRowFirstColumn="0" w:firstRowLastColumn="0" w:lastRowFirstColumn="0" w:lastRowLastColumn="0"/>
            <w:tcW w:w="2171" w:type="dxa"/>
            <w:gridSpan w:val="3"/>
            <w:tcBorders>
              <w:bottom w:val="single" w:sz="4" w:space="0" w:color="auto"/>
            </w:tcBorders>
            <w:shd w:val="clear" w:color="auto" w:fill="auto"/>
            <w:noWrap/>
            <w:vAlign w:val="center"/>
          </w:tcPr>
          <w:p w:rsidR="00BB43B8" w:rsidRPr="0063647F" w:rsidRDefault="00BB43B8" w:rsidP="00DD76C7">
            <w:pPr>
              <w:spacing w:before="80" w:after="80" w:line="200" w:lineRule="exact"/>
              <w:jc w:val="center"/>
              <w:rPr>
                <w:i/>
                <w:sz w:val="16"/>
              </w:rPr>
            </w:pPr>
            <w:r w:rsidRPr="0063647F">
              <w:rPr>
                <w:i/>
                <w:sz w:val="16"/>
              </w:rPr>
              <w:t>Средняя школа</w:t>
            </w:r>
          </w:p>
        </w:tc>
      </w:tr>
      <w:tr w:rsidR="00DD76C7" w:rsidRPr="0063647F" w:rsidTr="00DD76C7">
        <w:trPr>
          <w:trHeight w:val="390"/>
        </w:trPr>
        <w:tc>
          <w:tcPr>
            <w:tcW w:w="1586" w:type="dxa"/>
            <w:vMerge/>
            <w:tcBorders>
              <w:top w:val="nil"/>
              <w:bottom w:val="single" w:sz="12" w:space="0" w:color="auto"/>
            </w:tcBorders>
            <w:shd w:val="clear" w:color="auto" w:fill="auto"/>
          </w:tcPr>
          <w:p w:rsidR="00BB43B8" w:rsidRPr="0063647F" w:rsidRDefault="00BB43B8" w:rsidP="005E605F">
            <w:pPr>
              <w:spacing w:before="80" w:after="80" w:line="200" w:lineRule="exact"/>
              <w:rPr>
                <w:i/>
                <w:sz w:val="16"/>
              </w:rPr>
            </w:pPr>
          </w:p>
        </w:tc>
        <w:tc>
          <w:tcPr>
            <w:tcW w:w="812" w:type="dxa"/>
            <w:tcBorders>
              <w:top w:val="single" w:sz="4" w:space="0" w:color="auto"/>
              <w:bottom w:val="single" w:sz="12" w:space="0" w:color="auto"/>
            </w:tcBorders>
            <w:shd w:val="clear" w:color="auto" w:fill="auto"/>
            <w:noWrap/>
          </w:tcPr>
          <w:p w:rsidR="00BB43B8" w:rsidRPr="0063647F" w:rsidRDefault="00BB43B8" w:rsidP="005E605F">
            <w:pPr>
              <w:spacing w:before="80" w:after="80" w:line="200" w:lineRule="exact"/>
              <w:jc w:val="right"/>
              <w:rPr>
                <w:i/>
                <w:sz w:val="16"/>
              </w:rPr>
            </w:pPr>
            <w:r w:rsidRPr="0063647F">
              <w:rPr>
                <w:i/>
                <w:sz w:val="16"/>
              </w:rPr>
              <w:t>M</w:t>
            </w:r>
          </w:p>
        </w:tc>
        <w:tc>
          <w:tcPr>
            <w:tcW w:w="812" w:type="dxa"/>
            <w:tcBorders>
              <w:top w:val="single" w:sz="4" w:space="0" w:color="auto"/>
              <w:bottom w:val="single" w:sz="12" w:space="0" w:color="auto"/>
            </w:tcBorders>
            <w:shd w:val="clear" w:color="auto" w:fill="auto"/>
            <w:noWrap/>
          </w:tcPr>
          <w:p w:rsidR="00BB43B8" w:rsidRPr="0063647F" w:rsidRDefault="00BB43B8" w:rsidP="005E605F">
            <w:pPr>
              <w:spacing w:before="80" w:after="80" w:line="200" w:lineRule="exact"/>
              <w:jc w:val="right"/>
              <w:rPr>
                <w:i/>
                <w:sz w:val="16"/>
              </w:rPr>
            </w:pPr>
            <w:r w:rsidRPr="0063647F">
              <w:rPr>
                <w:i/>
                <w:sz w:val="16"/>
              </w:rPr>
              <w:t>Ж</w:t>
            </w:r>
          </w:p>
        </w:tc>
        <w:tc>
          <w:tcPr>
            <w:tcW w:w="813" w:type="dxa"/>
            <w:tcBorders>
              <w:top w:val="single" w:sz="4" w:space="0" w:color="auto"/>
              <w:bottom w:val="single" w:sz="12" w:space="0" w:color="auto"/>
            </w:tcBorders>
            <w:shd w:val="clear" w:color="auto" w:fill="auto"/>
            <w:noWrap/>
          </w:tcPr>
          <w:p w:rsidR="00BB43B8" w:rsidRPr="006763D7" w:rsidRDefault="00BB43B8" w:rsidP="005E605F">
            <w:pPr>
              <w:spacing w:before="80" w:after="80" w:line="200" w:lineRule="exact"/>
              <w:jc w:val="right"/>
              <w:rPr>
                <w:b/>
                <w:i/>
                <w:sz w:val="16"/>
              </w:rPr>
            </w:pPr>
            <w:r w:rsidRPr="006763D7">
              <w:rPr>
                <w:b/>
                <w:i/>
                <w:sz w:val="16"/>
              </w:rPr>
              <w:t xml:space="preserve">Всего </w:t>
            </w:r>
          </w:p>
        </w:tc>
        <w:tc>
          <w:tcPr>
            <w:tcW w:w="116" w:type="dxa"/>
            <w:tcBorders>
              <w:top w:val="nil"/>
              <w:bottom w:val="single" w:sz="12" w:space="0" w:color="auto"/>
            </w:tcBorders>
            <w:shd w:val="clear" w:color="auto" w:fill="auto"/>
          </w:tcPr>
          <w:p w:rsidR="00BB43B8" w:rsidRPr="0063647F" w:rsidRDefault="00BB43B8" w:rsidP="005E605F">
            <w:pPr>
              <w:spacing w:before="80" w:after="80" w:line="200" w:lineRule="exact"/>
              <w:jc w:val="right"/>
              <w:rPr>
                <w:i/>
                <w:sz w:val="16"/>
              </w:rPr>
            </w:pPr>
          </w:p>
        </w:tc>
        <w:tc>
          <w:tcPr>
            <w:tcW w:w="711" w:type="dxa"/>
            <w:tcBorders>
              <w:top w:val="single" w:sz="4" w:space="0" w:color="auto"/>
              <w:bottom w:val="single" w:sz="12" w:space="0" w:color="auto"/>
            </w:tcBorders>
            <w:shd w:val="clear" w:color="auto" w:fill="auto"/>
            <w:noWrap/>
          </w:tcPr>
          <w:p w:rsidR="00BB43B8" w:rsidRPr="0063647F" w:rsidRDefault="00BB43B8" w:rsidP="005E605F">
            <w:pPr>
              <w:spacing w:before="80" w:after="80" w:line="200" w:lineRule="exact"/>
              <w:jc w:val="right"/>
              <w:rPr>
                <w:i/>
                <w:sz w:val="16"/>
              </w:rPr>
            </w:pPr>
            <w:r w:rsidRPr="0063647F">
              <w:rPr>
                <w:i/>
                <w:sz w:val="16"/>
              </w:rPr>
              <w:t>M</w:t>
            </w:r>
          </w:p>
        </w:tc>
        <w:tc>
          <w:tcPr>
            <w:tcW w:w="712" w:type="dxa"/>
            <w:tcBorders>
              <w:top w:val="single" w:sz="4" w:space="0" w:color="auto"/>
              <w:bottom w:val="single" w:sz="12" w:space="0" w:color="auto"/>
            </w:tcBorders>
            <w:shd w:val="clear" w:color="auto" w:fill="auto"/>
            <w:noWrap/>
          </w:tcPr>
          <w:p w:rsidR="00BB43B8" w:rsidRPr="0063647F" w:rsidRDefault="00BB43B8" w:rsidP="005E605F">
            <w:pPr>
              <w:spacing w:before="80" w:after="80" w:line="200" w:lineRule="exact"/>
              <w:jc w:val="right"/>
              <w:rPr>
                <w:i/>
                <w:sz w:val="16"/>
              </w:rPr>
            </w:pPr>
            <w:r w:rsidRPr="0063647F">
              <w:rPr>
                <w:i/>
                <w:sz w:val="16"/>
              </w:rPr>
              <w:t>Ж</w:t>
            </w:r>
          </w:p>
        </w:tc>
        <w:tc>
          <w:tcPr>
            <w:tcW w:w="712" w:type="dxa"/>
            <w:tcBorders>
              <w:top w:val="single" w:sz="4" w:space="0" w:color="auto"/>
              <w:bottom w:val="single" w:sz="12" w:space="0" w:color="auto"/>
            </w:tcBorders>
            <w:shd w:val="clear" w:color="auto" w:fill="auto"/>
            <w:noWrap/>
          </w:tcPr>
          <w:p w:rsidR="00BB43B8" w:rsidRPr="006763D7" w:rsidRDefault="00BB43B8" w:rsidP="005E605F">
            <w:pPr>
              <w:spacing w:before="80" w:after="80" w:line="200" w:lineRule="exact"/>
              <w:jc w:val="right"/>
              <w:rPr>
                <w:b/>
                <w:i/>
                <w:sz w:val="16"/>
              </w:rPr>
            </w:pPr>
            <w:r w:rsidRPr="006763D7">
              <w:rPr>
                <w:b/>
                <w:i/>
                <w:sz w:val="16"/>
              </w:rPr>
              <w:t xml:space="preserve">Всего </w:t>
            </w:r>
          </w:p>
        </w:tc>
        <w:tc>
          <w:tcPr>
            <w:tcW w:w="116" w:type="dxa"/>
            <w:tcBorders>
              <w:top w:val="nil"/>
              <w:bottom w:val="single" w:sz="12" w:space="0" w:color="auto"/>
            </w:tcBorders>
            <w:shd w:val="clear" w:color="auto" w:fill="auto"/>
          </w:tcPr>
          <w:p w:rsidR="00BB43B8" w:rsidRPr="0063647F" w:rsidRDefault="00BB43B8" w:rsidP="005E605F">
            <w:pPr>
              <w:spacing w:before="80" w:after="80" w:line="200" w:lineRule="exact"/>
              <w:jc w:val="right"/>
              <w:rPr>
                <w:i/>
                <w:sz w:val="16"/>
              </w:rPr>
            </w:pPr>
          </w:p>
        </w:tc>
        <w:tc>
          <w:tcPr>
            <w:tcW w:w="723" w:type="dxa"/>
            <w:tcBorders>
              <w:top w:val="single" w:sz="4" w:space="0" w:color="auto"/>
              <w:bottom w:val="single" w:sz="12" w:space="0" w:color="auto"/>
            </w:tcBorders>
            <w:shd w:val="clear" w:color="auto" w:fill="auto"/>
            <w:noWrap/>
          </w:tcPr>
          <w:p w:rsidR="00BB43B8" w:rsidRPr="0063647F" w:rsidRDefault="00BB43B8" w:rsidP="005E605F">
            <w:pPr>
              <w:spacing w:before="80" w:after="80" w:line="200" w:lineRule="exact"/>
              <w:jc w:val="right"/>
              <w:rPr>
                <w:i/>
                <w:sz w:val="16"/>
              </w:rPr>
            </w:pPr>
            <w:r w:rsidRPr="0063647F">
              <w:rPr>
                <w:i/>
                <w:sz w:val="16"/>
              </w:rPr>
              <w:t>M</w:t>
            </w:r>
          </w:p>
        </w:tc>
        <w:tc>
          <w:tcPr>
            <w:tcW w:w="724" w:type="dxa"/>
            <w:tcBorders>
              <w:top w:val="single" w:sz="4" w:space="0" w:color="auto"/>
              <w:bottom w:val="single" w:sz="12" w:space="0" w:color="auto"/>
            </w:tcBorders>
            <w:shd w:val="clear" w:color="auto" w:fill="auto"/>
            <w:noWrap/>
          </w:tcPr>
          <w:p w:rsidR="00BB43B8" w:rsidRPr="0063647F" w:rsidRDefault="00BB43B8" w:rsidP="005E605F">
            <w:pPr>
              <w:spacing w:before="80" w:after="80" w:line="200" w:lineRule="exact"/>
              <w:jc w:val="right"/>
              <w:rPr>
                <w:i/>
                <w:sz w:val="16"/>
              </w:rPr>
            </w:pPr>
            <w:r w:rsidRPr="0063647F">
              <w:rPr>
                <w:i/>
                <w:sz w:val="16"/>
              </w:rPr>
              <w:t>Ж</w:t>
            </w:r>
          </w:p>
        </w:tc>
        <w:tc>
          <w:tcPr>
            <w:cnfStyle w:val="000100000000" w:firstRow="0" w:lastRow="0" w:firstColumn="0" w:lastColumn="1" w:oddVBand="0" w:evenVBand="0" w:oddHBand="0" w:evenHBand="0" w:firstRowFirstColumn="0" w:firstRowLastColumn="0" w:lastRowFirstColumn="0" w:lastRowLastColumn="0"/>
            <w:tcW w:w="724" w:type="dxa"/>
            <w:tcBorders>
              <w:top w:val="single" w:sz="4" w:space="0" w:color="auto"/>
              <w:bottom w:val="single" w:sz="12" w:space="0" w:color="auto"/>
            </w:tcBorders>
            <w:shd w:val="clear" w:color="auto" w:fill="auto"/>
            <w:noWrap/>
          </w:tcPr>
          <w:p w:rsidR="00BB43B8" w:rsidRPr="006763D7" w:rsidRDefault="00BB43B8" w:rsidP="005E605F">
            <w:pPr>
              <w:spacing w:before="80" w:after="80" w:line="200" w:lineRule="exact"/>
              <w:jc w:val="right"/>
              <w:rPr>
                <w:b/>
                <w:i/>
                <w:sz w:val="16"/>
              </w:rPr>
            </w:pPr>
            <w:r w:rsidRPr="006763D7">
              <w:rPr>
                <w:b/>
                <w:i/>
                <w:sz w:val="16"/>
              </w:rPr>
              <w:t xml:space="preserve">Всего </w:t>
            </w:r>
          </w:p>
        </w:tc>
      </w:tr>
      <w:tr w:rsidR="00DD76C7" w:rsidRPr="0063647F" w:rsidTr="00DD76C7">
        <w:trPr>
          <w:trHeight w:val="390"/>
        </w:trPr>
        <w:tc>
          <w:tcPr>
            <w:tcW w:w="1586" w:type="dxa"/>
            <w:tcBorders>
              <w:top w:val="single" w:sz="12" w:space="0" w:color="auto"/>
            </w:tcBorders>
            <w:noWrap/>
          </w:tcPr>
          <w:p w:rsidR="00BB43B8" w:rsidRPr="0063647F" w:rsidRDefault="00BB43B8" w:rsidP="005E605F">
            <w:r>
              <w:t>2007−</w:t>
            </w:r>
            <w:r w:rsidRPr="0063647F">
              <w:t>2008</w:t>
            </w:r>
          </w:p>
        </w:tc>
        <w:tc>
          <w:tcPr>
            <w:tcW w:w="812" w:type="dxa"/>
            <w:tcBorders>
              <w:top w:val="single" w:sz="12" w:space="0" w:color="auto"/>
            </w:tcBorders>
            <w:noWrap/>
          </w:tcPr>
          <w:p w:rsidR="00BB43B8" w:rsidRPr="0063647F" w:rsidRDefault="00BB43B8" w:rsidP="005E605F">
            <w:pPr>
              <w:jc w:val="right"/>
            </w:pPr>
            <w:r w:rsidRPr="0063647F">
              <w:t>61</w:t>
            </w:r>
          </w:p>
        </w:tc>
        <w:tc>
          <w:tcPr>
            <w:tcW w:w="812" w:type="dxa"/>
            <w:tcBorders>
              <w:top w:val="single" w:sz="12" w:space="0" w:color="auto"/>
            </w:tcBorders>
            <w:noWrap/>
          </w:tcPr>
          <w:p w:rsidR="00BB43B8" w:rsidRPr="0063647F" w:rsidRDefault="00BB43B8" w:rsidP="005E605F">
            <w:pPr>
              <w:jc w:val="right"/>
            </w:pPr>
            <w:r w:rsidRPr="0063647F">
              <w:t>1</w:t>
            </w:r>
            <w:r>
              <w:t> </w:t>
            </w:r>
            <w:r w:rsidRPr="0063647F">
              <w:t>306</w:t>
            </w:r>
          </w:p>
        </w:tc>
        <w:tc>
          <w:tcPr>
            <w:tcW w:w="813" w:type="dxa"/>
            <w:tcBorders>
              <w:top w:val="single" w:sz="12" w:space="0" w:color="auto"/>
            </w:tcBorders>
            <w:noWrap/>
          </w:tcPr>
          <w:p w:rsidR="00BB43B8" w:rsidRPr="006763D7" w:rsidRDefault="00BB43B8" w:rsidP="005E605F">
            <w:pPr>
              <w:jc w:val="right"/>
              <w:rPr>
                <w:b/>
              </w:rPr>
            </w:pPr>
            <w:r w:rsidRPr="006763D7">
              <w:rPr>
                <w:b/>
              </w:rPr>
              <w:t>1 367</w:t>
            </w:r>
          </w:p>
        </w:tc>
        <w:tc>
          <w:tcPr>
            <w:tcW w:w="116" w:type="dxa"/>
            <w:tcBorders>
              <w:top w:val="single" w:sz="12" w:space="0" w:color="auto"/>
            </w:tcBorders>
          </w:tcPr>
          <w:p w:rsidR="00BB43B8" w:rsidRPr="0063647F" w:rsidRDefault="00BB43B8" w:rsidP="005E605F">
            <w:pPr>
              <w:jc w:val="right"/>
            </w:pPr>
          </w:p>
        </w:tc>
        <w:tc>
          <w:tcPr>
            <w:tcW w:w="711" w:type="dxa"/>
            <w:tcBorders>
              <w:top w:val="single" w:sz="12" w:space="0" w:color="auto"/>
            </w:tcBorders>
            <w:noWrap/>
          </w:tcPr>
          <w:p w:rsidR="00BB43B8" w:rsidRPr="0063647F" w:rsidRDefault="00BB43B8" w:rsidP="005E605F">
            <w:pPr>
              <w:jc w:val="right"/>
            </w:pPr>
            <w:r w:rsidRPr="0063647F">
              <w:t>2</w:t>
            </w:r>
            <w:r>
              <w:t> </w:t>
            </w:r>
            <w:r w:rsidRPr="0063647F">
              <w:t>079</w:t>
            </w:r>
          </w:p>
        </w:tc>
        <w:tc>
          <w:tcPr>
            <w:tcW w:w="712" w:type="dxa"/>
            <w:tcBorders>
              <w:top w:val="single" w:sz="12" w:space="0" w:color="auto"/>
            </w:tcBorders>
            <w:noWrap/>
          </w:tcPr>
          <w:p w:rsidR="00BB43B8" w:rsidRPr="0063647F" w:rsidRDefault="00BB43B8" w:rsidP="005E605F">
            <w:pPr>
              <w:jc w:val="right"/>
            </w:pPr>
            <w:r w:rsidRPr="0063647F">
              <w:t>4</w:t>
            </w:r>
            <w:r>
              <w:t> </w:t>
            </w:r>
            <w:r w:rsidRPr="0063647F">
              <w:t>548</w:t>
            </w:r>
          </w:p>
        </w:tc>
        <w:tc>
          <w:tcPr>
            <w:tcW w:w="712" w:type="dxa"/>
            <w:tcBorders>
              <w:top w:val="single" w:sz="12" w:space="0" w:color="auto"/>
            </w:tcBorders>
            <w:noWrap/>
          </w:tcPr>
          <w:p w:rsidR="00BB43B8" w:rsidRPr="006763D7" w:rsidRDefault="00BB43B8" w:rsidP="005E605F">
            <w:pPr>
              <w:jc w:val="right"/>
              <w:rPr>
                <w:b/>
              </w:rPr>
            </w:pPr>
            <w:r w:rsidRPr="006763D7">
              <w:rPr>
                <w:b/>
              </w:rPr>
              <w:t>6 627</w:t>
            </w:r>
          </w:p>
        </w:tc>
        <w:tc>
          <w:tcPr>
            <w:tcW w:w="116" w:type="dxa"/>
            <w:tcBorders>
              <w:top w:val="single" w:sz="12" w:space="0" w:color="auto"/>
            </w:tcBorders>
          </w:tcPr>
          <w:p w:rsidR="00BB43B8" w:rsidRPr="0063647F" w:rsidRDefault="00BB43B8" w:rsidP="005E605F">
            <w:pPr>
              <w:jc w:val="right"/>
            </w:pPr>
          </w:p>
        </w:tc>
        <w:tc>
          <w:tcPr>
            <w:tcW w:w="723" w:type="dxa"/>
            <w:tcBorders>
              <w:top w:val="single" w:sz="12" w:space="0" w:color="auto"/>
            </w:tcBorders>
            <w:noWrap/>
          </w:tcPr>
          <w:p w:rsidR="00BB43B8" w:rsidRPr="0063647F" w:rsidRDefault="00BB43B8" w:rsidP="005E605F">
            <w:pPr>
              <w:jc w:val="right"/>
            </w:pPr>
            <w:r w:rsidRPr="0063647F">
              <w:t>1</w:t>
            </w:r>
            <w:r>
              <w:t> </w:t>
            </w:r>
            <w:r w:rsidRPr="0063647F">
              <w:t>109</w:t>
            </w:r>
          </w:p>
        </w:tc>
        <w:tc>
          <w:tcPr>
            <w:tcW w:w="724" w:type="dxa"/>
            <w:tcBorders>
              <w:top w:val="single" w:sz="12" w:space="0" w:color="auto"/>
            </w:tcBorders>
            <w:noWrap/>
          </w:tcPr>
          <w:p w:rsidR="00BB43B8" w:rsidRPr="0063647F" w:rsidRDefault="00BB43B8" w:rsidP="005E605F">
            <w:pPr>
              <w:jc w:val="right"/>
            </w:pPr>
            <w:r w:rsidRPr="0063647F">
              <w:t>1</w:t>
            </w:r>
            <w:r>
              <w:t> </w:t>
            </w:r>
            <w:r w:rsidRPr="0063647F">
              <w:t>855</w:t>
            </w:r>
          </w:p>
        </w:tc>
        <w:tc>
          <w:tcPr>
            <w:cnfStyle w:val="000100000000" w:firstRow="0" w:lastRow="0" w:firstColumn="0" w:lastColumn="1" w:oddVBand="0" w:evenVBand="0" w:oddHBand="0" w:evenHBand="0" w:firstRowFirstColumn="0" w:firstRowLastColumn="0" w:lastRowFirstColumn="0" w:lastRowLastColumn="0"/>
            <w:tcW w:w="724" w:type="dxa"/>
            <w:tcBorders>
              <w:top w:val="single" w:sz="12" w:space="0" w:color="auto"/>
            </w:tcBorders>
            <w:noWrap/>
          </w:tcPr>
          <w:p w:rsidR="00BB43B8" w:rsidRPr="006763D7" w:rsidRDefault="00BB43B8" w:rsidP="005E605F">
            <w:pPr>
              <w:jc w:val="right"/>
              <w:rPr>
                <w:b/>
              </w:rPr>
            </w:pPr>
            <w:r w:rsidRPr="006763D7">
              <w:rPr>
                <w:b/>
              </w:rPr>
              <w:t>2 964</w:t>
            </w:r>
          </w:p>
        </w:tc>
      </w:tr>
      <w:tr w:rsidR="00DD76C7" w:rsidRPr="0063647F" w:rsidTr="00DD76C7">
        <w:trPr>
          <w:trHeight w:val="390"/>
        </w:trPr>
        <w:tc>
          <w:tcPr>
            <w:tcW w:w="1586" w:type="dxa"/>
            <w:noWrap/>
          </w:tcPr>
          <w:p w:rsidR="00BB43B8" w:rsidRPr="0063647F" w:rsidRDefault="00BB43B8" w:rsidP="005E605F">
            <w:r>
              <w:t>2008−</w:t>
            </w:r>
            <w:r w:rsidRPr="0063647F">
              <w:t>2009</w:t>
            </w:r>
          </w:p>
        </w:tc>
        <w:tc>
          <w:tcPr>
            <w:tcW w:w="812" w:type="dxa"/>
            <w:noWrap/>
          </w:tcPr>
          <w:p w:rsidR="00BB43B8" w:rsidRPr="0063647F" w:rsidRDefault="00BB43B8" w:rsidP="005E605F">
            <w:pPr>
              <w:jc w:val="right"/>
            </w:pPr>
            <w:r w:rsidRPr="0063647F">
              <w:t>71</w:t>
            </w:r>
          </w:p>
        </w:tc>
        <w:tc>
          <w:tcPr>
            <w:tcW w:w="812" w:type="dxa"/>
            <w:noWrap/>
          </w:tcPr>
          <w:p w:rsidR="00BB43B8" w:rsidRPr="0063647F" w:rsidRDefault="00BB43B8" w:rsidP="005E605F">
            <w:pPr>
              <w:jc w:val="right"/>
            </w:pPr>
            <w:r w:rsidRPr="0063647F">
              <w:t>1</w:t>
            </w:r>
            <w:r>
              <w:t> </w:t>
            </w:r>
            <w:r w:rsidRPr="0063647F">
              <w:t>407</w:t>
            </w:r>
          </w:p>
        </w:tc>
        <w:tc>
          <w:tcPr>
            <w:tcW w:w="813" w:type="dxa"/>
            <w:noWrap/>
          </w:tcPr>
          <w:p w:rsidR="00BB43B8" w:rsidRPr="006763D7" w:rsidRDefault="00BB43B8" w:rsidP="005E605F">
            <w:pPr>
              <w:jc w:val="right"/>
              <w:rPr>
                <w:b/>
              </w:rPr>
            </w:pPr>
            <w:r w:rsidRPr="006763D7">
              <w:rPr>
                <w:b/>
              </w:rPr>
              <w:t>1 478</w:t>
            </w:r>
          </w:p>
        </w:tc>
        <w:tc>
          <w:tcPr>
            <w:tcW w:w="116" w:type="dxa"/>
          </w:tcPr>
          <w:p w:rsidR="00BB43B8" w:rsidRPr="0063647F" w:rsidRDefault="00BB43B8" w:rsidP="005E605F">
            <w:pPr>
              <w:jc w:val="right"/>
            </w:pPr>
          </w:p>
        </w:tc>
        <w:tc>
          <w:tcPr>
            <w:tcW w:w="711" w:type="dxa"/>
            <w:noWrap/>
          </w:tcPr>
          <w:p w:rsidR="00BB43B8" w:rsidRPr="0063647F" w:rsidRDefault="00BB43B8" w:rsidP="005E605F">
            <w:pPr>
              <w:jc w:val="right"/>
            </w:pPr>
            <w:r w:rsidRPr="0063647F">
              <w:t>2</w:t>
            </w:r>
            <w:r>
              <w:t> </w:t>
            </w:r>
            <w:r w:rsidRPr="0063647F">
              <w:t>074</w:t>
            </w:r>
          </w:p>
        </w:tc>
        <w:tc>
          <w:tcPr>
            <w:tcW w:w="712" w:type="dxa"/>
            <w:noWrap/>
          </w:tcPr>
          <w:p w:rsidR="00BB43B8" w:rsidRPr="0063647F" w:rsidRDefault="00BB43B8" w:rsidP="005E605F">
            <w:pPr>
              <w:jc w:val="right"/>
            </w:pPr>
            <w:r w:rsidRPr="0063647F">
              <w:t>4</w:t>
            </w:r>
            <w:r>
              <w:t> </w:t>
            </w:r>
            <w:r w:rsidRPr="0063647F">
              <w:t>685</w:t>
            </w:r>
          </w:p>
        </w:tc>
        <w:tc>
          <w:tcPr>
            <w:tcW w:w="712" w:type="dxa"/>
            <w:noWrap/>
          </w:tcPr>
          <w:p w:rsidR="00BB43B8" w:rsidRPr="006763D7" w:rsidRDefault="00BB43B8" w:rsidP="005E605F">
            <w:pPr>
              <w:jc w:val="right"/>
              <w:rPr>
                <w:b/>
              </w:rPr>
            </w:pPr>
            <w:r w:rsidRPr="006763D7">
              <w:rPr>
                <w:b/>
              </w:rPr>
              <w:t>6 759</w:t>
            </w:r>
          </w:p>
        </w:tc>
        <w:tc>
          <w:tcPr>
            <w:tcW w:w="116" w:type="dxa"/>
          </w:tcPr>
          <w:p w:rsidR="00BB43B8" w:rsidRPr="0063647F" w:rsidRDefault="00BB43B8" w:rsidP="005E605F">
            <w:pPr>
              <w:jc w:val="right"/>
            </w:pPr>
          </w:p>
        </w:tc>
        <w:tc>
          <w:tcPr>
            <w:tcW w:w="723" w:type="dxa"/>
            <w:noWrap/>
          </w:tcPr>
          <w:p w:rsidR="00BB43B8" w:rsidRPr="0063647F" w:rsidRDefault="00BB43B8" w:rsidP="005E605F">
            <w:pPr>
              <w:jc w:val="right"/>
            </w:pPr>
            <w:r w:rsidRPr="0063647F">
              <w:t>1</w:t>
            </w:r>
            <w:r>
              <w:t> </w:t>
            </w:r>
            <w:r w:rsidRPr="0063647F">
              <w:t>116</w:t>
            </w:r>
          </w:p>
        </w:tc>
        <w:tc>
          <w:tcPr>
            <w:tcW w:w="724" w:type="dxa"/>
            <w:noWrap/>
          </w:tcPr>
          <w:p w:rsidR="00BB43B8" w:rsidRPr="0063647F" w:rsidRDefault="00BB43B8" w:rsidP="005E605F">
            <w:pPr>
              <w:jc w:val="right"/>
            </w:pPr>
            <w:r w:rsidRPr="0063647F">
              <w:t>1</w:t>
            </w:r>
            <w:r>
              <w:t> </w:t>
            </w:r>
            <w:r w:rsidRPr="0063647F">
              <w:t>904</w:t>
            </w:r>
          </w:p>
        </w:tc>
        <w:tc>
          <w:tcPr>
            <w:cnfStyle w:val="000100000000" w:firstRow="0" w:lastRow="0" w:firstColumn="0" w:lastColumn="1" w:oddVBand="0" w:evenVBand="0" w:oddHBand="0" w:evenHBand="0" w:firstRowFirstColumn="0" w:firstRowLastColumn="0" w:lastRowFirstColumn="0" w:lastRowLastColumn="0"/>
            <w:tcW w:w="724" w:type="dxa"/>
            <w:noWrap/>
          </w:tcPr>
          <w:p w:rsidR="00BB43B8" w:rsidRPr="006763D7" w:rsidRDefault="00BB43B8" w:rsidP="005E605F">
            <w:pPr>
              <w:jc w:val="right"/>
              <w:rPr>
                <w:b/>
              </w:rPr>
            </w:pPr>
            <w:r w:rsidRPr="006763D7">
              <w:rPr>
                <w:b/>
              </w:rPr>
              <w:t>3 020</w:t>
            </w:r>
          </w:p>
        </w:tc>
      </w:tr>
    </w:tbl>
    <w:p w:rsidR="000E71CB" w:rsidRDefault="000E71CB" w:rsidP="00BB43B8">
      <w:pPr>
        <w:pStyle w:val="SingleTxtGR"/>
        <w:spacing w:before="240" w:after="240"/>
      </w:pPr>
      <w:r w:rsidRPr="0051394A">
        <w:t>231.</w:t>
      </w:r>
      <w:r w:rsidRPr="0051394A">
        <w:tab/>
      </w:r>
      <w:r>
        <w:t>Директорский состав учебных заведений в 2007/08 и 2008/09 учебных г</w:t>
      </w:r>
      <w:r>
        <w:t>о</w:t>
      </w:r>
      <w:r>
        <w:t>дах был следующим</w:t>
      </w:r>
      <w:r w:rsidRPr="00AA0DA0">
        <w:rPr>
          <w:vertAlign w:val="superscript"/>
        </w:rPr>
        <w:footnoteReference w:id="36"/>
      </w:r>
      <w:r>
        <w:t>:</w:t>
      </w:r>
    </w:p>
    <w:tbl>
      <w:tblPr>
        <w:tblStyle w:val="TabTxt"/>
        <w:tblW w:w="8561" w:type="dxa"/>
        <w:tblInd w:w="1134" w:type="dxa"/>
        <w:tblLayout w:type="fixed"/>
        <w:tblLook w:val="01E0" w:firstRow="1" w:lastRow="1" w:firstColumn="1" w:lastColumn="1" w:noHBand="0" w:noVBand="0"/>
      </w:tblPr>
      <w:tblGrid>
        <w:gridCol w:w="1586"/>
        <w:gridCol w:w="812"/>
        <w:gridCol w:w="812"/>
        <w:gridCol w:w="813"/>
        <w:gridCol w:w="116"/>
        <w:gridCol w:w="711"/>
        <w:gridCol w:w="712"/>
        <w:gridCol w:w="712"/>
        <w:gridCol w:w="116"/>
        <w:gridCol w:w="723"/>
        <w:gridCol w:w="724"/>
        <w:gridCol w:w="724"/>
      </w:tblGrid>
      <w:tr w:rsidR="00DD76C7" w:rsidRPr="0063647F" w:rsidTr="005E605F">
        <w:trPr>
          <w:trHeight w:val="390"/>
        </w:trPr>
        <w:tc>
          <w:tcPr>
            <w:tcW w:w="1586" w:type="dxa"/>
            <w:vMerge w:val="restart"/>
            <w:tcBorders>
              <w:top w:val="single" w:sz="4" w:space="0" w:color="auto"/>
              <w:bottom w:val="nil"/>
            </w:tcBorders>
            <w:shd w:val="clear" w:color="auto" w:fill="auto"/>
            <w:noWrap/>
            <w:vAlign w:val="bottom"/>
          </w:tcPr>
          <w:p w:rsidR="00DD76C7" w:rsidRPr="0063647F" w:rsidRDefault="00DD76C7" w:rsidP="005E605F">
            <w:pPr>
              <w:spacing w:before="80" w:after="80" w:line="200" w:lineRule="exact"/>
              <w:rPr>
                <w:i/>
                <w:sz w:val="16"/>
              </w:rPr>
            </w:pPr>
            <w:r w:rsidRPr="002F1C04">
              <w:rPr>
                <w:i/>
                <w:sz w:val="16"/>
              </w:rPr>
              <w:t>Число директ</w:t>
            </w:r>
            <w:r w:rsidRPr="002F1C04">
              <w:rPr>
                <w:i/>
                <w:sz w:val="16"/>
              </w:rPr>
              <w:t>о</w:t>
            </w:r>
            <w:r w:rsidRPr="002F1C04">
              <w:rPr>
                <w:i/>
                <w:sz w:val="16"/>
              </w:rPr>
              <w:t>ров</w:t>
            </w:r>
          </w:p>
        </w:tc>
        <w:tc>
          <w:tcPr>
            <w:tcW w:w="2437" w:type="dxa"/>
            <w:gridSpan w:val="3"/>
            <w:tcBorders>
              <w:top w:val="single" w:sz="4" w:space="0" w:color="auto"/>
              <w:bottom w:val="single" w:sz="4" w:space="0" w:color="auto"/>
            </w:tcBorders>
            <w:shd w:val="clear" w:color="auto" w:fill="auto"/>
            <w:noWrap/>
            <w:vAlign w:val="center"/>
          </w:tcPr>
          <w:p w:rsidR="00DD76C7" w:rsidRPr="0063647F" w:rsidRDefault="00DD76C7" w:rsidP="005E605F">
            <w:pPr>
              <w:spacing w:before="80" w:after="80" w:line="200" w:lineRule="exact"/>
              <w:jc w:val="center"/>
              <w:rPr>
                <w:i/>
                <w:sz w:val="16"/>
              </w:rPr>
            </w:pPr>
            <w:r w:rsidRPr="0063647F">
              <w:rPr>
                <w:i/>
                <w:sz w:val="16"/>
              </w:rPr>
              <w:t>Дошкольные учебные завед</w:t>
            </w:r>
            <w:r w:rsidRPr="0063647F">
              <w:rPr>
                <w:i/>
                <w:sz w:val="16"/>
              </w:rPr>
              <w:t>е</w:t>
            </w:r>
            <w:r w:rsidRPr="0063647F">
              <w:rPr>
                <w:i/>
                <w:sz w:val="16"/>
              </w:rPr>
              <w:t>ния</w:t>
            </w:r>
          </w:p>
        </w:tc>
        <w:tc>
          <w:tcPr>
            <w:tcW w:w="116" w:type="dxa"/>
            <w:tcBorders>
              <w:top w:val="single" w:sz="4" w:space="0" w:color="auto"/>
              <w:bottom w:val="nil"/>
            </w:tcBorders>
            <w:shd w:val="clear" w:color="auto" w:fill="auto"/>
          </w:tcPr>
          <w:p w:rsidR="00DD76C7" w:rsidRPr="0063647F" w:rsidRDefault="00DD76C7" w:rsidP="005E605F">
            <w:pPr>
              <w:spacing w:before="80" w:after="80" w:line="200" w:lineRule="exact"/>
              <w:jc w:val="right"/>
              <w:rPr>
                <w:i/>
                <w:sz w:val="16"/>
              </w:rPr>
            </w:pPr>
          </w:p>
        </w:tc>
        <w:tc>
          <w:tcPr>
            <w:tcW w:w="2135" w:type="dxa"/>
            <w:gridSpan w:val="3"/>
            <w:tcBorders>
              <w:top w:val="single" w:sz="4" w:space="0" w:color="auto"/>
              <w:bottom w:val="single" w:sz="4" w:space="0" w:color="auto"/>
            </w:tcBorders>
            <w:shd w:val="clear" w:color="auto" w:fill="auto"/>
            <w:noWrap/>
            <w:vAlign w:val="center"/>
          </w:tcPr>
          <w:p w:rsidR="00DD76C7" w:rsidRPr="0063647F" w:rsidRDefault="00DD76C7" w:rsidP="005E605F">
            <w:pPr>
              <w:spacing w:before="80" w:after="80" w:line="200" w:lineRule="exact"/>
              <w:jc w:val="center"/>
              <w:rPr>
                <w:i/>
                <w:sz w:val="16"/>
              </w:rPr>
            </w:pPr>
            <w:r>
              <w:rPr>
                <w:i/>
                <w:sz w:val="16"/>
              </w:rPr>
              <w:t>Основная</w:t>
            </w:r>
            <w:r w:rsidRPr="0063647F">
              <w:rPr>
                <w:i/>
                <w:sz w:val="16"/>
              </w:rPr>
              <w:t xml:space="preserve"> шк</w:t>
            </w:r>
            <w:r w:rsidRPr="0063647F">
              <w:rPr>
                <w:i/>
                <w:sz w:val="16"/>
              </w:rPr>
              <w:t>о</w:t>
            </w:r>
            <w:r w:rsidRPr="0063647F">
              <w:rPr>
                <w:i/>
                <w:sz w:val="16"/>
              </w:rPr>
              <w:t>ла</w:t>
            </w:r>
          </w:p>
        </w:tc>
        <w:tc>
          <w:tcPr>
            <w:tcW w:w="116" w:type="dxa"/>
            <w:tcBorders>
              <w:top w:val="single" w:sz="4" w:space="0" w:color="auto"/>
              <w:bottom w:val="nil"/>
            </w:tcBorders>
            <w:shd w:val="clear" w:color="auto" w:fill="auto"/>
          </w:tcPr>
          <w:p w:rsidR="00DD76C7" w:rsidRPr="0063647F" w:rsidRDefault="00DD76C7" w:rsidP="005E605F">
            <w:pPr>
              <w:spacing w:before="80" w:after="80" w:line="200" w:lineRule="exact"/>
              <w:jc w:val="right"/>
              <w:rPr>
                <w:i/>
                <w:sz w:val="16"/>
              </w:rPr>
            </w:pPr>
          </w:p>
        </w:tc>
        <w:tc>
          <w:tcPr>
            <w:cnfStyle w:val="000100000000" w:firstRow="0" w:lastRow="0" w:firstColumn="0" w:lastColumn="1" w:oddVBand="0" w:evenVBand="0" w:oddHBand="0" w:evenHBand="0" w:firstRowFirstColumn="0" w:firstRowLastColumn="0" w:lastRowFirstColumn="0" w:lastRowLastColumn="0"/>
            <w:tcW w:w="2171" w:type="dxa"/>
            <w:gridSpan w:val="3"/>
            <w:tcBorders>
              <w:bottom w:val="single" w:sz="4" w:space="0" w:color="auto"/>
            </w:tcBorders>
            <w:shd w:val="clear" w:color="auto" w:fill="auto"/>
            <w:noWrap/>
            <w:vAlign w:val="center"/>
          </w:tcPr>
          <w:p w:rsidR="00DD76C7" w:rsidRPr="0063647F" w:rsidRDefault="00DD76C7" w:rsidP="005E605F">
            <w:pPr>
              <w:spacing w:before="80" w:after="80" w:line="200" w:lineRule="exact"/>
              <w:jc w:val="center"/>
              <w:rPr>
                <w:i/>
                <w:sz w:val="16"/>
              </w:rPr>
            </w:pPr>
            <w:r w:rsidRPr="0063647F">
              <w:rPr>
                <w:i/>
                <w:sz w:val="16"/>
              </w:rPr>
              <w:t>Средняя школа</w:t>
            </w:r>
          </w:p>
        </w:tc>
      </w:tr>
      <w:tr w:rsidR="00DD76C7" w:rsidRPr="0063647F" w:rsidTr="005E605F">
        <w:trPr>
          <w:trHeight w:val="390"/>
        </w:trPr>
        <w:tc>
          <w:tcPr>
            <w:tcW w:w="1586" w:type="dxa"/>
            <w:vMerge/>
            <w:tcBorders>
              <w:top w:val="nil"/>
              <w:bottom w:val="single" w:sz="12" w:space="0" w:color="auto"/>
            </w:tcBorders>
            <w:shd w:val="clear" w:color="auto" w:fill="auto"/>
          </w:tcPr>
          <w:p w:rsidR="00DD76C7" w:rsidRPr="0063647F" w:rsidRDefault="00DD76C7" w:rsidP="005E605F">
            <w:pPr>
              <w:spacing w:before="80" w:after="80" w:line="200" w:lineRule="exact"/>
              <w:rPr>
                <w:i/>
                <w:sz w:val="16"/>
              </w:rPr>
            </w:pPr>
          </w:p>
        </w:tc>
        <w:tc>
          <w:tcPr>
            <w:tcW w:w="812" w:type="dxa"/>
            <w:tcBorders>
              <w:top w:val="single" w:sz="4" w:space="0" w:color="auto"/>
              <w:bottom w:val="single" w:sz="12" w:space="0" w:color="auto"/>
            </w:tcBorders>
            <w:shd w:val="clear" w:color="auto" w:fill="auto"/>
            <w:noWrap/>
          </w:tcPr>
          <w:p w:rsidR="00DD76C7" w:rsidRPr="0063647F" w:rsidRDefault="00DD76C7" w:rsidP="005E605F">
            <w:pPr>
              <w:spacing w:before="80" w:after="80" w:line="200" w:lineRule="exact"/>
              <w:jc w:val="right"/>
              <w:rPr>
                <w:i/>
                <w:sz w:val="16"/>
              </w:rPr>
            </w:pPr>
            <w:r w:rsidRPr="0063647F">
              <w:rPr>
                <w:i/>
                <w:sz w:val="16"/>
              </w:rPr>
              <w:t>M</w:t>
            </w:r>
          </w:p>
        </w:tc>
        <w:tc>
          <w:tcPr>
            <w:tcW w:w="812" w:type="dxa"/>
            <w:tcBorders>
              <w:top w:val="single" w:sz="4" w:space="0" w:color="auto"/>
              <w:bottom w:val="single" w:sz="12" w:space="0" w:color="auto"/>
            </w:tcBorders>
            <w:shd w:val="clear" w:color="auto" w:fill="auto"/>
            <w:noWrap/>
          </w:tcPr>
          <w:p w:rsidR="00DD76C7" w:rsidRPr="0063647F" w:rsidRDefault="00DD76C7" w:rsidP="005E605F">
            <w:pPr>
              <w:spacing w:before="80" w:after="80" w:line="200" w:lineRule="exact"/>
              <w:jc w:val="right"/>
              <w:rPr>
                <w:i/>
                <w:sz w:val="16"/>
              </w:rPr>
            </w:pPr>
            <w:r w:rsidRPr="0063647F">
              <w:rPr>
                <w:i/>
                <w:sz w:val="16"/>
              </w:rPr>
              <w:t>Ж</w:t>
            </w:r>
          </w:p>
        </w:tc>
        <w:tc>
          <w:tcPr>
            <w:tcW w:w="813" w:type="dxa"/>
            <w:tcBorders>
              <w:top w:val="single" w:sz="4" w:space="0" w:color="auto"/>
              <w:bottom w:val="single" w:sz="12" w:space="0" w:color="auto"/>
            </w:tcBorders>
            <w:shd w:val="clear" w:color="auto" w:fill="auto"/>
            <w:noWrap/>
          </w:tcPr>
          <w:p w:rsidR="00DD76C7" w:rsidRPr="006763D7" w:rsidRDefault="00DD76C7" w:rsidP="005E605F">
            <w:pPr>
              <w:spacing w:before="80" w:after="80" w:line="200" w:lineRule="exact"/>
              <w:jc w:val="right"/>
              <w:rPr>
                <w:b/>
                <w:i/>
                <w:sz w:val="16"/>
              </w:rPr>
            </w:pPr>
            <w:r w:rsidRPr="006763D7">
              <w:rPr>
                <w:b/>
                <w:i/>
                <w:sz w:val="16"/>
              </w:rPr>
              <w:t xml:space="preserve">Всего </w:t>
            </w:r>
          </w:p>
        </w:tc>
        <w:tc>
          <w:tcPr>
            <w:tcW w:w="116" w:type="dxa"/>
            <w:tcBorders>
              <w:top w:val="nil"/>
              <w:bottom w:val="single" w:sz="12" w:space="0" w:color="auto"/>
            </w:tcBorders>
            <w:shd w:val="clear" w:color="auto" w:fill="auto"/>
          </w:tcPr>
          <w:p w:rsidR="00DD76C7" w:rsidRPr="0063647F" w:rsidRDefault="00DD76C7" w:rsidP="005E605F">
            <w:pPr>
              <w:spacing w:before="80" w:after="80" w:line="200" w:lineRule="exact"/>
              <w:jc w:val="right"/>
              <w:rPr>
                <w:i/>
                <w:sz w:val="16"/>
              </w:rPr>
            </w:pPr>
          </w:p>
        </w:tc>
        <w:tc>
          <w:tcPr>
            <w:tcW w:w="711" w:type="dxa"/>
            <w:tcBorders>
              <w:top w:val="single" w:sz="4" w:space="0" w:color="auto"/>
              <w:bottom w:val="single" w:sz="12" w:space="0" w:color="auto"/>
            </w:tcBorders>
            <w:shd w:val="clear" w:color="auto" w:fill="auto"/>
            <w:noWrap/>
          </w:tcPr>
          <w:p w:rsidR="00DD76C7" w:rsidRPr="0063647F" w:rsidRDefault="00DD76C7" w:rsidP="005E605F">
            <w:pPr>
              <w:spacing w:before="80" w:after="80" w:line="200" w:lineRule="exact"/>
              <w:jc w:val="right"/>
              <w:rPr>
                <w:i/>
                <w:sz w:val="16"/>
              </w:rPr>
            </w:pPr>
            <w:r w:rsidRPr="0063647F">
              <w:rPr>
                <w:i/>
                <w:sz w:val="16"/>
              </w:rPr>
              <w:t>M</w:t>
            </w:r>
          </w:p>
        </w:tc>
        <w:tc>
          <w:tcPr>
            <w:tcW w:w="712" w:type="dxa"/>
            <w:tcBorders>
              <w:top w:val="single" w:sz="4" w:space="0" w:color="auto"/>
              <w:bottom w:val="single" w:sz="12" w:space="0" w:color="auto"/>
            </w:tcBorders>
            <w:shd w:val="clear" w:color="auto" w:fill="auto"/>
            <w:noWrap/>
          </w:tcPr>
          <w:p w:rsidR="00DD76C7" w:rsidRPr="0063647F" w:rsidRDefault="00DD76C7" w:rsidP="005E605F">
            <w:pPr>
              <w:spacing w:before="80" w:after="80" w:line="200" w:lineRule="exact"/>
              <w:jc w:val="right"/>
              <w:rPr>
                <w:i/>
                <w:sz w:val="16"/>
              </w:rPr>
            </w:pPr>
            <w:r w:rsidRPr="0063647F">
              <w:rPr>
                <w:i/>
                <w:sz w:val="16"/>
              </w:rPr>
              <w:t>Ж</w:t>
            </w:r>
          </w:p>
        </w:tc>
        <w:tc>
          <w:tcPr>
            <w:tcW w:w="712" w:type="dxa"/>
            <w:tcBorders>
              <w:top w:val="single" w:sz="4" w:space="0" w:color="auto"/>
              <w:bottom w:val="single" w:sz="12" w:space="0" w:color="auto"/>
            </w:tcBorders>
            <w:shd w:val="clear" w:color="auto" w:fill="auto"/>
            <w:noWrap/>
          </w:tcPr>
          <w:p w:rsidR="00DD76C7" w:rsidRPr="006763D7" w:rsidRDefault="00DD76C7" w:rsidP="005E605F">
            <w:pPr>
              <w:spacing w:before="80" w:after="80" w:line="200" w:lineRule="exact"/>
              <w:jc w:val="right"/>
              <w:rPr>
                <w:b/>
                <w:i/>
                <w:sz w:val="16"/>
              </w:rPr>
            </w:pPr>
            <w:r w:rsidRPr="006763D7">
              <w:rPr>
                <w:b/>
                <w:i/>
                <w:sz w:val="16"/>
              </w:rPr>
              <w:t xml:space="preserve">Всего </w:t>
            </w:r>
          </w:p>
        </w:tc>
        <w:tc>
          <w:tcPr>
            <w:tcW w:w="116" w:type="dxa"/>
            <w:tcBorders>
              <w:top w:val="nil"/>
              <w:bottom w:val="single" w:sz="12" w:space="0" w:color="auto"/>
            </w:tcBorders>
            <w:shd w:val="clear" w:color="auto" w:fill="auto"/>
          </w:tcPr>
          <w:p w:rsidR="00DD76C7" w:rsidRPr="0063647F" w:rsidRDefault="00DD76C7" w:rsidP="005E605F">
            <w:pPr>
              <w:spacing w:before="80" w:after="80" w:line="200" w:lineRule="exact"/>
              <w:jc w:val="right"/>
              <w:rPr>
                <w:i/>
                <w:sz w:val="16"/>
              </w:rPr>
            </w:pPr>
          </w:p>
        </w:tc>
        <w:tc>
          <w:tcPr>
            <w:tcW w:w="723" w:type="dxa"/>
            <w:tcBorders>
              <w:top w:val="single" w:sz="4" w:space="0" w:color="auto"/>
              <w:bottom w:val="single" w:sz="12" w:space="0" w:color="auto"/>
            </w:tcBorders>
            <w:shd w:val="clear" w:color="auto" w:fill="auto"/>
            <w:noWrap/>
          </w:tcPr>
          <w:p w:rsidR="00DD76C7" w:rsidRPr="0063647F" w:rsidRDefault="00DD76C7" w:rsidP="005E605F">
            <w:pPr>
              <w:spacing w:before="80" w:after="80" w:line="200" w:lineRule="exact"/>
              <w:jc w:val="right"/>
              <w:rPr>
                <w:i/>
                <w:sz w:val="16"/>
              </w:rPr>
            </w:pPr>
            <w:r w:rsidRPr="0063647F">
              <w:rPr>
                <w:i/>
                <w:sz w:val="16"/>
              </w:rPr>
              <w:t>M</w:t>
            </w:r>
          </w:p>
        </w:tc>
        <w:tc>
          <w:tcPr>
            <w:tcW w:w="724" w:type="dxa"/>
            <w:tcBorders>
              <w:top w:val="single" w:sz="4" w:space="0" w:color="auto"/>
              <w:bottom w:val="single" w:sz="12" w:space="0" w:color="auto"/>
            </w:tcBorders>
            <w:shd w:val="clear" w:color="auto" w:fill="auto"/>
            <w:noWrap/>
          </w:tcPr>
          <w:p w:rsidR="00DD76C7" w:rsidRPr="0063647F" w:rsidRDefault="00DD76C7" w:rsidP="005E605F">
            <w:pPr>
              <w:spacing w:before="80" w:after="80" w:line="200" w:lineRule="exact"/>
              <w:jc w:val="right"/>
              <w:rPr>
                <w:i/>
                <w:sz w:val="16"/>
              </w:rPr>
            </w:pPr>
            <w:r w:rsidRPr="0063647F">
              <w:rPr>
                <w:i/>
                <w:sz w:val="16"/>
              </w:rPr>
              <w:t>Ж</w:t>
            </w:r>
          </w:p>
        </w:tc>
        <w:tc>
          <w:tcPr>
            <w:cnfStyle w:val="000100000000" w:firstRow="0" w:lastRow="0" w:firstColumn="0" w:lastColumn="1" w:oddVBand="0" w:evenVBand="0" w:oddHBand="0" w:evenHBand="0" w:firstRowFirstColumn="0" w:firstRowLastColumn="0" w:lastRowFirstColumn="0" w:lastRowLastColumn="0"/>
            <w:tcW w:w="724" w:type="dxa"/>
            <w:tcBorders>
              <w:top w:val="single" w:sz="4" w:space="0" w:color="auto"/>
              <w:bottom w:val="single" w:sz="12" w:space="0" w:color="auto"/>
            </w:tcBorders>
            <w:shd w:val="clear" w:color="auto" w:fill="auto"/>
            <w:noWrap/>
          </w:tcPr>
          <w:p w:rsidR="00DD76C7" w:rsidRPr="006763D7" w:rsidRDefault="00DD76C7" w:rsidP="005E605F">
            <w:pPr>
              <w:spacing w:before="80" w:after="80" w:line="200" w:lineRule="exact"/>
              <w:jc w:val="right"/>
              <w:rPr>
                <w:b/>
                <w:i/>
                <w:sz w:val="16"/>
              </w:rPr>
            </w:pPr>
            <w:r w:rsidRPr="006763D7">
              <w:rPr>
                <w:b/>
                <w:i/>
                <w:sz w:val="16"/>
              </w:rPr>
              <w:t xml:space="preserve">Всего </w:t>
            </w:r>
          </w:p>
        </w:tc>
      </w:tr>
      <w:tr w:rsidR="00CA5AA7" w:rsidRPr="0063647F" w:rsidTr="005E605F">
        <w:trPr>
          <w:trHeight w:val="390"/>
        </w:trPr>
        <w:tc>
          <w:tcPr>
            <w:tcW w:w="1586" w:type="dxa"/>
            <w:tcBorders>
              <w:top w:val="single" w:sz="12" w:space="0" w:color="auto"/>
            </w:tcBorders>
            <w:noWrap/>
          </w:tcPr>
          <w:p w:rsidR="00CA5AA7" w:rsidRPr="0063647F" w:rsidRDefault="00CA5AA7" w:rsidP="005E605F">
            <w:r>
              <w:t>2007−</w:t>
            </w:r>
            <w:r w:rsidRPr="0063647F">
              <w:t>2008</w:t>
            </w:r>
          </w:p>
        </w:tc>
        <w:tc>
          <w:tcPr>
            <w:tcW w:w="812" w:type="dxa"/>
            <w:tcBorders>
              <w:top w:val="single" w:sz="12" w:space="0" w:color="auto"/>
            </w:tcBorders>
            <w:noWrap/>
          </w:tcPr>
          <w:p w:rsidR="00CA5AA7" w:rsidRPr="002F1C04" w:rsidRDefault="00CA5AA7" w:rsidP="005E605F">
            <w:pPr>
              <w:jc w:val="right"/>
            </w:pPr>
            <w:r w:rsidRPr="002F1C04">
              <w:t>6</w:t>
            </w:r>
          </w:p>
        </w:tc>
        <w:tc>
          <w:tcPr>
            <w:tcW w:w="812" w:type="dxa"/>
            <w:tcBorders>
              <w:top w:val="single" w:sz="12" w:space="0" w:color="auto"/>
            </w:tcBorders>
            <w:noWrap/>
          </w:tcPr>
          <w:p w:rsidR="00CA5AA7" w:rsidRPr="002F1C04" w:rsidRDefault="00CA5AA7" w:rsidP="005E605F">
            <w:pPr>
              <w:jc w:val="right"/>
            </w:pPr>
            <w:r w:rsidRPr="002F1C04">
              <w:t>14</w:t>
            </w:r>
          </w:p>
        </w:tc>
        <w:tc>
          <w:tcPr>
            <w:tcW w:w="813" w:type="dxa"/>
            <w:tcBorders>
              <w:top w:val="single" w:sz="12" w:space="0" w:color="auto"/>
            </w:tcBorders>
            <w:noWrap/>
          </w:tcPr>
          <w:p w:rsidR="00CA5AA7" w:rsidRPr="006763D7" w:rsidRDefault="00CA5AA7" w:rsidP="005E605F">
            <w:pPr>
              <w:jc w:val="right"/>
              <w:rPr>
                <w:b/>
              </w:rPr>
            </w:pPr>
            <w:r w:rsidRPr="006763D7">
              <w:rPr>
                <w:b/>
              </w:rPr>
              <w:t>20</w:t>
            </w:r>
          </w:p>
        </w:tc>
        <w:tc>
          <w:tcPr>
            <w:tcW w:w="116" w:type="dxa"/>
            <w:tcBorders>
              <w:top w:val="single" w:sz="12" w:space="0" w:color="auto"/>
            </w:tcBorders>
          </w:tcPr>
          <w:p w:rsidR="00CA5AA7" w:rsidRPr="0063647F" w:rsidRDefault="00CA5AA7" w:rsidP="005E605F">
            <w:pPr>
              <w:jc w:val="right"/>
            </w:pPr>
          </w:p>
        </w:tc>
        <w:tc>
          <w:tcPr>
            <w:tcW w:w="711" w:type="dxa"/>
            <w:tcBorders>
              <w:top w:val="single" w:sz="12" w:space="0" w:color="auto"/>
            </w:tcBorders>
            <w:noWrap/>
          </w:tcPr>
          <w:p w:rsidR="00CA5AA7" w:rsidRPr="002F1C04" w:rsidRDefault="00CA5AA7" w:rsidP="005E605F">
            <w:pPr>
              <w:jc w:val="right"/>
            </w:pPr>
            <w:r w:rsidRPr="002F1C04">
              <w:t>138</w:t>
            </w:r>
          </w:p>
        </w:tc>
        <w:tc>
          <w:tcPr>
            <w:tcW w:w="712" w:type="dxa"/>
            <w:tcBorders>
              <w:top w:val="single" w:sz="12" w:space="0" w:color="auto"/>
            </w:tcBorders>
            <w:noWrap/>
          </w:tcPr>
          <w:p w:rsidR="00CA5AA7" w:rsidRPr="002F1C04" w:rsidRDefault="00CA5AA7" w:rsidP="005E605F">
            <w:pPr>
              <w:jc w:val="right"/>
            </w:pPr>
            <w:r w:rsidRPr="002F1C04">
              <w:t>23</w:t>
            </w:r>
          </w:p>
        </w:tc>
        <w:tc>
          <w:tcPr>
            <w:tcW w:w="712" w:type="dxa"/>
            <w:tcBorders>
              <w:top w:val="single" w:sz="12" w:space="0" w:color="auto"/>
            </w:tcBorders>
            <w:noWrap/>
          </w:tcPr>
          <w:p w:rsidR="00CA5AA7" w:rsidRPr="006763D7" w:rsidRDefault="00CA5AA7" w:rsidP="005E605F">
            <w:pPr>
              <w:jc w:val="right"/>
              <w:rPr>
                <w:b/>
              </w:rPr>
            </w:pPr>
            <w:r w:rsidRPr="006763D7">
              <w:rPr>
                <w:b/>
              </w:rPr>
              <w:t>161</w:t>
            </w:r>
          </w:p>
        </w:tc>
        <w:tc>
          <w:tcPr>
            <w:tcW w:w="116" w:type="dxa"/>
            <w:tcBorders>
              <w:top w:val="single" w:sz="12" w:space="0" w:color="auto"/>
            </w:tcBorders>
          </w:tcPr>
          <w:p w:rsidR="00CA5AA7" w:rsidRPr="0063647F" w:rsidRDefault="00CA5AA7" w:rsidP="005E605F">
            <w:pPr>
              <w:jc w:val="right"/>
            </w:pPr>
          </w:p>
        </w:tc>
        <w:tc>
          <w:tcPr>
            <w:tcW w:w="723" w:type="dxa"/>
            <w:tcBorders>
              <w:top w:val="single" w:sz="12" w:space="0" w:color="auto"/>
            </w:tcBorders>
            <w:noWrap/>
          </w:tcPr>
          <w:p w:rsidR="00CA5AA7" w:rsidRPr="002F1C04" w:rsidRDefault="00CA5AA7" w:rsidP="005E605F">
            <w:pPr>
              <w:jc w:val="right"/>
            </w:pPr>
            <w:r w:rsidRPr="002F1C04">
              <w:t>44</w:t>
            </w:r>
          </w:p>
        </w:tc>
        <w:tc>
          <w:tcPr>
            <w:tcW w:w="724" w:type="dxa"/>
            <w:tcBorders>
              <w:top w:val="single" w:sz="12" w:space="0" w:color="auto"/>
            </w:tcBorders>
            <w:noWrap/>
          </w:tcPr>
          <w:p w:rsidR="00CA5AA7" w:rsidRPr="002F1C04" w:rsidRDefault="00CA5AA7" w:rsidP="005E605F">
            <w:pPr>
              <w:jc w:val="right"/>
            </w:pPr>
            <w:r w:rsidRPr="002F1C04">
              <w:t>5</w:t>
            </w:r>
          </w:p>
        </w:tc>
        <w:tc>
          <w:tcPr>
            <w:cnfStyle w:val="000100000000" w:firstRow="0" w:lastRow="0" w:firstColumn="0" w:lastColumn="1" w:oddVBand="0" w:evenVBand="0" w:oddHBand="0" w:evenHBand="0" w:firstRowFirstColumn="0" w:firstRowLastColumn="0" w:lastRowFirstColumn="0" w:lastRowLastColumn="0"/>
            <w:tcW w:w="724" w:type="dxa"/>
            <w:tcBorders>
              <w:top w:val="single" w:sz="12" w:space="0" w:color="auto"/>
            </w:tcBorders>
            <w:noWrap/>
          </w:tcPr>
          <w:p w:rsidR="00CA5AA7" w:rsidRPr="006763D7" w:rsidRDefault="00CA5AA7" w:rsidP="005E605F">
            <w:pPr>
              <w:jc w:val="right"/>
              <w:rPr>
                <w:b/>
              </w:rPr>
            </w:pPr>
            <w:r w:rsidRPr="006763D7">
              <w:rPr>
                <w:b/>
              </w:rPr>
              <w:t>49</w:t>
            </w:r>
          </w:p>
        </w:tc>
      </w:tr>
      <w:tr w:rsidR="00CA5AA7" w:rsidRPr="0063647F" w:rsidTr="005E605F">
        <w:trPr>
          <w:trHeight w:val="390"/>
        </w:trPr>
        <w:tc>
          <w:tcPr>
            <w:tcW w:w="1586" w:type="dxa"/>
            <w:noWrap/>
          </w:tcPr>
          <w:p w:rsidR="00CA5AA7" w:rsidRPr="0063647F" w:rsidRDefault="00CA5AA7" w:rsidP="005E605F">
            <w:r>
              <w:t>2008−</w:t>
            </w:r>
            <w:r w:rsidRPr="0063647F">
              <w:t>2009</w:t>
            </w:r>
          </w:p>
        </w:tc>
        <w:tc>
          <w:tcPr>
            <w:tcW w:w="812" w:type="dxa"/>
            <w:noWrap/>
          </w:tcPr>
          <w:p w:rsidR="00CA5AA7" w:rsidRPr="002F1C04" w:rsidRDefault="00CA5AA7" w:rsidP="005E605F">
            <w:pPr>
              <w:jc w:val="right"/>
            </w:pPr>
            <w:r w:rsidRPr="002F1C04">
              <w:t>7</w:t>
            </w:r>
          </w:p>
        </w:tc>
        <w:tc>
          <w:tcPr>
            <w:tcW w:w="812" w:type="dxa"/>
            <w:noWrap/>
          </w:tcPr>
          <w:p w:rsidR="00CA5AA7" w:rsidRPr="002F1C04" w:rsidRDefault="00CA5AA7" w:rsidP="005E605F">
            <w:pPr>
              <w:jc w:val="right"/>
            </w:pPr>
            <w:r w:rsidRPr="002F1C04">
              <w:t>14</w:t>
            </w:r>
          </w:p>
        </w:tc>
        <w:tc>
          <w:tcPr>
            <w:tcW w:w="813" w:type="dxa"/>
            <w:noWrap/>
          </w:tcPr>
          <w:p w:rsidR="00CA5AA7" w:rsidRPr="006763D7" w:rsidRDefault="00CA5AA7" w:rsidP="005E605F">
            <w:pPr>
              <w:jc w:val="right"/>
              <w:rPr>
                <w:b/>
              </w:rPr>
            </w:pPr>
            <w:r w:rsidRPr="006763D7">
              <w:rPr>
                <w:b/>
              </w:rPr>
              <w:t>21</w:t>
            </w:r>
          </w:p>
        </w:tc>
        <w:tc>
          <w:tcPr>
            <w:tcW w:w="116" w:type="dxa"/>
          </w:tcPr>
          <w:p w:rsidR="00CA5AA7" w:rsidRPr="0063647F" w:rsidRDefault="00CA5AA7" w:rsidP="005E605F">
            <w:pPr>
              <w:jc w:val="right"/>
            </w:pPr>
          </w:p>
        </w:tc>
        <w:tc>
          <w:tcPr>
            <w:tcW w:w="711" w:type="dxa"/>
            <w:noWrap/>
          </w:tcPr>
          <w:p w:rsidR="00CA5AA7" w:rsidRPr="002F1C04" w:rsidRDefault="00CA5AA7" w:rsidP="005E605F">
            <w:pPr>
              <w:jc w:val="right"/>
            </w:pPr>
            <w:r w:rsidRPr="002F1C04">
              <w:t>136</w:t>
            </w:r>
          </w:p>
        </w:tc>
        <w:tc>
          <w:tcPr>
            <w:tcW w:w="712" w:type="dxa"/>
            <w:noWrap/>
          </w:tcPr>
          <w:p w:rsidR="00CA5AA7" w:rsidRPr="002F1C04" w:rsidRDefault="00CA5AA7" w:rsidP="005E605F">
            <w:pPr>
              <w:jc w:val="right"/>
            </w:pPr>
            <w:r w:rsidRPr="002F1C04">
              <w:t>26</w:t>
            </w:r>
          </w:p>
        </w:tc>
        <w:tc>
          <w:tcPr>
            <w:tcW w:w="712" w:type="dxa"/>
            <w:noWrap/>
          </w:tcPr>
          <w:p w:rsidR="00CA5AA7" w:rsidRPr="006763D7" w:rsidRDefault="00CA5AA7" w:rsidP="005E605F">
            <w:pPr>
              <w:jc w:val="right"/>
              <w:rPr>
                <w:b/>
              </w:rPr>
            </w:pPr>
            <w:r w:rsidRPr="006763D7">
              <w:rPr>
                <w:b/>
              </w:rPr>
              <w:t>162</w:t>
            </w:r>
          </w:p>
        </w:tc>
        <w:tc>
          <w:tcPr>
            <w:tcW w:w="116" w:type="dxa"/>
          </w:tcPr>
          <w:p w:rsidR="00CA5AA7" w:rsidRPr="0063647F" w:rsidRDefault="00CA5AA7" w:rsidP="005E605F">
            <w:pPr>
              <w:jc w:val="right"/>
            </w:pPr>
          </w:p>
        </w:tc>
        <w:tc>
          <w:tcPr>
            <w:tcW w:w="723" w:type="dxa"/>
            <w:noWrap/>
          </w:tcPr>
          <w:p w:rsidR="00CA5AA7" w:rsidRPr="002F1C04" w:rsidRDefault="00CA5AA7" w:rsidP="005E605F">
            <w:pPr>
              <w:jc w:val="right"/>
            </w:pPr>
            <w:r w:rsidRPr="002F1C04">
              <w:t>44</w:t>
            </w:r>
          </w:p>
        </w:tc>
        <w:tc>
          <w:tcPr>
            <w:tcW w:w="724" w:type="dxa"/>
            <w:noWrap/>
          </w:tcPr>
          <w:p w:rsidR="00CA5AA7" w:rsidRPr="002F1C04" w:rsidRDefault="00CA5AA7" w:rsidP="005E605F">
            <w:pPr>
              <w:jc w:val="right"/>
            </w:pPr>
            <w:r w:rsidRPr="002F1C04">
              <w:t>5</w:t>
            </w:r>
          </w:p>
        </w:tc>
        <w:tc>
          <w:tcPr>
            <w:cnfStyle w:val="000100000000" w:firstRow="0" w:lastRow="0" w:firstColumn="0" w:lastColumn="1" w:oddVBand="0" w:evenVBand="0" w:oddHBand="0" w:evenHBand="0" w:firstRowFirstColumn="0" w:firstRowLastColumn="0" w:lastRowFirstColumn="0" w:lastRowLastColumn="0"/>
            <w:tcW w:w="724" w:type="dxa"/>
            <w:noWrap/>
          </w:tcPr>
          <w:p w:rsidR="00CA5AA7" w:rsidRPr="006763D7" w:rsidRDefault="00CA5AA7" w:rsidP="005E605F">
            <w:pPr>
              <w:jc w:val="right"/>
              <w:rPr>
                <w:b/>
              </w:rPr>
            </w:pPr>
            <w:r w:rsidRPr="006763D7">
              <w:rPr>
                <w:b/>
              </w:rPr>
              <w:t>49</w:t>
            </w:r>
          </w:p>
        </w:tc>
      </w:tr>
    </w:tbl>
    <w:p w:rsidR="000E71CB" w:rsidRDefault="000E71CB" w:rsidP="00CA5AA7">
      <w:pPr>
        <w:pStyle w:val="SingleTxtGR"/>
        <w:spacing w:before="240"/>
      </w:pPr>
      <w:r>
        <w:t>232.</w:t>
      </w:r>
      <w:r>
        <w:tab/>
        <w:t>В качестве воспитателей, а также на руководящих должностях в дошк</w:t>
      </w:r>
      <w:r>
        <w:t>о</w:t>
      </w:r>
      <w:r>
        <w:t>льных учебных заведениях в основном работают женщины. Это объясняется тем, что данная профессия по-прежнему воспринимается как "женская". В о</w:t>
      </w:r>
      <w:r>
        <w:t>с</w:t>
      </w:r>
      <w:r>
        <w:t>новных и средних школах в среде преподавателей также преобладают женщ</w:t>
      </w:r>
      <w:r>
        <w:t>и</w:t>
      </w:r>
      <w:r>
        <w:t>ны, однако в сфере управления сложившаяся ситуация является совершенно иной, поскольку среди директоров мужчин гораздо больше. Среди заместителей директоров картина является более сбалансированной. Представленные данные однозначно свид</w:t>
      </w:r>
      <w:r>
        <w:t>е</w:t>
      </w:r>
      <w:r>
        <w:t xml:space="preserve">тельствуют о том, что на управленческих и руководящих должностях в учебных </w:t>
      </w:r>
      <w:r w:rsidR="00CA5AA7">
        <w:t>заведениях преобладают мужч</w:t>
      </w:r>
      <w:r w:rsidR="00CA5AA7">
        <w:t>и</w:t>
      </w:r>
      <w:r w:rsidR="00CA5AA7">
        <w:t>ны.</w:t>
      </w:r>
    </w:p>
    <w:p w:rsidR="00CA5AA7" w:rsidRPr="00F374B4" w:rsidRDefault="00CA5AA7" w:rsidP="00CA5AA7">
      <w:pPr>
        <w:pStyle w:val="SingleTxtGR"/>
      </w:pPr>
      <w:r w:rsidRPr="00F374B4">
        <w:t>233.</w:t>
      </w:r>
      <w:r w:rsidRPr="00F374B4">
        <w:tab/>
        <w:t>Девочки и мальчики, женщины и мужчины имеют равные возможности заниматься физкультурой и спортом. Не существует каких-либо положений, з</w:t>
      </w:r>
      <w:r w:rsidRPr="00F374B4">
        <w:t>а</w:t>
      </w:r>
      <w:r w:rsidRPr="00F374B4">
        <w:t>прещающих девочкам и женщинам заниматься физкультурой и спортом. Ник</w:t>
      </w:r>
      <w:r w:rsidRPr="00F374B4">
        <w:t>а</w:t>
      </w:r>
      <w:r w:rsidRPr="00F374B4">
        <w:t>кие требования к одежде не могут служить предлогом для воспрепятствования занятию спортом женщинами. Спортивная инфраструктура одинаково до</w:t>
      </w:r>
      <w:r w:rsidRPr="00F374B4">
        <w:t>с</w:t>
      </w:r>
      <w:r w:rsidRPr="00F374B4">
        <w:t>тупна как для мальчиков, так и для девочек, как для мужчин, так и для женщин. Ни одно из положений Закона о спорте не является дискриминационным по отн</w:t>
      </w:r>
      <w:r w:rsidRPr="00F374B4">
        <w:t>о</w:t>
      </w:r>
      <w:r w:rsidRPr="00F374B4">
        <w:t>шению к женщинам.</w:t>
      </w:r>
    </w:p>
    <w:p w:rsidR="00CA5AA7" w:rsidRPr="00F374B4" w:rsidRDefault="00CA5AA7" w:rsidP="00CA5AA7">
      <w:pPr>
        <w:pStyle w:val="SingleTxtGR"/>
      </w:pPr>
      <w:r w:rsidRPr="00F374B4">
        <w:t>234.</w:t>
      </w:r>
      <w:r w:rsidRPr="00F374B4">
        <w:tab/>
        <w:t>За последние пять лет 2 086 человек, в том числе 603 женщины, прошли образовательную программу для взрослых в богатых многолетними традици</w:t>
      </w:r>
      <w:r w:rsidRPr="00F374B4">
        <w:t>я</w:t>
      </w:r>
      <w:r w:rsidRPr="00F374B4">
        <w:t>ми учебных заведениях для взрослых (в Черногории действуют три таких уче</w:t>
      </w:r>
      <w:r w:rsidRPr="00F374B4">
        <w:t>б</w:t>
      </w:r>
      <w:r w:rsidRPr="00F374B4">
        <w:t>ных центра – в Подгорице, Никшиче и Херцег-Нови). В последние пять лет среди учащихся учебных центров в этих трех муниципалитетах преобладали мужчины (840 мужчин и 380 женщин в Подгорице, 612 мужчин и 380 женщин в Никшиче и 29 мужчин и 15 женщин в Херцег-Нови), хотя доступ к учебным программам предоставляется всем желающим. 75 человек, в том числе 33 же</w:t>
      </w:r>
      <w:r w:rsidRPr="00F374B4">
        <w:t>н</w:t>
      </w:r>
      <w:r w:rsidRPr="00F374B4">
        <w:t>щины, записались на программу обучения функциональной грамоте в рамках проекта "Второй шанс – овладей грамотой и профессией для интеграции в о</w:t>
      </w:r>
      <w:r w:rsidRPr="00F374B4">
        <w:t>б</w:t>
      </w:r>
      <w:r w:rsidRPr="00F374B4">
        <w:t>щество", бенефициарами которого являются рома, проживающие в муницип</w:t>
      </w:r>
      <w:r w:rsidRPr="00F374B4">
        <w:t>а</w:t>
      </w:r>
      <w:r w:rsidRPr="00F374B4">
        <w:t>литетах Подгорицы и Никшича.</w:t>
      </w:r>
    </w:p>
    <w:p w:rsidR="00CA5AA7" w:rsidRPr="00F374B4" w:rsidRDefault="00CA5AA7" w:rsidP="00CA5AA7">
      <w:pPr>
        <w:pStyle w:val="SingleTxtGR"/>
      </w:pPr>
      <w:r w:rsidRPr="00F374B4">
        <w:t>235.</w:t>
      </w:r>
      <w:r w:rsidRPr="00F374B4">
        <w:tab/>
        <w:t>Преподаватели этих программ имеют такой же уровень образования и профессиональной квалификации, как и педагоги в обычных школах. Для более качественного и успешного преподавания этих программ нанимаются более опытные преподаватели. Поскольку для преподавания взрослым требуются особый подход и методика, в последний год преподаватели, проходили спец</w:t>
      </w:r>
      <w:r w:rsidRPr="00F374B4">
        <w:t>и</w:t>
      </w:r>
      <w:r w:rsidRPr="00F374B4">
        <w:t>альную андрагогическую подготовку, обучаясь тому, как правильно работать со взрослыми (на семинарах, коллоквиумах и т.д.). В целях максимально эффе</w:t>
      </w:r>
      <w:r w:rsidRPr="00F374B4">
        <w:t>к</w:t>
      </w:r>
      <w:r w:rsidRPr="00F374B4">
        <w:t>тивной организации для рома основного образования и изучения грамоты пр</w:t>
      </w:r>
      <w:r w:rsidRPr="00F374B4">
        <w:t>е</w:t>
      </w:r>
      <w:r w:rsidRPr="00F374B4">
        <w:t>подавателям помогают ассистенты из числа рома, которые также проходят сп</w:t>
      </w:r>
      <w:r w:rsidRPr="00F374B4">
        <w:t>е</w:t>
      </w:r>
      <w:r w:rsidRPr="00F374B4">
        <w:t>циальную подготовку.</w:t>
      </w:r>
    </w:p>
    <w:p w:rsidR="00CA5AA7" w:rsidRPr="00F374B4" w:rsidRDefault="00CA5AA7" w:rsidP="00CA5AA7">
      <w:pPr>
        <w:pStyle w:val="SingleTxtGR"/>
      </w:pPr>
      <w:r w:rsidRPr="00F374B4">
        <w:t>236.</w:t>
      </w:r>
      <w:r w:rsidRPr="00F374B4">
        <w:tab/>
        <w:t>Помимо этих программ следует упомянуть участие женщин в компь</w:t>
      </w:r>
      <w:r w:rsidRPr="00F374B4">
        <w:t>ю</w:t>
      </w:r>
      <w:r w:rsidRPr="00F374B4">
        <w:t>терных и языковых программах, предлагаемых этими учебными заведениями. За последние пять лет на компьютерных курсах обучались в общей сло</w:t>
      </w:r>
      <w:r w:rsidRPr="00F374B4">
        <w:t>ж</w:t>
      </w:r>
      <w:r w:rsidRPr="00F374B4">
        <w:t>ности 2 902 человека, в том числе 1 536 женщин. Среди слушателей курсов женщины составляли большинство в Подгорице (810 из 1 162 человек) и Херцег-Нови (285 из 457 слушателей), в то время как в Никшиче большинство слушателей курсов составляли мужчины (840 из 1 283 человек). Языковые курсы в после</w:t>
      </w:r>
      <w:r w:rsidRPr="00F374B4">
        <w:t>д</w:t>
      </w:r>
      <w:r w:rsidRPr="00F374B4">
        <w:t>ние пять лет посещали в общей сложности 1 424 человека, в том числе 726 женщин. Женщины составляли большую часть слушателей курсов в Подг</w:t>
      </w:r>
      <w:r w:rsidRPr="00F374B4">
        <w:t>о</w:t>
      </w:r>
      <w:r w:rsidRPr="00F374B4">
        <w:t>рице (240 из 375 человек) и Херцег-Нови (338 из 533 человек), в то время как в Никшиче среди слушателей курсов преобладали мужчины (368 из 516 слушат</w:t>
      </w:r>
      <w:r w:rsidRPr="00F374B4">
        <w:t>е</w:t>
      </w:r>
      <w:r w:rsidRPr="00F374B4">
        <w:t>лей).</w:t>
      </w:r>
    </w:p>
    <w:p w:rsidR="00CA5AA7" w:rsidRPr="00F374B4" w:rsidRDefault="00CA5AA7" w:rsidP="00CA5AA7">
      <w:pPr>
        <w:pStyle w:val="SingleTxtGR"/>
      </w:pPr>
      <w:r w:rsidRPr="00F374B4">
        <w:t>237.</w:t>
      </w:r>
      <w:r w:rsidRPr="00F374B4">
        <w:tab/>
        <w:t>С наибольшими трудностями в получении доступа к образованию и зн</w:t>
      </w:r>
      <w:r w:rsidRPr="00F374B4">
        <w:t>а</w:t>
      </w:r>
      <w:r w:rsidRPr="00F374B4">
        <w:t>ниям сталкиваются женщины рома. По данным Института стратегических и</w:t>
      </w:r>
      <w:r w:rsidRPr="00F374B4">
        <w:t>с</w:t>
      </w:r>
      <w:r w:rsidRPr="00F374B4">
        <w:t>следований и прогнозов ПРООН за 2003 год, среди бросивших школу б</w:t>
      </w:r>
      <w:r w:rsidRPr="00F374B4">
        <w:t>е</w:t>
      </w:r>
      <w:r w:rsidRPr="00F374B4">
        <w:t>женцев в возрасте 11-18 лет порядка 17,6% сделали это из-за отсутствия мотивации, примерно 30% по причине отсутствия средств, транспортных возможностей или учебников, а 17,6% в силу того, что им пришлось начать раб</w:t>
      </w:r>
      <w:r w:rsidRPr="00F374B4">
        <w:t>о</w:t>
      </w:r>
      <w:r w:rsidRPr="00F374B4">
        <w:t>тать.</w:t>
      </w:r>
    </w:p>
    <w:p w:rsidR="00CA5AA7" w:rsidRPr="00F374B4" w:rsidRDefault="00CA5AA7" w:rsidP="00CA5AA7">
      <w:pPr>
        <w:pStyle w:val="SingleTxtGR"/>
      </w:pPr>
      <w:r w:rsidRPr="00F374B4">
        <w:t>238.</w:t>
      </w:r>
      <w:r w:rsidRPr="00F374B4">
        <w:tab/>
        <w:t>Согласно данным Стипендиального фонда рома и Управления по вопр</w:t>
      </w:r>
      <w:r w:rsidRPr="00F374B4">
        <w:t>о</w:t>
      </w:r>
      <w:r w:rsidRPr="00F374B4">
        <w:t>сам занятости</w:t>
      </w:r>
      <w:r w:rsidR="00B06B3E">
        <w:t>,</w:t>
      </w:r>
      <w:r w:rsidRPr="00F374B4">
        <w:t xml:space="preserve"> среди постоянно проживающих на территории Черногории р</w:t>
      </w:r>
      <w:r w:rsidRPr="00F374B4">
        <w:t>о</w:t>
      </w:r>
      <w:r w:rsidRPr="00F374B4">
        <w:t>ма</w:t>
      </w:r>
      <w:r w:rsidRPr="00F374B4">
        <w:rPr>
          <w:rStyle w:val="FootnoteReference"/>
        </w:rPr>
        <w:footnoteReference w:id="37"/>
      </w:r>
      <w:r w:rsidRPr="00F374B4">
        <w:t xml:space="preserve"> 21,3% не окончили основной школы</w:t>
      </w:r>
      <w:r w:rsidR="005D1F3F">
        <w:t>, 9,2% окончили основную школу,</w:t>
      </w:r>
      <w:r w:rsidR="005D1F3F" w:rsidRPr="005D1F3F">
        <w:br/>
      </w:r>
      <w:r w:rsidRPr="00F374B4">
        <w:t xml:space="preserve">1% закончили два класса средней школы с профессиональной ориентацией, 2,5% − три класса средней школы </w:t>
      </w:r>
      <w:r w:rsidR="005D1F3F">
        <w:t>с профессиональной ориентацией,</w:t>
      </w:r>
      <w:r w:rsidR="005D1F3F" w:rsidRPr="005D1F3F">
        <w:br/>
      </w:r>
      <w:r w:rsidRPr="00F374B4">
        <w:t>2,3% окончили профессионально-технические училища и 0,3% закончили вы</w:t>
      </w:r>
      <w:r w:rsidRPr="00F374B4">
        <w:t>с</w:t>
      </w:r>
      <w:r w:rsidRPr="00F374B4">
        <w:t>шие учебные з</w:t>
      </w:r>
      <w:r w:rsidRPr="00F374B4">
        <w:t>а</w:t>
      </w:r>
      <w:r w:rsidRPr="00F374B4">
        <w:t>ведения.</w:t>
      </w:r>
    </w:p>
    <w:p w:rsidR="00CA5AA7" w:rsidRPr="00F374B4" w:rsidRDefault="00CA5AA7" w:rsidP="00CA5AA7">
      <w:pPr>
        <w:pStyle w:val="SingleTxtGR"/>
      </w:pPr>
      <w:r w:rsidRPr="00F374B4">
        <w:t>239.</w:t>
      </w:r>
      <w:r w:rsidRPr="00F374B4">
        <w:tab/>
        <w:t>НПО "SOS" из Никшича провело при финансовой поддержке ЮНИСЕФ обследование, результаты которого показали, что 81,4% семей рома не имеют регулярного ежемесячного дохода. Семьи рома являются особенно большими: свыше 70% семей насчитывают 5-10 членов, а более 10% семей – свыше 10 членов. 45% родителей не следят за своими детьми, а 31% − не интересую</w:t>
      </w:r>
      <w:r w:rsidRPr="00F374B4">
        <w:t>т</w:t>
      </w:r>
      <w:r w:rsidRPr="00F374B4">
        <w:t>ся их учебой. Родители рома в большинстве своем либо являются неграмотн</w:t>
      </w:r>
      <w:r w:rsidRPr="00F374B4">
        <w:t>ы</w:t>
      </w:r>
      <w:r w:rsidRPr="00F374B4">
        <w:t>ми, либо не окончили основную школу. (Неграмотными являются порядка 70% родителей). Для 54% родителей рома родными являются цыганский и алба</w:t>
      </w:r>
      <w:r w:rsidRPr="00F374B4">
        <w:t>н</w:t>
      </w:r>
      <w:r w:rsidRPr="00F374B4">
        <w:t>ский языки. В 75% семей решения по вопросам образования детей принимают дед, отец или сын; в 13% семей родители принимают такие р</w:t>
      </w:r>
      <w:r w:rsidRPr="00F374B4">
        <w:t>е</w:t>
      </w:r>
      <w:r w:rsidRPr="00F374B4">
        <w:t>шения совместно; в 12% семей эти решения принимают мать или брат. Примерно 25% детей рома работают; около 40% родителей сказали, что они заставят свою дочь бросить школу, если у нее появятся перспективы выйти замуж. Свыше 56% детей рома не по</w:t>
      </w:r>
      <w:r w:rsidR="00B06B3E">
        <w:t>л</w:t>
      </w:r>
      <w:r w:rsidRPr="00F374B4">
        <w:t>у</w:t>
      </w:r>
      <w:r w:rsidRPr="00F374B4">
        <w:t>чают никакой поддержки или помощи в учебе.</w:t>
      </w:r>
    </w:p>
    <w:p w:rsidR="00CA5AA7" w:rsidRPr="00F374B4" w:rsidRDefault="00CA5AA7" w:rsidP="00CA5AA7">
      <w:pPr>
        <w:pStyle w:val="SingleTxtGR"/>
      </w:pPr>
      <w:r w:rsidRPr="00F374B4">
        <w:t>240.</w:t>
      </w:r>
      <w:r w:rsidRPr="00F374B4">
        <w:tab/>
        <w:t>Результаты опроса</w:t>
      </w:r>
      <w:r w:rsidRPr="00F374B4">
        <w:rPr>
          <w:rStyle w:val="FootnoteReference"/>
        </w:rPr>
        <w:footnoteReference w:id="38"/>
      </w:r>
      <w:r w:rsidRPr="00F374B4">
        <w:t>, проведенного среди участников программы обуч</w:t>
      </w:r>
      <w:r w:rsidRPr="00F374B4">
        <w:t>е</w:t>
      </w:r>
      <w:r w:rsidRPr="00F374B4">
        <w:t>ния функциональной грамоте и чл</w:t>
      </w:r>
      <w:r w:rsidRPr="00F374B4">
        <w:t>е</w:t>
      </w:r>
      <w:r w:rsidRPr="00F374B4">
        <w:t>нов их семей, 81,8% женщин рома не имеют формального образования, 6% окончили первый класс начальной школы, 3% окончили второй класс и 9,1%  - третий класс. В целевой группе в Подгорице и Никшиче неграмотными были 75,8% женщин рома, а 24,2% - грамотными. Ср</w:t>
      </w:r>
      <w:r w:rsidRPr="00F374B4">
        <w:t>е</w:t>
      </w:r>
      <w:r w:rsidRPr="00F374B4">
        <w:t>ди мужчин неграмотными были 60%. 94% говорили на официальном языке, а 6% нет. 66,6% незамужних женщин рома в возрасте от 15 до 30 лет, 27,2% з</w:t>
      </w:r>
      <w:r w:rsidRPr="00F374B4">
        <w:t>а</w:t>
      </w:r>
      <w:r w:rsidRPr="00F374B4">
        <w:t>мужних женщин и 6,1% разведенных женщин рома выразили готовность пр</w:t>
      </w:r>
      <w:r w:rsidRPr="00F374B4">
        <w:t>о</w:t>
      </w:r>
      <w:r w:rsidRPr="00F374B4">
        <w:t>должить учебу. 67% мужчин рома были холост</w:t>
      </w:r>
      <w:r w:rsidRPr="00F374B4">
        <w:t>ы</w:t>
      </w:r>
      <w:r w:rsidRPr="00F374B4">
        <w:t>ми, 30% были женаты и 3% разведены. 48,5% женщин не были, а 51,5% были зарегистрированы в бюро по трудоустройству населения. Если говорить о мужчинах, в бюро по трудоустро</w:t>
      </w:r>
      <w:r w:rsidRPr="00F374B4">
        <w:t>й</w:t>
      </w:r>
      <w:r w:rsidRPr="00F374B4">
        <w:t>ству были зарегистрированы 61,8% мужчин, а 38,2% зарегистрированы не б</w:t>
      </w:r>
      <w:r w:rsidRPr="00F374B4">
        <w:t>ы</w:t>
      </w:r>
      <w:r w:rsidRPr="00F374B4">
        <w:t>ли. Среди женщин рома 72,7% не имели каких-либо специальных знаний или навыков, а 27,3% обладали определенными знаниями или профессиями (шве</w:t>
      </w:r>
      <w:r w:rsidRPr="00F374B4">
        <w:t>й</w:t>
      </w:r>
      <w:r w:rsidRPr="00F374B4">
        <w:t>ное, парикмахерское дело). Каких-либо специальных знаний или навыков не имели и 40% мужчин рома, а 60% имели навыки для занятия той или иной пр</w:t>
      </w:r>
      <w:r w:rsidRPr="00F374B4">
        <w:t>о</w:t>
      </w:r>
      <w:r w:rsidRPr="00F374B4">
        <w:t>фессиональной деятельностью (разнорабочие, музыканты,  плотники и каме</w:t>
      </w:r>
      <w:r w:rsidRPr="00F374B4">
        <w:t>н</w:t>
      </w:r>
      <w:r w:rsidRPr="00F374B4">
        <w:t>щики, сборщики сырья для переработки). 90% женщин рома выражали желание приобрести ту или иную специальность (стилисты, портные, парикмахеры, продавцы, работники туристической индустрии), хотя лишь очень немногие из них стремились заняться профессиональной деятельностью в сфере науки и и</w:t>
      </w:r>
      <w:r w:rsidRPr="00F374B4">
        <w:t>с</w:t>
      </w:r>
      <w:r w:rsidRPr="00F374B4">
        <w:t>кусств. 93,9</w:t>
      </w:r>
      <w:r w:rsidR="00B06B3E">
        <w:t>%</w:t>
      </w:r>
      <w:r w:rsidRPr="00F374B4">
        <w:t xml:space="preserve"> женщин и 61% мужчин рома не имели профессионального опыта. 45,4% женщин рома получали помощь от родителей, 33,3% получали социал</w:t>
      </w:r>
      <w:r w:rsidRPr="00F374B4">
        <w:t>ь</w:t>
      </w:r>
      <w:r w:rsidRPr="00F374B4">
        <w:t>ные пособия и 18% время от времени работали. 87,9% мужчин рома были не удовлетворены своим месячным доходом. Месячные доходы 67% рома соста</w:t>
      </w:r>
      <w:r w:rsidRPr="00F374B4">
        <w:t>в</w:t>
      </w:r>
      <w:r w:rsidRPr="00F374B4">
        <w:t>ляли от 50 до 200 евро, и лишь у 6,1% они превышали 300 евро.</w:t>
      </w:r>
    </w:p>
    <w:p w:rsidR="00CA5AA7" w:rsidRPr="00F374B4" w:rsidRDefault="00B06B3E" w:rsidP="00CA5AA7">
      <w:pPr>
        <w:pStyle w:val="SingleTxtGR"/>
      </w:pPr>
      <w:r>
        <w:t>241.</w:t>
      </w:r>
      <w:r>
        <w:tab/>
        <w:t>Согласно базе данных</w:t>
      </w:r>
      <w:r w:rsidR="00CA5AA7" w:rsidRPr="00F374B4">
        <w:t xml:space="preserve"> о населении РАЕ</w:t>
      </w:r>
      <w:r w:rsidR="00CA5AA7" w:rsidRPr="00F374B4">
        <w:rPr>
          <w:rStyle w:val="FootnoteReference"/>
        </w:rPr>
        <w:footnoteReference w:id="39"/>
      </w:r>
      <w:r w:rsidR="00CA5AA7" w:rsidRPr="00F374B4">
        <w:t>, среди всех представителей этих этносов, достигших 15-летнего возраста, которые получили то или иное обр</w:t>
      </w:r>
      <w:r w:rsidR="00CA5AA7" w:rsidRPr="00F374B4">
        <w:t>а</w:t>
      </w:r>
      <w:r w:rsidR="00CA5AA7" w:rsidRPr="00F374B4">
        <w:t>зование, 2 729 человек не окончили и 2 758 человек (1 686 мужчин и 1 072 женщины) окончили основную школу. 250 человек, в том числе 174 му</w:t>
      </w:r>
      <w:r w:rsidR="00CA5AA7" w:rsidRPr="00F374B4">
        <w:t>ж</w:t>
      </w:r>
      <w:r w:rsidR="00CA5AA7" w:rsidRPr="00F374B4">
        <w:t>чины и 76 женщин получили среднее образование. Лишь 14 представителей РАЕ (8 мужчин и 6 женщин) окончили колледжи. 2 434 представителя РАЕ старше 15 лет (842 мужчины и 1 592 женщины) были неграмотными.</w:t>
      </w:r>
    </w:p>
    <w:p w:rsidR="00CA5AA7" w:rsidRPr="00F374B4" w:rsidRDefault="00CA5AA7" w:rsidP="00CA5AA7">
      <w:pPr>
        <w:pStyle w:val="SingleTxtGR"/>
      </w:pPr>
      <w:r w:rsidRPr="00F374B4">
        <w:t>242.</w:t>
      </w:r>
      <w:r w:rsidRPr="00F374B4">
        <w:tab/>
        <w:t>Для преподавания взрослому населению курса основной школы пр</w:t>
      </w:r>
      <w:r w:rsidRPr="00F374B4">
        <w:t>о</w:t>
      </w:r>
      <w:r w:rsidRPr="00F374B4">
        <w:t>грамма основного образования была адаптирована с учетом специфики преп</w:t>
      </w:r>
      <w:r w:rsidRPr="00F374B4">
        <w:t>о</w:t>
      </w:r>
      <w:r w:rsidRPr="00F374B4">
        <w:t>давания взрослым. Изменения коснулись методики преподавания: продолж</w:t>
      </w:r>
      <w:r w:rsidRPr="00F374B4">
        <w:t>и</w:t>
      </w:r>
      <w:r w:rsidRPr="00F374B4">
        <w:t>тельности обучения, используемых методов тестирования и оценки знаний, процедуры записи в школы, тр</w:t>
      </w:r>
      <w:r w:rsidRPr="00F374B4">
        <w:t>е</w:t>
      </w:r>
      <w:r w:rsidRPr="00F374B4">
        <w:t>бований к успеваемости и завершению учебы и профессиональной подготовки преподавателей. Претерпела изменения и уче</w:t>
      </w:r>
      <w:r w:rsidRPr="00F374B4">
        <w:t>б</w:t>
      </w:r>
      <w:r w:rsidRPr="00F374B4">
        <w:t>ная программа: из нее были исключены темы, не отвечающие потребностям взрослых учащихся, и добавлен практический материал, применимый в повс</w:t>
      </w:r>
      <w:r w:rsidRPr="00F374B4">
        <w:t>е</w:t>
      </w:r>
      <w:r w:rsidRPr="00F374B4">
        <w:t>дневной жизни. Это открывает возможности для получения образования перед теми взрослыми жителями Черногории, которые по той или иной причине бр</w:t>
      </w:r>
      <w:r w:rsidRPr="00F374B4">
        <w:t>о</w:t>
      </w:r>
      <w:r w:rsidRPr="00F374B4">
        <w:t>сили школу и не смогли получить основное образование.</w:t>
      </w:r>
    </w:p>
    <w:p w:rsidR="00CA5AA7" w:rsidRPr="00F374B4" w:rsidRDefault="00CA5AA7" w:rsidP="00CA5AA7">
      <w:pPr>
        <w:pStyle w:val="SingleTxtGR"/>
      </w:pPr>
      <w:r w:rsidRPr="00F374B4">
        <w:t>243.</w:t>
      </w:r>
      <w:r w:rsidR="00B06B3E">
        <w:tab/>
        <w:t>Для неграмотного населения была</w:t>
      </w:r>
      <w:r w:rsidRPr="00F374B4">
        <w:t xml:space="preserve"> разработана программа обучения функциональной грамоте, состоящая из шести тематических модулей: основы родной грамоты (150 уроков) (тем, кто проходит программу на албанском яз</w:t>
      </w:r>
      <w:r w:rsidRPr="00F374B4">
        <w:t>ы</w:t>
      </w:r>
      <w:r w:rsidRPr="00F374B4">
        <w:t>ке, предлагается курс официального языка как неродного (72 урока)); просте</w:t>
      </w:r>
      <w:r w:rsidRPr="00F374B4">
        <w:t>й</w:t>
      </w:r>
      <w:r w:rsidRPr="00F374B4">
        <w:t>шая математика (120 уроков); основы семейной жизни, родительского воспит</w:t>
      </w:r>
      <w:r w:rsidRPr="00F374B4">
        <w:t>а</w:t>
      </w:r>
      <w:r w:rsidRPr="00F374B4">
        <w:t>ния и охраны здоровья (20 уроков); охрана окружающей среды (10 уроков); н</w:t>
      </w:r>
      <w:r w:rsidRPr="00F374B4">
        <w:t>а</w:t>
      </w:r>
      <w:r w:rsidRPr="00F374B4">
        <w:t>выки жизни в обществе (10 уроков); и функциональные навыки (20 уроков).</w:t>
      </w:r>
    </w:p>
    <w:p w:rsidR="00B06B3E" w:rsidRDefault="00B06B3E" w:rsidP="00B06B3E">
      <w:pPr>
        <w:pStyle w:val="SingleTxtGR"/>
      </w:pPr>
      <w:r w:rsidRPr="00066600">
        <w:t>244.</w:t>
      </w:r>
      <w:r w:rsidRPr="00066600">
        <w:tab/>
        <w:t xml:space="preserve">Один из тематических модулей программы обучения функциональной грамоте </w:t>
      </w:r>
      <w:r w:rsidR="00F52103">
        <w:t>составляе</w:t>
      </w:r>
      <w:r>
        <w:t>т</w:t>
      </w:r>
      <w:r w:rsidRPr="00066600">
        <w:t xml:space="preserve"> "Основы семейной жизни, родительского воспитания и о</w:t>
      </w:r>
      <w:r w:rsidRPr="00066600">
        <w:t>х</w:t>
      </w:r>
      <w:r w:rsidRPr="00066600">
        <w:t>раны здоровья". В рамках этой темы освещаются сл</w:t>
      </w:r>
      <w:r w:rsidRPr="00066600">
        <w:t>е</w:t>
      </w:r>
      <w:r w:rsidRPr="00066600">
        <w:t xml:space="preserve">дующие вопросы: </w:t>
      </w:r>
    </w:p>
    <w:p w:rsidR="00B06B3E" w:rsidRPr="00066600" w:rsidRDefault="00B06B3E" w:rsidP="00B06B3E">
      <w:pPr>
        <w:pStyle w:val="Bullet1GR"/>
        <w:numPr>
          <w:ilvl w:val="0"/>
          <w:numId w:val="1"/>
        </w:numPr>
      </w:pPr>
      <w:r>
        <w:t>к</w:t>
      </w:r>
      <w:r w:rsidRPr="00066600">
        <w:t>онцепция, формы и функции семьи;</w:t>
      </w:r>
    </w:p>
    <w:p w:rsidR="00B06B3E" w:rsidRPr="00066600" w:rsidRDefault="00B06B3E" w:rsidP="00B06B3E">
      <w:pPr>
        <w:pStyle w:val="Bullet1GR"/>
        <w:numPr>
          <w:ilvl w:val="0"/>
          <w:numId w:val="1"/>
        </w:numPr>
      </w:pPr>
      <w:r w:rsidRPr="00066600">
        <w:t>этапы семейной жизни;</w:t>
      </w:r>
    </w:p>
    <w:p w:rsidR="00B06B3E" w:rsidRPr="00066600" w:rsidRDefault="00B06B3E" w:rsidP="00B06B3E">
      <w:pPr>
        <w:pStyle w:val="Bullet1GR"/>
        <w:numPr>
          <w:ilvl w:val="0"/>
          <w:numId w:val="1"/>
        </w:numPr>
      </w:pPr>
      <w:r w:rsidRPr="00066600">
        <w:t>основные права и обязанности членов семьи;</w:t>
      </w:r>
    </w:p>
    <w:p w:rsidR="00B06B3E" w:rsidRPr="00066600" w:rsidRDefault="00B06B3E" w:rsidP="00B06B3E">
      <w:pPr>
        <w:pStyle w:val="Bullet1GR"/>
        <w:numPr>
          <w:ilvl w:val="0"/>
          <w:numId w:val="1"/>
        </w:numPr>
      </w:pPr>
      <w:r w:rsidRPr="00066600">
        <w:t>различные подходы к принятию семейных решений (поддержка и терп</w:t>
      </w:r>
      <w:r w:rsidRPr="00066600">
        <w:t>е</w:t>
      </w:r>
      <w:r w:rsidRPr="00066600">
        <w:t>ние, согласие, взаимное уважение, определение правил и следов</w:t>
      </w:r>
      <w:r w:rsidRPr="00066600">
        <w:t>а</w:t>
      </w:r>
      <w:r w:rsidRPr="00066600">
        <w:t>ние им);</w:t>
      </w:r>
    </w:p>
    <w:p w:rsidR="00B06B3E" w:rsidRPr="00066600" w:rsidRDefault="00B06B3E" w:rsidP="00B06B3E">
      <w:pPr>
        <w:pStyle w:val="Bullet1GR"/>
        <w:numPr>
          <w:ilvl w:val="0"/>
          <w:numId w:val="1"/>
        </w:numPr>
      </w:pPr>
      <w:r w:rsidRPr="00066600">
        <w:t>семейные отношения (эмоциональные отношения в семье, принятие р</w:t>
      </w:r>
      <w:r w:rsidRPr="00066600">
        <w:t>е</w:t>
      </w:r>
      <w:r w:rsidRPr="00066600">
        <w:t>шений в семье – по</w:t>
      </w:r>
      <w:r w:rsidRPr="00066600">
        <w:t>д</w:t>
      </w:r>
      <w:r w:rsidRPr="00066600">
        <w:t>ходы к принятию семейных решений, разница между равенством и неравенством в семье, наличие и отсутствие контактов м</w:t>
      </w:r>
      <w:r w:rsidRPr="00066600">
        <w:t>е</w:t>
      </w:r>
      <w:r w:rsidRPr="00066600">
        <w:t>жду членами семьи);</w:t>
      </w:r>
    </w:p>
    <w:p w:rsidR="00B06B3E" w:rsidRPr="00066600" w:rsidRDefault="00B06B3E" w:rsidP="00B06B3E">
      <w:pPr>
        <w:pStyle w:val="Bullet1GR"/>
        <w:numPr>
          <w:ilvl w:val="0"/>
          <w:numId w:val="1"/>
        </w:numPr>
      </w:pPr>
      <w:r w:rsidRPr="00066600">
        <w:t>общие семейные потребности;</w:t>
      </w:r>
    </w:p>
    <w:p w:rsidR="00B06B3E" w:rsidRPr="00066600" w:rsidRDefault="00B06B3E" w:rsidP="00B06B3E">
      <w:pPr>
        <w:pStyle w:val="Bullet1GR"/>
        <w:numPr>
          <w:ilvl w:val="0"/>
          <w:numId w:val="1"/>
        </w:numPr>
      </w:pPr>
      <w:r w:rsidRPr="00066600">
        <w:t>основные нарушения (проблемы) в семейной жизни и пути их устранения (типы проблем, улаживание конфликтов, проявления силы и слабости в семье, наказания, насилие в семье);</w:t>
      </w:r>
    </w:p>
    <w:p w:rsidR="00B06B3E" w:rsidRDefault="00B06B3E" w:rsidP="00B06B3E">
      <w:pPr>
        <w:pStyle w:val="Bullet1GR"/>
        <w:numPr>
          <w:ilvl w:val="0"/>
          <w:numId w:val="1"/>
        </w:numPr>
      </w:pPr>
      <w:r w:rsidRPr="00066600">
        <w:t>планирование семьи.</w:t>
      </w:r>
    </w:p>
    <w:p w:rsidR="00B06B3E" w:rsidRDefault="00B06B3E" w:rsidP="00B06B3E">
      <w:pPr>
        <w:pStyle w:val="SingleTxtGR"/>
      </w:pPr>
      <w:r w:rsidRPr="00066600">
        <w:t>245.</w:t>
      </w:r>
      <w:r w:rsidRPr="00066600">
        <w:tab/>
        <w:t>Тема охраны здоровья, в рамках которой изучаются основы поддержания и укрепления физического и пс</w:t>
      </w:r>
      <w:r w:rsidRPr="00066600">
        <w:t>и</w:t>
      </w:r>
      <w:r w:rsidRPr="00066600">
        <w:t>хического здоровья человека и здоровья семьи, включает в себя следующие вопросы:</w:t>
      </w:r>
    </w:p>
    <w:p w:rsidR="00B06B3E" w:rsidRPr="00066600" w:rsidRDefault="00B06B3E" w:rsidP="00B06B3E">
      <w:pPr>
        <w:pStyle w:val="Bullet1GR"/>
        <w:numPr>
          <w:ilvl w:val="0"/>
          <w:numId w:val="1"/>
        </w:numPr>
      </w:pPr>
      <w:r>
        <w:t>у</w:t>
      </w:r>
      <w:r w:rsidRPr="00066600">
        <w:t>грозы здоровью и факторы, способствующие поддержанию и укрепл</w:t>
      </w:r>
      <w:r w:rsidRPr="00066600">
        <w:t>е</w:t>
      </w:r>
      <w:r w:rsidRPr="00066600">
        <w:t>нию здоровья;</w:t>
      </w:r>
    </w:p>
    <w:p w:rsidR="00B06B3E" w:rsidRPr="00066600" w:rsidRDefault="00B06B3E" w:rsidP="00B06B3E">
      <w:pPr>
        <w:pStyle w:val="Bullet1GR"/>
        <w:numPr>
          <w:ilvl w:val="0"/>
          <w:numId w:val="1"/>
        </w:numPr>
      </w:pPr>
      <w:r w:rsidRPr="00066600">
        <w:t xml:space="preserve">личная гигиена; </w:t>
      </w:r>
    </w:p>
    <w:p w:rsidR="00B06B3E" w:rsidRPr="00066600" w:rsidRDefault="00B06B3E" w:rsidP="00B06B3E">
      <w:pPr>
        <w:pStyle w:val="Bullet1GR"/>
        <w:numPr>
          <w:ilvl w:val="0"/>
          <w:numId w:val="1"/>
        </w:numPr>
      </w:pPr>
      <w:r w:rsidRPr="00066600">
        <w:t>питание (витамины, продовольствие, приготовление пищи);</w:t>
      </w:r>
    </w:p>
    <w:p w:rsidR="00B06B3E" w:rsidRPr="00066600" w:rsidRDefault="00B06B3E" w:rsidP="00B06B3E">
      <w:pPr>
        <w:pStyle w:val="Bullet1GR"/>
        <w:numPr>
          <w:ilvl w:val="0"/>
          <w:numId w:val="1"/>
        </w:numPr>
      </w:pPr>
      <w:r w:rsidRPr="00066600">
        <w:t>вредные привычки;</w:t>
      </w:r>
    </w:p>
    <w:p w:rsidR="00B06B3E" w:rsidRPr="00066600" w:rsidRDefault="00B06B3E" w:rsidP="00B06B3E">
      <w:pPr>
        <w:pStyle w:val="Bullet1GR"/>
        <w:numPr>
          <w:ilvl w:val="0"/>
          <w:numId w:val="1"/>
        </w:numPr>
      </w:pPr>
      <w:r w:rsidRPr="00066600">
        <w:t>оказание первой помощи;</w:t>
      </w:r>
    </w:p>
    <w:p w:rsidR="00B06B3E" w:rsidRPr="00066600" w:rsidRDefault="00B06B3E" w:rsidP="00B06B3E">
      <w:pPr>
        <w:pStyle w:val="Bullet1GR"/>
        <w:numPr>
          <w:ilvl w:val="0"/>
          <w:numId w:val="1"/>
        </w:numPr>
      </w:pPr>
      <w:r w:rsidRPr="00066600">
        <w:t>институциональная и социальная поддержка в случае возникнов</w:t>
      </w:r>
      <w:r w:rsidRPr="00066600">
        <w:t>е</w:t>
      </w:r>
      <w:r w:rsidRPr="00066600">
        <w:t>ния проблем со здоровьем;</w:t>
      </w:r>
    </w:p>
    <w:p w:rsidR="00B06B3E" w:rsidRDefault="00B06B3E" w:rsidP="00B06B3E">
      <w:pPr>
        <w:pStyle w:val="Bullet1GR"/>
        <w:numPr>
          <w:ilvl w:val="0"/>
          <w:numId w:val="1"/>
        </w:numPr>
      </w:pPr>
      <w:r w:rsidRPr="00066600">
        <w:t>основные симптомы и методы лечения конкретных заболев</w:t>
      </w:r>
      <w:r w:rsidRPr="00066600">
        <w:t>а</w:t>
      </w:r>
      <w:r w:rsidRPr="00066600">
        <w:t>ний.</w:t>
      </w:r>
    </w:p>
    <w:p w:rsidR="00B06B3E" w:rsidRDefault="00B06B3E" w:rsidP="00B06B3E">
      <w:pPr>
        <w:pStyle w:val="SingleTxtGR"/>
      </w:pPr>
      <w:r w:rsidRPr="00066600">
        <w:t>246.</w:t>
      </w:r>
      <w:r w:rsidRPr="00066600">
        <w:tab/>
        <w:t>Центр профессиональной подготовки вместе с черногорским Управлен</w:t>
      </w:r>
      <w:r w:rsidRPr="00066600">
        <w:t>и</w:t>
      </w:r>
      <w:r w:rsidRPr="00066600">
        <w:t>ем</w:t>
      </w:r>
      <w:r w:rsidR="00F52103">
        <w:t xml:space="preserve"> по вопросам занятости составил</w:t>
      </w:r>
      <w:r w:rsidRPr="00066600">
        <w:t xml:space="preserve"> перечень простых профессий (относящихся ко второй категории по степени сложности) и разработали новые программы профессиональной подготовки для проекта "Второй шанс" и проекта ПРООН, направленного на снижение уязвимости постоянно проживающих в Черногории РАЕ</w:t>
      </w:r>
      <w:r>
        <w:t>; эти программы</w:t>
      </w:r>
      <w:r w:rsidRPr="00066600">
        <w:t xml:space="preserve"> осуществляются на территории страны. Цель этих пр</w:t>
      </w:r>
      <w:r w:rsidRPr="00066600">
        <w:t>о</w:t>
      </w:r>
      <w:r w:rsidRPr="00066600">
        <w:t>грамм профессиональной подготовки заключается в том, чтобы интегрировать РАЕ в трудовую жизнь.</w:t>
      </w:r>
    </w:p>
    <w:p w:rsidR="00B06B3E" w:rsidRDefault="00B06B3E" w:rsidP="00B06B3E">
      <w:pPr>
        <w:pStyle w:val="SingleTxtGR"/>
      </w:pPr>
      <w:r w:rsidRPr="00066600">
        <w:t>247.</w:t>
      </w:r>
      <w:r w:rsidRPr="00066600">
        <w:tab/>
        <w:t>Центр профессиональной подготовки подготовил два проекта, ориент</w:t>
      </w:r>
      <w:r w:rsidRPr="00066600">
        <w:t>и</w:t>
      </w:r>
      <w:r w:rsidRPr="00066600">
        <w:t>рованных на представителей мен</w:t>
      </w:r>
      <w:r w:rsidRPr="00066600">
        <w:t>ь</w:t>
      </w:r>
      <w:r w:rsidRPr="00066600">
        <w:t>шинств, в первую очередь РАЕ, а именно проект обучения "Грамотность как залог получения специальности и улучш</w:t>
      </w:r>
      <w:r w:rsidRPr="00066600">
        <w:t>е</w:t>
      </w:r>
      <w:r w:rsidRPr="00066600">
        <w:t>ния положения рома в Черногории" и проект "К переменам шаг за шагом". Пе</w:t>
      </w:r>
      <w:r w:rsidRPr="00066600">
        <w:t>р</w:t>
      </w:r>
      <w:r w:rsidRPr="00066600">
        <w:t xml:space="preserve">вый проект стал логическим продолжением успешного проекта "Второй шанс", </w:t>
      </w:r>
      <w:r>
        <w:t xml:space="preserve">он </w:t>
      </w:r>
      <w:r w:rsidRPr="00066600">
        <w:t>направлен на решение проблемы неграмотности среди РАЕ и финансируе</w:t>
      </w:r>
      <w:r>
        <w:t>т</w:t>
      </w:r>
      <w:r>
        <w:t>ся</w:t>
      </w:r>
      <w:r w:rsidRPr="00066600">
        <w:t xml:space="preserve"> Европейским агентством реконструкции и организацией "ДВВ </w:t>
      </w:r>
      <w:r>
        <w:t>и</w:t>
      </w:r>
      <w:r w:rsidRPr="00066600">
        <w:t>нтернэшнл". Цель второго проекта заключается в том, чтобы запустить активную и постоя</w:t>
      </w:r>
      <w:r w:rsidRPr="00066600">
        <w:t>н</w:t>
      </w:r>
      <w:r w:rsidRPr="00066600">
        <w:t>но действующую общественно-образовательную программу с участием родит</w:t>
      </w:r>
      <w:r w:rsidRPr="00066600">
        <w:t>е</w:t>
      </w:r>
      <w:r w:rsidRPr="00066600">
        <w:t>лей детей рома дошкольного возраста, которая была б</w:t>
      </w:r>
      <w:r>
        <w:t>ы</w:t>
      </w:r>
      <w:r w:rsidRPr="00066600">
        <w:t xml:space="preserve"> посвящена семье, со</w:t>
      </w:r>
      <w:r w:rsidRPr="00066600">
        <w:t>з</w:t>
      </w:r>
      <w:r w:rsidRPr="00066600">
        <w:t>данию здоровой среды</w:t>
      </w:r>
      <w:r>
        <w:t>,</w:t>
      </w:r>
      <w:r w:rsidRPr="00066600">
        <w:t xml:space="preserve"> улучшению навыков общения и интеграции рома в о</w:t>
      </w:r>
      <w:r w:rsidRPr="00066600">
        <w:t>б</w:t>
      </w:r>
      <w:r w:rsidRPr="00066600">
        <w:t xml:space="preserve">щественную жизнь. </w:t>
      </w:r>
    </w:p>
    <w:p w:rsidR="00B06B3E" w:rsidRDefault="00B06B3E" w:rsidP="00B06B3E">
      <w:pPr>
        <w:pStyle w:val="SingleTxtGR"/>
      </w:pPr>
      <w:r w:rsidRPr="00066600">
        <w:t>248.</w:t>
      </w:r>
      <w:r w:rsidRPr="00066600">
        <w:tab/>
        <w:t>На протяжении ряда лет Центр профессиональной подготовки совместно с социальными партнерами зан</w:t>
      </w:r>
      <w:r w:rsidRPr="00066600">
        <w:t>и</w:t>
      </w:r>
      <w:r w:rsidRPr="00066600">
        <w:t>мался пропагандой образования для взрослых, организуя фестиваль "Образование для взрослых". К 2009 году в Черногории было проведено семь таких фестивалей. Центр профессиональной подготовки организовывал и проводил эти мероприятия вместе со следующими партнер</w:t>
      </w:r>
      <w:r w:rsidRPr="00066600">
        <w:t>а</w:t>
      </w:r>
      <w:r w:rsidRPr="00066600">
        <w:t>ми: Управлением по вопросам занятости, Торговой палатой, Центром НПО по вопросам развития, Управлением по вопросам гендерного равенства (ныне д</w:t>
      </w:r>
      <w:r w:rsidRPr="00066600">
        <w:t>е</w:t>
      </w:r>
      <w:r w:rsidRPr="00066600">
        <w:t>партаментом), Агентством по управлению людскими ресурсами, Институтом здравоохранения Черногории, образовательными структурами, работающими со взрослыми, профессионально-техническими училищами и т.д. Цель фестивалей заключается в информировании населения, популяризации концепции получ</w:t>
      </w:r>
      <w:r w:rsidRPr="00066600">
        <w:t>е</w:t>
      </w:r>
      <w:r w:rsidRPr="00066600">
        <w:t>ния образования и учебы на протяжении всей жизни, построении такого общ</w:t>
      </w:r>
      <w:r w:rsidRPr="00066600">
        <w:t>е</w:t>
      </w:r>
      <w:r w:rsidRPr="00066600">
        <w:t>ства, которое не перестает учиться, пропаганде важности получения образов</w:t>
      </w:r>
      <w:r w:rsidRPr="00066600">
        <w:t>а</w:t>
      </w:r>
      <w:r w:rsidRPr="00066600">
        <w:t>ния и приобретения знаний для развития личности и общества в целом, а также культуры получения образования взрослыми, которая пока отсутствует в стр</w:t>
      </w:r>
      <w:r w:rsidRPr="00066600">
        <w:t>а</w:t>
      </w:r>
      <w:r w:rsidRPr="00066600">
        <w:t>не. В духе укрепления гендерного равенства в рамках семи уже проведенных фестивалей в сотрудничестве с Управлением по вопросам гендерного равенства были организованы различные учебные мероприятия для женщин (круглые столы, лекции, семинары и т.д.).</w:t>
      </w:r>
    </w:p>
    <w:p w:rsidR="00B06B3E" w:rsidRDefault="00B06B3E" w:rsidP="00B06B3E">
      <w:pPr>
        <w:pStyle w:val="SingleTxtGR"/>
      </w:pPr>
      <w:r w:rsidRPr="00066600">
        <w:t>249.</w:t>
      </w:r>
      <w:r w:rsidRPr="00066600">
        <w:tab/>
        <w:t>Результаты проведенного в Черногории обследования использования ИКТ</w:t>
      </w:r>
      <w:r>
        <w:rPr>
          <w:rStyle w:val="FootnoteReference"/>
        </w:rPr>
        <w:footnoteReference w:id="40"/>
      </w:r>
      <w:r w:rsidRPr="00066600">
        <w:t xml:space="preserve"> показали, что 46,6% женщин-респон</w:t>
      </w:r>
      <w:r>
        <w:t>дентов используют компьютеры, а </w:t>
      </w:r>
      <w:r w:rsidRPr="00066600">
        <w:t xml:space="preserve">53,4% </w:t>
      </w:r>
      <w:r w:rsidR="00F52103">
        <w:t xml:space="preserve">− </w:t>
      </w:r>
      <w:r w:rsidRPr="00066600">
        <w:t>нет. Необходимо отметить, что на севере страны доля пользу</w:t>
      </w:r>
      <w:r w:rsidRPr="00066600">
        <w:t>ю</w:t>
      </w:r>
      <w:r w:rsidRPr="00066600">
        <w:t>щихся компьютерами женщин была самой низкой, что свидетельствует о существов</w:t>
      </w:r>
      <w:r w:rsidRPr="00066600">
        <w:t>а</w:t>
      </w:r>
      <w:r w:rsidRPr="00066600">
        <w:t>нии "цифрового разрыва" м</w:t>
      </w:r>
      <w:r w:rsidRPr="00066600">
        <w:t>е</w:t>
      </w:r>
      <w:r w:rsidRPr="00066600">
        <w:t>жду разными регионами Черногории. Большинство женщин-респондентов (60%) не имели необходимости или не были заинтерес</w:t>
      </w:r>
      <w:r w:rsidRPr="00066600">
        <w:t>о</w:t>
      </w:r>
      <w:r w:rsidRPr="00066600">
        <w:t>ваны в том, чтобы овладеть компьютерными навыками. Среди пользующихся компьютерами женщин 77,7% используют Интернет главным образом для о</w:t>
      </w:r>
      <w:r w:rsidRPr="00066600">
        <w:t>б</w:t>
      </w:r>
      <w:r w:rsidRPr="00066600">
        <w:t>мена электронной почтой, поиска информации и посещения чатов. 45,7% же</w:t>
      </w:r>
      <w:r w:rsidRPr="00066600">
        <w:t>н</w:t>
      </w:r>
      <w:r w:rsidRPr="00066600">
        <w:t xml:space="preserve">щин занимаются этим ежедневно. Потребность в повышении </w:t>
      </w:r>
      <w:r>
        <w:t xml:space="preserve">уровня </w:t>
      </w:r>
      <w:r w:rsidRPr="00066600">
        <w:t>образ</w:t>
      </w:r>
      <w:r w:rsidRPr="00066600">
        <w:t>о</w:t>
      </w:r>
      <w:r w:rsidRPr="00066600">
        <w:t>ванности, безу</w:t>
      </w:r>
      <w:r w:rsidRPr="00066600">
        <w:t>с</w:t>
      </w:r>
      <w:r w:rsidRPr="00066600">
        <w:t>ловно, ощущается: с этим согласились 37% женщин-респондентов, причем средний возраст женщин, желающих продолжить обр</w:t>
      </w:r>
      <w:r w:rsidRPr="00066600">
        <w:t>а</w:t>
      </w:r>
      <w:r w:rsidRPr="00066600">
        <w:t>зование, составляет 24 года.</w:t>
      </w:r>
    </w:p>
    <w:p w:rsidR="00B06B3E" w:rsidRDefault="00B06B3E" w:rsidP="00F52103">
      <w:pPr>
        <w:pStyle w:val="H1GR"/>
        <w:pageBreakBefore/>
      </w:pPr>
      <w:r>
        <w:tab/>
      </w:r>
      <w:r>
        <w:tab/>
      </w:r>
      <w:r w:rsidRPr="00066600">
        <w:t>Статья 11</w:t>
      </w:r>
    </w:p>
    <w:p w:rsidR="00B06B3E" w:rsidRDefault="00B06B3E" w:rsidP="00B06B3E">
      <w:pPr>
        <w:pStyle w:val="SingleTxtGR"/>
      </w:pPr>
      <w:r w:rsidRPr="00066600">
        <w:t>250.</w:t>
      </w:r>
      <w:r w:rsidRPr="00066600">
        <w:tab/>
        <w:t>Конституция Черногории гарантирует всем гражданам право на труд, на свободный выбор профессии и вида занятости, а также справедливые и гума</w:t>
      </w:r>
      <w:r w:rsidRPr="00066600">
        <w:t>н</w:t>
      </w:r>
      <w:r w:rsidRPr="00066600">
        <w:t xml:space="preserve">ные условия труда и защиту во время трудовой деятельности (статья 62). Кроме того, Конституция предоставляет особую защиту на рабочем месте молодежи, женщинам и инвалидам (пункт 4 статьи 64). </w:t>
      </w:r>
    </w:p>
    <w:p w:rsidR="00B06B3E" w:rsidRDefault="00B06B3E" w:rsidP="00B06B3E">
      <w:pPr>
        <w:pStyle w:val="SingleTxtGR"/>
      </w:pPr>
      <w:r w:rsidRPr="00066600">
        <w:t>251.</w:t>
      </w:r>
      <w:r w:rsidRPr="00066600">
        <w:tab/>
        <w:t>Залогом разработки грамотной политики в области занятости является целый ряд законов, указов и инструкций, в первую очередь Закон о труде (Оф</w:t>
      </w:r>
      <w:r w:rsidRPr="00066600">
        <w:t>и</w:t>
      </w:r>
      <w:r w:rsidRPr="00066600">
        <w:t>циальный вестник Черногории 49/2008) и Закон о занятости (Официал</w:t>
      </w:r>
      <w:r w:rsidRPr="00066600">
        <w:t>ь</w:t>
      </w:r>
      <w:r w:rsidRPr="00066600">
        <w:t>ный вестник Республики Черногории</w:t>
      </w:r>
      <w:r>
        <w:t>, выпуски</w:t>
      </w:r>
      <w:r w:rsidRPr="00066600">
        <w:t xml:space="preserve"> 5/2002, 21/2008). Другими нормати</w:t>
      </w:r>
      <w:r w:rsidRPr="00066600">
        <w:t>в</w:t>
      </w:r>
      <w:r w:rsidRPr="00066600">
        <w:t>ными документами, на которые опирается в своей деятельности Управление по вопросам трудоустройства, являются Инструкция по оказанию помощи в труд</w:t>
      </w:r>
      <w:r w:rsidRPr="00066600">
        <w:t>о</w:t>
      </w:r>
      <w:r w:rsidRPr="00066600">
        <w:t>устройстве (Официальный вестник Республики Черногории 52/2002), Инстру</w:t>
      </w:r>
      <w:r w:rsidRPr="00066600">
        <w:t>к</w:t>
      </w:r>
      <w:r w:rsidRPr="00066600">
        <w:t>ция о подготовке кандидатов на трудоустройство (Официальный вестник Ре</w:t>
      </w:r>
      <w:r w:rsidRPr="00066600">
        <w:t>с</w:t>
      </w:r>
      <w:r w:rsidRPr="00066600">
        <w:t>публики Черногории</w:t>
      </w:r>
      <w:r>
        <w:t>, выпуски</w:t>
      </w:r>
      <w:r w:rsidRPr="00066600">
        <w:t xml:space="preserve"> 52/2002 и 1/2004), Закон об учете труда и рег</w:t>
      </w:r>
      <w:r w:rsidRPr="00066600">
        <w:t>и</w:t>
      </w:r>
      <w:r w:rsidRPr="00066600">
        <w:t xml:space="preserve">страции занятости (Официальный </w:t>
      </w:r>
      <w:r w:rsidR="00F52103">
        <w:t>вестник Республики Черногории 69</w:t>
      </w:r>
      <w:r w:rsidRPr="00066600">
        <w:t xml:space="preserve">/2003), Инструкция </w:t>
      </w:r>
      <w:r>
        <w:t xml:space="preserve">о </w:t>
      </w:r>
      <w:r w:rsidRPr="00066600">
        <w:t>фо</w:t>
      </w:r>
      <w:r w:rsidRPr="00066600">
        <w:t>р</w:t>
      </w:r>
      <w:r w:rsidRPr="00066600">
        <w:t>мах, методах и инструментах ведения дополнительного учета занятости (Официальный вестник Республики Черногории 52/2002), Закон о профессиональной реабилитации и трудоустройстве инвалидов (Официальный вестник Черногории 49/2008), Закон о найме и использовании труда иностра</w:t>
      </w:r>
      <w:r w:rsidRPr="00066600">
        <w:t>н</w:t>
      </w:r>
      <w:r w:rsidRPr="00066600">
        <w:t>ных граждан (Официальный вестник Черн</w:t>
      </w:r>
      <w:r w:rsidRPr="00066600">
        <w:t>о</w:t>
      </w:r>
      <w:r w:rsidRPr="00066600">
        <w:t>гории 22/2008) и т.д.</w:t>
      </w:r>
    </w:p>
    <w:p w:rsidR="00B06B3E" w:rsidRDefault="00B06B3E" w:rsidP="00B06B3E">
      <w:pPr>
        <w:pStyle w:val="SingleTxtGR"/>
      </w:pPr>
      <w:r w:rsidRPr="00066600">
        <w:t>252.</w:t>
      </w:r>
      <w:r w:rsidRPr="00066600">
        <w:tab/>
        <w:t>Закон о труде запрещает любую прямую или косвенную дискриминацию</w:t>
      </w:r>
      <w:r>
        <w:t xml:space="preserve"> </w:t>
      </w:r>
      <w:r w:rsidRPr="00066600">
        <w:t>кандидатов на трудоустройство и наемных работников по причине их пола, места рождения, языка, расы, вероисповедания, цвета кожи, возраста, береме</w:t>
      </w:r>
      <w:r w:rsidRPr="00066600">
        <w:t>н</w:t>
      </w:r>
      <w:r w:rsidRPr="00066600">
        <w:t>ности, состояния здоровья, в том числе инвалидности, национальности, семе</w:t>
      </w:r>
      <w:r w:rsidRPr="00066600">
        <w:t>й</w:t>
      </w:r>
      <w:r w:rsidRPr="00066600">
        <w:t>ного положения, семейных обязанностей, сексуальной ориентации, политич</w:t>
      </w:r>
      <w:r w:rsidRPr="00066600">
        <w:t>е</w:t>
      </w:r>
      <w:r w:rsidRPr="00066600">
        <w:t>ских или иных взглядов, социального происхождения, имущественного пол</w:t>
      </w:r>
      <w:r w:rsidRPr="00066600">
        <w:t>о</w:t>
      </w:r>
      <w:r w:rsidRPr="00066600">
        <w:t>жения, членства в политических или профсою</w:t>
      </w:r>
      <w:r w:rsidRPr="00066600">
        <w:t>з</w:t>
      </w:r>
      <w:r w:rsidRPr="00066600">
        <w:t>ных организациях или по иным мотивам, связанным с их индивидуальными особенностями. В законе опред</w:t>
      </w:r>
      <w:r w:rsidRPr="00066600">
        <w:t>е</w:t>
      </w:r>
      <w:r w:rsidRPr="00066600">
        <w:t>ляются также понятия прямой и косвенной дискриминации. Под прямой ди</w:t>
      </w:r>
      <w:r w:rsidRPr="00066600">
        <w:t>с</w:t>
      </w:r>
      <w:r w:rsidRPr="00066600">
        <w:t>криминацией понимается такое диктуемое вышеуказанными мотивами обращ</w:t>
      </w:r>
      <w:r w:rsidRPr="00066600">
        <w:t>е</w:t>
      </w:r>
      <w:r w:rsidRPr="00066600">
        <w:t>ние с кандидатом на трудоустройство или наемным работником, в результате которого он оказывается в менее благоприятном полож</w:t>
      </w:r>
      <w:r w:rsidRPr="00066600">
        <w:t>е</w:t>
      </w:r>
      <w:r w:rsidRPr="00066600">
        <w:t>нии по сравнен</w:t>
      </w:r>
      <w:r w:rsidR="00F52103">
        <w:t>ию с другими лицами, находящимися</w:t>
      </w:r>
      <w:r w:rsidRPr="00066600">
        <w:t xml:space="preserve"> в схожих или идентичных с ним условиях. Косвенная дискриминация согласно этому закону имеет место тогда, когда в с</w:t>
      </w:r>
      <w:r w:rsidRPr="00066600">
        <w:t>и</w:t>
      </w:r>
      <w:r w:rsidRPr="00066600">
        <w:t>лу того или иного положения, критерия или практики кандидат на трудоустро</w:t>
      </w:r>
      <w:r w:rsidRPr="00066600">
        <w:t>й</w:t>
      </w:r>
      <w:r w:rsidRPr="00066600">
        <w:t>ство или наемный работник оказываются или могут оказаться в менее благ</w:t>
      </w:r>
      <w:r w:rsidRPr="00066600">
        <w:t>о</w:t>
      </w:r>
      <w:r w:rsidRPr="00066600">
        <w:t>приятном положении по причине той или иной особенности, положения, орие</w:t>
      </w:r>
      <w:r w:rsidRPr="00066600">
        <w:t>н</w:t>
      </w:r>
      <w:r w:rsidRPr="00066600">
        <w:t>тации или убежд</w:t>
      </w:r>
      <w:r w:rsidRPr="00066600">
        <w:t>е</w:t>
      </w:r>
      <w:r w:rsidRPr="00066600">
        <w:t xml:space="preserve">ний. </w:t>
      </w:r>
    </w:p>
    <w:p w:rsidR="00B06B3E" w:rsidRPr="00066600" w:rsidRDefault="00B06B3E" w:rsidP="00B06B3E">
      <w:pPr>
        <w:pStyle w:val="SingleTxtGR"/>
      </w:pPr>
      <w:r w:rsidRPr="00066600">
        <w:t>253.</w:t>
      </w:r>
      <w:r w:rsidRPr="00066600">
        <w:tab/>
        <w:t>По смыслу данного закона дискриминация запрещена с точки зрения:</w:t>
      </w:r>
    </w:p>
    <w:p w:rsidR="00B06B3E" w:rsidRPr="00066600" w:rsidRDefault="00B06B3E" w:rsidP="00B06B3E">
      <w:pPr>
        <w:pStyle w:val="SingleTxtGR"/>
      </w:pPr>
      <w:r>
        <w:tab/>
        <w:t>а)</w:t>
      </w:r>
      <w:r>
        <w:tab/>
      </w:r>
      <w:r w:rsidRPr="00066600">
        <w:t>требований к трудоустройству и отбора кандидатов на конкретные дол</w:t>
      </w:r>
      <w:r w:rsidRPr="00066600">
        <w:t>ж</w:t>
      </w:r>
      <w:r w:rsidRPr="00066600">
        <w:t>ности;</w:t>
      </w:r>
    </w:p>
    <w:p w:rsidR="00B06B3E" w:rsidRPr="00066600" w:rsidRDefault="00B06B3E" w:rsidP="00B06B3E">
      <w:pPr>
        <w:pStyle w:val="SingleTxtGR"/>
      </w:pPr>
      <w:r>
        <w:tab/>
      </w:r>
      <w:r>
        <w:rPr>
          <w:lang w:val="en-US"/>
        </w:rPr>
        <w:t>b</w:t>
      </w:r>
      <w:r w:rsidRPr="00261D35">
        <w:t>)</w:t>
      </w:r>
      <w:r w:rsidRPr="00261D35">
        <w:tab/>
      </w:r>
      <w:r w:rsidRPr="00066600">
        <w:t>условий труда и всех прав трудящихся;</w:t>
      </w:r>
    </w:p>
    <w:p w:rsidR="00B06B3E" w:rsidRPr="00066600" w:rsidRDefault="00B06B3E" w:rsidP="00B06B3E">
      <w:pPr>
        <w:pStyle w:val="SingleTxtGR"/>
      </w:pPr>
      <w:r w:rsidRPr="00B06B3E">
        <w:tab/>
      </w:r>
      <w:r>
        <w:rPr>
          <w:lang w:val="en-US"/>
        </w:rPr>
        <w:t>c</w:t>
      </w:r>
      <w:r w:rsidRPr="00261D35">
        <w:t>)</w:t>
      </w:r>
      <w:r w:rsidRPr="00261D35">
        <w:tab/>
      </w:r>
      <w:r w:rsidRPr="00066600">
        <w:t>образования, профессиональной подготовки и профессионального ро</w:t>
      </w:r>
      <w:r w:rsidRPr="00066600">
        <w:t>с</w:t>
      </w:r>
      <w:r w:rsidRPr="00066600">
        <w:t>та;</w:t>
      </w:r>
    </w:p>
    <w:p w:rsidR="00B06B3E" w:rsidRPr="00066600" w:rsidRDefault="00B06B3E" w:rsidP="00B06B3E">
      <w:pPr>
        <w:pStyle w:val="SingleTxtGR"/>
      </w:pPr>
      <w:r w:rsidRPr="00B06B3E">
        <w:tab/>
      </w:r>
      <w:r>
        <w:rPr>
          <w:lang w:val="en-US"/>
        </w:rPr>
        <w:t>d</w:t>
      </w:r>
      <w:r w:rsidRPr="00261D35">
        <w:t>)</w:t>
      </w:r>
      <w:r w:rsidRPr="00261D35">
        <w:tab/>
      </w:r>
      <w:r w:rsidRPr="00066600">
        <w:t>продвижения по службе;</w:t>
      </w:r>
    </w:p>
    <w:p w:rsidR="00B06B3E" w:rsidRDefault="00B06B3E" w:rsidP="00B06B3E">
      <w:pPr>
        <w:pStyle w:val="SingleTxtGR"/>
      </w:pPr>
      <w:r w:rsidRPr="00B06B3E">
        <w:tab/>
      </w:r>
      <w:r>
        <w:rPr>
          <w:lang w:val="en-US"/>
        </w:rPr>
        <w:t>e</w:t>
      </w:r>
      <w:r w:rsidRPr="00261D35">
        <w:t>)</w:t>
      </w:r>
      <w:r w:rsidRPr="00261D35">
        <w:tab/>
      </w:r>
      <w:r w:rsidRPr="00066600">
        <w:t xml:space="preserve">прекращения трудовых договоров. </w:t>
      </w:r>
    </w:p>
    <w:p w:rsidR="00B06B3E" w:rsidRDefault="00B06B3E" w:rsidP="00B06B3E">
      <w:pPr>
        <w:pStyle w:val="SingleTxtGR"/>
      </w:pPr>
      <w:r w:rsidRPr="00066600">
        <w:t>254.</w:t>
      </w:r>
      <w:r w:rsidRPr="00066600">
        <w:tab/>
        <w:t>Закон о труде запрещает также притеснения или сексуальные домогател</w:t>
      </w:r>
      <w:r w:rsidRPr="00066600">
        <w:t>ь</w:t>
      </w:r>
      <w:r w:rsidRPr="00066600">
        <w:t>ства на рабочем месте или в связи с прои</w:t>
      </w:r>
      <w:r>
        <w:t>зводственной деятельностью. Под</w:t>
      </w:r>
      <w:r>
        <w:rPr>
          <w:lang w:val="en-US"/>
        </w:rPr>
        <w:t> </w:t>
      </w:r>
      <w:r w:rsidRPr="00066600">
        <w:t>пр</w:t>
      </w:r>
      <w:r w:rsidRPr="00066600">
        <w:t>и</w:t>
      </w:r>
      <w:r w:rsidRPr="00066600">
        <w:t>теснениями понимаются все нежелательные действия, совершаемые по выш</w:t>
      </w:r>
      <w:r w:rsidRPr="00066600">
        <w:t>е</w:t>
      </w:r>
      <w:r w:rsidRPr="00066600">
        <w:t>упомянутым мотивам, а также притеснени</w:t>
      </w:r>
      <w:r w:rsidRPr="001A2F96">
        <w:t>я</w:t>
      </w:r>
      <w:r w:rsidRPr="00066600">
        <w:t xml:space="preserve"> посредством видео</w:t>
      </w:r>
      <w:r w:rsidR="00F52103">
        <w:t>- или аудио</w:t>
      </w:r>
      <w:r w:rsidRPr="00066600">
        <w:t>на</w:t>
      </w:r>
      <w:r w:rsidRPr="00066600">
        <w:t>б</w:t>
      </w:r>
      <w:r w:rsidRPr="00066600">
        <w:t>людения, которые ставят целью ущемить или ущемляют достоинство кандид</w:t>
      </w:r>
      <w:r w:rsidRPr="00066600">
        <w:t>а</w:t>
      </w:r>
      <w:r w:rsidRPr="00066600">
        <w:t xml:space="preserve">та на трудоустройство или наемного работника и которые порождают страх или создают враждебную, унизительную или оскорбительную атмосферу. </w:t>
      </w:r>
    </w:p>
    <w:p w:rsidR="00B06B3E" w:rsidRPr="00066600" w:rsidRDefault="00B06B3E" w:rsidP="00B06B3E">
      <w:pPr>
        <w:pStyle w:val="SingleTxtGR"/>
      </w:pPr>
      <w:r w:rsidRPr="00066600">
        <w:t>255.</w:t>
      </w:r>
      <w:r w:rsidRPr="00066600">
        <w:tab/>
        <w:t>По смыслу данного закона под сексуальными домогательствами поним</w:t>
      </w:r>
      <w:r w:rsidRPr="00066600">
        <w:t>а</w:t>
      </w:r>
      <w:r w:rsidRPr="00066600">
        <w:t>ются все непрошенные словесные, несловесные или физические действия, к</w:t>
      </w:r>
      <w:r w:rsidRPr="00066600">
        <w:t>о</w:t>
      </w:r>
      <w:r w:rsidRPr="00066600">
        <w:t>торые ставят целью унизить или унижают сексуальное достоинство кандидата на трудоустройство</w:t>
      </w:r>
      <w:r w:rsidR="00F52103">
        <w:t xml:space="preserve"> или наемного работника и которы</w:t>
      </w:r>
      <w:r w:rsidRPr="00066600">
        <w:t>е порождают страх или создают враждебную, унизительную, некомфортную, агрессивную или оско</w:t>
      </w:r>
      <w:r w:rsidRPr="00066600">
        <w:t>р</w:t>
      </w:r>
      <w:r w:rsidRPr="00066600">
        <w:t>бительную атмосферу. Для работника, сообщающего о том, что он стал свид</w:t>
      </w:r>
      <w:r w:rsidRPr="00066600">
        <w:t>е</w:t>
      </w:r>
      <w:r w:rsidRPr="00066600">
        <w:t>телем притеснения или сексуальных домог</w:t>
      </w:r>
      <w:r w:rsidRPr="00066600">
        <w:t>а</w:t>
      </w:r>
      <w:r w:rsidRPr="00066600">
        <w:t xml:space="preserve">тельств на производстве или в связи с производственной деятельностью, это </w:t>
      </w:r>
      <w:r>
        <w:t>не должно быть</w:t>
      </w:r>
      <w:r w:rsidRPr="00066600">
        <w:t xml:space="preserve"> чревато никакими о</w:t>
      </w:r>
      <w:r w:rsidRPr="00066600">
        <w:t>т</w:t>
      </w:r>
      <w:r w:rsidRPr="00066600">
        <w:t>рицательными последствиями. Столкнувшись с дискриминацией, кандидат на трудоустройство или наемный работник могут в соответствии с положениями закона подать иск в компетентную судебную и</w:t>
      </w:r>
      <w:r w:rsidRPr="00066600">
        <w:t>н</w:t>
      </w:r>
      <w:r w:rsidRPr="00066600">
        <w:t>станцию.</w:t>
      </w:r>
    </w:p>
    <w:p w:rsidR="00B06B3E" w:rsidRPr="00066600" w:rsidRDefault="00B06B3E" w:rsidP="00B06B3E">
      <w:pPr>
        <w:pStyle w:val="SingleTxtGR"/>
      </w:pPr>
      <w:r w:rsidRPr="00066600">
        <w:t>256.</w:t>
      </w:r>
      <w:r w:rsidRPr="00066600">
        <w:tab/>
        <w:t>Некоторые статьи Закона о труде предусматривают особую защиту же</w:t>
      </w:r>
      <w:r w:rsidRPr="00066600">
        <w:t>н</w:t>
      </w:r>
      <w:r w:rsidRPr="00066600">
        <w:t xml:space="preserve">щин (статья 11). Так, работающая </w:t>
      </w:r>
      <w:r>
        <w:t>б</w:t>
      </w:r>
      <w:r>
        <w:t>е</w:t>
      </w:r>
      <w:r>
        <w:t xml:space="preserve">ременная </w:t>
      </w:r>
      <w:r w:rsidRPr="00066600">
        <w:t>женщина, работающая женщина с ребенком, не достигшим пятилетнего возраста, одинокий родитель с ребе</w:t>
      </w:r>
      <w:r w:rsidRPr="00066600">
        <w:t>н</w:t>
      </w:r>
      <w:r w:rsidRPr="00066600">
        <w:t>ком, не достигшим семилетнего возраста, работающий родитель, воспитыва</w:t>
      </w:r>
      <w:r w:rsidRPr="00066600">
        <w:t>ю</w:t>
      </w:r>
      <w:r w:rsidRPr="00066600">
        <w:t>щий ребенка-инвалида, работающий юноша или работающая девушка в возра</w:t>
      </w:r>
      <w:r w:rsidRPr="00066600">
        <w:t>с</w:t>
      </w:r>
      <w:r w:rsidRPr="00066600">
        <w:t>те 18 лет или работающий инвалид не могут быть переведены на работу за пр</w:t>
      </w:r>
      <w:r w:rsidRPr="00066600">
        <w:t>е</w:t>
      </w:r>
      <w:r w:rsidRPr="00066600">
        <w:t>делы места временного или постоянн</w:t>
      </w:r>
      <w:r w:rsidRPr="00066600">
        <w:t>о</w:t>
      </w:r>
      <w:r w:rsidRPr="00066600">
        <w:t>го проживания.</w:t>
      </w:r>
    </w:p>
    <w:p w:rsidR="00B06B3E" w:rsidRPr="00066600" w:rsidRDefault="00B06B3E" w:rsidP="00B06B3E">
      <w:pPr>
        <w:pStyle w:val="SingleTxtGR"/>
      </w:pPr>
      <w:r w:rsidRPr="00066600">
        <w:t>257.</w:t>
      </w:r>
      <w:r w:rsidRPr="00066600">
        <w:tab/>
        <w:t>Отдельный раздел Закона о труде (раздел VI – Защита наемных работн</w:t>
      </w:r>
      <w:r w:rsidRPr="00066600">
        <w:t>и</w:t>
      </w:r>
      <w:r w:rsidRPr="00066600">
        <w:t>ков) посвящен защите женщин, молодежи и инвалидов, которые имеют право на особую защиту закона. Работающим женщ</w:t>
      </w:r>
      <w:r w:rsidRPr="00066600">
        <w:t>и</w:t>
      </w:r>
      <w:r w:rsidRPr="00066600">
        <w:t>нам, а также 18-летним юношам и девушкам не может быть поручено выполнение работ, связанных с тяжелым физическим трудом, нах</w:t>
      </w:r>
      <w:r w:rsidRPr="00066600">
        <w:t>о</w:t>
      </w:r>
      <w:r w:rsidRPr="00066600">
        <w:t>ждением под землей или под водой, а также работ, представляющих угрозу для их жизни и здоровья. Отдельная статья защищает женщин, работающих в промышленности и строительстве; так, на работу в ночную смену они могут назначаться лишь в исключительных случаях, когда это необходимо для возобновления работ, прерванных в результате стихийных бедствий, с тем чтобы не допустить повреждения сырья или иных материалов. Этот запрет не распространяется на женщин, работающих на руководящих должностях, в системе здравоохранения либо в сфере социальной и иной защ</w:t>
      </w:r>
      <w:r w:rsidRPr="00066600">
        <w:t>и</w:t>
      </w:r>
      <w:r w:rsidRPr="00066600">
        <w:t>ты.</w:t>
      </w:r>
    </w:p>
    <w:p w:rsidR="00E57963" w:rsidRDefault="00E57963" w:rsidP="00E57963">
      <w:pPr>
        <w:pStyle w:val="SingleTxtGR"/>
      </w:pPr>
      <w:r w:rsidRPr="009B695D">
        <w:t>258.</w:t>
      </w:r>
      <w:r w:rsidRPr="009B695D">
        <w:tab/>
        <w:t>Закон о труде гарантирует особую защиту женщинам во время береме</w:t>
      </w:r>
      <w:r w:rsidRPr="009B695D">
        <w:t>н</w:t>
      </w:r>
      <w:r w:rsidRPr="009B695D">
        <w:t>ности и ухода за ребенком, запрещая работодателям отказывать женщине в з</w:t>
      </w:r>
      <w:r w:rsidRPr="009B695D">
        <w:t>а</w:t>
      </w:r>
      <w:r w:rsidRPr="009B695D">
        <w:t>ключении трудового договора по причине беременности или расторгать закл</w:t>
      </w:r>
      <w:r w:rsidRPr="009B695D">
        <w:t>ю</w:t>
      </w:r>
      <w:r w:rsidRPr="009B695D">
        <w:t>ченный с ней договор по причине того, что она собирается уйти в декретный отпуск. Кроме того, в соответствии с медицинскими заключениями и рекоме</w:t>
      </w:r>
      <w:r w:rsidRPr="009B695D">
        <w:t>н</w:t>
      </w:r>
      <w:r w:rsidRPr="009B695D">
        <w:t>дациями женщина на срок беременности и грудного вскармлив</w:t>
      </w:r>
      <w:r w:rsidRPr="009B695D">
        <w:t>а</w:t>
      </w:r>
      <w:r w:rsidRPr="009B695D">
        <w:t>ния имеет право на временный перевод на другую работу, если это необходимо для охраны ее здоровья или здоровья ребенка. Если работодатель не может обеспечить такой перевод, женщина имеет право на отпуск, оплачиваемый в соответствии с усл</w:t>
      </w:r>
      <w:r w:rsidRPr="009B695D">
        <w:t>о</w:t>
      </w:r>
      <w:r w:rsidRPr="009B695D">
        <w:t>виями коллективного договора в размере не ниже то</w:t>
      </w:r>
      <w:r>
        <w:t>й</w:t>
      </w:r>
      <w:r w:rsidRPr="009B695D">
        <w:t xml:space="preserve"> зарплаты, которую она получала бы в случае продолжения трудовой деятельности. На протяжении вс</w:t>
      </w:r>
      <w:r w:rsidRPr="009B695D">
        <w:t>е</w:t>
      </w:r>
      <w:r w:rsidRPr="009B695D">
        <w:t>го срока временной работы на другой должности за женщиной сохраняется з</w:t>
      </w:r>
      <w:r w:rsidRPr="009B695D">
        <w:t>а</w:t>
      </w:r>
      <w:r w:rsidRPr="009B695D">
        <w:t>работная плата, которую она получала до перевода. Беременные женщины и женщины с детьми в возрасте до трех лет не могут работать сверх полного р</w:t>
      </w:r>
      <w:r w:rsidRPr="009B695D">
        <w:t>а</w:t>
      </w:r>
      <w:r w:rsidRPr="009B695D">
        <w:t>бочего дня, а также по ночам. В исключительных случаях женщины с детьми, достигшими двухлетнего возраста, могут привлекаться для работы в ночную смену при условии получения их письменного согласия.</w:t>
      </w:r>
    </w:p>
    <w:p w:rsidR="00E57963" w:rsidRDefault="00E57963" w:rsidP="00E57963">
      <w:pPr>
        <w:pStyle w:val="SingleTxtGR"/>
      </w:pPr>
      <w:r w:rsidRPr="009B695D">
        <w:t>259.</w:t>
      </w:r>
      <w:r w:rsidRPr="009B695D">
        <w:tab/>
        <w:t>В вышеупомянутом разделе закона, посвященном защите материнства и прав работающих женщин, воспитывающих малолетних детей, говорится, что работающая женщина в период беременности, родов и ухода за грудным ребе</w:t>
      </w:r>
      <w:r w:rsidRPr="009B695D">
        <w:t>н</w:t>
      </w:r>
      <w:r w:rsidRPr="009B695D">
        <w:t>ком имеет право на 365-дневный отпуск по уходу за ребенком, который начин</w:t>
      </w:r>
      <w:r w:rsidRPr="009B695D">
        <w:t>а</w:t>
      </w:r>
      <w:r w:rsidRPr="009B695D">
        <w:t>ется с момента его рождения. По желанию она может вернуться на работу до окончания декретного отпуска, но не раньше чем через 45 дней после родов. Если женщина возвращается на работу до окончания декретного отпуска, то помимо обеденного перерыва она имеет также право на дополнительный час</w:t>
      </w:r>
      <w:r w:rsidRPr="009B695D">
        <w:t>о</w:t>
      </w:r>
      <w:r w:rsidRPr="009B695D">
        <w:t>вой перерыв для кормления ребенка. Если женщина во</w:t>
      </w:r>
      <w:r w:rsidRPr="009B695D">
        <w:t>з</w:t>
      </w:r>
      <w:r w:rsidRPr="009B695D">
        <w:t>вращается на работу до окончания декретного отпуска, она теряет право на оставшуюся часть отпуска. Во время декретного отпуска женщина имеет право на компенсацию зарабо</w:t>
      </w:r>
      <w:r w:rsidRPr="009B695D">
        <w:t>т</w:t>
      </w:r>
      <w:r w:rsidRPr="009B695D">
        <w:t>ной платы в соответствии с положениями закона и трудового договора. Отец имеет право на отпуск по уходу за ребенком в тех случаях, когда мать бросает ребенка, умирает или не может воспользоваться своим правом в силу других веских причин (отбытие срока тюремного з</w:t>
      </w:r>
      <w:r w:rsidRPr="009B695D">
        <w:t>а</w:t>
      </w:r>
      <w:r w:rsidRPr="009B695D">
        <w:t>ключения, тяжелая болезнь и т.д.). Во время такого отпуска работающая женщина и</w:t>
      </w:r>
      <w:r>
        <w:t>ли</w:t>
      </w:r>
      <w:r w:rsidRPr="009B695D">
        <w:t xml:space="preserve"> отец ребенка имеют право на компенсацию заработной платы в соответствии с положениями закона и тр</w:t>
      </w:r>
      <w:r w:rsidRPr="009B695D">
        <w:t>у</w:t>
      </w:r>
      <w:r w:rsidRPr="009B695D">
        <w:t>дового договора.</w:t>
      </w:r>
    </w:p>
    <w:p w:rsidR="00E57963" w:rsidRDefault="00E57963" w:rsidP="00E57963">
      <w:pPr>
        <w:pStyle w:val="SingleTxtGR"/>
      </w:pPr>
      <w:r w:rsidRPr="009B695D">
        <w:t>260.</w:t>
      </w:r>
      <w:r w:rsidRPr="009B695D">
        <w:tab/>
        <w:t>Закон гарантирует защиту работающей женщины в случае рождения мертвого плода. Если раб</w:t>
      </w:r>
      <w:r w:rsidRPr="009B695D">
        <w:t>о</w:t>
      </w:r>
      <w:r w:rsidRPr="009B695D">
        <w:t>тающая женщина рожает мертвого ребенка или если ребенок умирает до окончания декретного отпуска, она имеет право продлить отпуск настолько, насколько, по мнению специалиста-медика, это необходимо для восстановления физического состояния после родов и психического с</w:t>
      </w:r>
      <w:r w:rsidRPr="009B695D">
        <w:t>о</w:t>
      </w:r>
      <w:r w:rsidRPr="009B695D">
        <w:t>стояния после потери ребенка, но не менее чем на 45 дней; в течение этого ср</w:t>
      </w:r>
      <w:r w:rsidRPr="009B695D">
        <w:t>о</w:t>
      </w:r>
      <w:r w:rsidRPr="009B695D">
        <w:t>ка она имеет те же права, что и во время декретного отпуска.</w:t>
      </w:r>
      <w:r>
        <w:t xml:space="preserve"> </w:t>
      </w:r>
    </w:p>
    <w:p w:rsidR="00E57963" w:rsidRDefault="00E57963" w:rsidP="00E57963">
      <w:pPr>
        <w:pStyle w:val="SingleTxtGR"/>
      </w:pPr>
      <w:r>
        <w:t>261.</w:t>
      </w:r>
      <w:r w:rsidRPr="009B695D">
        <w:tab/>
        <w:t>Согласно Закону о занятости (статья 3), не имеющие работы лица имеют равное право на трудоустройство независимо от национальности, расы, пола, языка, вероисповедания, политических или иных убеждений, образования, с</w:t>
      </w:r>
      <w:r w:rsidRPr="009B695D">
        <w:t>о</w:t>
      </w:r>
      <w:r w:rsidRPr="009B695D">
        <w:t>циального происхождения, имущественного положения и иных индивидуал</w:t>
      </w:r>
      <w:r w:rsidRPr="009B695D">
        <w:t>ь</w:t>
      </w:r>
      <w:r w:rsidRPr="009B695D">
        <w:t>ных особенностей. Этот з</w:t>
      </w:r>
      <w:r w:rsidRPr="009B695D">
        <w:t>а</w:t>
      </w:r>
      <w:r w:rsidRPr="009B695D">
        <w:t>кон регулирует процедуру найма на работу, порядок страхования по безработице, права безработных, а также у</w:t>
      </w:r>
      <w:r w:rsidRPr="009B695D">
        <w:t>с</w:t>
      </w:r>
      <w:r w:rsidRPr="009B695D">
        <w:t>ловия и порядок их реализации, механизм финансирования и др</w:t>
      </w:r>
      <w:r w:rsidRPr="009B695D">
        <w:t>у</w:t>
      </w:r>
      <w:r w:rsidRPr="009B695D">
        <w:t>гие аспекты организованного, производительного труда.</w:t>
      </w:r>
    </w:p>
    <w:p w:rsidR="00E57963" w:rsidRPr="009B695D" w:rsidRDefault="00E57963" w:rsidP="00E57963">
      <w:pPr>
        <w:pStyle w:val="SingleTxtGR"/>
      </w:pPr>
      <w:r>
        <w:t>262.</w:t>
      </w:r>
      <w:r>
        <w:tab/>
      </w:r>
      <w:r w:rsidRPr="009B695D">
        <w:t>В соответствии с данным законом все безработные имеют право на:</w:t>
      </w:r>
    </w:p>
    <w:p w:rsidR="00E57963" w:rsidRPr="009B695D" w:rsidRDefault="00E57963" w:rsidP="00E57963">
      <w:pPr>
        <w:pStyle w:val="SingleTxtGR"/>
      </w:pPr>
      <w:r w:rsidRPr="00E57963">
        <w:tab/>
      </w:r>
      <w:r>
        <w:rPr>
          <w:lang w:val="en-US"/>
        </w:rPr>
        <w:t>a</w:t>
      </w:r>
      <w:r w:rsidRPr="009B695D">
        <w:t>)</w:t>
      </w:r>
      <w:r w:rsidRPr="009B695D">
        <w:tab/>
        <w:t>информацию о возможностях для трудоустройства и предъявля</w:t>
      </w:r>
      <w:r w:rsidRPr="009B695D">
        <w:t>е</w:t>
      </w:r>
      <w:r w:rsidRPr="009B695D">
        <w:t>мых требован</w:t>
      </w:r>
      <w:r w:rsidRPr="009B695D">
        <w:t>и</w:t>
      </w:r>
      <w:r w:rsidRPr="009B695D">
        <w:t>ях;</w:t>
      </w:r>
    </w:p>
    <w:p w:rsidR="00E57963" w:rsidRPr="009B695D" w:rsidRDefault="00E57963" w:rsidP="00E57963">
      <w:pPr>
        <w:pStyle w:val="SingleTxtGR"/>
      </w:pPr>
      <w:r w:rsidRPr="00E57963">
        <w:tab/>
      </w:r>
      <w:r>
        <w:rPr>
          <w:lang w:val="en-US"/>
        </w:rPr>
        <w:t>b</w:t>
      </w:r>
      <w:r w:rsidRPr="009B695D">
        <w:t>)</w:t>
      </w:r>
      <w:r w:rsidRPr="009B695D">
        <w:tab/>
        <w:t>помощь посредников в трудоустройстве и согласовании условий трудового д</w:t>
      </w:r>
      <w:r w:rsidRPr="009B695D">
        <w:t>о</w:t>
      </w:r>
      <w:r w:rsidRPr="009B695D">
        <w:t>говора;</w:t>
      </w:r>
    </w:p>
    <w:p w:rsidR="00E57963" w:rsidRPr="009B695D" w:rsidRDefault="00E57963" w:rsidP="00E57963">
      <w:pPr>
        <w:pStyle w:val="SingleTxtGR"/>
      </w:pPr>
      <w:r w:rsidRPr="00E57963">
        <w:tab/>
      </w:r>
      <w:r>
        <w:rPr>
          <w:lang w:val="en-US"/>
        </w:rPr>
        <w:t>c</w:t>
      </w:r>
      <w:r w:rsidRPr="009B695D">
        <w:t>)</w:t>
      </w:r>
      <w:r w:rsidRPr="009B695D">
        <w:tab/>
        <w:t>участие в программах трудоустройства населения;</w:t>
      </w:r>
    </w:p>
    <w:p w:rsidR="00E57963" w:rsidRPr="009B695D" w:rsidRDefault="00E57963" w:rsidP="00E57963">
      <w:pPr>
        <w:pStyle w:val="SingleTxtGR"/>
      </w:pPr>
      <w:r w:rsidRPr="00E57963">
        <w:tab/>
      </w:r>
      <w:r>
        <w:rPr>
          <w:lang w:val="en-US"/>
        </w:rPr>
        <w:t>d</w:t>
      </w:r>
      <w:r w:rsidRPr="009B695D">
        <w:t>)</w:t>
      </w:r>
      <w:r w:rsidRPr="009B695D">
        <w:tab/>
        <w:t>подготовку к трудовой жизни;</w:t>
      </w:r>
    </w:p>
    <w:p w:rsidR="00E57963" w:rsidRPr="009B695D" w:rsidRDefault="00E57963" w:rsidP="00E57963">
      <w:pPr>
        <w:pStyle w:val="SingleTxtGR"/>
      </w:pPr>
      <w:r w:rsidRPr="00E57963">
        <w:tab/>
      </w:r>
      <w:r>
        <w:rPr>
          <w:lang w:val="en-US"/>
        </w:rPr>
        <w:t>e</w:t>
      </w:r>
      <w:r w:rsidRPr="009B695D">
        <w:t>)</w:t>
      </w:r>
      <w:r w:rsidRPr="009B695D">
        <w:tab/>
        <w:t>страхование по безработице;</w:t>
      </w:r>
    </w:p>
    <w:p w:rsidR="00E57963" w:rsidRPr="009B695D" w:rsidRDefault="00E57963" w:rsidP="00E57963">
      <w:pPr>
        <w:pStyle w:val="SingleTxtGR"/>
      </w:pPr>
      <w:r w:rsidRPr="00E57963">
        <w:tab/>
      </w:r>
      <w:r>
        <w:rPr>
          <w:lang w:val="en-US"/>
        </w:rPr>
        <w:t>f</w:t>
      </w:r>
      <w:r w:rsidRPr="009B695D">
        <w:t>)</w:t>
      </w:r>
      <w:r w:rsidRPr="009B695D">
        <w:tab/>
        <w:t>финансовую поддержку;</w:t>
      </w:r>
    </w:p>
    <w:p w:rsidR="00E57963" w:rsidRDefault="00E57963" w:rsidP="00E57963">
      <w:pPr>
        <w:pStyle w:val="SingleTxtGR"/>
      </w:pPr>
      <w:r w:rsidRPr="00E57963">
        <w:tab/>
      </w:r>
      <w:r>
        <w:rPr>
          <w:lang w:val="en-US"/>
        </w:rPr>
        <w:t>g</w:t>
      </w:r>
      <w:r w:rsidRPr="009B695D">
        <w:t>)</w:t>
      </w:r>
      <w:r w:rsidRPr="009B695D">
        <w:tab/>
        <w:t>медицинское страхование.</w:t>
      </w:r>
    </w:p>
    <w:p w:rsidR="00E57963" w:rsidRDefault="00E57963" w:rsidP="00E57963">
      <w:pPr>
        <w:pStyle w:val="SingleTxtGR"/>
      </w:pPr>
      <w:r w:rsidRPr="009B695D">
        <w:t>263.</w:t>
      </w:r>
      <w:r w:rsidRPr="009B695D">
        <w:tab/>
        <w:t>В середине 2008 года правительство Черногории утвердило национал</w:t>
      </w:r>
      <w:r w:rsidRPr="009B695D">
        <w:t>ь</w:t>
      </w:r>
      <w:r w:rsidRPr="009B695D">
        <w:t>ную стратегию трудоустройства населения и развития людских ресурсов, в к</w:t>
      </w:r>
      <w:r w:rsidRPr="009B695D">
        <w:t>о</w:t>
      </w:r>
      <w:r w:rsidRPr="009B695D">
        <w:t>торой определяются задачи на текущий период. С точки зрения содержания и методологии, стратегия аналогична соответствующим стратегиям государств</w:t>
      </w:r>
      <w:r>
        <w:t xml:space="preserve"> − </w:t>
      </w:r>
      <w:r w:rsidRPr="009B695D">
        <w:t>членов ЕС. Если говорить о содержании, основных направлениях и поставле</w:t>
      </w:r>
      <w:r w:rsidRPr="009B695D">
        <w:t>н</w:t>
      </w:r>
      <w:r w:rsidRPr="009B695D">
        <w:t>ных зад</w:t>
      </w:r>
      <w:r>
        <w:t>ачах, в стратегии обобщается вся</w:t>
      </w:r>
      <w:r w:rsidRPr="009B695D">
        <w:t xml:space="preserve"> информация, имеющая отношение к проблеме безработицы в Черногории, и предлагаются пути снижения безраб</w:t>
      </w:r>
      <w:r w:rsidRPr="009B695D">
        <w:t>о</w:t>
      </w:r>
      <w:r w:rsidRPr="009B695D">
        <w:t xml:space="preserve">тицы в стране, которую планируется в ближайшее время сократить </w:t>
      </w:r>
      <w:r>
        <w:t xml:space="preserve">до уровня </w:t>
      </w:r>
      <w:r w:rsidRPr="009B695D">
        <w:t>менее 10%. Поставленные задачи, а также меры и меропри</w:t>
      </w:r>
      <w:r w:rsidRPr="009B695D">
        <w:t>я</w:t>
      </w:r>
      <w:r w:rsidRPr="009B695D">
        <w:t>тия, предложенные для их решения, согласуются с общими чертами и руководящими принципами политики стимулирования занятости в ЕС. Один из таких руководящих при</w:t>
      </w:r>
      <w:r w:rsidRPr="009B695D">
        <w:t>н</w:t>
      </w:r>
      <w:r w:rsidRPr="009B695D">
        <w:t>ципов требует ликвидации всех форм дискриминации на рынке труда и созд</w:t>
      </w:r>
      <w:r w:rsidRPr="009B695D">
        <w:t>а</w:t>
      </w:r>
      <w:r w:rsidRPr="009B695D">
        <w:t>ния равных возможностей для всех.</w:t>
      </w:r>
    </w:p>
    <w:p w:rsidR="00E57963" w:rsidRDefault="00E57963" w:rsidP="00E57963">
      <w:pPr>
        <w:pStyle w:val="SingleTxtGR"/>
      </w:pPr>
      <w:r w:rsidRPr="009B695D">
        <w:t>264.</w:t>
      </w:r>
      <w:r w:rsidRPr="009B695D">
        <w:tab/>
        <w:t>Один из путей реализации стратегии заключается в обеспечении генде</w:t>
      </w:r>
      <w:r w:rsidRPr="009B695D">
        <w:t>р</w:t>
      </w:r>
      <w:r w:rsidRPr="009B695D">
        <w:t>ного равенства на рынке труда и э</w:t>
      </w:r>
      <w:r w:rsidRPr="009B695D">
        <w:t>ф</w:t>
      </w:r>
      <w:r w:rsidRPr="009B695D">
        <w:t>фективном предупреждении дискриминации в области занятости. Увеличение занятости женщин является важным шагом на пути достижения гендерного равенства, имеющим отношение к вопросам зан</w:t>
      </w:r>
      <w:r w:rsidRPr="009B695D">
        <w:t>я</w:t>
      </w:r>
      <w:r w:rsidRPr="009B695D">
        <w:t>тости, безработицы и о</w:t>
      </w:r>
      <w:r w:rsidRPr="009B695D">
        <w:t>п</w:t>
      </w:r>
      <w:r w:rsidRPr="009B695D">
        <w:t>латы труда. Для активного присутствия женщин на рынке труда необходимо, чтобы они имели возможность сочетать професси</w:t>
      </w:r>
      <w:r w:rsidRPr="009B695D">
        <w:t>о</w:t>
      </w:r>
      <w:r w:rsidRPr="009B695D">
        <w:t>нальную и личную жизнь благодаря помощи в воспитании детей и уходу за престарелыми ижд</w:t>
      </w:r>
      <w:r w:rsidRPr="009B695D">
        <w:t>и</w:t>
      </w:r>
      <w:r w:rsidRPr="009B695D">
        <w:t xml:space="preserve">венцами. Важную роль в обеспечении гендерного равенства призваны играть социальные партнеры. </w:t>
      </w:r>
    </w:p>
    <w:p w:rsidR="00E57963" w:rsidRPr="009B695D" w:rsidRDefault="00E57963" w:rsidP="00E57963">
      <w:pPr>
        <w:pStyle w:val="SingleTxtGR"/>
      </w:pPr>
      <w:r w:rsidRPr="009B695D">
        <w:t>265.</w:t>
      </w:r>
      <w:r w:rsidRPr="009B695D">
        <w:tab/>
        <w:t>В стратегии рекомендуются следующие меры и мероприятия, направле</w:t>
      </w:r>
      <w:r w:rsidRPr="009B695D">
        <w:t>н</w:t>
      </w:r>
      <w:r w:rsidRPr="009B695D">
        <w:t>ные на обеспечение гендерного р</w:t>
      </w:r>
      <w:r w:rsidRPr="009B695D">
        <w:t>а</w:t>
      </w:r>
      <w:r w:rsidRPr="009B695D">
        <w:t>венства:</w:t>
      </w:r>
    </w:p>
    <w:p w:rsidR="00E57963" w:rsidRPr="009B695D" w:rsidRDefault="00E57963" w:rsidP="00E57963">
      <w:pPr>
        <w:pStyle w:val="Bullet1GR"/>
        <w:numPr>
          <w:ilvl w:val="0"/>
          <w:numId w:val="1"/>
        </w:numPr>
      </w:pPr>
      <w:r w:rsidRPr="009B695D">
        <w:t>обеспечение действенной и своевременной правовой защиты от всех п</w:t>
      </w:r>
      <w:r w:rsidRPr="009B695D">
        <w:t>о</w:t>
      </w:r>
      <w:r w:rsidRPr="009B695D">
        <w:t>сягательств на гендерное равенство на рынке труда, а также принятие эффективных</w:t>
      </w:r>
      <w:r>
        <w:t xml:space="preserve"> </w:t>
      </w:r>
      <w:r w:rsidRPr="009B695D">
        <w:t>надлежащих мер для борьбы с такими посягательствами;</w:t>
      </w:r>
    </w:p>
    <w:p w:rsidR="00E57963" w:rsidRPr="009B695D" w:rsidRDefault="00E57963" w:rsidP="00E57963">
      <w:pPr>
        <w:pStyle w:val="Bullet1GR"/>
        <w:numPr>
          <w:ilvl w:val="0"/>
          <w:numId w:val="1"/>
        </w:numPr>
      </w:pPr>
      <w:r w:rsidRPr="009B695D">
        <w:t>внедрение стандартов для выявления различных форм дискриминации в сфере занятости и механизмов для ее искоренения;</w:t>
      </w:r>
    </w:p>
    <w:p w:rsidR="00E57963" w:rsidRPr="009B695D" w:rsidRDefault="00E57963" w:rsidP="00E57963">
      <w:pPr>
        <w:pStyle w:val="Bullet1GR"/>
        <w:numPr>
          <w:ilvl w:val="0"/>
          <w:numId w:val="1"/>
        </w:numPr>
      </w:pPr>
      <w:r w:rsidRPr="009B695D">
        <w:t>принятие мер, облегчающих возвращение женщин на работу после де</w:t>
      </w:r>
      <w:r w:rsidRPr="009B695D">
        <w:t>к</w:t>
      </w:r>
      <w:r w:rsidRPr="009B695D">
        <w:t>ретного отпуска. Этого можно, в частности, добиться благодаря включ</w:t>
      </w:r>
      <w:r w:rsidRPr="009B695D">
        <w:t>е</w:t>
      </w:r>
      <w:r w:rsidRPr="009B695D">
        <w:t>нию в трудовые договоры положений, исключающих такие ситуации, к</w:t>
      </w:r>
      <w:r w:rsidRPr="009B695D">
        <w:t>о</w:t>
      </w:r>
      <w:r w:rsidRPr="009B695D">
        <w:t>гда женщина, намеревающаяся родить ребенка, может потерять р</w:t>
      </w:r>
      <w:r w:rsidRPr="009B695D">
        <w:t>а</w:t>
      </w:r>
      <w:r w:rsidRPr="009B695D">
        <w:t>боту;</w:t>
      </w:r>
    </w:p>
    <w:p w:rsidR="00E57963" w:rsidRPr="009B695D" w:rsidRDefault="00E57963" w:rsidP="00E57963">
      <w:pPr>
        <w:pStyle w:val="Bullet1GR"/>
        <w:numPr>
          <w:ilvl w:val="0"/>
          <w:numId w:val="1"/>
        </w:numPr>
      </w:pPr>
      <w:r w:rsidRPr="009B695D">
        <w:t>при предоставлении кредитов на цели открытия бизнеса и стимулиров</w:t>
      </w:r>
      <w:r w:rsidRPr="009B695D">
        <w:t>а</w:t>
      </w:r>
      <w:r w:rsidRPr="009B695D">
        <w:t>ния предпринимательства в предстоящий период предпочтение будет о</w:t>
      </w:r>
      <w:r w:rsidRPr="009B695D">
        <w:t>т</w:t>
      </w:r>
      <w:r w:rsidRPr="009B695D">
        <w:t>даваться проектам, осуществляемым женщинами;</w:t>
      </w:r>
    </w:p>
    <w:p w:rsidR="00E57963" w:rsidRPr="009B695D" w:rsidRDefault="00E57963" w:rsidP="00E57963">
      <w:pPr>
        <w:pStyle w:val="Bullet1GR"/>
        <w:numPr>
          <w:ilvl w:val="0"/>
          <w:numId w:val="1"/>
        </w:numPr>
      </w:pPr>
      <w:r w:rsidRPr="009B695D">
        <w:t>проведение ориентированных на потребности женщин программ на ры</w:t>
      </w:r>
      <w:r w:rsidRPr="009B695D">
        <w:t>н</w:t>
      </w:r>
      <w:r w:rsidRPr="009B695D">
        <w:t>ке тр</w:t>
      </w:r>
      <w:r w:rsidRPr="009B695D">
        <w:t>у</w:t>
      </w:r>
      <w:r w:rsidRPr="009B695D">
        <w:t>да;</w:t>
      </w:r>
    </w:p>
    <w:p w:rsidR="00E57963" w:rsidRPr="009B695D" w:rsidRDefault="00E57963" w:rsidP="00E57963">
      <w:pPr>
        <w:pStyle w:val="Bullet1GR"/>
        <w:numPr>
          <w:ilvl w:val="0"/>
          <w:numId w:val="1"/>
        </w:numPr>
      </w:pPr>
      <w:r w:rsidRPr="009B695D">
        <w:t>стимулирование женщин к получению образования и профессиональной подготовки в рамках професси</w:t>
      </w:r>
      <w:r w:rsidRPr="009B695D">
        <w:t>о</w:t>
      </w:r>
      <w:r w:rsidRPr="009B695D">
        <w:t>нального подхода</w:t>
      </w:r>
      <w:r>
        <w:t>, с тем</w:t>
      </w:r>
      <w:r w:rsidRPr="009B695D">
        <w:t xml:space="preserve"> чтобы расширить их участие в программах овладения новыми, особенно нетрад</w:t>
      </w:r>
      <w:r w:rsidRPr="009B695D">
        <w:t>и</w:t>
      </w:r>
      <w:r w:rsidRPr="009B695D">
        <w:t>ционными специал</w:t>
      </w:r>
      <w:r w:rsidRPr="009B695D">
        <w:t>ь</w:t>
      </w:r>
      <w:r w:rsidRPr="009B695D">
        <w:t>ностями;</w:t>
      </w:r>
    </w:p>
    <w:p w:rsidR="00E57963" w:rsidRDefault="00E57963" w:rsidP="00E57963">
      <w:pPr>
        <w:pStyle w:val="Bullet1GR"/>
        <w:numPr>
          <w:ilvl w:val="0"/>
          <w:numId w:val="1"/>
        </w:numPr>
      </w:pPr>
      <w:r w:rsidRPr="009B695D">
        <w:t>улучшение положения домохозяек, выполняющих многочисленные с</w:t>
      </w:r>
      <w:r w:rsidRPr="009B695D">
        <w:t>е</w:t>
      </w:r>
      <w:r w:rsidRPr="009B695D">
        <w:t>мейные обязанности и вносящих неоценимый вклад в благополучие с</w:t>
      </w:r>
      <w:r w:rsidRPr="009B695D">
        <w:t>е</w:t>
      </w:r>
      <w:r w:rsidRPr="009B695D">
        <w:t>мьи и общества. Необходимо юридически закрепить их статус и дать д</w:t>
      </w:r>
      <w:r w:rsidRPr="009B695D">
        <w:t>е</w:t>
      </w:r>
      <w:r w:rsidRPr="009B695D">
        <w:t>нежную оценку их труду</w:t>
      </w:r>
      <w:r w:rsidR="00194AFE">
        <w:t>, с тем</w:t>
      </w:r>
      <w:r w:rsidRPr="009B695D">
        <w:t xml:space="preserve"> чтобы в максимальной степени способс</w:t>
      </w:r>
      <w:r w:rsidRPr="009B695D">
        <w:t>т</w:t>
      </w:r>
      <w:r w:rsidRPr="009B695D">
        <w:t>вовать обретению ими экономич</w:t>
      </w:r>
      <w:r w:rsidRPr="009B695D">
        <w:t>е</w:t>
      </w:r>
      <w:r w:rsidRPr="009B695D">
        <w:t>ской независимости.</w:t>
      </w:r>
    </w:p>
    <w:p w:rsidR="00E57963" w:rsidRDefault="00E57963" w:rsidP="005D1F3F">
      <w:pPr>
        <w:pStyle w:val="SingleTxtGR"/>
        <w:pageBreakBefore/>
      </w:pPr>
      <w:r w:rsidRPr="00E57963">
        <w:tab/>
      </w:r>
      <w:r w:rsidRPr="009B695D">
        <w:t>Должны использоваться следующие показатели достигнутого прогресса:</w:t>
      </w:r>
    </w:p>
    <w:p w:rsidR="00E57963" w:rsidRPr="009B695D" w:rsidRDefault="00E57963" w:rsidP="00E57963">
      <w:pPr>
        <w:pStyle w:val="Bullet1GR"/>
        <w:numPr>
          <w:ilvl w:val="0"/>
          <w:numId w:val="1"/>
        </w:numPr>
      </w:pPr>
      <w:r w:rsidRPr="009B695D">
        <w:t>уровень безработицы среди мужчин и женщин;</w:t>
      </w:r>
    </w:p>
    <w:p w:rsidR="00E57963" w:rsidRPr="009B695D" w:rsidRDefault="00E57963" w:rsidP="00E57963">
      <w:pPr>
        <w:pStyle w:val="Bullet1GR"/>
        <w:numPr>
          <w:ilvl w:val="0"/>
          <w:numId w:val="1"/>
        </w:numPr>
      </w:pPr>
      <w:r w:rsidRPr="009B695D">
        <w:t>заработная плата мужчин и женщин;</w:t>
      </w:r>
    </w:p>
    <w:p w:rsidR="00E57963" w:rsidRDefault="00E57963" w:rsidP="00E57963">
      <w:pPr>
        <w:pStyle w:val="Bullet1GR"/>
        <w:numPr>
          <w:ilvl w:val="0"/>
          <w:numId w:val="1"/>
        </w:numPr>
      </w:pPr>
      <w:r w:rsidRPr="009B695D">
        <w:t>профессиональная структура занятости мужчин и женщин (доля женщин на р</w:t>
      </w:r>
      <w:r w:rsidRPr="009B695D">
        <w:t>у</w:t>
      </w:r>
      <w:r w:rsidRPr="009B695D">
        <w:t>ководящих должностях</w:t>
      </w:r>
      <w:r>
        <w:t>)</w:t>
      </w:r>
      <w:r w:rsidRPr="009B695D">
        <w:t>.</w:t>
      </w:r>
    </w:p>
    <w:p w:rsidR="00E57963" w:rsidRPr="007F7553" w:rsidRDefault="00E57963" w:rsidP="00E57963">
      <w:pPr>
        <w:pStyle w:val="SingleTxtGR"/>
      </w:pPr>
      <w:r w:rsidRPr="009B695D">
        <w:t>266.</w:t>
      </w:r>
      <w:r w:rsidRPr="009B695D">
        <w:tab/>
        <w:t>Основным органом, решающим проблемы занятости в Черногории, явл</w:t>
      </w:r>
      <w:r w:rsidRPr="009B695D">
        <w:t>я</w:t>
      </w:r>
      <w:r w:rsidRPr="009B695D">
        <w:t>ется Управление по вопросам зан</w:t>
      </w:r>
      <w:r w:rsidRPr="009B695D">
        <w:t>я</w:t>
      </w:r>
      <w:r w:rsidRPr="009B695D">
        <w:t>тости. Важнейшей его функцией является оказание помощи безработным (посредничество в поиске работы и професси</w:t>
      </w:r>
      <w:r w:rsidRPr="009B695D">
        <w:t>о</w:t>
      </w:r>
      <w:r w:rsidRPr="009B695D">
        <w:t>нальные консультации для безработных и молодежи; активное осуществление программ трудоустройства населения; страхование по безработице)</w:t>
      </w:r>
      <w:r w:rsidR="00194AFE">
        <w:t>,</w:t>
      </w:r>
      <w:r w:rsidRPr="009B695D">
        <w:t xml:space="preserve"> с тем чт</w:t>
      </w:r>
      <w:r w:rsidRPr="009B695D">
        <w:t>о</w:t>
      </w:r>
      <w:r w:rsidRPr="009B695D">
        <w:t>бы ускорить и облегчить их интеграцию в трудовую жизнь. Штат управления насчитывает 348 человек, в том числе 259 женщин (74,42%).</w:t>
      </w:r>
    </w:p>
    <w:p w:rsidR="00194AFE" w:rsidRDefault="00194AFE" w:rsidP="00194AFE">
      <w:pPr>
        <w:pStyle w:val="SingleTxtGR"/>
      </w:pPr>
      <w:r w:rsidRPr="00A40DA2">
        <w:t>267.</w:t>
      </w:r>
      <w:r w:rsidRPr="00A40DA2">
        <w:tab/>
        <w:t>Ускорение экономического роста и проведение активной политики в о</w:t>
      </w:r>
      <w:r w:rsidRPr="00A40DA2">
        <w:t>б</w:t>
      </w:r>
      <w:r w:rsidRPr="00A40DA2">
        <w:t>ласти занятости позволили знач</w:t>
      </w:r>
      <w:r w:rsidRPr="00A40DA2">
        <w:t>и</w:t>
      </w:r>
      <w:r w:rsidRPr="00A40DA2">
        <w:t xml:space="preserve">тельно расширить спрос на рабочую силу, что способствовало снижению зарегистрированной безработицы с 85 000 </w:t>
      </w:r>
      <w:r>
        <w:t xml:space="preserve">человек </w:t>
      </w:r>
      <w:r w:rsidRPr="00A40DA2">
        <w:t>в</w:t>
      </w:r>
      <w:r>
        <w:t> </w:t>
      </w:r>
      <w:r w:rsidRPr="00A40DA2">
        <w:t>середине 2000 года до менее 40 000 человек в первой</w:t>
      </w:r>
      <w:r>
        <w:t xml:space="preserve"> </w:t>
      </w:r>
      <w:r w:rsidRPr="00A40DA2">
        <w:t>половине 2006 года и</w:t>
      </w:r>
      <w:r>
        <w:t> </w:t>
      </w:r>
      <w:r w:rsidRPr="00A40DA2">
        <w:t xml:space="preserve">менее 30 000 человек в конце 2008 года. Уровень безработицы также слегка снизился: </w:t>
      </w:r>
      <w:r>
        <w:t>с отметки чуть выше</w:t>
      </w:r>
      <w:r w:rsidRPr="00A40DA2">
        <w:t xml:space="preserve"> в середине 2000 года до менее </w:t>
      </w:r>
      <w:r>
        <w:t>15</w:t>
      </w:r>
      <w:r w:rsidRPr="00A40DA2">
        <w:t>% в середине 2006</w:t>
      </w:r>
      <w:r>
        <w:t> </w:t>
      </w:r>
      <w:r w:rsidRPr="00A40DA2">
        <w:t>года. По состоянию на 31 декабря 2008 года он составлял 10,75%.</w:t>
      </w:r>
    </w:p>
    <w:p w:rsidR="00194AFE" w:rsidRDefault="00194AFE" w:rsidP="00194AFE">
      <w:pPr>
        <w:pStyle w:val="SingleTxtGR"/>
      </w:pPr>
      <w:r>
        <w:t>268.</w:t>
      </w:r>
      <w:r>
        <w:tab/>
        <w:t xml:space="preserve">Гендерная структура </w:t>
      </w:r>
      <w:r w:rsidRPr="00A40DA2">
        <w:t>безработицы в Черногории указывает на необход</w:t>
      </w:r>
      <w:r w:rsidRPr="00A40DA2">
        <w:t>и</w:t>
      </w:r>
      <w:r w:rsidRPr="00A40DA2">
        <w:t>мость учитывать этот фактор пре</w:t>
      </w:r>
      <w:r w:rsidRPr="00A40DA2">
        <w:t>д</w:t>
      </w:r>
      <w:r w:rsidRPr="00A40DA2">
        <w:t>ложения при анализе рынка труда. Доля женщин в общей численности безработных с</w:t>
      </w:r>
      <w:r w:rsidRPr="00A40DA2">
        <w:t>о</w:t>
      </w:r>
      <w:r>
        <w:t>ставляет порядка 45</w:t>
      </w:r>
      <w:r w:rsidRPr="00A40DA2">
        <w:t>%</w:t>
      </w:r>
      <w:r w:rsidRPr="00A40DA2">
        <w:rPr>
          <w:vertAlign w:val="superscript"/>
        </w:rPr>
        <w:footnoteReference w:id="41"/>
      </w:r>
      <w:r w:rsidRPr="00A40DA2">
        <w:t>.</w:t>
      </w:r>
    </w:p>
    <w:p w:rsidR="00194AFE" w:rsidRPr="00A40DA2" w:rsidRDefault="00194AFE" w:rsidP="005E605F">
      <w:pPr>
        <w:pStyle w:val="SingleTxtGR"/>
        <w:spacing w:after="240"/>
      </w:pPr>
      <w:r w:rsidRPr="00A40DA2">
        <w:t>269.</w:t>
      </w:r>
      <w:r w:rsidRPr="00A40DA2">
        <w:tab/>
      </w:r>
      <w:r>
        <w:t>Ниже приводятся д</w:t>
      </w:r>
      <w:r w:rsidRPr="00A40DA2">
        <w:t>анные об общей численности безработных в отдел</w:t>
      </w:r>
      <w:r w:rsidRPr="00A40DA2">
        <w:t>ь</w:t>
      </w:r>
      <w:r w:rsidRPr="00A40DA2">
        <w:t xml:space="preserve">ные годы </w:t>
      </w:r>
      <w:r>
        <w:t>с указанием доли женщин</w:t>
      </w:r>
      <w:r w:rsidR="005E605F">
        <w:t>:</w:t>
      </w:r>
    </w:p>
    <w:tbl>
      <w:tblPr>
        <w:tblStyle w:val="TabNum"/>
        <w:tblW w:w="8504" w:type="dxa"/>
        <w:tblInd w:w="1134" w:type="dxa"/>
        <w:tblLook w:val="01E0" w:firstRow="1" w:lastRow="1" w:firstColumn="1" w:lastColumn="1" w:noHBand="0" w:noVBand="0"/>
      </w:tblPr>
      <w:tblGrid>
        <w:gridCol w:w="332"/>
        <w:gridCol w:w="1009"/>
        <w:gridCol w:w="1009"/>
        <w:gridCol w:w="118"/>
        <w:gridCol w:w="972"/>
        <w:gridCol w:w="973"/>
        <w:gridCol w:w="118"/>
        <w:gridCol w:w="1031"/>
        <w:gridCol w:w="1032"/>
        <w:gridCol w:w="118"/>
        <w:gridCol w:w="896"/>
        <w:gridCol w:w="896"/>
      </w:tblGrid>
      <w:tr w:rsidR="00194AFE" w:rsidRPr="00807965" w:rsidTr="009E3792">
        <w:trPr>
          <w:tblHeader/>
        </w:trPr>
        <w:tc>
          <w:tcPr>
            <w:cnfStyle w:val="001000000000" w:firstRow="0" w:lastRow="0" w:firstColumn="1" w:lastColumn="0" w:oddVBand="0" w:evenVBand="0" w:oddHBand="0" w:evenHBand="0" w:firstRowFirstColumn="0" w:firstRowLastColumn="0" w:lastRowFirstColumn="0" w:lastRowLastColumn="0"/>
            <w:tcW w:w="332" w:type="dxa"/>
            <w:shd w:val="clear" w:color="auto" w:fill="auto"/>
          </w:tcPr>
          <w:p w:rsidR="00194AFE" w:rsidRPr="00807965" w:rsidRDefault="00194AFE" w:rsidP="00807965">
            <w:pPr>
              <w:spacing w:before="80" w:after="80" w:line="200" w:lineRule="exact"/>
              <w:rPr>
                <w:i/>
                <w:sz w:val="16"/>
              </w:rPr>
            </w:pPr>
            <w:r w:rsidRPr="00807965">
              <w:rPr>
                <w:i/>
                <w:sz w:val="16"/>
              </w:rPr>
              <w:t>№</w:t>
            </w:r>
          </w:p>
        </w:tc>
        <w:tc>
          <w:tcPr>
            <w:tcW w:w="8172" w:type="dxa"/>
            <w:gridSpan w:val="11"/>
            <w:tcBorders>
              <w:top w:val="single" w:sz="4" w:space="0" w:color="auto"/>
              <w:bottom w:val="nil"/>
            </w:tcBorders>
            <w:shd w:val="clear" w:color="auto" w:fill="auto"/>
            <w:vAlign w:val="center"/>
          </w:tcPr>
          <w:p w:rsidR="00194AFE" w:rsidRPr="00807965" w:rsidRDefault="00194AFE" w:rsidP="0080796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Дата</w:t>
            </w:r>
          </w:p>
        </w:tc>
      </w:tr>
      <w:tr w:rsidR="009E3792" w:rsidRPr="00807965" w:rsidTr="009E3792">
        <w:trPr>
          <w:tblHeader/>
        </w:trPr>
        <w:tc>
          <w:tcPr>
            <w:cnfStyle w:val="001000000000" w:firstRow="0" w:lastRow="0" w:firstColumn="1" w:lastColumn="0" w:oddVBand="0" w:evenVBand="0" w:oddHBand="0" w:evenHBand="0" w:firstRowFirstColumn="0" w:firstRowLastColumn="0" w:lastRowFirstColumn="0" w:lastRowLastColumn="0"/>
            <w:tcW w:w="332" w:type="dxa"/>
            <w:tcBorders>
              <w:top w:val="nil"/>
            </w:tcBorders>
            <w:shd w:val="clear" w:color="auto" w:fill="auto"/>
          </w:tcPr>
          <w:p w:rsidR="005E605F" w:rsidRPr="00807965" w:rsidRDefault="005E605F" w:rsidP="00807965">
            <w:pPr>
              <w:spacing w:before="80" w:after="80" w:line="200" w:lineRule="exact"/>
              <w:rPr>
                <w:szCs w:val="18"/>
              </w:rPr>
            </w:pPr>
            <w:r w:rsidRPr="00807965">
              <w:rPr>
                <w:szCs w:val="18"/>
              </w:rPr>
              <w:t>1</w:t>
            </w:r>
          </w:p>
        </w:tc>
        <w:tc>
          <w:tcPr>
            <w:tcW w:w="2018" w:type="dxa"/>
            <w:gridSpan w:val="2"/>
            <w:tcBorders>
              <w:top w:val="nil"/>
              <w:bottom w:val="single" w:sz="4"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31 декабря 2006 года</w:t>
            </w:r>
          </w:p>
        </w:tc>
        <w:tc>
          <w:tcPr>
            <w:tcW w:w="118" w:type="dxa"/>
            <w:tcBorders>
              <w:top w:val="nil"/>
              <w:bottom w:val="nil"/>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945" w:type="dxa"/>
            <w:gridSpan w:val="2"/>
            <w:tcBorders>
              <w:top w:val="nil"/>
              <w:bottom w:val="single" w:sz="4"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31 декабря 2007 года</w:t>
            </w:r>
          </w:p>
        </w:tc>
        <w:tc>
          <w:tcPr>
            <w:tcW w:w="118" w:type="dxa"/>
            <w:tcBorders>
              <w:top w:val="nil"/>
              <w:bottom w:val="nil"/>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063" w:type="dxa"/>
            <w:gridSpan w:val="2"/>
            <w:tcBorders>
              <w:top w:val="nil"/>
              <w:bottom w:val="single" w:sz="4"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31 декабря 2008 года</w:t>
            </w:r>
          </w:p>
        </w:tc>
        <w:tc>
          <w:tcPr>
            <w:tcW w:w="118" w:type="dxa"/>
            <w:tcBorders>
              <w:top w:val="nil"/>
              <w:bottom w:val="nil"/>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792" w:type="dxa"/>
            <w:gridSpan w:val="2"/>
            <w:tcBorders>
              <w:top w:val="nil"/>
              <w:bottom w:val="single" w:sz="4"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15 марта 2009 года</w:t>
            </w:r>
          </w:p>
        </w:tc>
      </w:tr>
      <w:tr w:rsidR="009E3792" w:rsidRPr="00807965" w:rsidTr="009E3792">
        <w:trPr>
          <w:tblHeader/>
        </w:trPr>
        <w:tc>
          <w:tcPr>
            <w:cnfStyle w:val="001000000000" w:firstRow="0" w:lastRow="0" w:firstColumn="1" w:lastColumn="0" w:oddVBand="0" w:evenVBand="0" w:oddHBand="0" w:evenHBand="0" w:firstRowFirstColumn="0" w:firstRowLastColumn="0" w:lastRowFirstColumn="0" w:lastRowLastColumn="0"/>
            <w:tcW w:w="332" w:type="dxa"/>
            <w:tcBorders>
              <w:top w:val="nil"/>
              <w:bottom w:val="single" w:sz="12" w:space="0" w:color="auto"/>
            </w:tcBorders>
            <w:shd w:val="clear" w:color="auto" w:fill="auto"/>
          </w:tcPr>
          <w:p w:rsidR="005E605F" w:rsidRPr="00807965" w:rsidRDefault="005E605F" w:rsidP="00807965">
            <w:pPr>
              <w:spacing w:before="80" w:after="80" w:line="200" w:lineRule="exact"/>
              <w:rPr>
                <w:szCs w:val="18"/>
              </w:rPr>
            </w:pPr>
            <w:r w:rsidRPr="00807965">
              <w:rPr>
                <w:szCs w:val="18"/>
              </w:rPr>
              <w:t>2</w:t>
            </w:r>
          </w:p>
        </w:tc>
        <w:tc>
          <w:tcPr>
            <w:tcW w:w="1009" w:type="dxa"/>
            <w:tcBorders>
              <w:top w:val="single" w:sz="4" w:space="0" w:color="auto"/>
              <w:bottom w:val="single" w:sz="12" w:space="0" w:color="auto"/>
            </w:tcBorders>
            <w:shd w:val="clear" w:color="auto" w:fill="auto"/>
          </w:tcPr>
          <w:p w:rsidR="005E605F" w:rsidRPr="005D1F3F"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D1F3F">
              <w:rPr>
                <w:b/>
                <w:i/>
                <w:sz w:val="16"/>
              </w:rPr>
              <w:t>Всего</w:t>
            </w:r>
          </w:p>
        </w:tc>
        <w:tc>
          <w:tcPr>
            <w:tcW w:w="1009" w:type="dxa"/>
            <w:tcBorders>
              <w:top w:val="single" w:sz="4" w:space="0" w:color="auto"/>
              <w:bottom w:val="single" w:sz="12"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Женщины</w:t>
            </w:r>
          </w:p>
        </w:tc>
        <w:tc>
          <w:tcPr>
            <w:tcW w:w="118" w:type="dxa"/>
            <w:tcBorders>
              <w:top w:val="nil"/>
              <w:bottom w:val="single" w:sz="12"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72" w:type="dxa"/>
            <w:tcBorders>
              <w:top w:val="single" w:sz="4" w:space="0" w:color="auto"/>
              <w:bottom w:val="single" w:sz="12" w:space="0" w:color="auto"/>
            </w:tcBorders>
            <w:shd w:val="clear" w:color="auto" w:fill="auto"/>
          </w:tcPr>
          <w:p w:rsidR="005E605F" w:rsidRPr="005D1F3F"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D1F3F">
              <w:rPr>
                <w:b/>
                <w:i/>
                <w:sz w:val="16"/>
              </w:rPr>
              <w:t>Всего</w:t>
            </w:r>
          </w:p>
        </w:tc>
        <w:tc>
          <w:tcPr>
            <w:tcW w:w="973" w:type="dxa"/>
            <w:tcBorders>
              <w:top w:val="single" w:sz="4" w:space="0" w:color="auto"/>
              <w:bottom w:val="single" w:sz="12"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Женщины</w:t>
            </w:r>
          </w:p>
        </w:tc>
        <w:tc>
          <w:tcPr>
            <w:tcW w:w="118" w:type="dxa"/>
            <w:tcBorders>
              <w:top w:val="nil"/>
              <w:bottom w:val="single" w:sz="12"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031" w:type="dxa"/>
            <w:tcBorders>
              <w:top w:val="single" w:sz="4" w:space="0" w:color="auto"/>
              <w:bottom w:val="single" w:sz="12" w:space="0" w:color="auto"/>
            </w:tcBorders>
            <w:shd w:val="clear" w:color="auto" w:fill="auto"/>
          </w:tcPr>
          <w:p w:rsidR="005E605F" w:rsidRPr="005D1F3F"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D1F3F">
              <w:rPr>
                <w:b/>
                <w:i/>
                <w:sz w:val="16"/>
              </w:rPr>
              <w:t>Всего</w:t>
            </w:r>
          </w:p>
        </w:tc>
        <w:tc>
          <w:tcPr>
            <w:tcW w:w="1032" w:type="dxa"/>
            <w:tcBorders>
              <w:top w:val="single" w:sz="4" w:space="0" w:color="auto"/>
              <w:bottom w:val="single" w:sz="12"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Женщины</w:t>
            </w:r>
          </w:p>
        </w:tc>
        <w:tc>
          <w:tcPr>
            <w:tcW w:w="118" w:type="dxa"/>
            <w:tcBorders>
              <w:top w:val="nil"/>
              <w:bottom w:val="single" w:sz="12"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96" w:type="dxa"/>
            <w:tcBorders>
              <w:top w:val="single" w:sz="4" w:space="0" w:color="auto"/>
              <w:bottom w:val="single" w:sz="12" w:space="0" w:color="auto"/>
            </w:tcBorders>
            <w:shd w:val="clear" w:color="auto" w:fill="auto"/>
          </w:tcPr>
          <w:p w:rsidR="005E605F" w:rsidRPr="005D1F3F"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D1F3F">
              <w:rPr>
                <w:b/>
                <w:i/>
                <w:sz w:val="16"/>
              </w:rPr>
              <w:t>Всего</w:t>
            </w:r>
          </w:p>
        </w:tc>
        <w:tc>
          <w:tcPr>
            <w:tcW w:w="896" w:type="dxa"/>
            <w:tcBorders>
              <w:top w:val="single" w:sz="4" w:space="0" w:color="auto"/>
              <w:bottom w:val="single" w:sz="12" w:space="0" w:color="auto"/>
            </w:tcBorders>
            <w:shd w:val="clear" w:color="auto" w:fill="auto"/>
          </w:tcPr>
          <w:p w:rsidR="005E605F" w:rsidRPr="00807965" w:rsidRDefault="005E605F" w:rsidP="0080796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7965">
              <w:rPr>
                <w:i/>
                <w:sz w:val="16"/>
              </w:rPr>
              <w:t>Женщины</w:t>
            </w:r>
          </w:p>
        </w:tc>
      </w:tr>
      <w:tr w:rsidR="009E3792" w:rsidRPr="005E605F" w:rsidTr="009E3792">
        <w:tc>
          <w:tcPr>
            <w:cnfStyle w:val="001000000000" w:firstRow="0" w:lastRow="0" w:firstColumn="1" w:lastColumn="0" w:oddVBand="0" w:evenVBand="0" w:oddHBand="0" w:evenHBand="0" w:firstRowFirstColumn="0" w:firstRowLastColumn="0" w:lastRowFirstColumn="0" w:lastRowLastColumn="0"/>
            <w:tcW w:w="332" w:type="dxa"/>
            <w:tcBorders>
              <w:top w:val="single" w:sz="12" w:space="0" w:color="auto"/>
            </w:tcBorders>
          </w:tcPr>
          <w:p w:rsidR="005E605F" w:rsidRPr="00807965" w:rsidRDefault="005E605F" w:rsidP="005E605F">
            <w:r w:rsidRPr="00807965">
              <w:t>3</w:t>
            </w:r>
          </w:p>
        </w:tc>
        <w:tc>
          <w:tcPr>
            <w:tcW w:w="1009" w:type="dxa"/>
            <w:tcBorders>
              <w:top w:val="single" w:sz="12" w:space="0" w:color="auto"/>
            </w:tcBorders>
          </w:tcPr>
          <w:p w:rsidR="005E605F" w:rsidRPr="005D1F3F" w:rsidRDefault="005E605F" w:rsidP="005E605F">
            <w:pPr>
              <w:cnfStyle w:val="000000000000" w:firstRow="0" w:lastRow="0" w:firstColumn="0" w:lastColumn="0" w:oddVBand="0" w:evenVBand="0" w:oddHBand="0" w:evenHBand="0" w:firstRowFirstColumn="0" w:firstRowLastColumn="0" w:lastRowFirstColumn="0" w:lastRowLastColumn="0"/>
              <w:rPr>
                <w:b/>
              </w:rPr>
            </w:pPr>
            <w:r w:rsidRPr="005D1F3F">
              <w:rPr>
                <w:b/>
              </w:rPr>
              <w:t>39 387</w:t>
            </w:r>
          </w:p>
        </w:tc>
        <w:tc>
          <w:tcPr>
            <w:tcW w:w="1009" w:type="dxa"/>
            <w:tcBorders>
              <w:top w:val="single" w:sz="12" w:space="0" w:color="auto"/>
            </w:tcBorders>
          </w:tcPr>
          <w:p w:rsidR="005E605F" w:rsidRPr="005E605F" w:rsidRDefault="005E605F" w:rsidP="005E605F">
            <w:pPr>
              <w:cnfStyle w:val="000000000000" w:firstRow="0" w:lastRow="0" w:firstColumn="0" w:lastColumn="0" w:oddVBand="0" w:evenVBand="0" w:oddHBand="0" w:evenHBand="0" w:firstRowFirstColumn="0" w:firstRowLastColumn="0" w:lastRowFirstColumn="0" w:lastRowLastColumn="0"/>
            </w:pPr>
            <w:r w:rsidRPr="005E605F">
              <w:t>17 975 (45,63%)</w:t>
            </w:r>
          </w:p>
        </w:tc>
        <w:tc>
          <w:tcPr>
            <w:tcW w:w="118" w:type="dxa"/>
            <w:tcBorders>
              <w:top w:val="single" w:sz="12" w:space="0" w:color="auto"/>
            </w:tcBorders>
          </w:tcPr>
          <w:p w:rsidR="005E605F" w:rsidRPr="005E605F" w:rsidRDefault="005E605F" w:rsidP="005E605F">
            <w:pPr>
              <w:cnfStyle w:val="000000000000" w:firstRow="0" w:lastRow="0" w:firstColumn="0" w:lastColumn="0" w:oddVBand="0" w:evenVBand="0" w:oddHBand="0" w:evenHBand="0" w:firstRowFirstColumn="0" w:firstRowLastColumn="0" w:lastRowFirstColumn="0" w:lastRowLastColumn="0"/>
            </w:pPr>
          </w:p>
        </w:tc>
        <w:tc>
          <w:tcPr>
            <w:tcW w:w="972" w:type="dxa"/>
            <w:tcBorders>
              <w:top w:val="single" w:sz="12" w:space="0" w:color="auto"/>
            </w:tcBorders>
          </w:tcPr>
          <w:p w:rsidR="005E605F" w:rsidRPr="005D1F3F" w:rsidRDefault="005E605F" w:rsidP="005E605F">
            <w:pPr>
              <w:cnfStyle w:val="000000000000" w:firstRow="0" w:lastRow="0" w:firstColumn="0" w:lastColumn="0" w:oddVBand="0" w:evenVBand="0" w:oddHBand="0" w:evenHBand="0" w:firstRowFirstColumn="0" w:firstRowLastColumn="0" w:lastRowFirstColumn="0" w:lastRowLastColumn="0"/>
              <w:rPr>
                <w:b/>
              </w:rPr>
            </w:pPr>
            <w:r w:rsidRPr="005D1F3F">
              <w:rPr>
                <w:b/>
              </w:rPr>
              <w:t>32 011</w:t>
            </w:r>
          </w:p>
        </w:tc>
        <w:tc>
          <w:tcPr>
            <w:tcW w:w="973" w:type="dxa"/>
            <w:tcBorders>
              <w:top w:val="single" w:sz="12" w:space="0" w:color="auto"/>
            </w:tcBorders>
          </w:tcPr>
          <w:p w:rsidR="005E605F" w:rsidRPr="005E605F" w:rsidRDefault="005E605F" w:rsidP="005E605F">
            <w:pPr>
              <w:cnfStyle w:val="000000000000" w:firstRow="0" w:lastRow="0" w:firstColumn="0" w:lastColumn="0" w:oddVBand="0" w:evenVBand="0" w:oddHBand="0" w:evenHBand="0" w:firstRowFirstColumn="0" w:firstRowLastColumn="0" w:lastRowFirstColumn="0" w:lastRowLastColumn="0"/>
            </w:pPr>
            <w:r w:rsidRPr="005E605F">
              <w:t>14 250 (44,51%)</w:t>
            </w:r>
          </w:p>
        </w:tc>
        <w:tc>
          <w:tcPr>
            <w:tcW w:w="118" w:type="dxa"/>
            <w:tcBorders>
              <w:top w:val="single" w:sz="12" w:space="0" w:color="auto"/>
            </w:tcBorders>
          </w:tcPr>
          <w:p w:rsidR="005E605F" w:rsidRPr="005E605F" w:rsidRDefault="005E605F" w:rsidP="005E605F">
            <w:pPr>
              <w:cnfStyle w:val="000000000000" w:firstRow="0" w:lastRow="0" w:firstColumn="0" w:lastColumn="0" w:oddVBand="0" w:evenVBand="0" w:oddHBand="0" w:evenHBand="0" w:firstRowFirstColumn="0" w:firstRowLastColumn="0" w:lastRowFirstColumn="0" w:lastRowLastColumn="0"/>
            </w:pPr>
          </w:p>
        </w:tc>
        <w:tc>
          <w:tcPr>
            <w:tcW w:w="1031" w:type="dxa"/>
            <w:tcBorders>
              <w:top w:val="single" w:sz="12" w:space="0" w:color="auto"/>
            </w:tcBorders>
          </w:tcPr>
          <w:p w:rsidR="005E605F" w:rsidRPr="005D1F3F" w:rsidRDefault="005E605F" w:rsidP="005E605F">
            <w:pPr>
              <w:cnfStyle w:val="000000000000" w:firstRow="0" w:lastRow="0" w:firstColumn="0" w:lastColumn="0" w:oddVBand="0" w:evenVBand="0" w:oddHBand="0" w:evenHBand="0" w:firstRowFirstColumn="0" w:firstRowLastColumn="0" w:lastRowFirstColumn="0" w:lastRowLastColumn="0"/>
              <w:rPr>
                <w:b/>
              </w:rPr>
            </w:pPr>
            <w:r w:rsidRPr="005D1F3F">
              <w:rPr>
                <w:b/>
              </w:rPr>
              <w:t>28 478</w:t>
            </w:r>
          </w:p>
        </w:tc>
        <w:tc>
          <w:tcPr>
            <w:tcW w:w="1032" w:type="dxa"/>
            <w:tcBorders>
              <w:top w:val="single" w:sz="12" w:space="0" w:color="auto"/>
            </w:tcBorders>
          </w:tcPr>
          <w:p w:rsidR="005E605F" w:rsidRPr="005E605F" w:rsidRDefault="005E605F" w:rsidP="005E605F">
            <w:pPr>
              <w:cnfStyle w:val="000000000000" w:firstRow="0" w:lastRow="0" w:firstColumn="0" w:lastColumn="0" w:oddVBand="0" w:evenVBand="0" w:oddHBand="0" w:evenHBand="0" w:firstRowFirstColumn="0" w:firstRowLastColumn="0" w:lastRowFirstColumn="0" w:lastRowLastColumn="0"/>
            </w:pPr>
            <w:r w:rsidRPr="005E605F">
              <w:t>12 785 (44,89%)</w:t>
            </w:r>
          </w:p>
        </w:tc>
        <w:tc>
          <w:tcPr>
            <w:tcW w:w="118" w:type="dxa"/>
            <w:tcBorders>
              <w:top w:val="single" w:sz="12" w:space="0" w:color="auto"/>
            </w:tcBorders>
          </w:tcPr>
          <w:p w:rsidR="005E605F" w:rsidRPr="005E605F" w:rsidRDefault="005E605F" w:rsidP="005E605F">
            <w:pPr>
              <w:cnfStyle w:val="000000000000" w:firstRow="0" w:lastRow="0" w:firstColumn="0" w:lastColumn="0" w:oddVBand="0" w:evenVBand="0" w:oddHBand="0" w:evenHBand="0" w:firstRowFirstColumn="0" w:firstRowLastColumn="0" w:lastRowFirstColumn="0" w:lastRowLastColumn="0"/>
            </w:pPr>
          </w:p>
        </w:tc>
        <w:tc>
          <w:tcPr>
            <w:tcW w:w="896" w:type="dxa"/>
            <w:tcBorders>
              <w:top w:val="single" w:sz="12" w:space="0" w:color="auto"/>
            </w:tcBorders>
          </w:tcPr>
          <w:p w:rsidR="005E605F" w:rsidRPr="005D1F3F" w:rsidRDefault="005E605F" w:rsidP="005E605F">
            <w:pPr>
              <w:cnfStyle w:val="000000000000" w:firstRow="0" w:lastRow="0" w:firstColumn="0" w:lastColumn="0" w:oddVBand="0" w:evenVBand="0" w:oddHBand="0" w:evenHBand="0" w:firstRowFirstColumn="0" w:firstRowLastColumn="0" w:lastRowFirstColumn="0" w:lastRowLastColumn="0"/>
              <w:rPr>
                <w:b/>
              </w:rPr>
            </w:pPr>
            <w:r w:rsidRPr="005D1F3F">
              <w:rPr>
                <w:b/>
              </w:rPr>
              <w:t>29 130</w:t>
            </w:r>
          </w:p>
        </w:tc>
        <w:tc>
          <w:tcPr>
            <w:tcW w:w="896" w:type="dxa"/>
            <w:tcBorders>
              <w:top w:val="single" w:sz="12" w:space="0" w:color="auto"/>
            </w:tcBorders>
          </w:tcPr>
          <w:p w:rsidR="005E605F" w:rsidRPr="005E605F" w:rsidRDefault="005E605F" w:rsidP="005E605F">
            <w:pPr>
              <w:cnfStyle w:val="000000000000" w:firstRow="0" w:lastRow="0" w:firstColumn="0" w:lastColumn="0" w:oddVBand="0" w:evenVBand="0" w:oddHBand="0" w:evenHBand="0" w:firstRowFirstColumn="0" w:firstRowLastColumn="0" w:lastRowFirstColumn="0" w:lastRowLastColumn="0"/>
            </w:pPr>
            <w:r w:rsidRPr="005E605F">
              <w:t>13 017 (44,68%)</w:t>
            </w:r>
          </w:p>
        </w:tc>
      </w:tr>
    </w:tbl>
    <w:p w:rsidR="00194AFE" w:rsidRDefault="00194AFE" w:rsidP="00194AFE">
      <w:pPr>
        <w:pStyle w:val="SingleTxtGR"/>
        <w:spacing w:before="120"/>
        <w:rPr>
          <w:b/>
          <w:bCs/>
        </w:rPr>
      </w:pPr>
    </w:p>
    <w:tbl>
      <w:tblPr>
        <w:tblStyle w:val="TabNum"/>
        <w:tblW w:w="7370" w:type="dxa"/>
        <w:tblInd w:w="1134" w:type="dxa"/>
        <w:tblCellMar>
          <w:left w:w="113" w:type="dxa"/>
        </w:tblCellMar>
        <w:tblLook w:val="01E0" w:firstRow="1" w:lastRow="1" w:firstColumn="1" w:lastColumn="1" w:noHBand="0" w:noVBand="0"/>
      </w:tblPr>
      <w:tblGrid>
        <w:gridCol w:w="2456"/>
        <w:gridCol w:w="1674"/>
        <w:gridCol w:w="3240"/>
      </w:tblGrid>
      <w:tr w:rsidR="00194AFE" w:rsidRPr="005C5264" w:rsidTr="005E605F">
        <w:trPr>
          <w:tblHeader/>
        </w:trPr>
        <w:tc>
          <w:tcPr>
            <w:cnfStyle w:val="001000000000" w:firstRow="0" w:lastRow="0" w:firstColumn="1" w:lastColumn="0" w:oddVBand="0" w:evenVBand="0" w:oddHBand="0" w:evenHBand="0" w:firstRowFirstColumn="0" w:firstRowLastColumn="0" w:lastRowFirstColumn="0" w:lastRowLastColumn="0"/>
            <w:tcW w:w="4130" w:type="dxa"/>
            <w:gridSpan w:val="2"/>
            <w:tcBorders>
              <w:bottom w:val="single" w:sz="12" w:space="0" w:color="auto"/>
            </w:tcBorders>
            <w:shd w:val="clear" w:color="auto" w:fill="auto"/>
          </w:tcPr>
          <w:p w:rsidR="00194AFE" w:rsidRPr="005C5264" w:rsidRDefault="00194AFE" w:rsidP="005E605F">
            <w:pPr>
              <w:spacing w:before="80" w:after="80" w:line="200" w:lineRule="exact"/>
              <w:ind w:right="111"/>
              <w:jc w:val="right"/>
              <w:rPr>
                <w:i/>
                <w:sz w:val="16"/>
              </w:rPr>
            </w:pPr>
            <w:r w:rsidRPr="005C5264">
              <w:rPr>
                <w:bCs/>
                <w:i/>
                <w:sz w:val="16"/>
              </w:rPr>
              <w:t>Уровень безработицы среди женщин</w:t>
            </w:r>
          </w:p>
        </w:tc>
        <w:tc>
          <w:tcPr>
            <w:tcW w:w="3240" w:type="dxa"/>
            <w:tcBorders>
              <w:top w:val="single" w:sz="4" w:space="0" w:color="auto"/>
              <w:bottom w:val="single" w:sz="12" w:space="0" w:color="auto"/>
            </w:tcBorders>
            <w:shd w:val="clear" w:color="auto" w:fill="auto"/>
          </w:tcPr>
          <w:p w:rsidR="00194AFE" w:rsidRPr="005C5264" w:rsidRDefault="00194AFE" w:rsidP="005E605F">
            <w:pPr>
              <w:spacing w:before="80" w:after="80" w:line="200" w:lineRule="exact"/>
              <w:ind w:right="188"/>
              <w:cnfStyle w:val="000000000000" w:firstRow="0" w:lastRow="0" w:firstColumn="0" w:lastColumn="0" w:oddVBand="0" w:evenVBand="0" w:oddHBand="0" w:evenHBand="0" w:firstRowFirstColumn="0" w:firstRowLastColumn="0" w:lastRowFirstColumn="0" w:lastRowLastColumn="0"/>
              <w:rPr>
                <w:bCs/>
                <w:i/>
                <w:sz w:val="16"/>
              </w:rPr>
            </w:pPr>
            <w:r w:rsidRPr="005C5264">
              <w:rPr>
                <w:bCs/>
                <w:i/>
                <w:sz w:val="16"/>
              </w:rPr>
              <w:t>Уровень безработицы среди му</w:t>
            </w:r>
            <w:r w:rsidRPr="005C5264">
              <w:rPr>
                <w:bCs/>
                <w:i/>
                <w:sz w:val="16"/>
              </w:rPr>
              <w:t>ж</w:t>
            </w:r>
            <w:r w:rsidRPr="005C5264">
              <w:rPr>
                <w:bCs/>
                <w:i/>
                <w:sz w:val="16"/>
              </w:rPr>
              <w:t xml:space="preserve">чин </w:t>
            </w:r>
          </w:p>
        </w:tc>
      </w:tr>
      <w:tr w:rsidR="00194AFE" w:rsidRPr="000F19DF" w:rsidTr="005E605F">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tcBorders>
          </w:tcPr>
          <w:p w:rsidR="00194AFE" w:rsidRPr="000F19DF" w:rsidRDefault="00194AFE" w:rsidP="005E605F">
            <w:r w:rsidRPr="00304BE6">
              <w:t>31</w:t>
            </w:r>
            <w:r w:rsidRPr="00A40DA2">
              <w:t>/12/</w:t>
            </w:r>
            <w:r w:rsidRPr="00304BE6">
              <w:t>2006</w:t>
            </w:r>
          </w:p>
        </w:tc>
        <w:tc>
          <w:tcPr>
            <w:tcW w:w="1674" w:type="dxa"/>
            <w:tcBorders>
              <w:top w:val="single" w:sz="12" w:space="0" w:color="auto"/>
            </w:tcBorders>
          </w:tcPr>
          <w:p w:rsidR="00194AFE" w:rsidRPr="000F19DF" w:rsidRDefault="00194AFE" w:rsidP="005E605F">
            <w:pPr>
              <w:ind w:right="125"/>
              <w:cnfStyle w:val="000000000000" w:firstRow="0" w:lastRow="0" w:firstColumn="0" w:lastColumn="0" w:oddVBand="0" w:evenVBand="0" w:oddHBand="0" w:evenHBand="0" w:firstRowFirstColumn="0" w:firstRowLastColumn="0" w:lastRowFirstColumn="0" w:lastRowLastColumn="0"/>
            </w:pPr>
            <w:r w:rsidRPr="00304BE6">
              <w:t>16</w:t>
            </w:r>
            <w:r>
              <w:t>,</w:t>
            </w:r>
            <w:r w:rsidRPr="00304BE6">
              <w:t>02%</w:t>
            </w:r>
          </w:p>
        </w:tc>
        <w:tc>
          <w:tcPr>
            <w:tcW w:w="3240" w:type="dxa"/>
            <w:tcBorders>
              <w:top w:val="single" w:sz="12" w:space="0" w:color="auto"/>
            </w:tcBorders>
          </w:tcPr>
          <w:p w:rsidR="00194AFE" w:rsidRPr="000F19DF" w:rsidRDefault="00194AFE" w:rsidP="005E605F">
            <w:pPr>
              <w:ind w:right="216"/>
              <w:cnfStyle w:val="000000000000" w:firstRow="0" w:lastRow="0" w:firstColumn="0" w:lastColumn="0" w:oddVBand="0" w:evenVBand="0" w:oddHBand="0" w:evenHBand="0" w:firstRowFirstColumn="0" w:firstRowLastColumn="0" w:lastRowFirstColumn="0" w:lastRowLastColumn="0"/>
            </w:pPr>
            <w:r>
              <w:t>14,</w:t>
            </w:r>
            <w:r w:rsidRPr="00304BE6">
              <w:t>08%</w:t>
            </w:r>
          </w:p>
        </w:tc>
      </w:tr>
      <w:tr w:rsidR="00194AFE" w:rsidRPr="000F19DF" w:rsidTr="005E605F">
        <w:tc>
          <w:tcPr>
            <w:cnfStyle w:val="001000000000" w:firstRow="0" w:lastRow="0" w:firstColumn="1" w:lastColumn="0" w:oddVBand="0" w:evenVBand="0" w:oddHBand="0" w:evenHBand="0" w:firstRowFirstColumn="0" w:firstRowLastColumn="0" w:lastRowFirstColumn="0" w:lastRowLastColumn="0"/>
            <w:tcW w:w="2456" w:type="dxa"/>
          </w:tcPr>
          <w:p w:rsidR="00194AFE" w:rsidRPr="000F19DF" w:rsidRDefault="00194AFE" w:rsidP="005E605F">
            <w:r w:rsidRPr="00304BE6">
              <w:t>31</w:t>
            </w:r>
            <w:r w:rsidRPr="00A40DA2">
              <w:t>/12/</w:t>
            </w:r>
            <w:r w:rsidRPr="00304BE6">
              <w:t>2007</w:t>
            </w:r>
          </w:p>
        </w:tc>
        <w:tc>
          <w:tcPr>
            <w:tcW w:w="1674" w:type="dxa"/>
          </w:tcPr>
          <w:p w:rsidR="00194AFE" w:rsidRPr="000F19DF" w:rsidRDefault="00194AFE" w:rsidP="005E605F">
            <w:pPr>
              <w:ind w:right="125"/>
              <w:cnfStyle w:val="000000000000" w:firstRow="0" w:lastRow="0" w:firstColumn="0" w:lastColumn="0" w:oddVBand="0" w:evenVBand="0" w:oddHBand="0" w:evenHBand="0" w:firstRowFirstColumn="0" w:firstRowLastColumn="0" w:lastRowFirstColumn="0" w:lastRowLastColumn="0"/>
            </w:pPr>
            <w:r>
              <w:t>12,</w:t>
            </w:r>
            <w:r w:rsidRPr="00304BE6">
              <w:t>70%</w:t>
            </w:r>
          </w:p>
        </w:tc>
        <w:tc>
          <w:tcPr>
            <w:tcW w:w="3240" w:type="dxa"/>
          </w:tcPr>
          <w:p w:rsidR="00194AFE" w:rsidRPr="000F19DF" w:rsidRDefault="00194AFE" w:rsidP="005E605F">
            <w:pPr>
              <w:ind w:right="216"/>
              <w:cnfStyle w:val="000000000000" w:firstRow="0" w:lastRow="0" w:firstColumn="0" w:lastColumn="0" w:oddVBand="0" w:evenVBand="0" w:oddHBand="0" w:evenHBand="0" w:firstRowFirstColumn="0" w:firstRowLastColumn="0" w:lastRowFirstColumn="0" w:lastRowLastColumn="0"/>
            </w:pPr>
            <w:r>
              <w:t>11,</w:t>
            </w:r>
            <w:r w:rsidRPr="00304BE6">
              <w:t>68%</w:t>
            </w:r>
          </w:p>
        </w:tc>
      </w:tr>
      <w:tr w:rsidR="00194AFE" w:rsidRPr="000F19DF" w:rsidTr="005E605F">
        <w:tc>
          <w:tcPr>
            <w:cnfStyle w:val="001000000000" w:firstRow="0" w:lastRow="0" w:firstColumn="1" w:lastColumn="0" w:oddVBand="0" w:evenVBand="0" w:oddHBand="0" w:evenHBand="0" w:firstRowFirstColumn="0" w:firstRowLastColumn="0" w:lastRowFirstColumn="0" w:lastRowLastColumn="0"/>
            <w:tcW w:w="2456" w:type="dxa"/>
          </w:tcPr>
          <w:p w:rsidR="00194AFE" w:rsidRPr="000F19DF" w:rsidRDefault="00194AFE" w:rsidP="005E605F">
            <w:r w:rsidRPr="00304BE6">
              <w:t>31</w:t>
            </w:r>
            <w:r w:rsidRPr="00A40DA2">
              <w:t>/12/</w:t>
            </w:r>
            <w:r w:rsidRPr="00304BE6">
              <w:t>2008</w:t>
            </w:r>
          </w:p>
        </w:tc>
        <w:tc>
          <w:tcPr>
            <w:tcW w:w="1674" w:type="dxa"/>
          </w:tcPr>
          <w:p w:rsidR="00194AFE" w:rsidRPr="000F19DF" w:rsidRDefault="00194AFE" w:rsidP="005E605F">
            <w:pPr>
              <w:ind w:right="125"/>
              <w:cnfStyle w:val="000000000000" w:firstRow="0" w:lastRow="0" w:firstColumn="0" w:lastColumn="0" w:oddVBand="0" w:evenVBand="0" w:oddHBand="0" w:evenHBand="0" w:firstRowFirstColumn="0" w:firstRowLastColumn="0" w:lastRowFirstColumn="0" w:lastRowLastColumn="0"/>
            </w:pPr>
            <w:r>
              <w:t>11,</w:t>
            </w:r>
            <w:r w:rsidRPr="00304BE6">
              <w:t>40%</w:t>
            </w:r>
          </w:p>
        </w:tc>
        <w:tc>
          <w:tcPr>
            <w:tcW w:w="3240" w:type="dxa"/>
          </w:tcPr>
          <w:p w:rsidR="00194AFE" w:rsidRPr="000F19DF" w:rsidRDefault="00194AFE" w:rsidP="005E605F">
            <w:pPr>
              <w:ind w:right="216"/>
              <w:cnfStyle w:val="000000000000" w:firstRow="0" w:lastRow="0" w:firstColumn="0" w:lastColumn="0" w:oddVBand="0" w:evenVBand="0" w:oddHBand="0" w:evenHBand="0" w:firstRowFirstColumn="0" w:firstRowLastColumn="0" w:lastRowFirstColumn="0" w:lastRowLastColumn="0"/>
            </w:pPr>
            <w:r>
              <w:t>10,</w:t>
            </w:r>
            <w:r w:rsidRPr="00304BE6">
              <w:t>32%</w:t>
            </w:r>
          </w:p>
        </w:tc>
      </w:tr>
      <w:tr w:rsidR="00194AFE" w:rsidRPr="000F19DF" w:rsidTr="005E605F">
        <w:tc>
          <w:tcPr>
            <w:cnfStyle w:val="001000000000" w:firstRow="0" w:lastRow="0" w:firstColumn="1" w:lastColumn="0" w:oddVBand="0" w:evenVBand="0" w:oddHBand="0" w:evenHBand="0" w:firstRowFirstColumn="0" w:firstRowLastColumn="0" w:lastRowFirstColumn="0" w:lastRowLastColumn="0"/>
            <w:tcW w:w="2456" w:type="dxa"/>
          </w:tcPr>
          <w:p w:rsidR="00194AFE" w:rsidRPr="000F19DF" w:rsidRDefault="00194AFE" w:rsidP="005E605F">
            <w:r w:rsidRPr="00304BE6">
              <w:t>15</w:t>
            </w:r>
            <w:r w:rsidRPr="00A40DA2">
              <w:t>/3/</w:t>
            </w:r>
            <w:r w:rsidRPr="00304BE6">
              <w:t>2009</w:t>
            </w:r>
          </w:p>
        </w:tc>
        <w:tc>
          <w:tcPr>
            <w:tcW w:w="1674" w:type="dxa"/>
          </w:tcPr>
          <w:p w:rsidR="00194AFE" w:rsidRPr="000F19DF" w:rsidRDefault="00194AFE" w:rsidP="005E605F">
            <w:pPr>
              <w:ind w:right="125"/>
              <w:cnfStyle w:val="000000000000" w:firstRow="0" w:lastRow="0" w:firstColumn="0" w:lastColumn="0" w:oddVBand="0" w:evenVBand="0" w:oddHBand="0" w:evenHBand="0" w:firstRowFirstColumn="0" w:firstRowLastColumn="0" w:lastRowFirstColumn="0" w:lastRowLastColumn="0"/>
            </w:pPr>
            <w:r>
              <w:t>11,</w:t>
            </w:r>
            <w:r w:rsidRPr="00304BE6">
              <w:t>60%</w:t>
            </w:r>
          </w:p>
        </w:tc>
        <w:tc>
          <w:tcPr>
            <w:tcW w:w="3240" w:type="dxa"/>
          </w:tcPr>
          <w:p w:rsidR="00194AFE" w:rsidRPr="000F19DF" w:rsidRDefault="00194AFE" w:rsidP="005E605F">
            <w:pPr>
              <w:ind w:right="216"/>
              <w:cnfStyle w:val="000000000000" w:firstRow="0" w:lastRow="0" w:firstColumn="0" w:lastColumn="0" w:oddVBand="0" w:evenVBand="0" w:oddHBand="0" w:evenHBand="0" w:firstRowFirstColumn="0" w:firstRowLastColumn="0" w:lastRowFirstColumn="0" w:lastRowLastColumn="0"/>
            </w:pPr>
            <w:r>
              <w:t>10,</w:t>
            </w:r>
            <w:r w:rsidRPr="00304BE6">
              <w:t>59%</w:t>
            </w:r>
          </w:p>
        </w:tc>
      </w:tr>
    </w:tbl>
    <w:p w:rsidR="00211FCC" w:rsidRDefault="00194AFE" w:rsidP="00184801">
      <w:pPr>
        <w:pStyle w:val="SingleTxtGR"/>
        <w:spacing w:before="240" w:after="240"/>
        <w:jc w:val="left"/>
        <w:sectPr w:rsidR="00211FCC" w:rsidSect="00A67173">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pPr>
      <w:r w:rsidRPr="00A40DA2">
        <w:t>270.</w:t>
      </w:r>
      <w:r w:rsidRPr="00A40DA2">
        <w:tab/>
        <w:t>Наличие долговременной безработицы является еще одной особенностью официального предложения рабочей силы на рынке труда. Длительный поиск работы характерен для всех уровней профессиональной квалификации и для обоих полов.</w:t>
      </w:r>
    </w:p>
    <w:p w:rsidR="00211FCC" w:rsidRDefault="00211FCC" w:rsidP="00F93BBF">
      <w:pPr>
        <w:pStyle w:val="SingleTxtGR"/>
        <w:spacing w:after="240"/>
      </w:pPr>
      <w:r w:rsidRPr="00A40DA2">
        <w:t>271.</w:t>
      </w:r>
      <w:r w:rsidRPr="00A40DA2">
        <w:tab/>
        <w:t>Структура безработицы по продолжительности поиска работы приводи</w:t>
      </w:r>
      <w:r w:rsidRPr="00A40DA2">
        <w:t>т</w:t>
      </w:r>
      <w:r w:rsidRPr="00A40DA2">
        <w:t>ся ниже:</w:t>
      </w:r>
    </w:p>
    <w:tbl>
      <w:tblPr>
        <w:tblStyle w:val="TabNum"/>
        <w:tblW w:w="12191" w:type="dxa"/>
        <w:tblInd w:w="283" w:type="dxa"/>
        <w:tblLayout w:type="fixed"/>
        <w:tblLook w:val="01E0" w:firstRow="1" w:lastRow="1" w:firstColumn="1" w:lastColumn="1" w:noHBand="0" w:noVBand="0"/>
      </w:tblPr>
      <w:tblGrid>
        <w:gridCol w:w="444"/>
        <w:gridCol w:w="1722"/>
        <w:gridCol w:w="114"/>
        <w:gridCol w:w="666"/>
        <w:gridCol w:w="864"/>
        <w:gridCol w:w="757"/>
        <w:gridCol w:w="115"/>
        <w:gridCol w:w="766"/>
        <w:gridCol w:w="896"/>
        <w:gridCol w:w="737"/>
        <w:gridCol w:w="116"/>
        <w:gridCol w:w="815"/>
        <w:gridCol w:w="816"/>
        <w:gridCol w:w="816"/>
        <w:gridCol w:w="117"/>
        <w:gridCol w:w="809"/>
        <w:gridCol w:w="812"/>
        <w:gridCol w:w="809"/>
      </w:tblGrid>
      <w:tr w:rsidR="0053524C" w:rsidRPr="00752C53" w:rsidTr="00F93BBF">
        <w:trPr>
          <w:tblHeader/>
        </w:trPr>
        <w:tc>
          <w:tcPr>
            <w:cnfStyle w:val="001000000000" w:firstRow="0" w:lastRow="0" w:firstColumn="1" w:lastColumn="0" w:oddVBand="0" w:evenVBand="0" w:oddHBand="0" w:evenHBand="0" w:firstRowFirstColumn="0" w:firstRowLastColumn="0" w:lastRowFirstColumn="0" w:lastRowLastColumn="0"/>
            <w:tcW w:w="444" w:type="dxa"/>
            <w:tcBorders>
              <w:bottom w:val="single" w:sz="4" w:space="0" w:color="auto"/>
            </w:tcBorders>
            <w:shd w:val="clear" w:color="auto" w:fill="auto"/>
          </w:tcPr>
          <w:p w:rsidR="00546B1D" w:rsidRPr="00752C53" w:rsidRDefault="00546B1D" w:rsidP="00E84CAC">
            <w:pPr>
              <w:spacing w:before="80" w:after="80" w:line="200" w:lineRule="exact"/>
              <w:rPr>
                <w:i/>
                <w:sz w:val="16"/>
              </w:rPr>
            </w:pPr>
            <w:r w:rsidRPr="00752C53">
              <w:rPr>
                <w:i/>
                <w:sz w:val="16"/>
              </w:rPr>
              <w:t>№</w:t>
            </w:r>
          </w:p>
        </w:tc>
        <w:tc>
          <w:tcPr>
            <w:tcW w:w="1722" w:type="dxa"/>
            <w:tcBorders>
              <w:top w:val="single" w:sz="4" w:space="0" w:color="auto"/>
              <w:bottom w:val="single" w:sz="4" w:space="0" w:color="auto"/>
              <w:right w:val="nil"/>
            </w:tcBorders>
            <w:shd w:val="clear" w:color="auto" w:fill="auto"/>
          </w:tcPr>
          <w:p w:rsidR="00546B1D" w:rsidRPr="00752C53" w:rsidRDefault="00546B1D"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single" w:sz="4" w:space="0" w:color="auto"/>
              <w:left w:val="nil"/>
              <w:bottom w:val="nil"/>
              <w:right w:val="nil"/>
            </w:tcBorders>
            <w:shd w:val="clear" w:color="auto" w:fill="auto"/>
          </w:tcPr>
          <w:p w:rsidR="00546B1D" w:rsidRPr="00752C53" w:rsidRDefault="00546B1D"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102" w:type="dxa"/>
            <w:gridSpan w:val="14"/>
            <w:tcBorders>
              <w:top w:val="single" w:sz="4" w:space="0" w:color="auto"/>
              <w:left w:val="nil"/>
              <w:bottom w:val="single" w:sz="4" w:space="0" w:color="auto"/>
            </w:tcBorders>
            <w:shd w:val="clear" w:color="auto" w:fill="auto"/>
          </w:tcPr>
          <w:p w:rsidR="00546B1D" w:rsidRPr="00752C53" w:rsidRDefault="00546B1D" w:rsidP="00E84CA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Дата</w:t>
            </w:r>
          </w:p>
        </w:tc>
        <w:tc>
          <w:tcPr>
            <w:tcW w:w="809" w:type="dxa"/>
            <w:tcBorders>
              <w:top w:val="single" w:sz="4" w:space="0" w:color="auto"/>
              <w:bottom w:val="single" w:sz="4" w:space="0" w:color="auto"/>
            </w:tcBorders>
            <w:shd w:val="clear" w:color="auto" w:fill="auto"/>
          </w:tcPr>
          <w:p w:rsidR="00546B1D" w:rsidRPr="00752C53" w:rsidRDefault="00546B1D"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595478" w:rsidRPr="00752C53" w:rsidTr="00F93BBF">
        <w:trPr>
          <w:tblHeader/>
        </w:trPr>
        <w:tc>
          <w:tcPr>
            <w:cnfStyle w:val="001000000000" w:firstRow="0" w:lastRow="0" w:firstColumn="1" w:lastColumn="0" w:oddVBand="0" w:evenVBand="0" w:oddHBand="0" w:evenHBand="0" w:firstRowFirstColumn="0" w:firstRowLastColumn="0" w:lastRowFirstColumn="0" w:lastRowLastColumn="0"/>
            <w:tcW w:w="444" w:type="dxa"/>
            <w:tcBorders>
              <w:top w:val="single" w:sz="4" w:space="0" w:color="auto"/>
              <w:bottom w:val="single" w:sz="4" w:space="0" w:color="auto"/>
            </w:tcBorders>
            <w:shd w:val="clear" w:color="auto" w:fill="auto"/>
          </w:tcPr>
          <w:p w:rsidR="00E013EB" w:rsidRPr="00752C53" w:rsidRDefault="00E013EB" w:rsidP="00E84CAC">
            <w:pPr>
              <w:spacing w:before="80" w:after="80" w:line="200" w:lineRule="exact"/>
              <w:rPr>
                <w:sz w:val="16"/>
              </w:rPr>
            </w:pPr>
            <w:r w:rsidRPr="00752C53">
              <w:rPr>
                <w:sz w:val="16"/>
              </w:rPr>
              <w:t>1</w:t>
            </w:r>
          </w:p>
        </w:tc>
        <w:tc>
          <w:tcPr>
            <w:tcW w:w="1722" w:type="dxa"/>
            <w:tcBorders>
              <w:top w:val="single" w:sz="4" w:space="0" w:color="auto"/>
              <w:bottom w:val="single" w:sz="4" w:space="0" w:color="auto"/>
              <w:right w:val="nil"/>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nil"/>
              <w:left w:val="nil"/>
              <w:bottom w:val="single" w:sz="4" w:space="0" w:color="auto"/>
              <w:right w:val="nil"/>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287" w:type="dxa"/>
            <w:gridSpan w:val="3"/>
            <w:tcBorders>
              <w:top w:val="single" w:sz="4" w:space="0" w:color="auto"/>
              <w:left w:val="nil"/>
              <w:bottom w:val="single" w:sz="4" w:space="0" w:color="auto"/>
            </w:tcBorders>
            <w:shd w:val="clear" w:color="auto" w:fill="auto"/>
            <w:vAlign w:val="center"/>
          </w:tcPr>
          <w:p w:rsidR="00E013EB" w:rsidRPr="00752C53" w:rsidRDefault="00E013EB" w:rsidP="0053524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31/12/2006</w:t>
            </w:r>
          </w:p>
        </w:tc>
        <w:tc>
          <w:tcPr>
            <w:tcW w:w="115" w:type="dxa"/>
            <w:tcBorders>
              <w:top w:val="single" w:sz="4" w:space="0" w:color="auto"/>
              <w:bottom w:val="nil"/>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62" w:type="dxa"/>
            <w:gridSpan w:val="2"/>
            <w:tcBorders>
              <w:top w:val="single" w:sz="4" w:space="0" w:color="auto"/>
              <w:bottom w:val="single" w:sz="4"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31/12/2007</w:t>
            </w:r>
          </w:p>
        </w:tc>
        <w:tc>
          <w:tcPr>
            <w:tcW w:w="737" w:type="dxa"/>
            <w:tcBorders>
              <w:top w:val="single" w:sz="4" w:space="0" w:color="auto"/>
              <w:bottom w:val="single" w:sz="4"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6" w:type="dxa"/>
            <w:tcBorders>
              <w:top w:val="single" w:sz="4" w:space="0" w:color="auto"/>
              <w:bottom w:val="nil"/>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447" w:type="dxa"/>
            <w:gridSpan w:val="3"/>
            <w:tcBorders>
              <w:top w:val="single" w:sz="4" w:space="0" w:color="auto"/>
              <w:bottom w:val="single" w:sz="4" w:space="0" w:color="auto"/>
            </w:tcBorders>
            <w:shd w:val="clear" w:color="auto" w:fill="auto"/>
            <w:vAlign w:val="center"/>
          </w:tcPr>
          <w:p w:rsidR="00E013EB" w:rsidRPr="00752C53" w:rsidRDefault="00E013EB" w:rsidP="00E013EB">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31/12/2008</w:t>
            </w:r>
          </w:p>
        </w:tc>
        <w:tc>
          <w:tcPr>
            <w:tcW w:w="117" w:type="dxa"/>
            <w:tcBorders>
              <w:top w:val="single" w:sz="4" w:space="0" w:color="auto"/>
              <w:bottom w:val="nil"/>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21" w:type="dxa"/>
            <w:gridSpan w:val="2"/>
            <w:tcBorders>
              <w:top w:val="single" w:sz="4" w:space="0" w:color="auto"/>
              <w:bottom w:val="single" w:sz="4" w:space="0" w:color="auto"/>
            </w:tcBorders>
            <w:shd w:val="clear" w:color="auto" w:fill="auto"/>
            <w:vAlign w:val="center"/>
          </w:tcPr>
          <w:p w:rsidR="00E013EB" w:rsidRPr="00752C53" w:rsidRDefault="00E013EB" w:rsidP="00E013EB">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15/03/2009</w:t>
            </w:r>
          </w:p>
        </w:tc>
        <w:tc>
          <w:tcPr>
            <w:tcW w:w="809" w:type="dxa"/>
            <w:tcBorders>
              <w:top w:val="single" w:sz="4" w:space="0" w:color="auto"/>
              <w:bottom w:val="single" w:sz="4"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595478" w:rsidRPr="00752C53" w:rsidTr="00F93BBF">
        <w:trPr>
          <w:tblHeader/>
        </w:trPr>
        <w:tc>
          <w:tcPr>
            <w:cnfStyle w:val="001000000000" w:firstRow="0" w:lastRow="0" w:firstColumn="1" w:lastColumn="0" w:oddVBand="0" w:evenVBand="0" w:oddHBand="0" w:evenHBand="0" w:firstRowFirstColumn="0" w:firstRowLastColumn="0" w:lastRowFirstColumn="0" w:lastRowLastColumn="0"/>
            <w:tcW w:w="444"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rPr>
                <w:sz w:val="16"/>
              </w:rPr>
            </w:pPr>
            <w:r w:rsidRPr="00752C53">
              <w:rPr>
                <w:sz w:val="16"/>
              </w:rPr>
              <w:t>2</w:t>
            </w:r>
          </w:p>
        </w:tc>
        <w:tc>
          <w:tcPr>
            <w:tcW w:w="1722" w:type="dxa"/>
            <w:tcBorders>
              <w:top w:val="single" w:sz="4" w:space="0" w:color="auto"/>
              <w:bottom w:val="single" w:sz="12" w:space="0" w:color="auto"/>
            </w:tcBorders>
            <w:shd w:val="clear" w:color="auto" w:fill="auto"/>
          </w:tcPr>
          <w:p w:rsidR="00E013EB" w:rsidRPr="00F93BBF" w:rsidRDefault="00E013EB" w:rsidP="00937CF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F93BBF">
              <w:rPr>
                <w:sz w:val="16"/>
              </w:rPr>
              <w:t>Срок</w:t>
            </w:r>
          </w:p>
        </w:tc>
        <w:tc>
          <w:tcPr>
            <w:tcW w:w="114" w:type="dxa"/>
            <w:tcBorders>
              <w:top w:val="single" w:sz="4" w:space="0" w:color="auto"/>
              <w:bottom w:val="single" w:sz="12" w:space="0" w:color="auto"/>
            </w:tcBorders>
            <w:shd w:val="clear" w:color="auto" w:fill="auto"/>
          </w:tcPr>
          <w:p w:rsidR="00E013EB" w:rsidRPr="00752C53" w:rsidRDefault="00E013EB" w:rsidP="00937CF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666"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752C53">
              <w:rPr>
                <w:b/>
                <w:i/>
                <w:sz w:val="16"/>
              </w:rPr>
              <w:t>Всего</w:t>
            </w:r>
          </w:p>
        </w:tc>
        <w:tc>
          <w:tcPr>
            <w:tcW w:w="864"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Женщ</w:t>
            </w:r>
            <w:r w:rsidRPr="00752C53">
              <w:rPr>
                <w:i/>
                <w:sz w:val="16"/>
              </w:rPr>
              <w:t>и</w:t>
            </w:r>
            <w:r w:rsidRPr="00752C53">
              <w:rPr>
                <w:i/>
                <w:sz w:val="16"/>
              </w:rPr>
              <w:t>ны</w:t>
            </w:r>
          </w:p>
        </w:tc>
        <w:tc>
          <w:tcPr>
            <w:tcW w:w="757"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5" w:type="dxa"/>
            <w:tcBorders>
              <w:top w:val="nil"/>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766" w:type="dxa"/>
            <w:tcBorders>
              <w:top w:val="single" w:sz="4" w:space="0" w:color="auto"/>
              <w:bottom w:val="single" w:sz="12" w:space="0" w:color="auto"/>
            </w:tcBorders>
            <w:shd w:val="clear" w:color="auto" w:fill="auto"/>
          </w:tcPr>
          <w:p w:rsidR="00E013EB" w:rsidRPr="007C3CB2"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7C3CB2">
              <w:rPr>
                <w:b/>
                <w:i/>
                <w:sz w:val="16"/>
              </w:rPr>
              <w:t>Всего</w:t>
            </w:r>
          </w:p>
        </w:tc>
        <w:tc>
          <w:tcPr>
            <w:tcW w:w="896"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Женщ</w:t>
            </w:r>
            <w:r w:rsidRPr="00752C53">
              <w:rPr>
                <w:i/>
                <w:sz w:val="16"/>
              </w:rPr>
              <w:t>и</w:t>
            </w:r>
            <w:r w:rsidRPr="00752C53">
              <w:rPr>
                <w:i/>
                <w:sz w:val="16"/>
              </w:rPr>
              <w:t>ны</w:t>
            </w:r>
          </w:p>
        </w:tc>
        <w:tc>
          <w:tcPr>
            <w:tcW w:w="737"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6" w:type="dxa"/>
            <w:tcBorders>
              <w:top w:val="nil"/>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15"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752C53">
              <w:rPr>
                <w:b/>
                <w:i/>
                <w:sz w:val="16"/>
              </w:rPr>
              <w:t>Всего</w:t>
            </w:r>
          </w:p>
        </w:tc>
        <w:tc>
          <w:tcPr>
            <w:tcW w:w="816"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Женщины</w:t>
            </w:r>
          </w:p>
        </w:tc>
        <w:tc>
          <w:tcPr>
            <w:tcW w:w="816"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7" w:type="dxa"/>
            <w:tcBorders>
              <w:top w:val="nil"/>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09"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752C53">
              <w:rPr>
                <w:b/>
                <w:i/>
                <w:sz w:val="16"/>
              </w:rPr>
              <w:t>Всего</w:t>
            </w:r>
          </w:p>
        </w:tc>
        <w:tc>
          <w:tcPr>
            <w:tcW w:w="812"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Женщины</w:t>
            </w:r>
          </w:p>
        </w:tc>
        <w:tc>
          <w:tcPr>
            <w:tcW w:w="809" w:type="dxa"/>
            <w:tcBorders>
              <w:top w:val="single" w:sz="4" w:space="0" w:color="auto"/>
              <w:bottom w:val="single" w:sz="12" w:space="0" w:color="auto"/>
            </w:tcBorders>
            <w:shd w:val="clear" w:color="auto" w:fill="auto"/>
          </w:tcPr>
          <w:p w:rsidR="00E013EB" w:rsidRPr="00752C53" w:rsidRDefault="00E013EB"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595478" w:rsidRPr="00752C53" w:rsidTr="00F93BBF">
        <w:tc>
          <w:tcPr>
            <w:cnfStyle w:val="001000000000" w:firstRow="0" w:lastRow="0" w:firstColumn="1" w:lastColumn="0" w:oddVBand="0" w:evenVBand="0" w:oddHBand="0" w:evenHBand="0" w:firstRowFirstColumn="0" w:firstRowLastColumn="0" w:lastRowFirstColumn="0" w:lastRowLastColumn="0"/>
            <w:tcW w:w="444" w:type="dxa"/>
            <w:tcBorders>
              <w:top w:val="single" w:sz="12" w:space="0" w:color="auto"/>
            </w:tcBorders>
          </w:tcPr>
          <w:p w:rsidR="00E013EB" w:rsidRPr="00616C20" w:rsidRDefault="00E013EB" w:rsidP="00E84CAC">
            <w:pPr>
              <w:rPr>
                <w:sz w:val="17"/>
                <w:szCs w:val="17"/>
              </w:rPr>
            </w:pPr>
            <w:r w:rsidRPr="00616C20">
              <w:rPr>
                <w:sz w:val="17"/>
                <w:szCs w:val="17"/>
              </w:rPr>
              <w:t>3</w:t>
            </w:r>
          </w:p>
        </w:tc>
        <w:tc>
          <w:tcPr>
            <w:tcW w:w="1722" w:type="dxa"/>
            <w:tcBorders>
              <w:top w:val="single" w:sz="12" w:space="0" w:color="auto"/>
            </w:tcBorders>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До 6 мес</w:t>
            </w:r>
            <w:r w:rsidRPr="00616C20">
              <w:rPr>
                <w:sz w:val="17"/>
                <w:szCs w:val="17"/>
              </w:rPr>
              <w:t>я</w:t>
            </w:r>
            <w:r w:rsidRPr="00616C20">
              <w:rPr>
                <w:sz w:val="17"/>
                <w:szCs w:val="17"/>
              </w:rPr>
              <w:t>цев</w:t>
            </w:r>
          </w:p>
        </w:tc>
        <w:tc>
          <w:tcPr>
            <w:tcW w:w="114" w:type="dxa"/>
            <w:tcBorders>
              <w:top w:val="single" w:sz="12" w:space="0" w:color="auto"/>
            </w:tcBorders>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7 818</w:t>
            </w:r>
          </w:p>
        </w:tc>
        <w:tc>
          <w:tcPr>
            <w:tcW w:w="864"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3 733</w:t>
            </w:r>
          </w:p>
        </w:tc>
        <w:tc>
          <w:tcPr>
            <w:tcW w:w="757"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47,75%</w:t>
            </w:r>
          </w:p>
        </w:tc>
        <w:tc>
          <w:tcPr>
            <w:tcW w:w="115"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8 115</w:t>
            </w:r>
          </w:p>
        </w:tc>
        <w:tc>
          <w:tcPr>
            <w:tcW w:w="896"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3 647</w:t>
            </w:r>
          </w:p>
        </w:tc>
        <w:tc>
          <w:tcPr>
            <w:tcW w:w="737"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44,94%</w:t>
            </w:r>
          </w:p>
        </w:tc>
        <w:tc>
          <w:tcPr>
            <w:tcW w:w="116"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8 170</w:t>
            </w:r>
          </w:p>
        </w:tc>
        <w:tc>
          <w:tcPr>
            <w:tcW w:w="816"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4 043</w:t>
            </w:r>
          </w:p>
        </w:tc>
        <w:tc>
          <w:tcPr>
            <w:tcW w:w="816"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49,49%</w:t>
            </w:r>
          </w:p>
        </w:tc>
        <w:tc>
          <w:tcPr>
            <w:tcW w:w="117"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8 941</w:t>
            </w:r>
          </w:p>
        </w:tc>
        <w:tc>
          <w:tcPr>
            <w:tcW w:w="812"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4 182</w:t>
            </w:r>
          </w:p>
        </w:tc>
        <w:tc>
          <w:tcPr>
            <w:tcW w:w="809" w:type="dxa"/>
            <w:tcBorders>
              <w:top w:val="single" w:sz="12"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46,77%</w:t>
            </w:r>
          </w:p>
        </w:tc>
      </w:tr>
      <w:tr w:rsidR="00595478" w:rsidRPr="00752C53" w:rsidTr="00F93BBF">
        <w:tc>
          <w:tcPr>
            <w:cnfStyle w:val="001000000000" w:firstRow="0" w:lastRow="0" w:firstColumn="1" w:lastColumn="0" w:oddVBand="0" w:evenVBand="0" w:oddHBand="0" w:evenHBand="0" w:firstRowFirstColumn="0" w:firstRowLastColumn="0" w:lastRowFirstColumn="0" w:lastRowLastColumn="0"/>
            <w:tcW w:w="444" w:type="dxa"/>
          </w:tcPr>
          <w:p w:rsidR="00E013EB" w:rsidRPr="00616C20" w:rsidRDefault="00E013EB" w:rsidP="00E84CAC">
            <w:pPr>
              <w:rPr>
                <w:sz w:val="17"/>
                <w:szCs w:val="17"/>
              </w:rPr>
            </w:pPr>
            <w:r w:rsidRPr="00616C20">
              <w:rPr>
                <w:sz w:val="17"/>
                <w:szCs w:val="17"/>
              </w:rPr>
              <w:t>4</w:t>
            </w:r>
          </w:p>
        </w:tc>
        <w:tc>
          <w:tcPr>
            <w:tcW w:w="1722" w:type="dxa"/>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6-9 м</w:t>
            </w:r>
            <w:r w:rsidRPr="00616C20">
              <w:rPr>
                <w:sz w:val="17"/>
                <w:szCs w:val="17"/>
              </w:rPr>
              <w:t>е</w:t>
            </w:r>
            <w:r w:rsidRPr="00616C20">
              <w:rPr>
                <w:sz w:val="17"/>
                <w:szCs w:val="17"/>
              </w:rPr>
              <w:t>сяцев</w:t>
            </w:r>
          </w:p>
        </w:tc>
        <w:tc>
          <w:tcPr>
            <w:tcW w:w="114" w:type="dxa"/>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3 033</w:t>
            </w:r>
          </w:p>
        </w:tc>
        <w:tc>
          <w:tcPr>
            <w:tcW w:w="864"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1 333</w:t>
            </w:r>
          </w:p>
        </w:tc>
        <w:tc>
          <w:tcPr>
            <w:tcW w:w="75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43,95%</w:t>
            </w:r>
          </w:p>
        </w:tc>
        <w:tc>
          <w:tcPr>
            <w:tcW w:w="1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1 874</w:t>
            </w:r>
          </w:p>
        </w:tc>
        <w:tc>
          <w:tcPr>
            <w:tcW w:w="89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872</w:t>
            </w:r>
          </w:p>
        </w:tc>
        <w:tc>
          <w:tcPr>
            <w:tcW w:w="73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46,53%</w:t>
            </w:r>
          </w:p>
        </w:tc>
        <w:tc>
          <w:tcPr>
            <w:tcW w:w="1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2 840</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1 393</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49,05%</w:t>
            </w:r>
          </w:p>
        </w:tc>
        <w:tc>
          <w:tcPr>
            <w:tcW w:w="11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2 092</w:t>
            </w:r>
          </w:p>
        </w:tc>
        <w:tc>
          <w:tcPr>
            <w:tcW w:w="812"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1 146</w:t>
            </w: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54,78%</w:t>
            </w:r>
          </w:p>
        </w:tc>
      </w:tr>
      <w:tr w:rsidR="00595478" w:rsidRPr="00752C53" w:rsidTr="00F93BBF">
        <w:tc>
          <w:tcPr>
            <w:cnfStyle w:val="001000000000" w:firstRow="0" w:lastRow="0" w:firstColumn="1" w:lastColumn="0" w:oddVBand="0" w:evenVBand="0" w:oddHBand="0" w:evenHBand="0" w:firstRowFirstColumn="0" w:firstRowLastColumn="0" w:lastRowFirstColumn="0" w:lastRowLastColumn="0"/>
            <w:tcW w:w="444" w:type="dxa"/>
          </w:tcPr>
          <w:p w:rsidR="00E013EB" w:rsidRPr="00616C20" w:rsidRDefault="00E013EB" w:rsidP="00E84CAC">
            <w:pPr>
              <w:rPr>
                <w:sz w:val="17"/>
                <w:szCs w:val="17"/>
              </w:rPr>
            </w:pPr>
            <w:r w:rsidRPr="00616C20">
              <w:rPr>
                <w:sz w:val="17"/>
                <w:szCs w:val="17"/>
              </w:rPr>
              <w:t>5</w:t>
            </w:r>
          </w:p>
        </w:tc>
        <w:tc>
          <w:tcPr>
            <w:tcW w:w="1722" w:type="dxa"/>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9-12 мес</w:t>
            </w:r>
            <w:r w:rsidRPr="00616C20">
              <w:rPr>
                <w:sz w:val="17"/>
                <w:szCs w:val="17"/>
              </w:rPr>
              <w:t>я</w:t>
            </w:r>
            <w:r w:rsidRPr="00616C20">
              <w:rPr>
                <w:sz w:val="17"/>
                <w:szCs w:val="17"/>
              </w:rPr>
              <w:t>цев</w:t>
            </w:r>
          </w:p>
        </w:tc>
        <w:tc>
          <w:tcPr>
            <w:tcW w:w="114" w:type="dxa"/>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3 445</w:t>
            </w:r>
          </w:p>
        </w:tc>
        <w:tc>
          <w:tcPr>
            <w:tcW w:w="864"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1 325</w:t>
            </w:r>
          </w:p>
        </w:tc>
        <w:tc>
          <w:tcPr>
            <w:tcW w:w="75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38,46%</w:t>
            </w:r>
          </w:p>
        </w:tc>
        <w:tc>
          <w:tcPr>
            <w:tcW w:w="1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2 006</w:t>
            </w:r>
          </w:p>
        </w:tc>
        <w:tc>
          <w:tcPr>
            <w:tcW w:w="89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964</w:t>
            </w:r>
          </w:p>
        </w:tc>
        <w:tc>
          <w:tcPr>
            <w:tcW w:w="73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48,06%</w:t>
            </w:r>
          </w:p>
        </w:tc>
        <w:tc>
          <w:tcPr>
            <w:tcW w:w="1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1 630</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773</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47,42%</w:t>
            </w:r>
          </w:p>
        </w:tc>
        <w:tc>
          <w:tcPr>
            <w:tcW w:w="11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2 384</w:t>
            </w:r>
          </w:p>
        </w:tc>
        <w:tc>
          <w:tcPr>
            <w:tcW w:w="812"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1 122</w:t>
            </w: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47,06%</w:t>
            </w:r>
          </w:p>
        </w:tc>
      </w:tr>
      <w:tr w:rsidR="00595478" w:rsidRPr="00752C53" w:rsidTr="00F93BBF">
        <w:tc>
          <w:tcPr>
            <w:cnfStyle w:val="001000000000" w:firstRow="0" w:lastRow="0" w:firstColumn="1" w:lastColumn="0" w:oddVBand="0" w:evenVBand="0" w:oddHBand="0" w:evenHBand="0" w:firstRowFirstColumn="0" w:firstRowLastColumn="0" w:lastRowFirstColumn="0" w:lastRowLastColumn="0"/>
            <w:tcW w:w="444" w:type="dxa"/>
          </w:tcPr>
          <w:p w:rsidR="00E013EB" w:rsidRPr="00616C20" w:rsidRDefault="00E013EB" w:rsidP="00E84CAC">
            <w:pPr>
              <w:rPr>
                <w:sz w:val="17"/>
                <w:szCs w:val="17"/>
              </w:rPr>
            </w:pPr>
            <w:r w:rsidRPr="00616C20">
              <w:rPr>
                <w:sz w:val="17"/>
                <w:szCs w:val="17"/>
              </w:rPr>
              <w:t>6</w:t>
            </w:r>
          </w:p>
        </w:tc>
        <w:tc>
          <w:tcPr>
            <w:tcW w:w="1722" w:type="dxa"/>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Всего до 1 года</w:t>
            </w:r>
          </w:p>
        </w:tc>
        <w:tc>
          <w:tcPr>
            <w:tcW w:w="114" w:type="dxa"/>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14 296</w:t>
            </w:r>
          </w:p>
        </w:tc>
        <w:tc>
          <w:tcPr>
            <w:tcW w:w="864"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6 391</w:t>
            </w:r>
          </w:p>
        </w:tc>
        <w:tc>
          <w:tcPr>
            <w:tcW w:w="75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44,70%</w:t>
            </w:r>
          </w:p>
        </w:tc>
        <w:tc>
          <w:tcPr>
            <w:tcW w:w="1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11 995</w:t>
            </w:r>
          </w:p>
        </w:tc>
        <w:tc>
          <w:tcPr>
            <w:tcW w:w="89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5 483</w:t>
            </w:r>
          </w:p>
        </w:tc>
        <w:tc>
          <w:tcPr>
            <w:tcW w:w="73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45,71%</w:t>
            </w:r>
          </w:p>
        </w:tc>
        <w:tc>
          <w:tcPr>
            <w:tcW w:w="1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12 640</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6 209</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49,12%</w:t>
            </w:r>
          </w:p>
        </w:tc>
        <w:tc>
          <w:tcPr>
            <w:tcW w:w="11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13 417</w:t>
            </w:r>
          </w:p>
        </w:tc>
        <w:tc>
          <w:tcPr>
            <w:tcW w:w="812"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6 450</w:t>
            </w: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48,07%</w:t>
            </w:r>
          </w:p>
        </w:tc>
      </w:tr>
      <w:tr w:rsidR="00595478" w:rsidRPr="00752C53" w:rsidTr="00F93BBF">
        <w:tc>
          <w:tcPr>
            <w:cnfStyle w:val="001000000000" w:firstRow="0" w:lastRow="0" w:firstColumn="1" w:lastColumn="0" w:oddVBand="0" w:evenVBand="0" w:oddHBand="0" w:evenHBand="0" w:firstRowFirstColumn="0" w:firstRowLastColumn="0" w:lastRowFirstColumn="0" w:lastRowLastColumn="0"/>
            <w:tcW w:w="444" w:type="dxa"/>
          </w:tcPr>
          <w:p w:rsidR="00E013EB" w:rsidRPr="00616C20" w:rsidRDefault="00E013EB" w:rsidP="00E84CAC">
            <w:pPr>
              <w:rPr>
                <w:sz w:val="17"/>
                <w:szCs w:val="17"/>
              </w:rPr>
            </w:pPr>
            <w:r w:rsidRPr="00616C20">
              <w:rPr>
                <w:sz w:val="17"/>
                <w:szCs w:val="17"/>
              </w:rPr>
              <w:t>7</w:t>
            </w:r>
          </w:p>
        </w:tc>
        <w:tc>
          <w:tcPr>
            <w:tcW w:w="1722" w:type="dxa"/>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1-3 года</w:t>
            </w:r>
          </w:p>
        </w:tc>
        <w:tc>
          <w:tcPr>
            <w:tcW w:w="114" w:type="dxa"/>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11 728</w:t>
            </w:r>
          </w:p>
        </w:tc>
        <w:tc>
          <w:tcPr>
            <w:tcW w:w="864"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4 981</w:t>
            </w:r>
          </w:p>
        </w:tc>
        <w:tc>
          <w:tcPr>
            <w:tcW w:w="75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42,47%</w:t>
            </w:r>
          </w:p>
        </w:tc>
        <w:tc>
          <w:tcPr>
            <w:tcW w:w="1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9 268</w:t>
            </w:r>
          </w:p>
        </w:tc>
        <w:tc>
          <w:tcPr>
            <w:tcW w:w="89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3 890</w:t>
            </w:r>
          </w:p>
        </w:tc>
        <w:tc>
          <w:tcPr>
            <w:tcW w:w="73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41,97%</w:t>
            </w:r>
          </w:p>
        </w:tc>
        <w:tc>
          <w:tcPr>
            <w:tcW w:w="1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7 431</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3 055</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41,11%</w:t>
            </w:r>
          </w:p>
        </w:tc>
        <w:tc>
          <w:tcPr>
            <w:tcW w:w="11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6 953</w:t>
            </w:r>
          </w:p>
        </w:tc>
        <w:tc>
          <w:tcPr>
            <w:tcW w:w="812"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3 025</w:t>
            </w: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43,51%</w:t>
            </w:r>
          </w:p>
        </w:tc>
      </w:tr>
      <w:tr w:rsidR="00595478" w:rsidRPr="00752C53" w:rsidTr="00F93BBF">
        <w:tc>
          <w:tcPr>
            <w:cnfStyle w:val="001000000000" w:firstRow="0" w:lastRow="0" w:firstColumn="1" w:lastColumn="0" w:oddVBand="0" w:evenVBand="0" w:oddHBand="0" w:evenHBand="0" w:firstRowFirstColumn="0" w:firstRowLastColumn="0" w:lastRowFirstColumn="0" w:lastRowLastColumn="0"/>
            <w:tcW w:w="444" w:type="dxa"/>
          </w:tcPr>
          <w:p w:rsidR="00E013EB" w:rsidRPr="00616C20" w:rsidRDefault="00E013EB" w:rsidP="00E84CAC">
            <w:pPr>
              <w:rPr>
                <w:sz w:val="17"/>
                <w:szCs w:val="17"/>
              </w:rPr>
            </w:pPr>
            <w:r w:rsidRPr="00616C20">
              <w:rPr>
                <w:sz w:val="17"/>
                <w:szCs w:val="17"/>
              </w:rPr>
              <w:t>8</w:t>
            </w:r>
          </w:p>
        </w:tc>
        <w:tc>
          <w:tcPr>
            <w:tcW w:w="1722" w:type="dxa"/>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3-5 лет</w:t>
            </w:r>
          </w:p>
        </w:tc>
        <w:tc>
          <w:tcPr>
            <w:tcW w:w="114" w:type="dxa"/>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4 680</w:t>
            </w:r>
          </w:p>
        </w:tc>
        <w:tc>
          <w:tcPr>
            <w:tcW w:w="864"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1 990</w:t>
            </w:r>
          </w:p>
        </w:tc>
        <w:tc>
          <w:tcPr>
            <w:tcW w:w="75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42,52%</w:t>
            </w:r>
          </w:p>
        </w:tc>
        <w:tc>
          <w:tcPr>
            <w:tcW w:w="1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5 017</w:t>
            </w:r>
          </w:p>
        </w:tc>
        <w:tc>
          <w:tcPr>
            <w:tcW w:w="89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1 947</w:t>
            </w:r>
          </w:p>
        </w:tc>
        <w:tc>
          <w:tcPr>
            <w:tcW w:w="73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38,81%</w:t>
            </w:r>
          </w:p>
        </w:tc>
        <w:tc>
          <w:tcPr>
            <w:tcW w:w="1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3 737</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1 381</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36,95%</w:t>
            </w:r>
          </w:p>
        </w:tc>
        <w:tc>
          <w:tcPr>
            <w:tcW w:w="11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4 007</w:t>
            </w:r>
          </w:p>
        </w:tc>
        <w:tc>
          <w:tcPr>
            <w:tcW w:w="812"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1 408</w:t>
            </w: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35,14%</w:t>
            </w:r>
          </w:p>
        </w:tc>
      </w:tr>
      <w:tr w:rsidR="00595478" w:rsidRPr="00752C53" w:rsidTr="00F93BBF">
        <w:tc>
          <w:tcPr>
            <w:cnfStyle w:val="001000000000" w:firstRow="0" w:lastRow="0" w:firstColumn="1" w:lastColumn="0" w:oddVBand="0" w:evenVBand="0" w:oddHBand="0" w:evenHBand="0" w:firstRowFirstColumn="0" w:firstRowLastColumn="0" w:lastRowFirstColumn="0" w:lastRowLastColumn="0"/>
            <w:tcW w:w="444" w:type="dxa"/>
          </w:tcPr>
          <w:p w:rsidR="00E013EB" w:rsidRPr="00616C20" w:rsidRDefault="00E013EB" w:rsidP="00E84CAC">
            <w:pPr>
              <w:rPr>
                <w:sz w:val="17"/>
                <w:szCs w:val="17"/>
              </w:rPr>
            </w:pPr>
            <w:r w:rsidRPr="00616C20">
              <w:rPr>
                <w:sz w:val="17"/>
                <w:szCs w:val="17"/>
              </w:rPr>
              <w:t>9</w:t>
            </w:r>
          </w:p>
        </w:tc>
        <w:tc>
          <w:tcPr>
            <w:tcW w:w="1722" w:type="dxa"/>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 xml:space="preserve"> 5-8 лет</w:t>
            </w:r>
          </w:p>
        </w:tc>
        <w:tc>
          <w:tcPr>
            <w:tcW w:w="114" w:type="dxa"/>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2 944</w:t>
            </w:r>
          </w:p>
        </w:tc>
        <w:tc>
          <w:tcPr>
            <w:tcW w:w="864"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1 346</w:t>
            </w:r>
          </w:p>
        </w:tc>
        <w:tc>
          <w:tcPr>
            <w:tcW w:w="75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45,72%</w:t>
            </w:r>
          </w:p>
        </w:tc>
        <w:tc>
          <w:tcPr>
            <w:tcW w:w="1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1 885</w:t>
            </w:r>
          </w:p>
        </w:tc>
        <w:tc>
          <w:tcPr>
            <w:tcW w:w="89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809</w:t>
            </w:r>
          </w:p>
        </w:tc>
        <w:tc>
          <w:tcPr>
            <w:tcW w:w="73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42,92%</w:t>
            </w:r>
          </w:p>
        </w:tc>
        <w:tc>
          <w:tcPr>
            <w:tcW w:w="1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1 888</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723</w:t>
            </w:r>
          </w:p>
        </w:tc>
        <w:tc>
          <w:tcPr>
            <w:tcW w:w="816"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38,29%</w:t>
            </w:r>
          </w:p>
        </w:tc>
        <w:tc>
          <w:tcPr>
            <w:tcW w:w="117"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2 008</w:t>
            </w:r>
          </w:p>
        </w:tc>
        <w:tc>
          <w:tcPr>
            <w:tcW w:w="812"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746</w:t>
            </w:r>
          </w:p>
        </w:tc>
        <w:tc>
          <w:tcPr>
            <w:tcW w:w="809" w:type="dxa"/>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37,15%</w:t>
            </w:r>
          </w:p>
        </w:tc>
      </w:tr>
      <w:tr w:rsidR="00595478" w:rsidRPr="00752C53" w:rsidTr="004B5165">
        <w:tc>
          <w:tcPr>
            <w:cnfStyle w:val="001000000000" w:firstRow="0" w:lastRow="0" w:firstColumn="1" w:lastColumn="0" w:oddVBand="0" w:evenVBand="0" w:oddHBand="0" w:evenHBand="0" w:firstRowFirstColumn="0" w:firstRowLastColumn="0" w:lastRowFirstColumn="0" w:lastRowLastColumn="0"/>
            <w:tcW w:w="444" w:type="dxa"/>
          </w:tcPr>
          <w:p w:rsidR="00E013EB" w:rsidRPr="00616C20" w:rsidRDefault="00E013EB" w:rsidP="00E84CAC">
            <w:pPr>
              <w:rPr>
                <w:sz w:val="17"/>
                <w:szCs w:val="17"/>
              </w:rPr>
            </w:pPr>
            <w:r w:rsidRPr="00616C20">
              <w:rPr>
                <w:sz w:val="17"/>
                <w:szCs w:val="17"/>
              </w:rPr>
              <w:t>10</w:t>
            </w:r>
          </w:p>
        </w:tc>
        <w:tc>
          <w:tcPr>
            <w:tcW w:w="1722" w:type="dxa"/>
            <w:tcBorders>
              <w:bottom w:val="nil"/>
            </w:tcBorders>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Свыше 8 лет</w:t>
            </w:r>
          </w:p>
        </w:tc>
        <w:tc>
          <w:tcPr>
            <w:tcW w:w="114" w:type="dxa"/>
            <w:tcBorders>
              <w:bottom w:val="nil"/>
            </w:tcBorders>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5 739</w:t>
            </w:r>
          </w:p>
        </w:tc>
        <w:tc>
          <w:tcPr>
            <w:tcW w:w="864"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3 267</w:t>
            </w:r>
          </w:p>
        </w:tc>
        <w:tc>
          <w:tcPr>
            <w:tcW w:w="757"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56,93%</w:t>
            </w:r>
          </w:p>
        </w:tc>
        <w:tc>
          <w:tcPr>
            <w:tcW w:w="115"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3 846</w:t>
            </w:r>
          </w:p>
        </w:tc>
        <w:tc>
          <w:tcPr>
            <w:tcW w:w="896"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2 121</w:t>
            </w:r>
          </w:p>
        </w:tc>
        <w:tc>
          <w:tcPr>
            <w:tcW w:w="737"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55,15%</w:t>
            </w:r>
          </w:p>
        </w:tc>
        <w:tc>
          <w:tcPr>
            <w:tcW w:w="116"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2 782</w:t>
            </w:r>
          </w:p>
        </w:tc>
        <w:tc>
          <w:tcPr>
            <w:tcW w:w="816"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1 417</w:t>
            </w:r>
          </w:p>
        </w:tc>
        <w:tc>
          <w:tcPr>
            <w:tcW w:w="816"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50,93%</w:t>
            </w:r>
          </w:p>
        </w:tc>
        <w:tc>
          <w:tcPr>
            <w:tcW w:w="117"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2 745</w:t>
            </w:r>
          </w:p>
        </w:tc>
        <w:tc>
          <w:tcPr>
            <w:tcW w:w="812"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1 388</w:t>
            </w:r>
          </w:p>
        </w:tc>
        <w:tc>
          <w:tcPr>
            <w:tcW w:w="809" w:type="dxa"/>
            <w:tcBorders>
              <w:bottom w:val="nil"/>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50,56%</w:t>
            </w:r>
          </w:p>
        </w:tc>
      </w:tr>
      <w:tr w:rsidR="00595478" w:rsidRPr="00752C53" w:rsidTr="004B5165">
        <w:tc>
          <w:tcPr>
            <w:cnfStyle w:val="001000000000" w:firstRow="0" w:lastRow="0" w:firstColumn="1" w:lastColumn="0" w:oddVBand="0" w:evenVBand="0" w:oddHBand="0" w:evenHBand="0" w:firstRowFirstColumn="0" w:firstRowLastColumn="0" w:lastRowFirstColumn="0" w:lastRowLastColumn="0"/>
            <w:tcW w:w="444" w:type="dxa"/>
            <w:tcBorders>
              <w:top w:val="nil"/>
              <w:bottom w:val="single" w:sz="4" w:space="0" w:color="auto"/>
            </w:tcBorders>
          </w:tcPr>
          <w:p w:rsidR="00E013EB" w:rsidRPr="00616C20" w:rsidRDefault="00E013EB" w:rsidP="00E84CAC">
            <w:pPr>
              <w:rPr>
                <w:sz w:val="17"/>
                <w:szCs w:val="17"/>
              </w:rPr>
            </w:pPr>
            <w:r w:rsidRPr="00616C20">
              <w:rPr>
                <w:sz w:val="17"/>
                <w:szCs w:val="17"/>
              </w:rPr>
              <w:t>11</w:t>
            </w:r>
          </w:p>
        </w:tc>
        <w:tc>
          <w:tcPr>
            <w:tcW w:w="1722" w:type="dxa"/>
            <w:tcBorders>
              <w:top w:val="nil"/>
              <w:bottom w:val="single" w:sz="4" w:space="0" w:color="auto"/>
            </w:tcBorders>
          </w:tcPr>
          <w:p w:rsidR="00E013EB" w:rsidRPr="00616C20" w:rsidRDefault="00E013EB" w:rsidP="00937CF7">
            <w:pPr>
              <w:jc w:val="left"/>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Всего свыше 1 года</w:t>
            </w:r>
          </w:p>
        </w:tc>
        <w:tc>
          <w:tcPr>
            <w:tcW w:w="114" w:type="dxa"/>
            <w:tcBorders>
              <w:top w:val="nil"/>
              <w:bottom w:val="single" w:sz="4" w:space="0" w:color="auto"/>
            </w:tcBorders>
          </w:tcPr>
          <w:p w:rsidR="00E013EB" w:rsidRPr="00616C20" w:rsidRDefault="00E013EB" w:rsidP="00937CF7">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25 091</w:t>
            </w:r>
          </w:p>
        </w:tc>
        <w:tc>
          <w:tcPr>
            <w:tcW w:w="864"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11 584</w:t>
            </w:r>
          </w:p>
        </w:tc>
        <w:tc>
          <w:tcPr>
            <w:tcW w:w="757"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46,17%</w:t>
            </w:r>
          </w:p>
        </w:tc>
        <w:tc>
          <w:tcPr>
            <w:tcW w:w="115"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20 016</w:t>
            </w:r>
          </w:p>
        </w:tc>
        <w:tc>
          <w:tcPr>
            <w:tcW w:w="896"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8 767</w:t>
            </w:r>
          </w:p>
        </w:tc>
        <w:tc>
          <w:tcPr>
            <w:tcW w:w="737"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43,80%</w:t>
            </w:r>
          </w:p>
        </w:tc>
        <w:tc>
          <w:tcPr>
            <w:tcW w:w="116"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15 838</w:t>
            </w:r>
          </w:p>
        </w:tc>
        <w:tc>
          <w:tcPr>
            <w:tcW w:w="816"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6 576</w:t>
            </w:r>
          </w:p>
        </w:tc>
        <w:tc>
          <w:tcPr>
            <w:tcW w:w="816"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41,52%</w:t>
            </w:r>
          </w:p>
        </w:tc>
        <w:tc>
          <w:tcPr>
            <w:tcW w:w="117"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b/>
                <w:sz w:val="17"/>
                <w:szCs w:val="17"/>
              </w:rPr>
            </w:pPr>
            <w:r w:rsidRPr="00616C20">
              <w:rPr>
                <w:b/>
                <w:sz w:val="17"/>
                <w:szCs w:val="17"/>
              </w:rPr>
              <w:t>15 713</w:t>
            </w:r>
          </w:p>
        </w:tc>
        <w:tc>
          <w:tcPr>
            <w:tcW w:w="812"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6 567</w:t>
            </w:r>
          </w:p>
        </w:tc>
        <w:tc>
          <w:tcPr>
            <w:tcW w:w="809" w:type="dxa"/>
            <w:tcBorders>
              <w:top w:val="nil"/>
              <w:bottom w:val="single" w:sz="4" w:space="0" w:color="auto"/>
            </w:tcBorders>
          </w:tcPr>
          <w:p w:rsidR="00E013EB" w:rsidRPr="00616C20" w:rsidRDefault="00E013EB" w:rsidP="00E84CAC">
            <w:pPr>
              <w:cnfStyle w:val="000000000000" w:firstRow="0" w:lastRow="0" w:firstColumn="0" w:lastColumn="0" w:oddVBand="0" w:evenVBand="0" w:oddHBand="0" w:evenHBand="0" w:firstRowFirstColumn="0" w:firstRowLastColumn="0" w:lastRowFirstColumn="0" w:lastRowLastColumn="0"/>
              <w:rPr>
                <w:sz w:val="17"/>
                <w:szCs w:val="17"/>
              </w:rPr>
            </w:pPr>
            <w:r w:rsidRPr="00616C20">
              <w:rPr>
                <w:sz w:val="17"/>
                <w:szCs w:val="17"/>
              </w:rPr>
              <w:t>41,79%</w:t>
            </w:r>
          </w:p>
        </w:tc>
      </w:tr>
      <w:tr w:rsidR="00595478" w:rsidRPr="00752C53" w:rsidTr="004B5165">
        <w:tc>
          <w:tcPr>
            <w:cnfStyle w:val="001000000000" w:firstRow="0" w:lastRow="0" w:firstColumn="1" w:lastColumn="0" w:oddVBand="0" w:evenVBand="0" w:oddHBand="0" w:evenHBand="0" w:firstRowFirstColumn="0" w:firstRowLastColumn="0" w:lastRowFirstColumn="0" w:lastRowLastColumn="0"/>
            <w:tcW w:w="444" w:type="dxa"/>
            <w:tcBorders>
              <w:top w:val="single" w:sz="4" w:space="0" w:color="auto"/>
            </w:tcBorders>
          </w:tcPr>
          <w:p w:rsidR="00E013EB" w:rsidRPr="004B5165" w:rsidRDefault="00E013EB" w:rsidP="004B5165">
            <w:pPr>
              <w:spacing w:before="80" w:after="80"/>
              <w:rPr>
                <w:b/>
                <w:sz w:val="17"/>
                <w:szCs w:val="17"/>
              </w:rPr>
            </w:pPr>
            <w:r w:rsidRPr="004B5165">
              <w:rPr>
                <w:b/>
                <w:sz w:val="17"/>
                <w:szCs w:val="17"/>
              </w:rPr>
              <w:t>12</w:t>
            </w:r>
          </w:p>
        </w:tc>
        <w:tc>
          <w:tcPr>
            <w:tcW w:w="1722" w:type="dxa"/>
            <w:tcBorders>
              <w:top w:val="single" w:sz="4" w:space="0" w:color="auto"/>
              <w:bottom w:val="single" w:sz="12" w:space="0" w:color="auto"/>
            </w:tcBorders>
          </w:tcPr>
          <w:p w:rsidR="00E013EB" w:rsidRPr="004B5165" w:rsidRDefault="00E013EB" w:rsidP="005E6076">
            <w:pPr>
              <w:spacing w:before="80" w:after="80"/>
              <w:ind w:left="284"/>
              <w:jc w:val="left"/>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Всего 6+11</w:t>
            </w:r>
          </w:p>
        </w:tc>
        <w:tc>
          <w:tcPr>
            <w:tcW w:w="114"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p>
        </w:tc>
        <w:tc>
          <w:tcPr>
            <w:tcW w:w="666"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39 387</w:t>
            </w:r>
          </w:p>
        </w:tc>
        <w:tc>
          <w:tcPr>
            <w:tcW w:w="864"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17 975</w:t>
            </w:r>
          </w:p>
        </w:tc>
        <w:tc>
          <w:tcPr>
            <w:tcW w:w="757"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45,64%</w:t>
            </w:r>
          </w:p>
        </w:tc>
        <w:tc>
          <w:tcPr>
            <w:tcW w:w="115"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p>
        </w:tc>
        <w:tc>
          <w:tcPr>
            <w:tcW w:w="766"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32 011</w:t>
            </w:r>
          </w:p>
        </w:tc>
        <w:tc>
          <w:tcPr>
            <w:tcW w:w="896"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14 250</w:t>
            </w:r>
          </w:p>
        </w:tc>
        <w:tc>
          <w:tcPr>
            <w:tcW w:w="737"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44,52%</w:t>
            </w:r>
          </w:p>
        </w:tc>
        <w:tc>
          <w:tcPr>
            <w:tcW w:w="116"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p>
        </w:tc>
        <w:tc>
          <w:tcPr>
            <w:tcW w:w="815"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28 478</w:t>
            </w:r>
          </w:p>
        </w:tc>
        <w:tc>
          <w:tcPr>
            <w:tcW w:w="816"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12 785</w:t>
            </w:r>
          </w:p>
        </w:tc>
        <w:tc>
          <w:tcPr>
            <w:tcW w:w="816"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44,89%</w:t>
            </w:r>
          </w:p>
        </w:tc>
        <w:tc>
          <w:tcPr>
            <w:tcW w:w="117"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p>
        </w:tc>
        <w:tc>
          <w:tcPr>
            <w:tcW w:w="809"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29 130</w:t>
            </w:r>
          </w:p>
        </w:tc>
        <w:tc>
          <w:tcPr>
            <w:tcW w:w="812"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13 017</w:t>
            </w:r>
          </w:p>
        </w:tc>
        <w:tc>
          <w:tcPr>
            <w:tcW w:w="809" w:type="dxa"/>
            <w:tcBorders>
              <w:top w:val="single" w:sz="4" w:space="0" w:color="auto"/>
              <w:bottom w:val="single" w:sz="12" w:space="0" w:color="auto"/>
            </w:tcBorders>
          </w:tcPr>
          <w:p w:rsidR="00E013EB" w:rsidRPr="004B5165" w:rsidRDefault="00E013EB" w:rsidP="004B5165">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r w:rsidRPr="004B5165">
              <w:rPr>
                <w:b/>
                <w:sz w:val="17"/>
                <w:szCs w:val="17"/>
              </w:rPr>
              <w:t>44,69%</w:t>
            </w:r>
          </w:p>
        </w:tc>
      </w:tr>
    </w:tbl>
    <w:p w:rsidR="00211FCC" w:rsidRDefault="00211FCC" w:rsidP="00E53572">
      <w:pPr>
        <w:pStyle w:val="SingleTxtGR"/>
        <w:spacing w:before="240"/>
      </w:pPr>
      <w:r w:rsidRPr="00A40DA2">
        <w:t>272.</w:t>
      </w:r>
      <w:r w:rsidRPr="00A40DA2">
        <w:tab/>
        <w:t xml:space="preserve">Структура безработицы с точки зрения уровня образования или профессиональной квалификации является ключевым показателем, помогающим проанализировать основные параметры предложения на рынке труда. </w:t>
      </w:r>
      <w:r>
        <w:t>Пол</w:t>
      </w:r>
      <w:r>
        <w:t>о</w:t>
      </w:r>
      <w:r>
        <w:t>возрас</w:t>
      </w:r>
      <w:r>
        <w:t>т</w:t>
      </w:r>
      <w:r>
        <w:t>ные</w:t>
      </w:r>
      <w:r w:rsidRPr="00A40DA2">
        <w:t xml:space="preserve"> факторы дополняют картину производственного потенциала кандидатов на трудоустройство.</w:t>
      </w:r>
    </w:p>
    <w:p w:rsidR="00E53572" w:rsidRDefault="00E53572" w:rsidP="00E53572">
      <w:pPr>
        <w:pStyle w:val="SingleTxtGR"/>
        <w:spacing w:before="120" w:after="240"/>
      </w:pPr>
      <w:r w:rsidRPr="00A40DA2">
        <w:t>273.</w:t>
      </w:r>
      <w:r w:rsidRPr="00A40DA2">
        <w:tab/>
        <w:t>Структура безработицы по уровню образования:</w:t>
      </w:r>
    </w:p>
    <w:tbl>
      <w:tblPr>
        <w:tblStyle w:val="TabNum"/>
        <w:tblW w:w="12191" w:type="dxa"/>
        <w:tblInd w:w="283" w:type="dxa"/>
        <w:tblLayout w:type="fixed"/>
        <w:tblLook w:val="01E0" w:firstRow="1" w:lastRow="1" w:firstColumn="1" w:lastColumn="1" w:noHBand="0" w:noVBand="0"/>
      </w:tblPr>
      <w:tblGrid>
        <w:gridCol w:w="444"/>
        <w:gridCol w:w="1722"/>
        <w:gridCol w:w="114"/>
        <w:gridCol w:w="666"/>
        <w:gridCol w:w="864"/>
        <w:gridCol w:w="757"/>
        <w:gridCol w:w="115"/>
        <w:gridCol w:w="766"/>
        <w:gridCol w:w="896"/>
        <w:gridCol w:w="737"/>
        <w:gridCol w:w="116"/>
        <w:gridCol w:w="815"/>
        <w:gridCol w:w="816"/>
        <w:gridCol w:w="816"/>
        <w:gridCol w:w="117"/>
        <w:gridCol w:w="809"/>
        <w:gridCol w:w="812"/>
        <w:gridCol w:w="809"/>
      </w:tblGrid>
      <w:tr w:rsidR="004B5165" w:rsidRPr="00752C53" w:rsidTr="00E84CAC">
        <w:trPr>
          <w:tblHeader/>
        </w:trPr>
        <w:tc>
          <w:tcPr>
            <w:cnfStyle w:val="001000000000" w:firstRow="0" w:lastRow="0" w:firstColumn="1" w:lastColumn="0" w:oddVBand="0" w:evenVBand="0" w:oddHBand="0" w:evenHBand="0" w:firstRowFirstColumn="0" w:firstRowLastColumn="0" w:lastRowFirstColumn="0" w:lastRowLastColumn="0"/>
            <w:tcW w:w="444" w:type="dxa"/>
            <w:tcBorders>
              <w:bottom w:val="single" w:sz="4" w:space="0" w:color="auto"/>
            </w:tcBorders>
            <w:shd w:val="clear" w:color="auto" w:fill="auto"/>
          </w:tcPr>
          <w:p w:rsidR="004B5165" w:rsidRPr="00752C53" w:rsidRDefault="004B5165" w:rsidP="00E84CAC">
            <w:pPr>
              <w:spacing w:before="80" w:after="80" w:line="200" w:lineRule="exact"/>
              <w:rPr>
                <w:i/>
                <w:sz w:val="16"/>
              </w:rPr>
            </w:pPr>
            <w:r w:rsidRPr="00752C53">
              <w:rPr>
                <w:i/>
                <w:sz w:val="16"/>
              </w:rPr>
              <w:t>№</w:t>
            </w:r>
          </w:p>
        </w:tc>
        <w:tc>
          <w:tcPr>
            <w:tcW w:w="1722" w:type="dxa"/>
            <w:tcBorders>
              <w:top w:val="single" w:sz="4" w:space="0" w:color="auto"/>
              <w:bottom w:val="single" w:sz="4" w:space="0" w:color="auto"/>
              <w:right w:val="nil"/>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single" w:sz="4" w:space="0" w:color="auto"/>
              <w:left w:val="nil"/>
              <w:bottom w:val="nil"/>
              <w:right w:val="nil"/>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102" w:type="dxa"/>
            <w:gridSpan w:val="14"/>
            <w:tcBorders>
              <w:top w:val="single" w:sz="4" w:space="0" w:color="auto"/>
              <w:left w:val="nil"/>
              <w:bottom w:val="single" w:sz="4" w:space="0" w:color="auto"/>
            </w:tcBorders>
            <w:shd w:val="clear" w:color="auto" w:fill="auto"/>
          </w:tcPr>
          <w:p w:rsidR="004B5165" w:rsidRPr="00752C53" w:rsidRDefault="004B5165" w:rsidP="00E84CA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Дата</w:t>
            </w:r>
          </w:p>
        </w:tc>
        <w:tc>
          <w:tcPr>
            <w:tcW w:w="809" w:type="dxa"/>
            <w:tcBorders>
              <w:top w:val="single" w:sz="4" w:space="0" w:color="auto"/>
              <w:bottom w:val="single" w:sz="4"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4B5165" w:rsidRPr="00752C53" w:rsidTr="00E84CAC">
        <w:trPr>
          <w:tblHeader/>
        </w:trPr>
        <w:tc>
          <w:tcPr>
            <w:cnfStyle w:val="001000000000" w:firstRow="0" w:lastRow="0" w:firstColumn="1" w:lastColumn="0" w:oddVBand="0" w:evenVBand="0" w:oddHBand="0" w:evenHBand="0" w:firstRowFirstColumn="0" w:firstRowLastColumn="0" w:lastRowFirstColumn="0" w:lastRowLastColumn="0"/>
            <w:tcW w:w="444" w:type="dxa"/>
            <w:tcBorders>
              <w:top w:val="single" w:sz="4" w:space="0" w:color="auto"/>
              <w:bottom w:val="single" w:sz="4" w:space="0" w:color="auto"/>
            </w:tcBorders>
            <w:shd w:val="clear" w:color="auto" w:fill="auto"/>
          </w:tcPr>
          <w:p w:rsidR="004B5165" w:rsidRPr="00752C53" w:rsidRDefault="004B5165" w:rsidP="00E84CAC">
            <w:pPr>
              <w:spacing w:before="80" w:after="80" w:line="200" w:lineRule="exact"/>
              <w:rPr>
                <w:sz w:val="16"/>
              </w:rPr>
            </w:pPr>
            <w:r w:rsidRPr="00752C53">
              <w:rPr>
                <w:sz w:val="16"/>
              </w:rPr>
              <w:t>1</w:t>
            </w:r>
          </w:p>
        </w:tc>
        <w:tc>
          <w:tcPr>
            <w:tcW w:w="1722" w:type="dxa"/>
            <w:tcBorders>
              <w:top w:val="single" w:sz="4" w:space="0" w:color="auto"/>
              <w:bottom w:val="single" w:sz="4" w:space="0" w:color="auto"/>
              <w:right w:val="nil"/>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nil"/>
              <w:left w:val="nil"/>
              <w:bottom w:val="single" w:sz="4" w:space="0" w:color="auto"/>
              <w:right w:val="nil"/>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287" w:type="dxa"/>
            <w:gridSpan w:val="3"/>
            <w:tcBorders>
              <w:top w:val="single" w:sz="4" w:space="0" w:color="auto"/>
              <w:left w:val="nil"/>
              <w:bottom w:val="single" w:sz="4" w:space="0" w:color="auto"/>
            </w:tcBorders>
            <w:shd w:val="clear" w:color="auto" w:fill="auto"/>
            <w:vAlign w:val="center"/>
          </w:tcPr>
          <w:p w:rsidR="004B5165" w:rsidRPr="00752C53" w:rsidRDefault="004B5165" w:rsidP="00E84CA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31/12/2006</w:t>
            </w:r>
          </w:p>
        </w:tc>
        <w:tc>
          <w:tcPr>
            <w:tcW w:w="115" w:type="dxa"/>
            <w:tcBorders>
              <w:top w:val="single" w:sz="4" w:space="0" w:color="auto"/>
              <w:bottom w:val="nil"/>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62" w:type="dxa"/>
            <w:gridSpan w:val="2"/>
            <w:tcBorders>
              <w:top w:val="single" w:sz="4" w:space="0" w:color="auto"/>
              <w:bottom w:val="single" w:sz="4"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31/12/2007</w:t>
            </w:r>
          </w:p>
        </w:tc>
        <w:tc>
          <w:tcPr>
            <w:tcW w:w="737" w:type="dxa"/>
            <w:tcBorders>
              <w:top w:val="single" w:sz="4" w:space="0" w:color="auto"/>
              <w:bottom w:val="single" w:sz="4"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6" w:type="dxa"/>
            <w:tcBorders>
              <w:top w:val="single" w:sz="4" w:space="0" w:color="auto"/>
              <w:bottom w:val="nil"/>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447" w:type="dxa"/>
            <w:gridSpan w:val="3"/>
            <w:tcBorders>
              <w:top w:val="single" w:sz="4" w:space="0" w:color="auto"/>
              <w:bottom w:val="single" w:sz="4" w:space="0" w:color="auto"/>
            </w:tcBorders>
            <w:shd w:val="clear" w:color="auto" w:fill="auto"/>
            <w:vAlign w:val="center"/>
          </w:tcPr>
          <w:p w:rsidR="004B5165" w:rsidRPr="00752C53" w:rsidRDefault="004B5165" w:rsidP="00E84CA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31/12/2008</w:t>
            </w:r>
          </w:p>
        </w:tc>
        <w:tc>
          <w:tcPr>
            <w:tcW w:w="117" w:type="dxa"/>
            <w:tcBorders>
              <w:top w:val="single" w:sz="4" w:space="0" w:color="auto"/>
              <w:bottom w:val="nil"/>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21" w:type="dxa"/>
            <w:gridSpan w:val="2"/>
            <w:tcBorders>
              <w:top w:val="single" w:sz="4" w:space="0" w:color="auto"/>
              <w:bottom w:val="single" w:sz="4" w:space="0" w:color="auto"/>
            </w:tcBorders>
            <w:shd w:val="clear" w:color="auto" w:fill="auto"/>
            <w:vAlign w:val="center"/>
          </w:tcPr>
          <w:p w:rsidR="004B5165" w:rsidRPr="00752C53" w:rsidRDefault="004B5165" w:rsidP="00E84CA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15/03/2009</w:t>
            </w:r>
          </w:p>
        </w:tc>
        <w:tc>
          <w:tcPr>
            <w:tcW w:w="809" w:type="dxa"/>
            <w:tcBorders>
              <w:top w:val="single" w:sz="4" w:space="0" w:color="auto"/>
              <w:bottom w:val="single" w:sz="4"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4B5165" w:rsidRPr="00752C53" w:rsidTr="00E84CAC">
        <w:trPr>
          <w:tblHeader/>
        </w:trPr>
        <w:tc>
          <w:tcPr>
            <w:cnfStyle w:val="001000000000" w:firstRow="0" w:lastRow="0" w:firstColumn="1" w:lastColumn="0" w:oddVBand="0" w:evenVBand="0" w:oddHBand="0" w:evenHBand="0" w:firstRowFirstColumn="0" w:firstRowLastColumn="0" w:lastRowFirstColumn="0" w:lastRowLastColumn="0"/>
            <w:tcW w:w="444"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rPr>
                <w:sz w:val="16"/>
              </w:rPr>
            </w:pPr>
            <w:r w:rsidRPr="00752C53">
              <w:rPr>
                <w:sz w:val="16"/>
              </w:rPr>
              <w:t>2</w:t>
            </w:r>
          </w:p>
        </w:tc>
        <w:tc>
          <w:tcPr>
            <w:tcW w:w="1722" w:type="dxa"/>
            <w:tcBorders>
              <w:top w:val="single" w:sz="4" w:space="0" w:color="auto"/>
              <w:bottom w:val="single" w:sz="12" w:space="0" w:color="auto"/>
            </w:tcBorders>
            <w:shd w:val="clear" w:color="auto" w:fill="auto"/>
          </w:tcPr>
          <w:p w:rsidR="004B5165" w:rsidRPr="00F93BBF" w:rsidRDefault="004B5165" w:rsidP="00E84CAC">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Pr>
                <w:sz w:val="16"/>
              </w:rPr>
              <w:t>Среднее образование</w:t>
            </w:r>
          </w:p>
        </w:tc>
        <w:tc>
          <w:tcPr>
            <w:tcW w:w="114"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666"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752C53">
              <w:rPr>
                <w:b/>
                <w:i/>
                <w:sz w:val="16"/>
              </w:rPr>
              <w:t>Всего</w:t>
            </w:r>
          </w:p>
        </w:tc>
        <w:tc>
          <w:tcPr>
            <w:tcW w:w="864"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Женщ</w:t>
            </w:r>
            <w:r w:rsidRPr="00752C53">
              <w:rPr>
                <w:i/>
                <w:sz w:val="16"/>
              </w:rPr>
              <w:t>и</w:t>
            </w:r>
            <w:r w:rsidRPr="00752C53">
              <w:rPr>
                <w:i/>
                <w:sz w:val="16"/>
              </w:rPr>
              <w:t>ны</w:t>
            </w:r>
          </w:p>
        </w:tc>
        <w:tc>
          <w:tcPr>
            <w:tcW w:w="757" w:type="dxa"/>
            <w:tcBorders>
              <w:top w:val="single" w:sz="4" w:space="0" w:color="auto"/>
              <w:bottom w:val="single" w:sz="12" w:space="0" w:color="auto"/>
            </w:tcBorders>
            <w:shd w:val="clear" w:color="auto" w:fill="auto"/>
          </w:tcPr>
          <w:p w:rsidR="004B5165" w:rsidRPr="007C3CB2" w:rsidRDefault="007C3CB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w:t>
            </w:r>
          </w:p>
        </w:tc>
        <w:tc>
          <w:tcPr>
            <w:tcW w:w="115" w:type="dxa"/>
            <w:tcBorders>
              <w:top w:val="nil"/>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766" w:type="dxa"/>
            <w:tcBorders>
              <w:top w:val="single" w:sz="4" w:space="0" w:color="auto"/>
              <w:bottom w:val="single" w:sz="12" w:space="0" w:color="auto"/>
            </w:tcBorders>
            <w:shd w:val="clear" w:color="auto" w:fill="auto"/>
          </w:tcPr>
          <w:p w:rsidR="004B5165" w:rsidRPr="007C3CB2"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7C3CB2">
              <w:rPr>
                <w:b/>
                <w:i/>
                <w:sz w:val="16"/>
              </w:rPr>
              <w:t>Всего</w:t>
            </w:r>
          </w:p>
        </w:tc>
        <w:tc>
          <w:tcPr>
            <w:tcW w:w="896"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Женщ</w:t>
            </w:r>
            <w:r w:rsidRPr="00752C53">
              <w:rPr>
                <w:i/>
                <w:sz w:val="16"/>
              </w:rPr>
              <w:t>и</w:t>
            </w:r>
            <w:r w:rsidRPr="00752C53">
              <w:rPr>
                <w:i/>
                <w:sz w:val="16"/>
              </w:rPr>
              <w:t>ны</w:t>
            </w:r>
          </w:p>
        </w:tc>
        <w:tc>
          <w:tcPr>
            <w:tcW w:w="737" w:type="dxa"/>
            <w:tcBorders>
              <w:top w:val="single" w:sz="4" w:space="0" w:color="auto"/>
              <w:bottom w:val="single" w:sz="12" w:space="0" w:color="auto"/>
            </w:tcBorders>
            <w:shd w:val="clear" w:color="auto" w:fill="auto"/>
          </w:tcPr>
          <w:p w:rsidR="004B5165" w:rsidRPr="00752C53" w:rsidRDefault="007C3CB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w:t>
            </w:r>
          </w:p>
        </w:tc>
        <w:tc>
          <w:tcPr>
            <w:tcW w:w="116" w:type="dxa"/>
            <w:tcBorders>
              <w:top w:val="nil"/>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15"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752C53">
              <w:rPr>
                <w:b/>
                <w:i/>
                <w:sz w:val="16"/>
              </w:rPr>
              <w:t>Всего</w:t>
            </w:r>
          </w:p>
        </w:tc>
        <w:tc>
          <w:tcPr>
            <w:tcW w:w="816"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Женщины</w:t>
            </w:r>
          </w:p>
        </w:tc>
        <w:tc>
          <w:tcPr>
            <w:tcW w:w="816" w:type="dxa"/>
            <w:tcBorders>
              <w:top w:val="single" w:sz="4" w:space="0" w:color="auto"/>
              <w:bottom w:val="single" w:sz="12" w:space="0" w:color="auto"/>
            </w:tcBorders>
            <w:shd w:val="clear" w:color="auto" w:fill="auto"/>
          </w:tcPr>
          <w:p w:rsidR="004B5165" w:rsidRPr="00752C53" w:rsidRDefault="007C3CB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w:t>
            </w:r>
          </w:p>
        </w:tc>
        <w:tc>
          <w:tcPr>
            <w:tcW w:w="117" w:type="dxa"/>
            <w:tcBorders>
              <w:top w:val="nil"/>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09"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752C53">
              <w:rPr>
                <w:b/>
                <w:i/>
                <w:sz w:val="16"/>
              </w:rPr>
              <w:t>Всего</w:t>
            </w:r>
          </w:p>
        </w:tc>
        <w:tc>
          <w:tcPr>
            <w:tcW w:w="812" w:type="dxa"/>
            <w:tcBorders>
              <w:top w:val="single" w:sz="4" w:space="0" w:color="auto"/>
              <w:bottom w:val="single" w:sz="12" w:space="0" w:color="auto"/>
            </w:tcBorders>
            <w:shd w:val="clear" w:color="auto" w:fill="auto"/>
          </w:tcPr>
          <w:p w:rsidR="004B5165" w:rsidRPr="00752C53" w:rsidRDefault="004B5165"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2C53">
              <w:rPr>
                <w:i/>
                <w:sz w:val="16"/>
              </w:rPr>
              <w:t>Женщины</w:t>
            </w:r>
          </w:p>
        </w:tc>
        <w:tc>
          <w:tcPr>
            <w:tcW w:w="809" w:type="dxa"/>
            <w:tcBorders>
              <w:top w:val="single" w:sz="4" w:space="0" w:color="auto"/>
              <w:bottom w:val="single" w:sz="12" w:space="0" w:color="auto"/>
            </w:tcBorders>
            <w:shd w:val="clear" w:color="auto" w:fill="auto"/>
          </w:tcPr>
          <w:p w:rsidR="004B5165" w:rsidRPr="00752C53" w:rsidRDefault="007C3CB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w:t>
            </w:r>
          </w:p>
        </w:tc>
      </w:tr>
      <w:tr w:rsidR="007C3CB2" w:rsidRPr="00752C53" w:rsidTr="00496106">
        <w:tc>
          <w:tcPr>
            <w:cnfStyle w:val="001000000000" w:firstRow="0" w:lastRow="0" w:firstColumn="1" w:lastColumn="0" w:oddVBand="0" w:evenVBand="0" w:oddHBand="0" w:evenHBand="0" w:firstRowFirstColumn="0" w:firstRowLastColumn="0" w:lastRowFirstColumn="0" w:lastRowLastColumn="0"/>
            <w:tcW w:w="444" w:type="dxa"/>
            <w:tcBorders>
              <w:top w:val="single" w:sz="12" w:space="0" w:color="auto"/>
            </w:tcBorders>
          </w:tcPr>
          <w:p w:rsidR="007C3CB2" w:rsidRPr="00616C20" w:rsidRDefault="007C3CB2" w:rsidP="00E84CAC">
            <w:pPr>
              <w:rPr>
                <w:sz w:val="17"/>
                <w:szCs w:val="17"/>
              </w:rPr>
            </w:pPr>
            <w:r w:rsidRPr="00616C20">
              <w:rPr>
                <w:sz w:val="17"/>
                <w:szCs w:val="17"/>
              </w:rPr>
              <w:t>3</w:t>
            </w:r>
          </w:p>
        </w:tc>
        <w:tc>
          <w:tcPr>
            <w:tcW w:w="1722" w:type="dxa"/>
            <w:tcBorders>
              <w:top w:val="single" w:sz="12" w:space="0" w:color="auto"/>
            </w:tcBorders>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proofErr w:type="spellStart"/>
            <w:r w:rsidRPr="00047263">
              <w:t>I</w:t>
            </w:r>
            <w:proofErr w:type="spellEnd"/>
          </w:p>
        </w:tc>
        <w:tc>
          <w:tcPr>
            <w:tcW w:w="114" w:type="dxa"/>
            <w:tcBorders>
              <w:top w:val="single" w:sz="12" w:space="0" w:color="auto"/>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8</w:t>
            </w:r>
            <w:r>
              <w:rPr>
                <w:b/>
              </w:rPr>
              <w:t xml:space="preserve"> </w:t>
            </w:r>
            <w:r w:rsidRPr="00047263">
              <w:rPr>
                <w:b/>
              </w:rPr>
              <w:t>000</w:t>
            </w:r>
          </w:p>
        </w:tc>
        <w:tc>
          <w:tcPr>
            <w:tcW w:w="864"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w:t>
            </w:r>
            <w:r>
              <w:t xml:space="preserve"> </w:t>
            </w:r>
            <w:r w:rsidRPr="00047263">
              <w:t>043</w:t>
            </w:r>
          </w:p>
        </w:tc>
        <w:tc>
          <w:tcPr>
            <w:tcW w:w="757"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16,93%</w:t>
            </w:r>
          </w:p>
        </w:tc>
        <w:tc>
          <w:tcPr>
            <w:tcW w:w="115" w:type="dxa"/>
            <w:tcBorders>
              <w:top w:val="single" w:sz="12" w:space="0" w:color="auto"/>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6</w:t>
            </w:r>
            <w:r>
              <w:rPr>
                <w:b/>
              </w:rPr>
              <w:t xml:space="preserve"> </w:t>
            </w:r>
            <w:r w:rsidRPr="00047263">
              <w:rPr>
                <w:b/>
              </w:rPr>
              <w:t>458</w:t>
            </w:r>
          </w:p>
        </w:tc>
        <w:tc>
          <w:tcPr>
            <w:tcW w:w="896"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2</w:t>
            </w:r>
            <w:r>
              <w:t xml:space="preserve"> </w:t>
            </w:r>
            <w:r w:rsidRPr="00047263">
              <w:t>230</w:t>
            </w:r>
          </w:p>
        </w:tc>
        <w:tc>
          <w:tcPr>
            <w:tcW w:w="737"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15,65%</w:t>
            </w:r>
          </w:p>
        </w:tc>
        <w:tc>
          <w:tcPr>
            <w:tcW w:w="116" w:type="dxa"/>
            <w:tcBorders>
              <w:top w:val="single" w:sz="12" w:space="0" w:color="auto"/>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Borders>
              <w:top w:val="single" w:sz="12" w:space="0" w:color="auto"/>
            </w:tcBorders>
          </w:tcPr>
          <w:p w:rsidR="007C3CB2" w:rsidRPr="00047263" w:rsidRDefault="007C3CB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47263">
              <w:rPr>
                <w:b/>
                <w:i/>
                <w:sz w:val="16"/>
              </w:rPr>
              <w:t>Всего</w:t>
            </w:r>
          </w:p>
        </w:tc>
        <w:tc>
          <w:tcPr>
            <w:tcW w:w="816" w:type="dxa"/>
            <w:tcBorders>
              <w:top w:val="single" w:sz="12" w:space="0" w:color="auto"/>
            </w:tcBorders>
          </w:tcPr>
          <w:p w:rsidR="007C3CB2" w:rsidRPr="00047263" w:rsidRDefault="007C3CB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47263">
              <w:rPr>
                <w:i/>
                <w:sz w:val="16"/>
              </w:rPr>
              <w:t>Женщины</w:t>
            </w:r>
          </w:p>
        </w:tc>
        <w:tc>
          <w:tcPr>
            <w:tcW w:w="816" w:type="dxa"/>
            <w:tcBorders>
              <w:top w:val="single" w:sz="12" w:space="0" w:color="auto"/>
            </w:tcBorders>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17,36%</w:t>
            </w:r>
          </w:p>
        </w:tc>
        <w:tc>
          <w:tcPr>
            <w:tcW w:w="117" w:type="dxa"/>
            <w:tcBorders>
              <w:top w:val="single" w:sz="12" w:space="0" w:color="auto"/>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6</w:t>
            </w:r>
            <w:r>
              <w:rPr>
                <w:b/>
              </w:rPr>
              <w:t xml:space="preserve"> </w:t>
            </w:r>
            <w:r w:rsidRPr="00047263">
              <w:rPr>
                <w:b/>
              </w:rPr>
              <w:t>366</w:t>
            </w:r>
          </w:p>
        </w:tc>
        <w:tc>
          <w:tcPr>
            <w:tcW w:w="812"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2</w:t>
            </w:r>
            <w:r>
              <w:t xml:space="preserve"> </w:t>
            </w:r>
            <w:r w:rsidRPr="00047263">
              <w:t>292</w:t>
            </w:r>
          </w:p>
        </w:tc>
        <w:tc>
          <w:tcPr>
            <w:tcW w:w="809" w:type="dxa"/>
            <w:tcBorders>
              <w:top w:val="single" w:sz="12" w:space="0" w:color="auto"/>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17,61%</w:t>
            </w:r>
          </w:p>
        </w:tc>
      </w:tr>
      <w:tr w:rsidR="007C3CB2" w:rsidRPr="00752C53" w:rsidTr="00496106">
        <w:tc>
          <w:tcPr>
            <w:cnfStyle w:val="001000000000" w:firstRow="0" w:lastRow="0" w:firstColumn="1" w:lastColumn="0" w:oddVBand="0" w:evenVBand="0" w:oddHBand="0" w:evenHBand="0" w:firstRowFirstColumn="0" w:firstRowLastColumn="0" w:lastRowFirstColumn="0" w:lastRowLastColumn="0"/>
            <w:tcW w:w="444" w:type="dxa"/>
          </w:tcPr>
          <w:p w:rsidR="007C3CB2" w:rsidRPr="00616C20" w:rsidRDefault="007C3CB2" w:rsidP="00E84CAC">
            <w:pPr>
              <w:rPr>
                <w:sz w:val="17"/>
                <w:szCs w:val="17"/>
              </w:rPr>
            </w:pPr>
            <w:r w:rsidRPr="00616C20">
              <w:rPr>
                <w:sz w:val="17"/>
                <w:szCs w:val="17"/>
              </w:rPr>
              <w:t>4</w:t>
            </w:r>
          </w:p>
        </w:tc>
        <w:tc>
          <w:tcPr>
            <w:tcW w:w="1722" w:type="dxa"/>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r w:rsidRPr="00047263">
              <w:t>II</w:t>
            </w:r>
          </w:p>
        </w:tc>
        <w:tc>
          <w:tcPr>
            <w:tcW w:w="114"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2</w:t>
            </w:r>
            <w:r>
              <w:rPr>
                <w:b/>
              </w:rPr>
              <w:t xml:space="preserve"> </w:t>
            </w:r>
            <w:r w:rsidRPr="00047263">
              <w:rPr>
                <w:b/>
              </w:rPr>
              <w:t>134</w:t>
            </w:r>
          </w:p>
        </w:tc>
        <w:tc>
          <w:tcPr>
            <w:tcW w:w="864"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r>
              <w:t xml:space="preserve"> </w:t>
            </w:r>
            <w:r w:rsidRPr="00047263">
              <w:t>059</w:t>
            </w:r>
          </w:p>
        </w:tc>
        <w:tc>
          <w:tcPr>
            <w:tcW w:w="75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5,89%</w:t>
            </w:r>
          </w:p>
        </w:tc>
        <w:tc>
          <w:tcPr>
            <w:tcW w:w="115"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w:t>
            </w:r>
            <w:r>
              <w:rPr>
                <w:b/>
              </w:rPr>
              <w:t xml:space="preserve"> </w:t>
            </w:r>
            <w:r w:rsidRPr="00047263">
              <w:rPr>
                <w:b/>
              </w:rPr>
              <w:t>667</w:t>
            </w:r>
          </w:p>
        </w:tc>
        <w:tc>
          <w:tcPr>
            <w:tcW w:w="89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769</w:t>
            </w:r>
          </w:p>
        </w:tc>
        <w:tc>
          <w:tcPr>
            <w:tcW w:w="73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5,40%</w:t>
            </w:r>
          </w:p>
        </w:tc>
        <w:tc>
          <w:tcPr>
            <w:tcW w:w="116"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6</w:t>
            </w:r>
            <w:r>
              <w:rPr>
                <w:b/>
              </w:rPr>
              <w:t xml:space="preserve"> </w:t>
            </w:r>
            <w:r w:rsidRPr="00047263">
              <w:rPr>
                <w:b/>
              </w:rPr>
              <w:t>149</w:t>
            </w:r>
          </w:p>
        </w:tc>
        <w:tc>
          <w:tcPr>
            <w:tcW w:w="81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2</w:t>
            </w:r>
            <w:r>
              <w:t xml:space="preserve"> </w:t>
            </w:r>
            <w:r w:rsidRPr="00047263">
              <w:t>219</w:t>
            </w:r>
          </w:p>
        </w:tc>
        <w:tc>
          <w:tcPr>
            <w:tcW w:w="816" w:type="dxa"/>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5,66%</w:t>
            </w:r>
          </w:p>
        </w:tc>
        <w:tc>
          <w:tcPr>
            <w:tcW w:w="117"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w:t>
            </w:r>
            <w:r>
              <w:rPr>
                <w:b/>
              </w:rPr>
              <w:t xml:space="preserve"> </w:t>
            </w:r>
            <w:r w:rsidRPr="00047263">
              <w:rPr>
                <w:b/>
              </w:rPr>
              <w:t>522</w:t>
            </w:r>
          </w:p>
        </w:tc>
        <w:tc>
          <w:tcPr>
            <w:tcW w:w="812"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718</w:t>
            </w: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5,52%</w:t>
            </w:r>
          </w:p>
        </w:tc>
      </w:tr>
      <w:tr w:rsidR="007C3CB2" w:rsidRPr="00752C53" w:rsidTr="00496106">
        <w:tc>
          <w:tcPr>
            <w:cnfStyle w:val="001000000000" w:firstRow="0" w:lastRow="0" w:firstColumn="1" w:lastColumn="0" w:oddVBand="0" w:evenVBand="0" w:oddHBand="0" w:evenHBand="0" w:firstRowFirstColumn="0" w:firstRowLastColumn="0" w:lastRowFirstColumn="0" w:lastRowLastColumn="0"/>
            <w:tcW w:w="444" w:type="dxa"/>
          </w:tcPr>
          <w:p w:rsidR="007C3CB2" w:rsidRPr="00616C20" w:rsidRDefault="007C3CB2" w:rsidP="00E84CAC">
            <w:pPr>
              <w:rPr>
                <w:sz w:val="17"/>
                <w:szCs w:val="17"/>
              </w:rPr>
            </w:pPr>
            <w:r w:rsidRPr="00616C20">
              <w:rPr>
                <w:sz w:val="17"/>
                <w:szCs w:val="17"/>
              </w:rPr>
              <w:t>5</w:t>
            </w:r>
          </w:p>
        </w:tc>
        <w:tc>
          <w:tcPr>
            <w:tcW w:w="1722" w:type="dxa"/>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r w:rsidRPr="00047263">
              <w:t>III</w:t>
            </w:r>
          </w:p>
        </w:tc>
        <w:tc>
          <w:tcPr>
            <w:tcW w:w="114"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12</w:t>
            </w:r>
            <w:r>
              <w:rPr>
                <w:b/>
              </w:rPr>
              <w:t xml:space="preserve"> </w:t>
            </w:r>
            <w:r w:rsidRPr="00047263">
              <w:rPr>
                <w:b/>
              </w:rPr>
              <w:t>494</w:t>
            </w:r>
          </w:p>
        </w:tc>
        <w:tc>
          <w:tcPr>
            <w:tcW w:w="864"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4</w:t>
            </w:r>
            <w:r>
              <w:t xml:space="preserve"> </w:t>
            </w:r>
            <w:r w:rsidRPr="00047263">
              <w:t>612</w:t>
            </w:r>
          </w:p>
        </w:tc>
        <w:tc>
          <w:tcPr>
            <w:tcW w:w="75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25,66%</w:t>
            </w:r>
          </w:p>
        </w:tc>
        <w:tc>
          <w:tcPr>
            <w:tcW w:w="115"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9</w:t>
            </w:r>
            <w:r>
              <w:rPr>
                <w:b/>
              </w:rPr>
              <w:t xml:space="preserve"> </w:t>
            </w:r>
            <w:r w:rsidRPr="00047263">
              <w:rPr>
                <w:b/>
              </w:rPr>
              <w:t>811</w:t>
            </w:r>
          </w:p>
        </w:tc>
        <w:tc>
          <w:tcPr>
            <w:tcW w:w="89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w:t>
            </w:r>
            <w:r>
              <w:t xml:space="preserve"> </w:t>
            </w:r>
            <w:r w:rsidRPr="00047263">
              <w:t>539</w:t>
            </w:r>
          </w:p>
        </w:tc>
        <w:tc>
          <w:tcPr>
            <w:tcW w:w="73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24,84%</w:t>
            </w:r>
          </w:p>
        </w:tc>
        <w:tc>
          <w:tcPr>
            <w:tcW w:w="116"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w:t>
            </w:r>
            <w:r>
              <w:rPr>
                <w:b/>
              </w:rPr>
              <w:t xml:space="preserve"> </w:t>
            </w:r>
            <w:r w:rsidRPr="00047263">
              <w:rPr>
                <w:b/>
              </w:rPr>
              <w:t>526</w:t>
            </w:r>
          </w:p>
        </w:tc>
        <w:tc>
          <w:tcPr>
            <w:tcW w:w="81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724</w:t>
            </w:r>
          </w:p>
        </w:tc>
        <w:tc>
          <w:tcPr>
            <w:tcW w:w="816" w:type="dxa"/>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24,16%</w:t>
            </w:r>
          </w:p>
        </w:tc>
        <w:tc>
          <w:tcPr>
            <w:tcW w:w="117"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8</w:t>
            </w:r>
            <w:r>
              <w:rPr>
                <w:b/>
              </w:rPr>
              <w:t xml:space="preserve"> </w:t>
            </w:r>
            <w:r w:rsidRPr="00047263">
              <w:rPr>
                <w:b/>
              </w:rPr>
              <w:t>543</w:t>
            </w:r>
          </w:p>
        </w:tc>
        <w:tc>
          <w:tcPr>
            <w:tcW w:w="812"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w:t>
            </w:r>
            <w:r>
              <w:t xml:space="preserve"> </w:t>
            </w:r>
            <w:r w:rsidRPr="00047263">
              <w:t>152</w:t>
            </w: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24,21%</w:t>
            </w:r>
          </w:p>
        </w:tc>
      </w:tr>
      <w:tr w:rsidR="007C3CB2" w:rsidRPr="00752C53" w:rsidTr="00496106">
        <w:tc>
          <w:tcPr>
            <w:cnfStyle w:val="001000000000" w:firstRow="0" w:lastRow="0" w:firstColumn="1" w:lastColumn="0" w:oddVBand="0" w:evenVBand="0" w:oddHBand="0" w:evenHBand="0" w:firstRowFirstColumn="0" w:firstRowLastColumn="0" w:lastRowFirstColumn="0" w:lastRowLastColumn="0"/>
            <w:tcW w:w="444" w:type="dxa"/>
          </w:tcPr>
          <w:p w:rsidR="007C3CB2" w:rsidRPr="00616C20" w:rsidRDefault="007C3CB2" w:rsidP="00E84CAC">
            <w:pPr>
              <w:rPr>
                <w:sz w:val="17"/>
                <w:szCs w:val="17"/>
              </w:rPr>
            </w:pPr>
            <w:r w:rsidRPr="00616C20">
              <w:rPr>
                <w:sz w:val="17"/>
                <w:szCs w:val="17"/>
              </w:rPr>
              <w:t>6</w:t>
            </w:r>
          </w:p>
        </w:tc>
        <w:tc>
          <w:tcPr>
            <w:tcW w:w="1722" w:type="dxa"/>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r w:rsidRPr="00047263">
              <w:t>IV</w:t>
            </w:r>
          </w:p>
        </w:tc>
        <w:tc>
          <w:tcPr>
            <w:tcW w:w="114"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12</w:t>
            </w:r>
            <w:r>
              <w:rPr>
                <w:b/>
              </w:rPr>
              <w:t xml:space="preserve"> </w:t>
            </w:r>
            <w:r w:rsidRPr="00047263">
              <w:rPr>
                <w:b/>
              </w:rPr>
              <w:t>672</w:t>
            </w:r>
          </w:p>
        </w:tc>
        <w:tc>
          <w:tcPr>
            <w:tcW w:w="864"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7</w:t>
            </w:r>
            <w:r>
              <w:t xml:space="preserve"> </w:t>
            </w:r>
            <w:r w:rsidRPr="00047263">
              <w:t>232</w:t>
            </w:r>
          </w:p>
        </w:tc>
        <w:tc>
          <w:tcPr>
            <w:tcW w:w="75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40,23%</w:t>
            </w:r>
          </w:p>
        </w:tc>
        <w:tc>
          <w:tcPr>
            <w:tcW w:w="115"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9</w:t>
            </w:r>
            <w:r>
              <w:rPr>
                <w:b/>
              </w:rPr>
              <w:t xml:space="preserve"> </w:t>
            </w:r>
            <w:r w:rsidRPr="00047263">
              <w:rPr>
                <w:b/>
              </w:rPr>
              <w:t>763</w:t>
            </w:r>
          </w:p>
        </w:tc>
        <w:tc>
          <w:tcPr>
            <w:tcW w:w="89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5</w:t>
            </w:r>
            <w:r>
              <w:t xml:space="preserve"> </w:t>
            </w:r>
            <w:r w:rsidRPr="00047263">
              <w:t>569</w:t>
            </w:r>
          </w:p>
        </w:tc>
        <w:tc>
          <w:tcPr>
            <w:tcW w:w="73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39,08%</w:t>
            </w:r>
          </w:p>
        </w:tc>
        <w:tc>
          <w:tcPr>
            <w:tcW w:w="116"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8</w:t>
            </w:r>
            <w:r>
              <w:rPr>
                <w:b/>
              </w:rPr>
              <w:t xml:space="preserve"> </w:t>
            </w:r>
            <w:r w:rsidRPr="00047263">
              <w:rPr>
                <w:b/>
              </w:rPr>
              <w:t>298</w:t>
            </w:r>
          </w:p>
        </w:tc>
        <w:tc>
          <w:tcPr>
            <w:tcW w:w="81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w:t>
            </w:r>
            <w:r>
              <w:t xml:space="preserve"> </w:t>
            </w:r>
            <w:r w:rsidRPr="00047263">
              <w:t>089</w:t>
            </w:r>
          </w:p>
        </w:tc>
        <w:tc>
          <w:tcPr>
            <w:tcW w:w="816" w:type="dxa"/>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38,56%</w:t>
            </w:r>
          </w:p>
        </w:tc>
        <w:tc>
          <w:tcPr>
            <w:tcW w:w="117"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8</w:t>
            </w:r>
            <w:r>
              <w:rPr>
                <w:b/>
              </w:rPr>
              <w:t xml:space="preserve"> </w:t>
            </w:r>
            <w:r w:rsidRPr="00047263">
              <w:rPr>
                <w:b/>
              </w:rPr>
              <w:t>801</w:t>
            </w:r>
          </w:p>
        </w:tc>
        <w:tc>
          <w:tcPr>
            <w:tcW w:w="812"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5</w:t>
            </w:r>
            <w:r>
              <w:t xml:space="preserve"> </w:t>
            </w:r>
            <w:r w:rsidRPr="00047263">
              <w:t>002</w:t>
            </w: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38,43%</w:t>
            </w:r>
          </w:p>
        </w:tc>
      </w:tr>
      <w:tr w:rsidR="007C3CB2" w:rsidRPr="00752C53" w:rsidTr="00496106">
        <w:tc>
          <w:tcPr>
            <w:cnfStyle w:val="001000000000" w:firstRow="0" w:lastRow="0" w:firstColumn="1" w:lastColumn="0" w:oddVBand="0" w:evenVBand="0" w:oddHBand="0" w:evenHBand="0" w:firstRowFirstColumn="0" w:firstRowLastColumn="0" w:lastRowFirstColumn="0" w:lastRowLastColumn="0"/>
            <w:tcW w:w="444" w:type="dxa"/>
          </w:tcPr>
          <w:p w:rsidR="007C3CB2" w:rsidRPr="00616C20" w:rsidRDefault="007C3CB2" w:rsidP="00E84CAC">
            <w:pPr>
              <w:rPr>
                <w:sz w:val="17"/>
                <w:szCs w:val="17"/>
              </w:rPr>
            </w:pPr>
            <w:r w:rsidRPr="00616C20">
              <w:rPr>
                <w:sz w:val="17"/>
                <w:szCs w:val="17"/>
              </w:rPr>
              <w:t>7</w:t>
            </w:r>
          </w:p>
        </w:tc>
        <w:tc>
          <w:tcPr>
            <w:tcW w:w="1722" w:type="dxa"/>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r w:rsidRPr="00047263">
              <w:t>V</w:t>
            </w:r>
          </w:p>
        </w:tc>
        <w:tc>
          <w:tcPr>
            <w:tcW w:w="114"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424</w:t>
            </w:r>
          </w:p>
        </w:tc>
        <w:tc>
          <w:tcPr>
            <w:tcW w:w="864"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45</w:t>
            </w:r>
          </w:p>
        </w:tc>
        <w:tc>
          <w:tcPr>
            <w:tcW w:w="75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0,25%</w:t>
            </w:r>
          </w:p>
        </w:tc>
        <w:tc>
          <w:tcPr>
            <w:tcW w:w="115"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538</w:t>
            </w:r>
          </w:p>
        </w:tc>
        <w:tc>
          <w:tcPr>
            <w:tcW w:w="89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39</w:t>
            </w:r>
          </w:p>
        </w:tc>
        <w:tc>
          <w:tcPr>
            <w:tcW w:w="73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0,27%</w:t>
            </w:r>
          </w:p>
        </w:tc>
        <w:tc>
          <w:tcPr>
            <w:tcW w:w="116"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8</w:t>
            </w:r>
            <w:r>
              <w:rPr>
                <w:b/>
              </w:rPr>
              <w:t xml:space="preserve"> </w:t>
            </w:r>
            <w:r w:rsidRPr="00047263">
              <w:rPr>
                <w:b/>
              </w:rPr>
              <w:t>664</w:t>
            </w:r>
          </w:p>
        </w:tc>
        <w:tc>
          <w:tcPr>
            <w:tcW w:w="81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4</w:t>
            </w:r>
            <w:r>
              <w:t xml:space="preserve"> </w:t>
            </w:r>
            <w:r w:rsidRPr="00047263">
              <w:t>930</w:t>
            </w:r>
          </w:p>
        </w:tc>
        <w:tc>
          <w:tcPr>
            <w:tcW w:w="816" w:type="dxa"/>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0,28%</w:t>
            </w:r>
          </w:p>
        </w:tc>
        <w:tc>
          <w:tcPr>
            <w:tcW w:w="117"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470</w:t>
            </w:r>
          </w:p>
        </w:tc>
        <w:tc>
          <w:tcPr>
            <w:tcW w:w="812"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36</w:t>
            </w: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0,28%</w:t>
            </w:r>
          </w:p>
        </w:tc>
      </w:tr>
      <w:tr w:rsidR="007C3CB2" w:rsidRPr="00752C53" w:rsidTr="00496106">
        <w:tc>
          <w:tcPr>
            <w:cnfStyle w:val="001000000000" w:firstRow="0" w:lastRow="0" w:firstColumn="1" w:lastColumn="0" w:oddVBand="0" w:evenVBand="0" w:oddHBand="0" w:evenHBand="0" w:firstRowFirstColumn="0" w:firstRowLastColumn="0" w:lastRowFirstColumn="0" w:lastRowLastColumn="0"/>
            <w:tcW w:w="444" w:type="dxa"/>
          </w:tcPr>
          <w:p w:rsidR="007C3CB2" w:rsidRPr="00616C20" w:rsidRDefault="007C3CB2" w:rsidP="00E84CAC">
            <w:pPr>
              <w:rPr>
                <w:sz w:val="17"/>
                <w:szCs w:val="17"/>
              </w:rPr>
            </w:pPr>
            <w:r w:rsidRPr="00616C20">
              <w:rPr>
                <w:sz w:val="17"/>
                <w:szCs w:val="17"/>
              </w:rPr>
              <w:t>8</w:t>
            </w:r>
          </w:p>
        </w:tc>
        <w:tc>
          <w:tcPr>
            <w:tcW w:w="1722" w:type="dxa"/>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r w:rsidRPr="00047263">
              <w:t>VI</w:t>
            </w:r>
            <w:r w:rsidRPr="00470A67">
              <w:rPr>
                <w:vertAlign w:val="subscript"/>
              </w:rPr>
              <w:t>1</w:t>
            </w:r>
          </w:p>
        </w:tc>
        <w:tc>
          <w:tcPr>
            <w:tcW w:w="114"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w:t>
            </w:r>
            <w:r>
              <w:rPr>
                <w:b/>
              </w:rPr>
              <w:t xml:space="preserve"> </w:t>
            </w:r>
            <w:r w:rsidRPr="00047263">
              <w:rPr>
                <w:b/>
              </w:rPr>
              <w:t>605</w:t>
            </w:r>
          </w:p>
        </w:tc>
        <w:tc>
          <w:tcPr>
            <w:tcW w:w="864"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829</w:t>
            </w:r>
          </w:p>
        </w:tc>
        <w:tc>
          <w:tcPr>
            <w:tcW w:w="75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4,61%</w:t>
            </w:r>
          </w:p>
        </w:tc>
        <w:tc>
          <w:tcPr>
            <w:tcW w:w="115"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w:t>
            </w:r>
            <w:r>
              <w:rPr>
                <w:b/>
              </w:rPr>
              <w:t xml:space="preserve"> </w:t>
            </w:r>
            <w:r w:rsidRPr="00047263">
              <w:rPr>
                <w:b/>
              </w:rPr>
              <w:t>465</w:t>
            </w:r>
          </w:p>
        </w:tc>
        <w:tc>
          <w:tcPr>
            <w:tcW w:w="89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738</w:t>
            </w:r>
          </w:p>
        </w:tc>
        <w:tc>
          <w:tcPr>
            <w:tcW w:w="73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5,18%</w:t>
            </w:r>
          </w:p>
        </w:tc>
        <w:tc>
          <w:tcPr>
            <w:tcW w:w="116"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491</w:t>
            </w:r>
          </w:p>
        </w:tc>
        <w:tc>
          <w:tcPr>
            <w:tcW w:w="81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36</w:t>
            </w:r>
          </w:p>
        </w:tc>
        <w:tc>
          <w:tcPr>
            <w:tcW w:w="816" w:type="dxa"/>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4,36%</w:t>
            </w:r>
          </w:p>
        </w:tc>
        <w:tc>
          <w:tcPr>
            <w:tcW w:w="117"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w:t>
            </w:r>
            <w:r>
              <w:rPr>
                <w:b/>
              </w:rPr>
              <w:t xml:space="preserve"> </w:t>
            </w:r>
            <w:r w:rsidRPr="00047263">
              <w:rPr>
                <w:b/>
              </w:rPr>
              <w:t>224</w:t>
            </w:r>
          </w:p>
        </w:tc>
        <w:tc>
          <w:tcPr>
            <w:tcW w:w="812"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563</w:t>
            </w: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4,33%</w:t>
            </w:r>
          </w:p>
        </w:tc>
      </w:tr>
      <w:tr w:rsidR="007C3CB2" w:rsidRPr="00752C53" w:rsidTr="00496106">
        <w:tc>
          <w:tcPr>
            <w:cnfStyle w:val="001000000000" w:firstRow="0" w:lastRow="0" w:firstColumn="1" w:lastColumn="0" w:oddVBand="0" w:evenVBand="0" w:oddHBand="0" w:evenHBand="0" w:firstRowFirstColumn="0" w:firstRowLastColumn="0" w:lastRowFirstColumn="0" w:lastRowLastColumn="0"/>
            <w:tcW w:w="444" w:type="dxa"/>
          </w:tcPr>
          <w:p w:rsidR="007C3CB2" w:rsidRPr="00616C20" w:rsidRDefault="007C3CB2" w:rsidP="00E84CAC">
            <w:pPr>
              <w:rPr>
                <w:sz w:val="17"/>
                <w:szCs w:val="17"/>
              </w:rPr>
            </w:pPr>
            <w:r w:rsidRPr="00616C20">
              <w:rPr>
                <w:sz w:val="17"/>
                <w:szCs w:val="17"/>
              </w:rPr>
              <w:t>9</w:t>
            </w:r>
          </w:p>
        </w:tc>
        <w:tc>
          <w:tcPr>
            <w:tcW w:w="1722" w:type="dxa"/>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r w:rsidRPr="00047263">
              <w:t>VI</w:t>
            </w:r>
            <w:r w:rsidRPr="00470A67">
              <w:rPr>
                <w:vertAlign w:val="subscript"/>
              </w:rPr>
              <w:t>2</w:t>
            </w:r>
          </w:p>
        </w:tc>
        <w:tc>
          <w:tcPr>
            <w:tcW w:w="114"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11</w:t>
            </w:r>
          </w:p>
        </w:tc>
        <w:tc>
          <w:tcPr>
            <w:tcW w:w="864"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p>
        </w:tc>
        <w:tc>
          <w:tcPr>
            <w:tcW w:w="75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0,01%</w:t>
            </w:r>
          </w:p>
        </w:tc>
        <w:tc>
          <w:tcPr>
            <w:tcW w:w="115"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9</w:t>
            </w:r>
          </w:p>
        </w:tc>
        <w:tc>
          <w:tcPr>
            <w:tcW w:w="89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p>
        </w:tc>
        <w:tc>
          <w:tcPr>
            <w:tcW w:w="737"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0,01%</w:t>
            </w:r>
          </w:p>
        </w:tc>
        <w:tc>
          <w:tcPr>
            <w:tcW w:w="116"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1</w:t>
            </w:r>
            <w:r>
              <w:rPr>
                <w:b/>
              </w:rPr>
              <w:t xml:space="preserve"> </w:t>
            </w:r>
            <w:r w:rsidRPr="00047263">
              <w:rPr>
                <w:b/>
              </w:rPr>
              <w:t>193</w:t>
            </w:r>
          </w:p>
        </w:tc>
        <w:tc>
          <w:tcPr>
            <w:tcW w:w="816"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558</w:t>
            </w:r>
          </w:p>
        </w:tc>
        <w:tc>
          <w:tcPr>
            <w:tcW w:w="816" w:type="dxa"/>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0,01%</w:t>
            </w:r>
          </w:p>
        </w:tc>
        <w:tc>
          <w:tcPr>
            <w:tcW w:w="117" w:type="dxa"/>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6</w:t>
            </w:r>
          </w:p>
        </w:tc>
        <w:tc>
          <w:tcPr>
            <w:tcW w:w="812"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p>
        </w:tc>
        <w:tc>
          <w:tcPr>
            <w:tcW w:w="809" w:type="dxa"/>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0,01%</w:t>
            </w:r>
          </w:p>
        </w:tc>
      </w:tr>
      <w:tr w:rsidR="007C3CB2" w:rsidRPr="00752C53" w:rsidTr="00496106">
        <w:tc>
          <w:tcPr>
            <w:cnfStyle w:val="001000000000" w:firstRow="0" w:lastRow="0" w:firstColumn="1" w:lastColumn="0" w:oddVBand="0" w:evenVBand="0" w:oddHBand="0" w:evenHBand="0" w:firstRowFirstColumn="0" w:firstRowLastColumn="0" w:lastRowFirstColumn="0" w:lastRowLastColumn="0"/>
            <w:tcW w:w="444" w:type="dxa"/>
          </w:tcPr>
          <w:p w:rsidR="007C3CB2" w:rsidRPr="00616C20" w:rsidRDefault="007C3CB2" w:rsidP="00E84CAC">
            <w:pPr>
              <w:rPr>
                <w:sz w:val="17"/>
                <w:szCs w:val="17"/>
              </w:rPr>
            </w:pPr>
            <w:r w:rsidRPr="00616C20">
              <w:rPr>
                <w:sz w:val="17"/>
                <w:szCs w:val="17"/>
              </w:rPr>
              <w:t>10</w:t>
            </w:r>
          </w:p>
        </w:tc>
        <w:tc>
          <w:tcPr>
            <w:tcW w:w="1722" w:type="dxa"/>
            <w:tcBorders>
              <w:bottom w:val="nil"/>
            </w:tcBorders>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r w:rsidRPr="00047263">
              <w:t>VII</w:t>
            </w:r>
            <w:r w:rsidRPr="00470A67">
              <w:rPr>
                <w:vertAlign w:val="subscript"/>
              </w:rPr>
              <w:t>1</w:t>
            </w:r>
          </w:p>
        </w:tc>
        <w:tc>
          <w:tcPr>
            <w:tcW w:w="114" w:type="dxa"/>
            <w:tcBorders>
              <w:bottom w:val="nil"/>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2</w:t>
            </w:r>
            <w:r>
              <w:rPr>
                <w:b/>
              </w:rPr>
              <w:t xml:space="preserve"> </w:t>
            </w:r>
            <w:r w:rsidRPr="00047263">
              <w:rPr>
                <w:b/>
              </w:rPr>
              <w:t>010</w:t>
            </w:r>
          </w:p>
        </w:tc>
        <w:tc>
          <w:tcPr>
            <w:tcW w:w="864"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r>
              <w:t xml:space="preserve"> </w:t>
            </w:r>
            <w:r w:rsidRPr="00047263">
              <w:t>136</w:t>
            </w:r>
          </w:p>
        </w:tc>
        <w:tc>
          <w:tcPr>
            <w:tcW w:w="757"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6,32%</w:t>
            </w:r>
          </w:p>
        </w:tc>
        <w:tc>
          <w:tcPr>
            <w:tcW w:w="115" w:type="dxa"/>
            <w:tcBorders>
              <w:bottom w:val="nil"/>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2</w:t>
            </w:r>
            <w:r>
              <w:rPr>
                <w:b/>
              </w:rPr>
              <w:t xml:space="preserve"> </w:t>
            </w:r>
            <w:r w:rsidRPr="00047263">
              <w:rPr>
                <w:b/>
              </w:rPr>
              <w:t>249</w:t>
            </w:r>
          </w:p>
        </w:tc>
        <w:tc>
          <w:tcPr>
            <w:tcW w:w="896"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r>
              <w:t xml:space="preserve"> </w:t>
            </w:r>
            <w:r w:rsidRPr="00047263">
              <w:t>334</w:t>
            </w:r>
          </w:p>
        </w:tc>
        <w:tc>
          <w:tcPr>
            <w:tcW w:w="737"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9,36%</w:t>
            </w:r>
          </w:p>
        </w:tc>
        <w:tc>
          <w:tcPr>
            <w:tcW w:w="116" w:type="dxa"/>
            <w:tcBorders>
              <w:bottom w:val="nil"/>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6</w:t>
            </w:r>
          </w:p>
        </w:tc>
        <w:tc>
          <w:tcPr>
            <w:tcW w:w="816"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p>
        </w:tc>
        <w:tc>
          <w:tcPr>
            <w:tcW w:w="816" w:type="dxa"/>
            <w:tcBorders>
              <w:bottom w:val="nil"/>
            </w:tcBorders>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9,41%</w:t>
            </w:r>
          </w:p>
        </w:tc>
        <w:tc>
          <w:tcPr>
            <w:tcW w:w="117" w:type="dxa"/>
            <w:tcBorders>
              <w:bottom w:val="nil"/>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2</w:t>
            </w:r>
            <w:r>
              <w:rPr>
                <w:b/>
              </w:rPr>
              <w:t xml:space="preserve"> </w:t>
            </w:r>
            <w:r w:rsidRPr="00047263">
              <w:rPr>
                <w:b/>
              </w:rPr>
              <w:t>158</w:t>
            </w:r>
          </w:p>
        </w:tc>
        <w:tc>
          <w:tcPr>
            <w:tcW w:w="812"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r>
              <w:t xml:space="preserve"> </w:t>
            </w:r>
            <w:r w:rsidRPr="00047263">
              <w:t>229</w:t>
            </w:r>
          </w:p>
        </w:tc>
        <w:tc>
          <w:tcPr>
            <w:tcW w:w="809" w:type="dxa"/>
            <w:tcBorders>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9,44%</w:t>
            </w:r>
          </w:p>
        </w:tc>
      </w:tr>
      <w:tr w:rsidR="007C3CB2" w:rsidRPr="00752C53" w:rsidTr="00E53572">
        <w:tc>
          <w:tcPr>
            <w:cnfStyle w:val="001000000000" w:firstRow="0" w:lastRow="0" w:firstColumn="1" w:lastColumn="0" w:oddVBand="0" w:evenVBand="0" w:oddHBand="0" w:evenHBand="0" w:firstRowFirstColumn="0" w:firstRowLastColumn="0" w:lastRowFirstColumn="0" w:lastRowLastColumn="0"/>
            <w:tcW w:w="444" w:type="dxa"/>
            <w:tcBorders>
              <w:top w:val="nil"/>
            </w:tcBorders>
          </w:tcPr>
          <w:p w:rsidR="007C3CB2" w:rsidRPr="00616C20" w:rsidRDefault="007C3CB2" w:rsidP="00E84CAC">
            <w:pPr>
              <w:rPr>
                <w:sz w:val="17"/>
                <w:szCs w:val="17"/>
              </w:rPr>
            </w:pPr>
            <w:r w:rsidRPr="00616C20">
              <w:rPr>
                <w:sz w:val="17"/>
                <w:szCs w:val="17"/>
              </w:rPr>
              <w:t>11</w:t>
            </w:r>
          </w:p>
        </w:tc>
        <w:tc>
          <w:tcPr>
            <w:tcW w:w="1722" w:type="dxa"/>
            <w:tcBorders>
              <w:top w:val="nil"/>
              <w:bottom w:val="nil"/>
            </w:tcBorders>
          </w:tcPr>
          <w:p w:rsidR="007C3CB2" w:rsidRPr="00047263" w:rsidRDefault="007C3CB2" w:rsidP="00496106">
            <w:pPr>
              <w:jc w:val="left"/>
              <w:cnfStyle w:val="000000000000" w:firstRow="0" w:lastRow="0" w:firstColumn="0" w:lastColumn="0" w:oddVBand="0" w:evenVBand="0" w:oddHBand="0" w:evenHBand="0" w:firstRowFirstColumn="0" w:firstRowLastColumn="0" w:lastRowFirstColumn="0" w:lastRowLastColumn="0"/>
            </w:pPr>
            <w:r w:rsidRPr="00047263">
              <w:t>VII</w:t>
            </w:r>
            <w:r w:rsidRPr="00470A67">
              <w:rPr>
                <w:vertAlign w:val="subscript"/>
              </w:rPr>
              <w:t>2</w:t>
            </w:r>
          </w:p>
        </w:tc>
        <w:tc>
          <w:tcPr>
            <w:tcW w:w="114" w:type="dxa"/>
            <w:tcBorders>
              <w:top w:val="nil"/>
              <w:bottom w:val="nil"/>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666"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34</w:t>
            </w:r>
          </w:p>
        </w:tc>
        <w:tc>
          <w:tcPr>
            <w:tcW w:w="864"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17</w:t>
            </w:r>
          </w:p>
        </w:tc>
        <w:tc>
          <w:tcPr>
            <w:tcW w:w="757"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0,09%</w:t>
            </w:r>
          </w:p>
        </w:tc>
        <w:tc>
          <w:tcPr>
            <w:tcW w:w="115" w:type="dxa"/>
            <w:tcBorders>
              <w:top w:val="nil"/>
              <w:bottom w:val="nil"/>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766"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48</w:t>
            </w:r>
          </w:p>
        </w:tc>
        <w:tc>
          <w:tcPr>
            <w:tcW w:w="896"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29</w:t>
            </w:r>
          </w:p>
        </w:tc>
        <w:tc>
          <w:tcPr>
            <w:tcW w:w="737"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0,20%</w:t>
            </w:r>
          </w:p>
        </w:tc>
        <w:tc>
          <w:tcPr>
            <w:tcW w:w="116" w:type="dxa"/>
            <w:tcBorders>
              <w:top w:val="nil"/>
              <w:bottom w:val="nil"/>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15"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2</w:t>
            </w:r>
            <w:r>
              <w:rPr>
                <w:b/>
              </w:rPr>
              <w:t xml:space="preserve"> </w:t>
            </w:r>
            <w:r w:rsidRPr="00047263">
              <w:rPr>
                <w:b/>
              </w:rPr>
              <w:t>105</w:t>
            </w:r>
          </w:p>
        </w:tc>
        <w:tc>
          <w:tcPr>
            <w:tcW w:w="816"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1</w:t>
            </w:r>
            <w:r>
              <w:t xml:space="preserve"> </w:t>
            </w:r>
            <w:r w:rsidRPr="00047263">
              <w:t>203</w:t>
            </w:r>
          </w:p>
        </w:tc>
        <w:tc>
          <w:tcPr>
            <w:tcW w:w="816" w:type="dxa"/>
            <w:tcBorders>
              <w:top w:val="nil"/>
              <w:bottom w:val="nil"/>
            </w:tcBorders>
          </w:tcPr>
          <w:p w:rsidR="007C3CB2" w:rsidRPr="00047263" w:rsidRDefault="007C3CB2" w:rsidP="00B5331F">
            <w:pPr>
              <w:cnfStyle w:val="000000000000" w:firstRow="0" w:lastRow="0" w:firstColumn="0" w:lastColumn="0" w:oddVBand="0" w:evenVBand="0" w:oddHBand="0" w:evenHBand="0" w:firstRowFirstColumn="0" w:firstRowLastColumn="0" w:lastRowFirstColumn="0" w:lastRowLastColumn="0"/>
            </w:pPr>
            <w:r w:rsidRPr="00047263">
              <w:t>0,18%</w:t>
            </w:r>
          </w:p>
        </w:tc>
        <w:tc>
          <w:tcPr>
            <w:tcW w:w="117" w:type="dxa"/>
            <w:tcBorders>
              <w:top w:val="nil"/>
              <w:bottom w:val="nil"/>
            </w:tcBorders>
          </w:tcPr>
          <w:p w:rsidR="007C3CB2" w:rsidRPr="00616C20" w:rsidRDefault="007C3CB2" w:rsidP="00E84CAC">
            <w:pPr>
              <w:cnfStyle w:val="000000000000" w:firstRow="0" w:lastRow="0" w:firstColumn="0" w:lastColumn="0" w:oddVBand="0" w:evenVBand="0" w:oddHBand="0" w:evenHBand="0" w:firstRowFirstColumn="0" w:firstRowLastColumn="0" w:lastRowFirstColumn="0" w:lastRowLastColumn="0"/>
              <w:rPr>
                <w:sz w:val="17"/>
                <w:szCs w:val="17"/>
              </w:rPr>
            </w:pPr>
          </w:p>
        </w:tc>
        <w:tc>
          <w:tcPr>
            <w:tcW w:w="809"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rPr>
                <w:b/>
              </w:rPr>
            </w:pPr>
            <w:r w:rsidRPr="00047263">
              <w:rPr>
                <w:b/>
              </w:rPr>
              <w:t>38</w:t>
            </w:r>
          </w:p>
        </w:tc>
        <w:tc>
          <w:tcPr>
            <w:tcW w:w="812"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22</w:t>
            </w:r>
          </w:p>
        </w:tc>
        <w:tc>
          <w:tcPr>
            <w:tcW w:w="809" w:type="dxa"/>
            <w:tcBorders>
              <w:top w:val="nil"/>
              <w:bottom w:val="nil"/>
            </w:tcBorders>
          </w:tcPr>
          <w:p w:rsidR="007C3CB2" w:rsidRPr="00047263" w:rsidRDefault="007C3CB2" w:rsidP="00E84CAC">
            <w:pPr>
              <w:cnfStyle w:val="000000000000" w:firstRow="0" w:lastRow="0" w:firstColumn="0" w:lastColumn="0" w:oddVBand="0" w:evenVBand="0" w:oddHBand="0" w:evenHBand="0" w:firstRowFirstColumn="0" w:firstRowLastColumn="0" w:lastRowFirstColumn="0" w:lastRowLastColumn="0"/>
            </w:pPr>
            <w:r w:rsidRPr="00047263">
              <w:t>0,17%</w:t>
            </w:r>
          </w:p>
        </w:tc>
      </w:tr>
      <w:tr w:rsidR="007C3CB2" w:rsidRPr="00752C53" w:rsidTr="00E53572">
        <w:tc>
          <w:tcPr>
            <w:cnfStyle w:val="001000000000" w:firstRow="0" w:lastRow="0" w:firstColumn="1" w:lastColumn="0" w:oddVBand="0" w:evenVBand="0" w:oddHBand="0" w:evenHBand="0" w:firstRowFirstColumn="0" w:firstRowLastColumn="0" w:lastRowFirstColumn="0" w:lastRowLastColumn="0"/>
            <w:tcW w:w="444" w:type="dxa"/>
            <w:tcBorders>
              <w:top w:val="nil"/>
              <w:bottom w:val="single" w:sz="4" w:space="0" w:color="auto"/>
            </w:tcBorders>
          </w:tcPr>
          <w:p w:rsidR="007C3CB2" w:rsidRPr="00E53572" w:rsidRDefault="007C3CB2" w:rsidP="00E53572">
            <w:pPr>
              <w:rPr>
                <w:sz w:val="17"/>
                <w:szCs w:val="17"/>
              </w:rPr>
            </w:pPr>
            <w:r w:rsidRPr="00E53572">
              <w:rPr>
                <w:sz w:val="17"/>
                <w:szCs w:val="17"/>
              </w:rPr>
              <w:t>12</w:t>
            </w:r>
          </w:p>
        </w:tc>
        <w:tc>
          <w:tcPr>
            <w:tcW w:w="1722" w:type="dxa"/>
            <w:tcBorders>
              <w:top w:val="nil"/>
              <w:bottom w:val="single" w:sz="4" w:space="0" w:color="auto"/>
            </w:tcBorders>
          </w:tcPr>
          <w:p w:rsidR="007C3CB2" w:rsidRPr="00047263" w:rsidRDefault="007C3CB2" w:rsidP="00E53572">
            <w:pPr>
              <w:jc w:val="left"/>
              <w:cnfStyle w:val="000000000000" w:firstRow="0" w:lastRow="0" w:firstColumn="0" w:lastColumn="0" w:oddVBand="0" w:evenVBand="0" w:oddHBand="0" w:evenHBand="0" w:firstRowFirstColumn="0" w:firstRowLastColumn="0" w:lastRowFirstColumn="0" w:lastRowLastColumn="0"/>
            </w:pPr>
            <w:r w:rsidRPr="00047263">
              <w:t>VIII</w:t>
            </w:r>
          </w:p>
        </w:tc>
        <w:tc>
          <w:tcPr>
            <w:tcW w:w="114" w:type="dxa"/>
            <w:tcBorders>
              <w:top w:val="nil"/>
              <w:bottom w:val="single" w:sz="4" w:space="0" w:color="auto"/>
            </w:tcBorders>
          </w:tcPr>
          <w:p w:rsidR="007C3CB2" w:rsidRPr="004B5165" w:rsidRDefault="007C3CB2" w:rsidP="00E53572">
            <w:pPr>
              <w:cnfStyle w:val="000000000000" w:firstRow="0" w:lastRow="0" w:firstColumn="0" w:lastColumn="0" w:oddVBand="0" w:evenVBand="0" w:oddHBand="0" w:evenHBand="0" w:firstRowFirstColumn="0" w:firstRowLastColumn="0" w:lastRowFirstColumn="0" w:lastRowLastColumn="0"/>
              <w:rPr>
                <w:b/>
                <w:sz w:val="17"/>
                <w:szCs w:val="17"/>
              </w:rPr>
            </w:pPr>
          </w:p>
        </w:tc>
        <w:tc>
          <w:tcPr>
            <w:tcW w:w="666"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rPr>
                <w:b/>
              </w:rPr>
            </w:pPr>
            <w:r w:rsidRPr="00047263">
              <w:rPr>
                <w:b/>
              </w:rPr>
              <w:t>3</w:t>
            </w:r>
          </w:p>
        </w:tc>
        <w:tc>
          <w:tcPr>
            <w:tcW w:w="864"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pPr>
            <w:r w:rsidRPr="00047263">
              <w:t>1</w:t>
            </w:r>
          </w:p>
        </w:tc>
        <w:tc>
          <w:tcPr>
            <w:tcW w:w="757"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pPr>
            <w:r w:rsidRPr="00047263">
              <w:t>0,01%</w:t>
            </w:r>
          </w:p>
        </w:tc>
        <w:tc>
          <w:tcPr>
            <w:tcW w:w="115" w:type="dxa"/>
            <w:tcBorders>
              <w:top w:val="nil"/>
              <w:bottom w:val="single" w:sz="4" w:space="0" w:color="auto"/>
            </w:tcBorders>
          </w:tcPr>
          <w:p w:rsidR="007C3CB2" w:rsidRPr="004B5165" w:rsidRDefault="007C3CB2" w:rsidP="00E53572">
            <w:pPr>
              <w:cnfStyle w:val="000000000000" w:firstRow="0" w:lastRow="0" w:firstColumn="0" w:lastColumn="0" w:oddVBand="0" w:evenVBand="0" w:oddHBand="0" w:evenHBand="0" w:firstRowFirstColumn="0" w:firstRowLastColumn="0" w:lastRowFirstColumn="0" w:lastRowLastColumn="0"/>
              <w:rPr>
                <w:b/>
                <w:sz w:val="17"/>
                <w:szCs w:val="17"/>
              </w:rPr>
            </w:pPr>
          </w:p>
        </w:tc>
        <w:tc>
          <w:tcPr>
            <w:tcW w:w="766"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rPr>
                <w:b/>
              </w:rPr>
            </w:pPr>
            <w:r w:rsidRPr="00047263">
              <w:rPr>
                <w:b/>
              </w:rPr>
              <w:t>3</w:t>
            </w:r>
          </w:p>
        </w:tc>
        <w:tc>
          <w:tcPr>
            <w:tcW w:w="896"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pPr>
            <w:r w:rsidRPr="00047263">
              <w:t>2</w:t>
            </w:r>
          </w:p>
        </w:tc>
        <w:tc>
          <w:tcPr>
            <w:tcW w:w="737"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pPr>
            <w:r w:rsidRPr="00047263">
              <w:t>0,01%</w:t>
            </w:r>
          </w:p>
        </w:tc>
        <w:tc>
          <w:tcPr>
            <w:tcW w:w="116" w:type="dxa"/>
            <w:tcBorders>
              <w:top w:val="nil"/>
              <w:bottom w:val="single" w:sz="4" w:space="0" w:color="auto"/>
            </w:tcBorders>
          </w:tcPr>
          <w:p w:rsidR="007C3CB2" w:rsidRPr="004B5165" w:rsidRDefault="007C3CB2" w:rsidP="00E53572">
            <w:pPr>
              <w:cnfStyle w:val="000000000000" w:firstRow="0" w:lastRow="0" w:firstColumn="0" w:lastColumn="0" w:oddVBand="0" w:evenVBand="0" w:oddHBand="0" w:evenHBand="0" w:firstRowFirstColumn="0" w:firstRowLastColumn="0" w:lastRowFirstColumn="0" w:lastRowLastColumn="0"/>
              <w:rPr>
                <w:b/>
                <w:sz w:val="17"/>
                <w:szCs w:val="17"/>
              </w:rPr>
            </w:pPr>
          </w:p>
        </w:tc>
        <w:tc>
          <w:tcPr>
            <w:tcW w:w="815"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rPr>
                <w:b/>
              </w:rPr>
            </w:pPr>
            <w:r w:rsidRPr="00047263">
              <w:rPr>
                <w:b/>
              </w:rPr>
              <w:t>43</w:t>
            </w:r>
          </w:p>
        </w:tc>
        <w:tc>
          <w:tcPr>
            <w:tcW w:w="816"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pPr>
            <w:r w:rsidRPr="00047263">
              <w:t>23</w:t>
            </w:r>
          </w:p>
        </w:tc>
        <w:tc>
          <w:tcPr>
            <w:tcW w:w="816" w:type="dxa"/>
            <w:tcBorders>
              <w:top w:val="nil"/>
              <w:bottom w:val="single" w:sz="4" w:space="0" w:color="auto"/>
            </w:tcBorders>
          </w:tcPr>
          <w:p w:rsidR="007C3CB2" w:rsidRPr="007C3CB2" w:rsidRDefault="007C3CB2" w:rsidP="00B5331F">
            <w:pPr>
              <w:spacing w:before="80" w:after="80"/>
              <w:cnfStyle w:val="000000000000" w:firstRow="0" w:lastRow="0" w:firstColumn="0" w:lastColumn="0" w:oddVBand="0" w:evenVBand="0" w:oddHBand="0" w:evenHBand="0" w:firstRowFirstColumn="0" w:firstRowLastColumn="0" w:lastRowFirstColumn="0" w:lastRowLastColumn="0"/>
            </w:pPr>
            <w:r w:rsidRPr="007C3CB2">
              <w:t>0,02%</w:t>
            </w:r>
          </w:p>
        </w:tc>
        <w:tc>
          <w:tcPr>
            <w:tcW w:w="117" w:type="dxa"/>
            <w:tcBorders>
              <w:top w:val="nil"/>
              <w:bottom w:val="single" w:sz="4" w:space="0" w:color="auto"/>
            </w:tcBorders>
          </w:tcPr>
          <w:p w:rsidR="007C3CB2" w:rsidRPr="004B5165" w:rsidRDefault="007C3CB2" w:rsidP="00E53572">
            <w:pPr>
              <w:cnfStyle w:val="000000000000" w:firstRow="0" w:lastRow="0" w:firstColumn="0" w:lastColumn="0" w:oddVBand="0" w:evenVBand="0" w:oddHBand="0" w:evenHBand="0" w:firstRowFirstColumn="0" w:firstRowLastColumn="0" w:lastRowFirstColumn="0" w:lastRowLastColumn="0"/>
              <w:rPr>
                <w:b/>
                <w:sz w:val="17"/>
                <w:szCs w:val="17"/>
              </w:rPr>
            </w:pPr>
          </w:p>
        </w:tc>
        <w:tc>
          <w:tcPr>
            <w:tcW w:w="809"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rPr>
                <w:b/>
              </w:rPr>
            </w:pPr>
            <w:r w:rsidRPr="00047263">
              <w:rPr>
                <w:b/>
              </w:rPr>
              <w:t>2</w:t>
            </w:r>
          </w:p>
        </w:tc>
        <w:tc>
          <w:tcPr>
            <w:tcW w:w="812"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pPr>
            <w:r w:rsidRPr="00047263">
              <w:t>2</w:t>
            </w:r>
          </w:p>
        </w:tc>
        <w:tc>
          <w:tcPr>
            <w:tcW w:w="809" w:type="dxa"/>
            <w:tcBorders>
              <w:top w:val="nil"/>
              <w:bottom w:val="single" w:sz="4" w:space="0" w:color="auto"/>
            </w:tcBorders>
          </w:tcPr>
          <w:p w:rsidR="007C3CB2" w:rsidRPr="00047263" w:rsidRDefault="007C3CB2" w:rsidP="00E53572">
            <w:pPr>
              <w:cnfStyle w:val="000000000000" w:firstRow="0" w:lastRow="0" w:firstColumn="0" w:lastColumn="0" w:oddVBand="0" w:evenVBand="0" w:oddHBand="0" w:evenHBand="0" w:firstRowFirstColumn="0" w:firstRowLastColumn="0" w:lastRowFirstColumn="0" w:lastRowLastColumn="0"/>
            </w:pPr>
            <w:r w:rsidRPr="00047263">
              <w:t>0,02%</w:t>
            </w:r>
          </w:p>
        </w:tc>
      </w:tr>
      <w:tr w:rsidR="00496106" w:rsidRPr="00752C53" w:rsidTr="00E53572">
        <w:tc>
          <w:tcPr>
            <w:cnfStyle w:val="001000000000" w:firstRow="0" w:lastRow="0" w:firstColumn="1" w:lastColumn="0" w:oddVBand="0" w:evenVBand="0" w:oddHBand="0" w:evenHBand="0" w:firstRowFirstColumn="0" w:firstRowLastColumn="0" w:lastRowFirstColumn="0" w:lastRowLastColumn="0"/>
            <w:tcW w:w="444" w:type="dxa"/>
            <w:tcBorders>
              <w:top w:val="single" w:sz="4" w:space="0" w:color="auto"/>
            </w:tcBorders>
          </w:tcPr>
          <w:p w:rsidR="00496106" w:rsidRPr="00E53572" w:rsidRDefault="00496106" w:rsidP="00E53572">
            <w:pPr>
              <w:spacing w:before="80" w:after="80"/>
              <w:rPr>
                <w:b/>
                <w:sz w:val="17"/>
                <w:szCs w:val="17"/>
              </w:rPr>
            </w:pPr>
            <w:r w:rsidRPr="00E53572">
              <w:rPr>
                <w:b/>
                <w:sz w:val="17"/>
                <w:szCs w:val="17"/>
              </w:rPr>
              <w:t>13</w:t>
            </w:r>
          </w:p>
        </w:tc>
        <w:tc>
          <w:tcPr>
            <w:tcW w:w="1722" w:type="dxa"/>
            <w:tcBorders>
              <w:top w:val="single" w:sz="4" w:space="0" w:color="auto"/>
              <w:bottom w:val="single" w:sz="12" w:space="0" w:color="auto"/>
            </w:tcBorders>
          </w:tcPr>
          <w:p w:rsidR="00496106" w:rsidRPr="00E53572" w:rsidRDefault="00496106" w:rsidP="005E6076">
            <w:pPr>
              <w:spacing w:before="80" w:after="80"/>
              <w:ind w:left="284"/>
              <w:jc w:val="left"/>
              <w:cnfStyle w:val="000000000000" w:firstRow="0" w:lastRow="0" w:firstColumn="0" w:lastColumn="0" w:oddVBand="0" w:evenVBand="0" w:oddHBand="0" w:evenHBand="0" w:firstRowFirstColumn="0" w:firstRowLastColumn="0" w:lastRowFirstColumn="0" w:lastRowLastColumn="0"/>
              <w:rPr>
                <w:b/>
              </w:rPr>
            </w:pPr>
            <w:r w:rsidRPr="00E53572">
              <w:rPr>
                <w:b/>
              </w:rPr>
              <w:t>∑</w:t>
            </w:r>
          </w:p>
        </w:tc>
        <w:tc>
          <w:tcPr>
            <w:tcW w:w="114"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p>
        </w:tc>
        <w:tc>
          <w:tcPr>
            <w:tcW w:w="666"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39 387</w:t>
            </w:r>
          </w:p>
        </w:tc>
        <w:tc>
          <w:tcPr>
            <w:tcW w:w="864"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17 975</w:t>
            </w:r>
          </w:p>
        </w:tc>
        <w:tc>
          <w:tcPr>
            <w:tcW w:w="757"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45,64%</w:t>
            </w:r>
          </w:p>
        </w:tc>
        <w:tc>
          <w:tcPr>
            <w:tcW w:w="115"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p>
        </w:tc>
        <w:tc>
          <w:tcPr>
            <w:tcW w:w="766"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32 011</w:t>
            </w:r>
          </w:p>
        </w:tc>
        <w:tc>
          <w:tcPr>
            <w:tcW w:w="896"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14 250</w:t>
            </w:r>
          </w:p>
        </w:tc>
        <w:tc>
          <w:tcPr>
            <w:tcW w:w="737"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44,52%</w:t>
            </w:r>
          </w:p>
        </w:tc>
        <w:tc>
          <w:tcPr>
            <w:tcW w:w="116"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p>
        </w:tc>
        <w:tc>
          <w:tcPr>
            <w:tcW w:w="815"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3</w:t>
            </w:r>
          </w:p>
        </w:tc>
        <w:tc>
          <w:tcPr>
            <w:tcW w:w="816"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2</w:t>
            </w:r>
          </w:p>
        </w:tc>
        <w:tc>
          <w:tcPr>
            <w:tcW w:w="816" w:type="dxa"/>
            <w:tcBorders>
              <w:top w:val="single" w:sz="4" w:space="0" w:color="auto"/>
              <w:bottom w:val="single" w:sz="12" w:space="0" w:color="auto"/>
            </w:tcBorders>
          </w:tcPr>
          <w:p w:rsidR="00496106" w:rsidRPr="00E53572" w:rsidRDefault="007C3CB2" w:rsidP="00E53572">
            <w:pPr>
              <w:spacing w:before="80" w:after="80"/>
              <w:cnfStyle w:val="000000000000" w:firstRow="0" w:lastRow="0" w:firstColumn="0" w:lastColumn="0" w:oddVBand="0" w:evenVBand="0" w:oddHBand="0" w:evenHBand="0" w:firstRowFirstColumn="0" w:firstRowLastColumn="0" w:lastRowFirstColumn="0" w:lastRowLastColumn="0"/>
              <w:rPr>
                <w:b/>
              </w:rPr>
            </w:pPr>
            <w:r>
              <w:rPr>
                <w:b/>
              </w:rPr>
              <w:t>44,89%</w:t>
            </w:r>
          </w:p>
        </w:tc>
        <w:tc>
          <w:tcPr>
            <w:tcW w:w="117"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sz w:val="17"/>
                <w:szCs w:val="17"/>
              </w:rPr>
            </w:pPr>
          </w:p>
        </w:tc>
        <w:tc>
          <w:tcPr>
            <w:tcW w:w="809"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29 130</w:t>
            </w:r>
          </w:p>
        </w:tc>
        <w:tc>
          <w:tcPr>
            <w:tcW w:w="812"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13 017</w:t>
            </w:r>
          </w:p>
        </w:tc>
        <w:tc>
          <w:tcPr>
            <w:tcW w:w="809" w:type="dxa"/>
            <w:tcBorders>
              <w:top w:val="single" w:sz="4" w:space="0" w:color="auto"/>
              <w:bottom w:val="single" w:sz="12" w:space="0" w:color="auto"/>
            </w:tcBorders>
          </w:tcPr>
          <w:p w:rsidR="00496106" w:rsidRPr="00E53572" w:rsidRDefault="00496106" w:rsidP="00E53572">
            <w:pPr>
              <w:spacing w:before="80" w:after="80"/>
              <w:cnfStyle w:val="000000000000" w:firstRow="0" w:lastRow="0" w:firstColumn="0" w:lastColumn="0" w:oddVBand="0" w:evenVBand="0" w:oddHBand="0" w:evenHBand="0" w:firstRowFirstColumn="0" w:firstRowLastColumn="0" w:lastRowFirstColumn="0" w:lastRowLastColumn="0"/>
              <w:rPr>
                <w:b/>
              </w:rPr>
            </w:pPr>
            <w:r w:rsidRPr="00E53572">
              <w:rPr>
                <w:b/>
              </w:rPr>
              <w:t>44,69%</w:t>
            </w:r>
          </w:p>
        </w:tc>
      </w:tr>
    </w:tbl>
    <w:p w:rsidR="00211FCC" w:rsidRDefault="00211FCC" w:rsidP="00A10702">
      <w:pPr>
        <w:pStyle w:val="SingleTxtGR"/>
        <w:spacing w:before="240" w:after="240"/>
      </w:pPr>
      <w:r w:rsidRPr="00A40DA2">
        <w:t>274.</w:t>
      </w:r>
      <w:r w:rsidRPr="00A40DA2">
        <w:tab/>
        <w:t>Возрастная структура безработицы:</w:t>
      </w:r>
    </w:p>
    <w:tbl>
      <w:tblPr>
        <w:tblStyle w:val="TabNum"/>
        <w:tblW w:w="12191" w:type="dxa"/>
        <w:tblInd w:w="283" w:type="dxa"/>
        <w:tblLayout w:type="fixed"/>
        <w:tblLook w:val="01E0" w:firstRow="1" w:lastRow="1" w:firstColumn="1" w:lastColumn="1" w:noHBand="0" w:noVBand="0"/>
      </w:tblPr>
      <w:tblGrid>
        <w:gridCol w:w="465"/>
        <w:gridCol w:w="2017"/>
        <w:gridCol w:w="700"/>
        <w:gridCol w:w="882"/>
        <w:gridCol w:w="778"/>
        <w:gridCol w:w="114"/>
        <w:gridCol w:w="721"/>
        <w:gridCol w:w="848"/>
        <w:gridCol w:w="741"/>
        <w:gridCol w:w="115"/>
        <w:gridCol w:w="786"/>
        <w:gridCol w:w="858"/>
        <w:gridCol w:w="775"/>
        <w:gridCol w:w="116"/>
        <w:gridCol w:w="628"/>
        <w:gridCol w:w="862"/>
        <w:gridCol w:w="785"/>
      </w:tblGrid>
      <w:tr w:rsidR="00211FCC" w:rsidRPr="00542EC0" w:rsidTr="005E6076">
        <w:trPr>
          <w:tblHeader/>
        </w:trPr>
        <w:tc>
          <w:tcPr>
            <w:cnfStyle w:val="001000000000" w:firstRow="0" w:lastRow="0" w:firstColumn="1" w:lastColumn="0" w:oddVBand="0" w:evenVBand="0" w:oddHBand="0" w:evenHBand="0" w:firstRowFirstColumn="0" w:firstRowLastColumn="0" w:lastRowFirstColumn="0" w:lastRowLastColumn="0"/>
            <w:tcW w:w="465" w:type="dxa"/>
            <w:tcBorders>
              <w:bottom w:val="single" w:sz="4" w:space="0" w:color="auto"/>
            </w:tcBorders>
            <w:shd w:val="clear" w:color="auto" w:fill="auto"/>
          </w:tcPr>
          <w:p w:rsidR="00211FCC" w:rsidRPr="00542EC0" w:rsidRDefault="00211FCC" w:rsidP="00E84CAC">
            <w:pPr>
              <w:spacing w:before="80" w:after="80" w:line="200" w:lineRule="exact"/>
              <w:rPr>
                <w:i/>
                <w:sz w:val="16"/>
              </w:rPr>
            </w:pPr>
            <w:r w:rsidRPr="00542EC0">
              <w:rPr>
                <w:i/>
                <w:sz w:val="16"/>
              </w:rPr>
              <w:t>№</w:t>
            </w:r>
          </w:p>
        </w:tc>
        <w:tc>
          <w:tcPr>
            <w:tcW w:w="11726" w:type="dxa"/>
            <w:gridSpan w:val="16"/>
            <w:tcBorders>
              <w:top w:val="single" w:sz="4" w:space="0" w:color="auto"/>
              <w:bottom w:val="single" w:sz="4" w:space="0" w:color="auto"/>
            </w:tcBorders>
            <w:shd w:val="clear" w:color="auto" w:fill="auto"/>
          </w:tcPr>
          <w:p w:rsidR="00211FCC" w:rsidRPr="00542EC0" w:rsidRDefault="00211FCC" w:rsidP="00E84CA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Дата</w:t>
            </w:r>
          </w:p>
        </w:tc>
      </w:tr>
      <w:tr w:rsidR="005C6672" w:rsidRPr="00542EC0" w:rsidTr="00184801">
        <w:trPr>
          <w:tblHeader/>
        </w:trPr>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bottom w:val="single" w:sz="4" w:space="0" w:color="auto"/>
            </w:tcBorders>
            <w:shd w:val="clear" w:color="auto" w:fill="auto"/>
          </w:tcPr>
          <w:p w:rsidR="005C6672" w:rsidRPr="00542EC0" w:rsidRDefault="005C6672" w:rsidP="00E84CAC">
            <w:pPr>
              <w:spacing w:before="80" w:after="80" w:line="200" w:lineRule="exact"/>
              <w:rPr>
                <w:i/>
                <w:sz w:val="16"/>
              </w:rPr>
            </w:pPr>
            <w:r w:rsidRPr="00542EC0">
              <w:rPr>
                <w:i/>
                <w:sz w:val="16"/>
              </w:rPr>
              <w:t>1</w:t>
            </w:r>
          </w:p>
        </w:tc>
        <w:tc>
          <w:tcPr>
            <w:tcW w:w="2017" w:type="dxa"/>
            <w:tcBorders>
              <w:top w:val="single" w:sz="4" w:space="0" w:color="auto"/>
              <w:bottom w:val="single" w:sz="4"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582" w:type="dxa"/>
            <w:gridSpan w:val="2"/>
            <w:tcBorders>
              <w:top w:val="single" w:sz="4" w:space="0" w:color="auto"/>
              <w:bottom w:val="single" w:sz="4"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31/12/2006</w:t>
            </w:r>
          </w:p>
        </w:tc>
        <w:tc>
          <w:tcPr>
            <w:tcW w:w="778" w:type="dxa"/>
            <w:tcBorders>
              <w:top w:val="single" w:sz="4" w:space="0" w:color="auto"/>
              <w:bottom w:val="single" w:sz="4"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single" w:sz="4" w:space="0" w:color="auto"/>
              <w:bottom w:val="nil"/>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310" w:type="dxa"/>
            <w:gridSpan w:val="3"/>
            <w:tcBorders>
              <w:top w:val="single" w:sz="4" w:space="0" w:color="auto"/>
              <w:bottom w:val="single" w:sz="4" w:space="0" w:color="auto"/>
            </w:tcBorders>
            <w:shd w:val="clear" w:color="auto" w:fill="auto"/>
            <w:vAlign w:val="center"/>
          </w:tcPr>
          <w:p w:rsidR="005C6672" w:rsidRPr="00542EC0" w:rsidRDefault="005C6672" w:rsidP="005C667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31/12/2007</w:t>
            </w:r>
          </w:p>
        </w:tc>
        <w:tc>
          <w:tcPr>
            <w:tcW w:w="115" w:type="dxa"/>
            <w:tcBorders>
              <w:top w:val="single" w:sz="4" w:space="0" w:color="auto"/>
              <w:bottom w:val="nil"/>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419" w:type="dxa"/>
            <w:gridSpan w:val="3"/>
            <w:tcBorders>
              <w:top w:val="single" w:sz="4" w:space="0" w:color="auto"/>
              <w:bottom w:val="single" w:sz="4" w:space="0" w:color="auto"/>
            </w:tcBorders>
            <w:shd w:val="clear" w:color="auto" w:fill="auto"/>
            <w:vAlign w:val="center"/>
          </w:tcPr>
          <w:p w:rsidR="005C6672" w:rsidRPr="00542EC0" w:rsidRDefault="005C6672" w:rsidP="005C667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31/12/2008</w:t>
            </w:r>
          </w:p>
        </w:tc>
        <w:tc>
          <w:tcPr>
            <w:tcW w:w="116" w:type="dxa"/>
            <w:tcBorders>
              <w:top w:val="single" w:sz="4" w:space="0" w:color="auto"/>
              <w:bottom w:val="nil"/>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275" w:type="dxa"/>
            <w:gridSpan w:val="3"/>
            <w:tcBorders>
              <w:top w:val="single" w:sz="4" w:space="0" w:color="auto"/>
              <w:bottom w:val="single" w:sz="4" w:space="0" w:color="auto"/>
            </w:tcBorders>
            <w:shd w:val="clear" w:color="auto" w:fill="auto"/>
            <w:vAlign w:val="center"/>
          </w:tcPr>
          <w:p w:rsidR="005C6672" w:rsidRPr="00542EC0" w:rsidRDefault="005C6672" w:rsidP="000F52B6">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15/03/2009</w:t>
            </w:r>
          </w:p>
        </w:tc>
      </w:tr>
      <w:tr w:rsidR="005C6672" w:rsidRPr="00542EC0" w:rsidTr="00184801">
        <w:trPr>
          <w:tblHeader/>
        </w:trPr>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rPr>
                <w:i/>
                <w:sz w:val="16"/>
              </w:rPr>
            </w:pPr>
            <w:r w:rsidRPr="00542EC0">
              <w:rPr>
                <w:i/>
                <w:sz w:val="16"/>
              </w:rPr>
              <w:t>2</w:t>
            </w:r>
          </w:p>
        </w:tc>
        <w:tc>
          <w:tcPr>
            <w:tcW w:w="2017" w:type="dxa"/>
            <w:tcBorders>
              <w:top w:val="single" w:sz="4" w:space="0" w:color="auto"/>
              <w:bottom w:val="single" w:sz="12" w:space="0" w:color="auto"/>
            </w:tcBorders>
            <w:shd w:val="clear" w:color="auto" w:fill="auto"/>
          </w:tcPr>
          <w:p w:rsidR="005C6672" w:rsidRPr="00542EC0" w:rsidRDefault="005C6672" w:rsidP="001E63C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Возрастная гру</w:t>
            </w:r>
            <w:r w:rsidRPr="00542EC0">
              <w:rPr>
                <w:i/>
                <w:sz w:val="16"/>
              </w:rPr>
              <w:t>п</w:t>
            </w:r>
            <w:r w:rsidRPr="00542EC0">
              <w:rPr>
                <w:i/>
                <w:sz w:val="16"/>
              </w:rPr>
              <w:t>па</w:t>
            </w:r>
          </w:p>
        </w:tc>
        <w:tc>
          <w:tcPr>
            <w:tcW w:w="700"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42EC0">
              <w:rPr>
                <w:b/>
                <w:i/>
                <w:sz w:val="16"/>
              </w:rPr>
              <w:t>Всего</w:t>
            </w:r>
          </w:p>
        </w:tc>
        <w:tc>
          <w:tcPr>
            <w:tcW w:w="882"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Женщины</w:t>
            </w:r>
          </w:p>
        </w:tc>
        <w:tc>
          <w:tcPr>
            <w:tcW w:w="778"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4" w:type="dxa"/>
            <w:tcBorders>
              <w:top w:val="nil"/>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721"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42EC0">
              <w:rPr>
                <w:b/>
                <w:i/>
                <w:sz w:val="16"/>
              </w:rPr>
              <w:t>Всего</w:t>
            </w:r>
          </w:p>
        </w:tc>
        <w:tc>
          <w:tcPr>
            <w:tcW w:w="848"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Женщины</w:t>
            </w:r>
          </w:p>
        </w:tc>
        <w:tc>
          <w:tcPr>
            <w:tcW w:w="741"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5" w:type="dxa"/>
            <w:tcBorders>
              <w:top w:val="nil"/>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786"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42EC0">
              <w:rPr>
                <w:b/>
                <w:i/>
                <w:sz w:val="16"/>
              </w:rPr>
              <w:t>Всего</w:t>
            </w:r>
          </w:p>
        </w:tc>
        <w:tc>
          <w:tcPr>
            <w:tcW w:w="858"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Женщины</w:t>
            </w:r>
          </w:p>
        </w:tc>
        <w:tc>
          <w:tcPr>
            <w:tcW w:w="775"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6" w:type="dxa"/>
            <w:tcBorders>
              <w:top w:val="nil"/>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p>
        </w:tc>
        <w:tc>
          <w:tcPr>
            <w:tcW w:w="628"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542EC0">
              <w:rPr>
                <w:b/>
                <w:i/>
                <w:sz w:val="16"/>
              </w:rPr>
              <w:t>Вс</w:t>
            </w:r>
            <w:r w:rsidRPr="00542EC0">
              <w:rPr>
                <w:b/>
                <w:i/>
                <w:sz w:val="16"/>
              </w:rPr>
              <w:t>е</w:t>
            </w:r>
            <w:r w:rsidRPr="00542EC0">
              <w:rPr>
                <w:b/>
                <w:i/>
                <w:sz w:val="16"/>
              </w:rPr>
              <w:t>го</w:t>
            </w:r>
          </w:p>
        </w:tc>
        <w:tc>
          <w:tcPr>
            <w:tcW w:w="862"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2EC0">
              <w:rPr>
                <w:i/>
                <w:sz w:val="16"/>
              </w:rPr>
              <w:t>Женщины</w:t>
            </w:r>
          </w:p>
        </w:tc>
        <w:tc>
          <w:tcPr>
            <w:tcW w:w="785" w:type="dxa"/>
            <w:tcBorders>
              <w:top w:val="single" w:sz="4" w:space="0" w:color="auto"/>
              <w:bottom w:val="single" w:sz="12" w:space="0" w:color="auto"/>
            </w:tcBorders>
            <w:shd w:val="clear" w:color="auto" w:fill="auto"/>
          </w:tcPr>
          <w:p w:rsidR="005C6672" w:rsidRPr="00542EC0" w:rsidRDefault="005C6672"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Borders>
              <w:top w:val="single" w:sz="12" w:space="0" w:color="auto"/>
            </w:tcBorders>
          </w:tcPr>
          <w:p w:rsidR="005C6672" w:rsidRPr="00542EC0" w:rsidRDefault="005C6672" w:rsidP="00E84CAC">
            <w:r w:rsidRPr="00542EC0">
              <w:t>3</w:t>
            </w:r>
          </w:p>
        </w:tc>
        <w:tc>
          <w:tcPr>
            <w:tcW w:w="2017" w:type="dxa"/>
            <w:tcBorders>
              <w:top w:val="single" w:sz="12" w:space="0" w:color="auto"/>
            </w:tcBorders>
          </w:tcPr>
          <w:p w:rsidR="005C6672" w:rsidRPr="00542EC0" w:rsidRDefault="005C6672" w:rsidP="001E63CF">
            <w:pPr>
              <w:jc w:val="left"/>
              <w:cnfStyle w:val="000000000000" w:firstRow="0" w:lastRow="0" w:firstColumn="0" w:lastColumn="0" w:oddVBand="0" w:evenVBand="0" w:oddHBand="0" w:evenHBand="0" w:firstRowFirstColumn="0" w:firstRowLastColumn="0" w:lastRowFirstColumn="0" w:lastRowLastColumn="0"/>
            </w:pPr>
            <w:r w:rsidRPr="00542EC0">
              <w:t>До 18 лет</w:t>
            </w:r>
          </w:p>
        </w:tc>
        <w:tc>
          <w:tcPr>
            <w:tcW w:w="700"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7</w:t>
            </w:r>
          </w:p>
        </w:tc>
        <w:tc>
          <w:tcPr>
            <w:tcW w:w="882"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p>
        </w:tc>
        <w:tc>
          <w:tcPr>
            <w:tcW w:w="778"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114"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21"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22</w:t>
            </w:r>
          </w:p>
        </w:tc>
        <w:tc>
          <w:tcPr>
            <w:tcW w:w="848"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15</w:t>
            </w:r>
          </w:p>
        </w:tc>
        <w:tc>
          <w:tcPr>
            <w:tcW w:w="741"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115"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86"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75</w:t>
            </w:r>
          </w:p>
        </w:tc>
        <w:tc>
          <w:tcPr>
            <w:tcW w:w="858"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41</w:t>
            </w:r>
          </w:p>
        </w:tc>
        <w:tc>
          <w:tcPr>
            <w:tcW w:w="775"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116"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p>
        </w:tc>
        <w:tc>
          <w:tcPr>
            <w:tcW w:w="628"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89</w:t>
            </w:r>
          </w:p>
        </w:tc>
        <w:tc>
          <w:tcPr>
            <w:tcW w:w="862"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45</w:t>
            </w:r>
          </w:p>
        </w:tc>
        <w:tc>
          <w:tcPr>
            <w:tcW w:w="785" w:type="dxa"/>
            <w:tcBorders>
              <w:top w:val="single" w:sz="12"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Borders>
              <w:bottom w:val="single" w:sz="4" w:space="0" w:color="auto"/>
            </w:tcBorders>
          </w:tcPr>
          <w:p w:rsidR="005C6672" w:rsidRPr="00542EC0" w:rsidRDefault="005C6672" w:rsidP="00E84CAC">
            <w:r w:rsidRPr="00542EC0">
              <w:t>4</w:t>
            </w:r>
          </w:p>
        </w:tc>
        <w:tc>
          <w:tcPr>
            <w:tcW w:w="2017" w:type="dxa"/>
            <w:tcBorders>
              <w:bottom w:val="single" w:sz="4" w:space="0" w:color="auto"/>
            </w:tcBorders>
          </w:tcPr>
          <w:p w:rsidR="005C6672" w:rsidRPr="00542EC0" w:rsidRDefault="00184801" w:rsidP="001E63CF">
            <w:pPr>
              <w:jc w:val="left"/>
              <w:cnfStyle w:val="000000000000" w:firstRow="0" w:lastRow="0" w:firstColumn="0" w:lastColumn="0" w:oddVBand="0" w:evenVBand="0" w:oddHBand="0" w:evenHBand="0" w:firstRowFirstColumn="0" w:firstRowLastColumn="0" w:lastRowFirstColumn="0" w:lastRowLastColumn="0"/>
            </w:pPr>
            <w:r>
              <w:t>18−</w:t>
            </w:r>
            <w:r w:rsidR="005C6672" w:rsidRPr="00542EC0">
              <w:t xml:space="preserve">25 лет </w:t>
            </w:r>
          </w:p>
        </w:tc>
        <w:tc>
          <w:tcPr>
            <w:tcW w:w="700"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5</w:t>
            </w:r>
            <w:r>
              <w:rPr>
                <w:b/>
              </w:rPr>
              <w:t xml:space="preserve"> </w:t>
            </w:r>
            <w:r w:rsidRPr="00542EC0">
              <w:rPr>
                <w:b/>
              </w:rPr>
              <w:t>332</w:t>
            </w:r>
          </w:p>
        </w:tc>
        <w:tc>
          <w:tcPr>
            <w:tcW w:w="882"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r>
              <w:t xml:space="preserve"> </w:t>
            </w:r>
            <w:r w:rsidRPr="00542EC0">
              <w:t>272</w:t>
            </w:r>
          </w:p>
        </w:tc>
        <w:tc>
          <w:tcPr>
            <w:tcW w:w="778"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42,61%</w:t>
            </w:r>
          </w:p>
        </w:tc>
        <w:tc>
          <w:tcPr>
            <w:tcW w:w="114"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21"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370</w:t>
            </w:r>
          </w:p>
        </w:tc>
        <w:tc>
          <w:tcPr>
            <w:tcW w:w="848"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r>
              <w:t xml:space="preserve"> </w:t>
            </w:r>
            <w:r w:rsidRPr="00542EC0">
              <w:t>030</w:t>
            </w:r>
          </w:p>
        </w:tc>
        <w:tc>
          <w:tcPr>
            <w:tcW w:w="741"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46,45%</w:t>
            </w:r>
          </w:p>
        </w:tc>
        <w:tc>
          <w:tcPr>
            <w:tcW w:w="115"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86"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247</w:t>
            </w:r>
          </w:p>
        </w:tc>
        <w:tc>
          <w:tcPr>
            <w:tcW w:w="858"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r>
              <w:t xml:space="preserve"> </w:t>
            </w:r>
            <w:r w:rsidRPr="00542EC0">
              <w:t>022</w:t>
            </w:r>
          </w:p>
        </w:tc>
        <w:tc>
          <w:tcPr>
            <w:tcW w:w="775"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47,61%</w:t>
            </w:r>
          </w:p>
        </w:tc>
        <w:tc>
          <w:tcPr>
            <w:tcW w:w="116"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p>
        </w:tc>
        <w:tc>
          <w:tcPr>
            <w:tcW w:w="628"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541</w:t>
            </w:r>
          </w:p>
        </w:tc>
        <w:tc>
          <w:tcPr>
            <w:tcW w:w="862"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r>
              <w:t xml:space="preserve"> </w:t>
            </w:r>
            <w:r w:rsidRPr="00542EC0">
              <w:t>077</w:t>
            </w:r>
          </w:p>
        </w:tc>
        <w:tc>
          <w:tcPr>
            <w:tcW w:w="785"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45,74%</w:t>
            </w: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bottom w:val="single" w:sz="4" w:space="0" w:color="auto"/>
            </w:tcBorders>
          </w:tcPr>
          <w:p w:rsidR="005C6672" w:rsidRPr="00542EC0" w:rsidRDefault="005C6672" w:rsidP="005E6076">
            <w:pPr>
              <w:spacing w:before="80" w:after="80"/>
              <w:rPr>
                <w:b/>
              </w:rPr>
            </w:pPr>
            <w:r w:rsidRPr="00542EC0">
              <w:rPr>
                <w:b/>
              </w:rPr>
              <w:t>5</w:t>
            </w:r>
          </w:p>
        </w:tc>
        <w:tc>
          <w:tcPr>
            <w:tcW w:w="2017" w:type="dxa"/>
            <w:tcBorders>
              <w:top w:val="single" w:sz="4" w:space="0" w:color="auto"/>
              <w:bottom w:val="single" w:sz="4" w:space="0" w:color="auto"/>
            </w:tcBorders>
          </w:tcPr>
          <w:p w:rsidR="005C6672" w:rsidRPr="00542EC0" w:rsidRDefault="005C6672" w:rsidP="00184801">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542EC0">
              <w:rPr>
                <w:b/>
              </w:rPr>
              <w:t>Всего до 25 лет</w:t>
            </w:r>
          </w:p>
        </w:tc>
        <w:tc>
          <w:tcPr>
            <w:tcW w:w="700"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5</w:t>
            </w:r>
            <w:r>
              <w:rPr>
                <w:b/>
              </w:rPr>
              <w:t xml:space="preserve"> </w:t>
            </w:r>
            <w:r w:rsidRPr="00542EC0">
              <w:rPr>
                <w:b/>
              </w:rPr>
              <w:t>339</w:t>
            </w:r>
          </w:p>
        </w:tc>
        <w:tc>
          <w:tcPr>
            <w:tcW w:w="882"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w:t>
            </w:r>
            <w:r>
              <w:rPr>
                <w:b/>
              </w:rPr>
              <w:t xml:space="preserve"> </w:t>
            </w:r>
            <w:r w:rsidRPr="00542EC0">
              <w:rPr>
                <w:b/>
              </w:rPr>
              <w:t>274</w:t>
            </w:r>
          </w:p>
        </w:tc>
        <w:tc>
          <w:tcPr>
            <w:tcW w:w="778"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42,59%</w:t>
            </w:r>
          </w:p>
        </w:tc>
        <w:tc>
          <w:tcPr>
            <w:tcW w:w="114"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21"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392</w:t>
            </w:r>
          </w:p>
        </w:tc>
        <w:tc>
          <w:tcPr>
            <w:tcW w:w="848"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w:t>
            </w:r>
            <w:r>
              <w:rPr>
                <w:b/>
              </w:rPr>
              <w:t xml:space="preserve"> </w:t>
            </w:r>
            <w:r w:rsidRPr="00542EC0">
              <w:rPr>
                <w:b/>
              </w:rPr>
              <w:t>045</w:t>
            </w:r>
          </w:p>
        </w:tc>
        <w:tc>
          <w:tcPr>
            <w:tcW w:w="741"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46,56%</w:t>
            </w:r>
          </w:p>
        </w:tc>
        <w:tc>
          <w:tcPr>
            <w:tcW w:w="115"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86"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322</w:t>
            </w:r>
          </w:p>
        </w:tc>
        <w:tc>
          <w:tcPr>
            <w:tcW w:w="858"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w:t>
            </w:r>
            <w:r>
              <w:rPr>
                <w:b/>
              </w:rPr>
              <w:t xml:space="preserve"> </w:t>
            </w:r>
            <w:r w:rsidRPr="00542EC0">
              <w:rPr>
                <w:b/>
              </w:rPr>
              <w:t>063</w:t>
            </w:r>
          </w:p>
        </w:tc>
        <w:tc>
          <w:tcPr>
            <w:tcW w:w="775"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47,73%</w:t>
            </w:r>
          </w:p>
        </w:tc>
        <w:tc>
          <w:tcPr>
            <w:tcW w:w="116"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28"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630</w:t>
            </w:r>
          </w:p>
        </w:tc>
        <w:tc>
          <w:tcPr>
            <w:tcW w:w="862"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w:t>
            </w:r>
            <w:r>
              <w:rPr>
                <w:b/>
              </w:rPr>
              <w:t xml:space="preserve"> </w:t>
            </w:r>
            <w:r w:rsidRPr="00542EC0">
              <w:rPr>
                <w:b/>
              </w:rPr>
              <w:t>122</w:t>
            </w:r>
          </w:p>
        </w:tc>
        <w:tc>
          <w:tcPr>
            <w:tcW w:w="785" w:type="dxa"/>
            <w:tcBorders>
              <w:top w:val="single" w:sz="4" w:space="0" w:color="auto"/>
              <w:bottom w:val="single" w:sz="4" w:space="0" w:color="auto"/>
            </w:tcBorders>
          </w:tcPr>
          <w:p w:rsidR="005C6672" w:rsidRPr="00542EC0" w:rsidRDefault="005C6672" w:rsidP="005E6076">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45,83%</w:t>
            </w: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tcBorders>
          </w:tcPr>
          <w:p w:rsidR="005C6672" w:rsidRPr="00542EC0" w:rsidRDefault="005C6672" w:rsidP="00E84CAC">
            <w:r w:rsidRPr="00542EC0">
              <w:t>6</w:t>
            </w:r>
          </w:p>
        </w:tc>
        <w:tc>
          <w:tcPr>
            <w:tcW w:w="2017" w:type="dxa"/>
            <w:tcBorders>
              <w:top w:val="single" w:sz="4" w:space="0" w:color="auto"/>
            </w:tcBorders>
          </w:tcPr>
          <w:p w:rsidR="005C6672" w:rsidRPr="00542EC0" w:rsidRDefault="007C3CB2" w:rsidP="001E63CF">
            <w:pPr>
              <w:jc w:val="left"/>
              <w:cnfStyle w:val="000000000000" w:firstRow="0" w:lastRow="0" w:firstColumn="0" w:lastColumn="0" w:oddVBand="0" w:evenVBand="0" w:oddHBand="0" w:evenHBand="0" w:firstRowFirstColumn="0" w:firstRowLastColumn="0" w:lastRowFirstColumn="0" w:lastRowLastColumn="0"/>
            </w:pPr>
            <w:r>
              <w:t>25−</w:t>
            </w:r>
            <w:r w:rsidR="005C6672" w:rsidRPr="00542EC0">
              <w:t xml:space="preserve">30 лет </w:t>
            </w:r>
          </w:p>
        </w:tc>
        <w:tc>
          <w:tcPr>
            <w:tcW w:w="700"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5</w:t>
            </w:r>
            <w:r>
              <w:rPr>
                <w:b/>
              </w:rPr>
              <w:t xml:space="preserve"> </w:t>
            </w:r>
            <w:r w:rsidRPr="00542EC0">
              <w:rPr>
                <w:b/>
              </w:rPr>
              <w:t>700</w:t>
            </w:r>
          </w:p>
        </w:tc>
        <w:tc>
          <w:tcPr>
            <w:tcW w:w="882"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r>
              <w:t xml:space="preserve"> </w:t>
            </w:r>
            <w:r w:rsidRPr="00542EC0">
              <w:t>720</w:t>
            </w:r>
          </w:p>
        </w:tc>
        <w:tc>
          <w:tcPr>
            <w:tcW w:w="778"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47,72%</w:t>
            </w:r>
          </w:p>
        </w:tc>
        <w:tc>
          <w:tcPr>
            <w:tcW w:w="114"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21"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038</w:t>
            </w:r>
          </w:p>
        </w:tc>
        <w:tc>
          <w:tcPr>
            <w:tcW w:w="848"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r>
              <w:t xml:space="preserve"> </w:t>
            </w:r>
            <w:r w:rsidRPr="00542EC0">
              <w:t>102</w:t>
            </w:r>
          </w:p>
        </w:tc>
        <w:tc>
          <w:tcPr>
            <w:tcW w:w="741"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52,06%</w:t>
            </w:r>
          </w:p>
        </w:tc>
        <w:tc>
          <w:tcPr>
            <w:tcW w:w="115"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86"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3</w:t>
            </w:r>
            <w:r>
              <w:rPr>
                <w:b/>
              </w:rPr>
              <w:t xml:space="preserve"> </w:t>
            </w:r>
            <w:r w:rsidRPr="00542EC0">
              <w:rPr>
                <w:b/>
              </w:rPr>
              <w:t>066</w:t>
            </w:r>
          </w:p>
        </w:tc>
        <w:tc>
          <w:tcPr>
            <w:tcW w:w="858"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1</w:t>
            </w:r>
            <w:r>
              <w:t xml:space="preserve"> </w:t>
            </w:r>
            <w:r w:rsidRPr="00542EC0">
              <w:t>551</w:t>
            </w:r>
          </w:p>
        </w:tc>
        <w:tc>
          <w:tcPr>
            <w:tcW w:w="775"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50,59%</w:t>
            </w:r>
          </w:p>
        </w:tc>
        <w:tc>
          <w:tcPr>
            <w:tcW w:w="116"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p>
        </w:tc>
        <w:tc>
          <w:tcPr>
            <w:tcW w:w="628"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3</w:t>
            </w:r>
            <w:r>
              <w:rPr>
                <w:b/>
              </w:rPr>
              <w:t xml:space="preserve"> </w:t>
            </w:r>
            <w:r w:rsidRPr="00542EC0">
              <w:rPr>
                <w:b/>
              </w:rPr>
              <w:t>241</w:t>
            </w:r>
          </w:p>
        </w:tc>
        <w:tc>
          <w:tcPr>
            <w:tcW w:w="862"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1</w:t>
            </w:r>
            <w:r>
              <w:t xml:space="preserve"> </w:t>
            </w:r>
            <w:r w:rsidRPr="00542EC0">
              <w:t>605</w:t>
            </w:r>
          </w:p>
        </w:tc>
        <w:tc>
          <w:tcPr>
            <w:tcW w:w="785" w:type="dxa"/>
            <w:tcBorders>
              <w:top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49,52%</w:t>
            </w: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Pr>
          <w:p w:rsidR="005C6672" w:rsidRPr="00542EC0" w:rsidRDefault="005C6672" w:rsidP="00E84CAC">
            <w:r w:rsidRPr="00542EC0">
              <w:t>7</w:t>
            </w:r>
          </w:p>
        </w:tc>
        <w:tc>
          <w:tcPr>
            <w:tcW w:w="2017" w:type="dxa"/>
          </w:tcPr>
          <w:p w:rsidR="005C6672" w:rsidRPr="00542EC0" w:rsidRDefault="007C3CB2" w:rsidP="001E63CF">
            <w:pPr>
              <w:jc w:val="left"/>
              <w:cnfStyle w:val="000000000000" w:firstRow="0" w:lastRow="0" w:firstColumn="0" w:lastColumn="0" w:oddVBand="0" w:evenVBand="0" w:oddHBand="0" w:evenHBand="0" w:firstRowFirstColumn="0" w:firstRowLastColumn="0" w:lastRowFirstColumn="0" w:lastRowLastColumn="0"/>
            </w:pPr>
            <w:r>
              <w:t>30−</w:t>
            </w:r>
            <w:r w:rsidR="005C6672" w:rsidRPr="00542EC0">
              <w:t xml:space="preserve">40 лет </w:t>
            </w:r>
          </w:p>
        </w:tc>
        <w:tc>
          <w:tcPr>
            <w:tcW w:w="700"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9</w:t>
            </w:r>
            <w:r>
              <w:rPr>
                <w:b/>
              </w:rPr>
              <w:t xml:space="preserve"> </w:t>
            </w:r>
            <w:r w:rsidRPr="00542EC0">
              <w:rPr>
                <w:b/>
              </w:rPr>
              <w:t>142</w:t>
            </w:r>
          </w:p>
        </w:tc>
        <w:tc>
          <w:tcPr>
            <w:tcW w:w="882"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w:t>
            </w:r>
            <w:r>
              <w:t xml:space="preserve"> </w:t>
            </w:r>
            <w:r w:rsidRPr="00542EC0">
              <w:t>765</w:t>
            </w:r>
          </w:p>
        </w:tc>
        <w:tc>
          <w:tcPr>
            <w:tcW w:w="778"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52,12%</w:t>
            </w:r>
          </w:p>
        </w:tc>
        <w:tc>
          <w:tcPr>
            <w:tcW w:w="114"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21"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6</w:t>
            </w:r>
            <w:r>
              <w:rPr>
                <w:b/>
              </w:rPr>
              <w:t xml:space="preserve"> </w:t>
            </w:r>
            <w:r w:rsidRPr="00542EC0">
              <w:rPr>
                <w:b/>
              </w:rPr>
              <w:t>249</w:t>
            </w:r>
          </w:p>
        </w:tc>
        <w:tc>
          <w:tcPr>
            <w:tcW w:w="848"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w:t>
            </w:r>
            <w:r>
              <w:t xml:space="preserve"> </w:t>
            </w:r>
            <w:r w:rsidRPr="00542EC0">
              <w:t>394</w:t>
            </w:r>
          </w:p>
        </w:tc>
        <w:tc>
          <w:tcPr>
            <w:tcW w:w="741"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54,31%</w:t>
            </w:r>
          </w:p>
        </w:tc>
        <w:tc>
          <w:tcPr>
            <w:tcW w:w="115"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86"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629</w:t>
            </w:r>
          </w:p>
        </w:tc>
        <w:tc>
          <w:tcPr>
            <w:tcW w:w="858"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r>
              <w:t xml:space="preserve"> </w:t>
            </w:r>
            <w:r w:rsidRPr="00542EC0">
              <w:t>552</w:t>
            </w:r>
          </w:p>
        </w:tc>
        <w:tc>
          <w:tcPr>
            <w:tcW w:w="775"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55,13%</w:t>
            </w:r>
          </w:p>
        </w:tc>
        <w:tc>
          <w:tcPr>
            <w:tcW w:w="116"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p>
        </w:tc>
        <w:tc>
          <w:tcPr>
            <w:tcW w:w="628"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4</w:t>
            </w:r>
            <w:r>
              <w:rPr>
                <w:b/>
              </w:rPr>
              <w:t xml:space="preserve"> </w:t>
            </w:r>
            <w:r w:rsidRPr="00542EC0">
              <w:rPr>
                <w:b/>
              </w:rPr>
              <w:t>864</w:t>
            </w:r>
          </w:p>
        </w:tc>
        <w:tc>
          <w:tcPr>
            <w:tcW w:w="862"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2</w:t>
            </w:r>
            <w:r>
              <w:t xml:space="preserve"> </w:t>
            </w:r>
            <w:r w:rsidRPr="00542EC0">
              <w:t>642</w:t>
            </w:r>
          </w:p>
        </w:tc>
        <w:tc>
          <w:tcPr>
            <w:tcW w:w="785"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54,32%</w:t>
            </w: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Pr>
          <w:p w:rsidR="005C6672" w:rsidRPr="00542EC0" w:rsidRDefault="005C6672" w:rsidP="00E84CAC">
            <w:r w:rsidRPr="00542EC0">
              <w:t>8</w:t>
            </w:r>
          </w:p>
        </w:tc>
        <w:tc>
          <w:tcPr>
            <w:tcW w:w="2017" w:type="dxa"/>
          </w:tcPr>
          <w:p w:rsidR="005C6672" w:rsidRPr="00542EC0" w:rsidRDefault="007C3CB2" w:rsidP="001E63CF">
            <w:pPr>
              <w:jc w:val="left"/>
              <w:cnfStyle w:val="000000000000" w:firstRow="0" w:lastRow="0" w:firstColumn="0" w:lastColumn="0" w:oddVBand="0" w:evenVBand="0" w:oddHBand="0" w:evenHBand="0" w:firstRowFirstColumn="0" w:firstRowLastColumn="0" w:lastRowFirstColumn="0" w:lastRowLastColumn="0"/>
            </w:pPr>
            <w:r>
              <w:t>40−</w:t>
            </w:r>
            <w:r w:rsidR="005C6672" w:rsidRPr="00542EC0">
              <w:t>50 лет</w:t>
            </w:r>
          </w:p>
        </w:tc>
        <w:tc>
          <w:tcPr>
            <w:tcW w:w="700"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8</w:t>
            </w:r>
            <w:r>
              <w:rPr>
                <w:b/>
              </w:rPr>
              <w:t xml:space="preserve"> </w:t>
            </w:r>
            <w:r w:rsidRPr="00542EC0">
              <w:rPr>
                <w:b/>
              </w:rPr>
              <w:t>851</w:t>
            </w:r>
          </w:p>
        </w:tc>
        <w:tc>
          <w:tcPr>
            <w:tcW w:w="882"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w:t>
            </w:r>
            <w:r>
              <w:t xml:space="preserve"> </w:t>
            </w:r>
            <w:r w:rsidRPr="00542EC0">
              <w:t>632</w:t>
            </w:r>
          </w:p>
        </w:tc>
        <w:tc>
          <w:tcPr>
            <w:tcW w:w="778"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52,33%</w:t>
            </w:r>
          </w:p>
        </w:tc>
        <w:tc>
          <w:tcPr>
            <w:tcW w:w="114"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21"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6</w:t>
            </w:r>
            <w:r>
              <w:rPr>
                <w:b/>
              </w:rPr>
              <w:t xml:space="preserve"> </w:t>
            </w:r>
            <w:r w:rsidRPr="00542EC0">
              <w:rPr>
                <w:b/>
              </w:rPr>
              <w:t>904</w:t>
            </w:r>
          </w:p>
        </w:tc>
        <w:tc>
          <w:tcPr>
            <w:tcW w:w="848"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w:t>
            </w:r>
            <w:r>
              <w:t xml:space="preserve"> </w:t>
            </w:r>
            <w:r w:rsidRPr="00542EC0">
              <w:t>406</w:t>
            </w:r>
          </w:p>
        </w:tc>
        <w:tc>
          <w:tcPr>
            <w:tcW w:w="741"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49,33%</w:t>
            </w:r>
          </w:p>
        </w:tc>
        <w:tc>
          <w:tcPr>
            <w:tcW w:w="115"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86"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6</w:t>
            </w:r>
            <w:r>
              <w:rPr>
                <w:b/>
              </w:rPr>
              <w:t xml:space="preserve"> </w:t>
            </w:r>
            <w:r w:rsidRPr="00542EC0">
              <w:rPr>
                <w:b/>
              </w:rPr>
              <w:t>191</w:t>
            </w:r>
          </w:p>
        </w:tc>
        <w:tc>
          <w:tcPr>
            <w:tcW w:w="858"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w:t>
            </w:r>
            <w:r>
              <w:t xml:space="preserve"> </w:t>
            </w:r>
            <w:r w:rsidRPr="00542EC0">
              <w:t>234</w:t>
            </w:r>
          </w:p>
        </w:tc>
        <w:tc>
          <w:tcPr>
            <w:tcW w:w="775"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52,24%</w:t>
            </w:r>
          </w:p>
        </w:tc>
        <w:tc>
          <w:tcPr>
            <w:tcW w:w="116"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p>
        </w:tc>
        <w:tc>
          <w:tcPr>
            <w:tcW w:w="628"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6</w:t>
            </w:r>
            <w:r>
              <w:rPr>
                <w:b/>
              </w:rPr>
              <w:t xml:space="preserve"> </w:t>
            </w:r>
            <w:r w:rsidRPr="00542EC0">
              <w:rPr>
                <w:b/>
              </w:rPr>
              <w:t>263</w:t>
            </w:r>
          </w:p>
        </w:tc>
        <w:tc>
          <w:tcPr>
            <w:tcW w:w="862"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w:t>
            </w:r>
            <w:r>
              <w:t xml:space="preserve"> </w:t>
            </w:r>
            <w:r w:rsidRPr="00542EC0">
              <w:t>296</w:t>
            </w:r>
          </w:p>
        </w:tc>
        <w:tc>
          <w:tcPr>
            <w:tcW w:w="785" w:type="dxa"/>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52,63%</w:t>
            </w: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Borders>
              <w:bottom w:val="single" w:sz="4" w:space="0" w:color="auto"/>
            </w:tcBorders>
          </w:tcPr>
          <w:p w:rsidR="005C6672" w:rsidRPr="00542EC0" w:rsidRDefault="005C6672" w:rsidP="00E84CAC">
            <w:r w:rsidRPr="00542EC0">
              <w:t>9</w:t>
            </w:r>
          </w:p>
        </w:tc>
        <w:tc>
          <w:tcPr>
            <w:tcW w:w="2017" w:type="dxa"/>
            <w:tcBorders>
              <w:bottom w:val="single" w:sz="4" w:space="0" w:color="auto"/>
            </w:tcBorders>
          </w:tcPr>
          <w:p w:rsidR="005C6672" w:rsidRPr="00542EC0" w:rsidRDefault="005C6672" w:rsidP="001E63CF">
            <w:pPr>
              <w:jc w:val="left"/>
              <w:cnfStyle w:val="000000000000" w:firstRow="0" w:lastRow="0" w:firstColumn="0" w:lastColumn="0" w:oddVBand="0" w:evenVBand="0" w:oddHBand="0" w:evenHBand="0" w:firstRowFirstColumn="0" w:firstRowLastColumn="0" w:lastRowFirstColumn="0" w:lastRowLastColumn="0"/>
            </w:pPr>
            <w:r w:rsidRPr="00542EC0">
              <w:t xml:space="preserve">Старше 50 лет </w:t>
            </w:r>
          </w:p>
        </w:tc>
        <w:tc>
          <w:tcPr>
            <w:tcW w:w="700"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10</w:t>
            </w:r>
            <w:r>
              <w:rPr>
                <w:b/>
              </w:rPr>
              <w:t xml:space="preserve"> </w:t>
            </w:r>
            <w:r w:rsidRPr="00542EC0">
              <w:rPr>
                <w:b/>
              </w:rPr>
              <w:t>355</w:t>
            </w:r>
          </w:p>
        </w:tc>
        <w:tc>
          <w:tcPr>
            <w:tcW w:w="882"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w:t>
            </w:r>
            <w:r>
              <w:t xml:space="preserve"> </w:t>
            </w:r>
            <w:r w:rsidRPr="00542EC0">
              <w:t>584</w:t>
            </w:r>
          </w:p>
        </w:tc>
        <w:tc>
          <w:tcPr>
            <w:tcW w:w="778"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34,61%</w:t>
            </w:r>
          </w:p>
        </w:tc>
        <w:tc>
          <w:tcPr>
            <w:tcW w:w="114"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21"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10</w:t>
            </w:r>
            <w:r>
              <w:rPr>
                <w:b/>
              </w:rPr>
              <w:t xml:space="preserve"> </w:t>
            </w:r>
            <w:r w:rsidRPr="00542EC0">
              <w:rPr>
                <w:b/>
              </w:rPr>
              <w:t>428</w:t>
            </w:r>
          </w:p>
        </w:tc>
        <w:tc>
          <w:tcPr>
            <w:tcW w:w="848"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w:t>
            </w:r>
            <w:r>
              <w:t xml:space="preserve"> </w:t>
            </w:r>
            <w:r w:rsidRPr="00542EC0">
              <w:t>303</w:t>
            </w:r>
          </w:p>
        </w:tc>
        <w:tc>
          <w:tcPr>
            <w:tcW w:w="741"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31,67%</w:t>
            </w:r>
          </w:p>
        </w:tc>
        <w:tc>
          <w:tcPr>
            <w:tcW w:w="115"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p>
        </w:tc>
        <w:tc>
          <w:tcPr>
            <w:tcW w:w="786"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10</w:t>
            </w:r>
            <w:r>
              <w:rPr>
                <w:b/>
              </w:rPr>
              <w:t xml:space="preserve"> </w:t>
            </w:r>
            <w:r w:rsidRPr="00542EC0">
              <w:rPr>
                <w:b/>
              </w:rPr>
              <w:t>270</w:t>
            </w:r>
          </w:p>
        </w:tc>
        <w:tc>
          <w:tcPr>
            <w:tcW w:w="858"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w:t>
            </w:r>
            <w:r>
              <w:t xml:space="preserve"> </w:t>
            </w:r>
            <w:r w:rsidRPr="00542EC0">
              <w:t>385</w:t>
            </w:r>
          </w:p>
        </w:tc>
        <w:tc>
          <w:tcPr>
            <w:tcW w:w="775"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32,96%</w:t>
            </w:r>
          </w:p>
        </w:tc>
        <w:tc>
          <w:tcPr>
            <w:tcW w:w="116"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p>
        </w:tc>
        <w:tc>
          <w:tcPr>
            <w:tcW w:w="628"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rPr>
                <w:b/>
              </w:rPr>
            </w:pPr>
            <w:r w:rsidRPr="00542EC0">
              <w:rPr>
                <w:b/>
              </w:rPr>
              <w:t>10</w:t>
            </w:r>
            <w:r>
              <w:rPr>
                <w:b/>
              </w:rPr>
              <w:t xml:space="preserve"> </w:t>
            </w:r>
            <w:r w:rsidRPr="00542EC0">
              <w:rPr>
                <w:b/>
              </w:rPr>
              <w:t>132</w:t>
            </w:r>
          </w:p>
        </w:tc>
        <w:tc>
          <w:tcPr>
            <w:tcW w:w="862"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w:t>
            </w:r>
            <w:r>
              <w:t xml:space="preserve"> </w:t>
            </w:r>
            <w:r w:rsidRPr="00542EC0">
              <w:t>352</w:t>
            </w:r>
          </w:p>
        </w:tc>
        <w:tc>
          <w:tcPr>
            <w:tcW w:w="785" w:type="dxa"/>
            <w:tcBorders>
              <w:bottom w:val="single" w:sz="4" w:space="0" w:color="auto"/>
            </w:tcBorders>
          </w:tcPr>
          <w:p w:rsidR="005C6672" w:rsidRPr="00542EC0" w:rsidRDefault="005C6672" w:rsidP="00E84CAC">
            <w:pPr>
              <w:cnfStyle w:val="000000000000" w:firstRow="0" w:lastRow="0" w:firstColumn="0" w:lastColumn="0" w:oddVBand="0" w:evenVBand="0" w:oddHBand="0" w:evenHBand="0" w:firstRowFirstColumn="0" w:firstRowLastColumn="0" w:lastRowFirstColumn="0" w:lastRowLastColumn="0"/>
            </w:pPr>
            <w:r w:rsidRPr="00542EC0">
              <w:t>33,08%</w:t>
            </w: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bottom w:val="single" w:sz="4" w:space="0" w:color="auto"/>
            </w:tcBorders>
          </w:tcPr>
          <w:p w:rsidR="005C6672" w:rsidRPr="00542EC0" w:rsidRDefault="005C6672" w:rsidP="00184801">
            <w:pPr>
              <w:spacing w:before="80" w:after="80"/>
              <w:rPr>
                <w:b/>
              </w:rPr>
            </w:pPr>
            <w:r w:rsidRPr="00542EC0">
              <w:rPr>
                <w:b/>
              </w:rPr>
              <w:t>10</w:t>
            </w:r>
          </w:p>
        </w:tc>
        <w:tc>
          <w:tcPr>
            <w:tcW w:w="2017" w:type="dxa"/>
            <w:tcBorders>
              <w:top w:val="single" w:sz="4" w:space="0" w:color="auto"/>
              <w:bottom w:val="single" w:sz="4" w:space="0" w:color="auto"/>
            </w:tcBorders>
          </w:tcPr>
          <w:p w:rsidR="005C6672" w:rsidRPr="00542EC0" w:rsidRDefault="005C6672" w:rsidP="00184801">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542EC0">
              <w:rPr>
                <w:b/>
              </w:rPr>
              <w:t xml:space="preserve">Всего старше 25 лет </w:t>
            </w:r>
          </w:p>
        </w:tc>
        <w:tc>
          <w:tcPr>
            <w:tcW w:w="700"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34</w:t>
            </w:r>
            <w:r>
              <w:rPr>
                <w:b/>
              </w:rPr>
              <w:t xml:space="preserve"> </w:t>
            </w:r>
            <w:r w:rsidRPr="00542EC0">
              <w:rPr>
                <w:b/>
              </w:rPr>
              <w:t>048</w:t>
            </w:r>
          </w:p>
        </w:tc>
        <w:tc>
          <w:tcPr>
            <w:tcW w:w="882"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15</w:t>
            </w:r>
            <w:r>
              <w:rPr>
                <w:b/>
              </w:rPr>
              <w:t xml:space="preserve"> </w:t>
            </w:r>
            <w:r w:rsidRPr="00542EC0">
              <w:rPr>
                <w:b/>
              </w:rPr>
              <w:t>701</w:t>
            </w:r>
          </w:p>
        </w:tc>
        <w:tc>
          <w:tcPr>
            <w:tcW w:w="778"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46,11%</w:t>
            </w:r>
          </w:p>
        </w:tc>
        <w:tc>
          <w:tcPr>
            <w:tcW w:w="114"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21"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27</w:t>
            </w:r>
            <w:r>
              <w:rPr>
                <w:b/>
              </w:rPr>
              <w:t xml:space="preserve"> </w:t>
            </w:r>
            <w:r w:rsidRPr="00542EC0">
              <w:rPr>
                <w:b/>
              </w:rPr>
              <w:t>619</w:t>
            </w:r>
          </w:p>
        </w:tc>
        <w:tc>
          <w:tcPr>
            <w:tcW w:w="848"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12</w:t>
            </w:r>
            <w:r>
              <w:rPr>
                <w:b/>
              </w:rPr>
              <w:t xml:space="preserve"> </w:t>
            </w:r>
            <w:r w:rsidRPr="00542EC0">
              <w:rPr>
                <w:b/>
              </w:rPr>
              <w:t>205</w:t>
            </w:r>
          </w:p>
        </w:tc>
        <w:tc>
          <w:tcPr>
            <w:tcW w:w="741"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44,19%</w:t>
            </w:r>
          </w:p>
        </w:tc>
        <w:tc>
          <w:tcPr>
            <w:tcW w:w="115"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86"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24</w:t>
            </w:r>
            <w:r>
              <w:rPr>
                <w:b/>
              </w:rPr>
              <w:t xml:space="preserve"> </w:t>
            </w:r>
            <w:r w:rsidRPr="00542EC0">
              <w:rPr>
                <w:b/>
              </w:rPr>
              <w:t>156</w:t>
            </w:r>
          </w:p>
        </w:tc>
        <w:tc>
          <w:tcPr>
            <w:tcW w:w="858"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10</w:t>
            </w:r>
            <w:r>
              <w:rPr>
                <w:b/>
              </w:rPr>
              <w:t xml:space="preserve"> </w:t>
            </w:r>
            <w:r w:rsidRPr="00542EC0">
              <w:rPr>
                <w:b/>
              </w:rPr>
              <w:t>722</w:t>
            </w:r>
          </w:p>
        </w:tc>
        <w:tc>
          <w:tcPr>
            <w:tcW w:w="775"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44,39%</w:t>
            </w:r>
          </w:p>
        </w:tc>
        <w:tc>
          <w:tcPr>
            <w:tcW w:w="116"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28"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24</w:t>
            </w:r>
            <w:r>
              <w:rPr>
                <w:b/>
              </w:rPr>
              <w:t xml:space="preserve"> </w:t>
            </w:r>
            <w:r w:rsidRPr="00542EC0">
              <w:rPr>
                <w:b/>
              </w:rPr>
              <w:t>500</w:t>
            </w:r>
          </w:p>
        </w:tc>
        <w:tc>
          <w:tcPr>
            <w:tcW w:w="862"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10</w:t>
            </w:r>
            <w:r>
              <w:rPr>
                <w:b/>
              </w:rPr>
              <w:t xml:space="preserve"> </w:t>
            </w:r>
            <w:r w:rsidRPr="00542EC0">
              <w:rPr>
                <w:b/>
              </w:rPr>
              <w:t>895</w:t>
            </w:r>
          </w:p>
        </w:tc>
        <w:tc>
          <w:tcPr>
            <w:tcW w:w="785" w:type="dxa"/>
            <w:tcBorders>
              <w:top w:val="single" w:sz="4" w:space="0" w:color="auto"/>
              <w:bottom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44,47%</w:t>
            </w:r>
          </w:p>
        </w:tc>
      </w:tr>
      <w:tr w:rsidR="005C6672" w:rsidRPr="00542EC0" w:rsidTr="00184801">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tcBorders>
          </w:tcPr>
          <w:p w:rsidR="005C6672" w:rsidRPr="00542EC0" w:rsidRDefault="005C6672" w:rsidP="00184801">
            <w:pPr>
              <w:spacing w:before="80" w:after="80"/>
              <w:rPr>
                <w:b/>
              </w:rPr>
            </w:pPr>
            <w:r w:rsidRPr="00542EC0">
              <w:rPr>
                <w:b/>
              </w:rPr>
              <w:t>11</w:t>
            </w:r>
          </w:p>
        </w:tc>
        <w:tc>
          <w:tcPr>
            <w:tcW w:w="2017" w:type="dxa"/>
            <w:tcBorders>
              <w:top w:val="single" w:sz="4" w:space="0" w:color="auto"/>
            </w:tcBorders>
          </w:tcPr>
          <w:p w:rsidR="005C6672" w:rsidRPr="00542EC0" w:rsidRDefault="005C6672" w:rsidP="00184801">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542EC0">
              <w:rPr>
                <w:b/>
              </w:rPr>
              <w:t>Всего  5+10</w:t>
            </w:r>
          </w:p>
        </w:tc>
        <w:tc>
          <w:tcPr>
            <w:tcW w:w="700"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39</w:t>
            </w:r>
            <w:r>
              <w:rPr>
                <w:b/>
              </w:rPr>
              <w:t xml:space="preserve"> </w:t>
            </w:r>
            <w:r w:rsidRPr="00542EC0">
              <w:rPr>
                <w:b/>
              </w:rPr>
              <w:t>387</w:t>
            </w:r>
          </w:p>
        </w:tc>
        <w:tc>
          <w:tcPr>
            <w:tcW w:w="882"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17</w:t>
            </w:r>
            <w:r>
              <w:rPr>
                <w:b/>
              </w:rPr>
              <w:t xml:space="preserve"> </w:t>
            </w:r>
            <w:r w:rsidRPr="00542EC0">
              <w:rPr>
                <w:b/>
              </w:rPr>
              <w:t>975</w:t>
            </w:r>
          </w:p>
        </w:tc>
        <w:tc>
          <w:tcPr>
            <w:tcW w:w="778"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45,64%</w:t>
            </w:r>
          </w:p>
        </w:tc>
        <w:tc>
          <w:tcPr>
            <w:tcW w:w="114"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21"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32</w:t>
            </w:r>
            <w:r>
              <w:rPr>
                <w:b/>
              </w:rPr>
              <w:t xml:space="preserve"> </w:t>
            </w:r>
            <w:r w:rsidRPr="00542EC0">
              <w:rPr>
                <w:b/>
              </w:rPr>
              <w:t>011</w:t>
            </w:r>
          </w:p>
        </w:tc>
        <w:tc>
          <w:tcPr>
            <w:tcW w:w="848"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14</w:t>
            </w:r>
            <w:r>
              <w:rPr>
                <w:b/>
              </w:rPr>
              <w:t xml:space="preserve"> </w:t>
            </w:r>
            <w:r w:rsidRPr="00542EC0">
              <w:rPr>
                <w:b/>
              </w:rPr>
              <w:t>250</w:t>
            </w:r>
          </w:p>
        </w:tc>
        <w:tc>
          <w:tcPr>
            <w:tcW w:w="741"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44,52%</w:t>
            </w:r>
          </w:p>
        </w:tc>
        <w:tc>
          <w:tcPr>
            <w:tcW w:w="115"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86"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28</w:t>
            </w:r>
            <w:r>
              <w:rPr>
                <w:b/>
              </w:rPr>
              <w:t xml:space="preserve"> </w:t>
            </w:r>
            <w:r w:rsidRPr="00542EC0">
              <w:rPr>
                <w:b/>
              </w:rPr>
              <w:t>478</w:t>
            </w:r>
          </w:p>
        </w:tc>
        <w:tc>
          <w:tcPr>
            <w:tcW w:w="858"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12</w:t>
            </w:r>
            <w:r>
              <w:rPr>
                <w:b/>
              </w:rPr>
              <w:t xml:space="preserve"> </w:t>
            </w:r>
            <w:r w:rsidRPr="00542EC0">
              <w:rPr>
                <w:b/>
              </w:rPr>
              <w:t>785</w:t>
            </w:r>
          </w:p>
        </w:tc>
        <w:tc>
          <w:tcPr>
            <w:tcW w:w="775"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44,89%</w:t>
            </w:r>
          </w:p>
        </w:tc>
        <w:tc>
          <w:tcPr>
            <w:tcW w:w="116"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28"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29</w:t>
            </w:r>
            <w:r>
              <w:rPr>
                <w:b/>
              </w:rPr>
              <w:t xml:space="preserve"> </w:t>
            </w:r>
            <w:r w:rsidRPr="00542EC0">
              <w:rPr>
                <w:b/>
              </w:rPr>
              <w:t>130</w:t>
            </w:r>
          </w:p>
        </w:tc>
        <w:tc>
          <w:tcPr>
            <w:tcW w:w="862"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13</w:t>
            </w:r>
            <w:r>
              <w:rPr>
                <w:b/>
              </w:rPr>
              <w:t xml:space="preserve"> </w:t>
            </w:r>
            <w:r w:rsidRPr="00542EC0">
              <w:rPr>
                <w:b/>
              </w:rPr>
              <w:t>017</w:t>
            </w:r>
          </w:p>
        </w:tc>
        <w:tc>
          <w:tcPr>
            <w:tcW w:w="785" w:type="dxa"/>
            <w:tcBorders>
              <w:top w:val="single" w:sz="4" w:space="0" w:color="auto"/>
            </w:tcBorders>
          </w:tcPr>
          <w:p w:rsidR="005C6672" w:rsidRPr="00542EC0" w:rsidRDefault="005C6672" w:rsidP="00184801">
            <w:pPr>
              <w:spacing w:before="80" w:after="80"/>
              <w:cnfStyle w:val="000000000000" w:firstRow="0" w:lastRow="0" w:firstColumn="0" w:lastColumn="0" w:oddVBand="0" w:evenVBand="0" w:oddHBand="0" w:evenHBand="0" w:firstRowFirstColumn="0" w:firstRowLastColumn="0" w:lastRowFirstColumn="0" w:lastRowLastColumn="0"/>
              <w:rPr>
                <w:b/>
              </w:rPr>
            </w:pPr>
            <w:r w:rsidRPr="00542EC0">
              <w:rPr>
                <w:b/>
              </w:rPr>
              <w:t>44,69%</w:t>
            </w:r>
          </w:p>
        </w:tc>
      </w:tr>
    </w:tbl>
    <w:p w:rsidR="0028208F" w:rsidRDefault="0028208F" w:rsidP="00211FCC">
      <w:pPr>
        <w:sectPr w:rsidR="0028208F" w:rsidSect="00211FCC">
          <w:headerReference w:type="even" r:id="rId13"/>
          <w:headerReference w:type="default" r:id="rId14"/>
          <w:footerReference w:type="even" r:id="rId15"/>
          <w:footerReference w:type="default" r:id="rId16"/>
          <w:headerReference w:type="first" r:id="rId17"/>
          <w:pgSz w:w="16840" w:h="11907" w:orient="landscape" w:code="9"/>
          <w:pgMar w:top="1134" w:right="1701" w:bottom="1134" w:left="2268" w:header="567" w:footer="567" w:gutter="0"/>
          <w:cols w:space="720"/>
          <w:docGrid w:linePitch="360"/>
        </w:sectPr>
      </w:pPr>
    </w:p>
    <w:p w:rsidR="0028208F" w:rsidRPr="00A40DA2" w:rsidRDefault="0028208F" w:rsidP="0028208F">
      <w:pPr>
        <w:pStyle w:val="SingleTxtGR"/>
        <w:spacing w:before="120" w:after="240"/>
      </w:pPr>
      <w:r w:rsidRPr="00A40DA2">
        <w:t>275.</w:t>
      </w:r>
      <w:r w:rsidRPr="00A40DA2">
        <w:tab/>
        <w:t>Структура безработицы по трудовому стажу:</w:t>
      </w:r>
    </w:p>
    <w:tbl>
      <w:tblPr>
        <w:tblStyle w:val="TabNum"/>
        <w:tblW w:w="8505" w:type="dxa"/>
        <w:tblInd w:w="1134" w:type="dxa"/>
        <w:tblLayout w:type="fixed"/>
        <w:tblLook w:val="01E0" w:firstRow="1" w:lastRow="1" w:firstColumn="1" w:lastColumn="1" w:noHBand="0" w:noVBand="0"/>
      </w:tblPr>
      <w:tblGrid>
        <w:gridCol w:w="372"/>
        <w:gridCol w:w="1500"/>
        <w:gridCol w:w="133"/>
        <w:gridCol w:w="892"/>
        <w:gridCol w:w="839"/>
        <w:gridCol w:w="143"/>
        <w:gridCol w:w="764"/>
        <w:gridCol w:w="733"/>
        <w:gridCol w:w="141"/>
        <w:gridCol w:w="825"/>
        <w:gridCol w:w="649"/>
        <w:gridCol w:w="135"/>
        <w:gridCol w:w="687"/>
        <w:gridCol w:w="692"/>
      </w:tblGrid>
      <w:tr w:rsidR="00E84CAC" w:rsidRPr="00364A15" w:rsidTr="00C30E75">
        <w:trPr>
          <w:tblHeader/>
        </w:trPr>
        <w:tc>
          <w:tcPr>
            <w:cnfStyle w:val="001000000000" w:firstRow="0" w:lastRow="0" w:firstColumn="1" w:lastColumn="0" w:oddVBand="0" w:evenVBand="0" w:oddHBand="0" w:evenHBand="0" w:firstRowFirstColumn="0" w:firstRowLastColumn="0" w:lastRowFirstColumn="0" w:lastRowLastColumn="0"/>
            <w:tcW w:w="372" w:type="dxa"/>
            <w:tcBorders>
              <w:bottom w:val="single" w:sz="4" w:space="0" w:color="auto"/>
            </w:tcBorders>
            <w:shd w:val="clear" w:color="auto" w:fill="auto"/>
          </w:tcPr>
          <w:p w:rsidR="00E84CAC" w:rsidRPr="00364A15" w:rsidRDefault="00E84CAC" w:rsidP="00E84CAC">
            <w:pPr>
              <w:spacing w:before="80" w:after="80" w:line="200" w:lineRule="exact"/>
              <w:rPr>
                <w:i/>
                <w:sz w:val="16"/>
              </w:rPr>
            </w:pPr>
            <w:r w:rsidRPr="00364A15">
              <w:rPr>
                <w:i/>
                <w:sz w:val="16"/>
              </w:rPr>
              <w:t>№</w:t>
            </w:r>
          </w:p>
        </w:tc>
        <w:tc>
          <w:tcPr>
            <w:tcW w:w="1500" w:type="dxa"/>
            <w:tcBorders>
              <w:top w:val="single" w:sz="4" w:space="0" w:color="auto"/>
              <w:bottom w:val="single" w:sz="4" w:space="0" w:color="auto"/>
            </w:tcBorders>
            <w:shd w:val="clear" w:color="auto" w:fill="auto"/>
          </w:tcPr>
          <w:p w:rsidR="00E84CAC" w:rsidRPr="00364A15" w:rsidRDefault="00E84CAC"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33" w:type="dxa"/>
            <w:tcBorders>
              <w:top w:val="single" w:sz="4" w:space="0" w:color="auto"/>
              <w:bottom w:val="nil"/>
            </w:tcBorders>
            <w:shd w:val="clear" w:color="auto" w:fill="auto"/>
          </w:tcPr>
          <w:p w:rsidR="00E84CAC" w:rsidRPr="00364A15" w:rsidRDefault="00E84CAC"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6500" w:type="dxa"/>
            <w:gridSpan w:val="11"/>
            <w:tcBorders>
              <w:top w:val="single" w:sz="4" w:space="0" w:color="auto"/>
              <w:bottom w:val="single" w:sz="4" w:space="0" w:color="auto"/>
            </w:tcBorders>
            <w:shd w:val="clear" w:color="auto" w:fill="auto"/>
          </w:tcPr>
          <w:p w:rsidR="00E84CAC" w:rsidRPr="00364A15" w:rsidRDefault="00E84CAC" w:rsidP="00E84CA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Дата</w:t>
            </w:r>
          </w:p>
        </w:tc>
      </w:tr>
      <w:tr w:rsidR="00C30E75" w:rsidRPr="00364A15" w:rsidTr="00C30E75">
        <w:trPr>
          <w:trHeight w:val="113"/>
          <w:tblHeader/>
        </w:trPr>
        <w:tc>
          <w:tcPr>
            <w:cnfStyle w:val="001000000000" w:firstRow="0" w:lastRow="0" w:firstColumn="1" w:lastColumn="0" w:oddVBand="0" w:evenVBand="0" w:oddHBand="0" w:evenHBand="0" w:firstRowFirstColumn="0" w:firstRowLastColumn="0" w:lastRowFirstColumn="0" w:lastRowLastColumn="0"/>
            <w:tcW w:w="372" w:type="dxa"/>
            <w:tcBorders>
              <w:top w:val="single" w:sz="4" w:space="0" w:color="auto"/>
              <w:bottom w:val="single" w:sz="4" w:space="0" w:color="auto"/>
            </w:tcBorders>
            <w:shd w:val="clear" w:color="auto" w:fill="auto"/>
          </w:tcPr>
          <w:p w:rsidR="0098056A" w:rsidRPr="00731209" w:rsidRDefault="0098056A" w:rsidP="00E84CAC">
            <w:pPr>
              <w:spacing w:before="80" w:after="80" w:line="200" w:lineRule="exact"/>
              <w:rPr>
                <w:sz w:val="16"/>
              </w:rPr>
            </w:pPr>
            <w:r w:rsidRPr="00731209">
              <w:rPr>
                <w:sz w:val="16"/>
              </w:rPr>
              <w:t>1</w:t>
            </w:r>
          </w:p>
        </w:tc>
        <w:tc>
          <w:tcPr>
            <w:tcW w:w="1500" w:type="dxa"/>
            <w:tcBorders>
              <w:top w:val="single" w:sz="4" w:space="0" w:color="auto"/>
              <w:bottom w:val="single" w:sz="4" w:space="0" w:color="auto"/>
            </w:tcBorders>
            <w:shd w:val="clear" w:color="auto" w:fill="auto"/>
          </w:tcPr>
          <w:p w:rsidR="0098056A" w:rsidRPr="00364A15" w:rsidRDefault="0098056A"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33" w:type="dxa"/>
            <w:tcBorders>
              <w:top w:val="nil"/>
              <w:bottom w:val="nil"/>
            </w:tcBorders>
            <w:shd w:val="clear" w:color="auto" w:fill="auto"/>
          </w:tcPr>
          <w:p w:rsidR="0098056A" w:rsidRPr="00364A15" w:rsidRDefault="0098056A"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731" w:type="dxa"/>
            <w:gridSpan w:val="2"/>
            <w:tcBorders>
              <w:top w:val="single" w:sz="4" w:space="0" w:color="auto"/>
              <w:bottom w:val="single" w:sz="4" w:space="0" w:color="auto"/>
            </w:tcBorders>
            <w:shd w:val="clear" w:color="auto" w:fill="auto"/>
            <w:vAlign w:val="center"/>
          </w:tcPr>
          <w:p w:rsidR="0098056A" w:rsidRPr="00364A15" w:rsidRDefault="0098056A" w:rsidP="00AF53B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31/12/2006</w:t>
            </w:r>
          </w:p>
        </w:tc>
        <w:tc>
          <w:tcPr>
            <w:tcW w:w="143" w:type="dxa"/>
            <w:tcBorders>
              <w:top w:val="single" w:sz="4" w:space="0" w:color="auto"/>
              <w:bottom w:val="nil"/>
            </w:tcBorders>
            <w:shd w:val="clear" w:color="auto" w:fill="auto"/>
            <w:vAlign w:val="center"/>
          </w:tcPr>
          <w:p w:rsidR="0098056A" w:rsidRPr="00364A15" w:rsidRDefault="0098056A" w:rsidP="00AF53B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497" w:type="dxa"/>
            <w:gridSpan w:val="2"/>
            <w:tcBorders>
              <w:top w:val="single" w:sz="4" w:space="0" w:color="auto"/>
              <w:bottom w:val="single" w:sz="4" w:space="0" w:color="auto"/>
            </w:tcBorders>
            <w:shd w:val="clear" w:color="auto" w:fill="auto"/>
            <w:vAlign w:val="center"/>
          </w:tcPr>
          <w:p w:rsidR="0098056A" w:rsidRPr="00364A15" w:rsidRDefault="0098056A" w:rsidP="00AF53B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31/12/2007</w:t>
            </w:r>
          </w:p>
        </w:tc>
        <w:tc>
          <w:tcPr>
            <w:tcW w:w="141" w:type="dxa"/>
            <w:tcBorders>
              <w:top w:val="single" w:sz="4" w:space="0" w:color="auto"/>
              <w:bottom w:val="nil"/>
            </w:tcBorders>
            <w:shd w:val="clear" w:color="auto" w:fill="auto"/>
          </w:tcPr>
          <w:p w:rsidR="0098056A" w:rsidRPr="00364A15" w:rsidRDefault="0098056A"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474" w:type="dxa"/>
            <w:gridSpan w:val="2"/>
            <w:tcBorders>
              <w:top w:val="single" w:sz="4" w:space="0" w:color="auto"/>
              <w:bottom w:val="single" w:sz="4" w:space="0" w:color="auto"/>
            </w:tcBorders>
            <w:shd w:val="clear" w:color="auto" w:fill="auto"/>
            <w:vAlign w:val="center"/>
          </w:tcPr>
          <w:p w:rsidR="0098056A" w:rsidRPr="00364A15" w:rsidRDefault="0098056A" w:rsidP="00AF53B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31/12/2008</w:t>
            </w:r>
          </w:p>
        </w:tc>
        <w:tc>
          <w:tcPr>
            <w:tcW w:w="135" w:type="dxa"/>
            <w:tcBorders>
              <w:top w:val="single" w:sz="4" w:space="0" w:color="auto"/>
              <w:bottom w:val="nil"/>
            </w:tcBorders>
            <w:shd w:val="clear" w:color="auto" w:fill="auto"/>
          </w:tcPr>
          <w:p w:rsidR="0098056A" w:rsidRPr="00364A15" w:rsidRDefault="0098056A"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379" w:type="dxa"/>
            <w:gridSpan w:val="2"/>
            <w:tcBorders>
              <w:top w:val="single" w:sz="4" w:space="0" w:color="auto"/>
              <w:bottom w:val="single" w:sz="4" w:space="0" w:color="auto"/>
            </w:tcBorders>
            <w:shd w:val="clear" w:color="auto" w:fill="auto"/>
            <w:vAlign w:val="center"/>
          </w:tcPr>
          <w:p w:rsidR="0098056A" w:rsidRPr="00364A15" w:rsidRDefault="0098056A" w:rsidP="009805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15/03/2009</w:t>
            </w:r>
          </w:p>
        </w:tc>
      </w:tr>
      <w:tr w:rsidR="0098056A" w:rsidRPr="00364A15" w:rsidTr="00C30E75">
        <w:trPr>
          <w:trHeight w:val="113"/>
          <w:tblHeader/>
        </w:trPr>
        <w:tc>
          <w:tcPr>
            <w:cnfStyle w:val="001000000000" w:firstRow="0" w:lastRow="0" w:firstColumn="1" w:lastColumn="0" w:oddVBand="0" w:evenVBand="0" w:oddHBand="0" w:evenHBand="0" w:firstRowFirstColumn="0" w:firstRowLastColumn="0" w:lastRowFirstColumn="0" w:lastRowLastColumn="0"/>
            <w:tcW w:w="372" w:type="dxa"/>
            <w:tcBorders>
              <w:top w:val="single" w:sz="4" w:space="0" w:color="auto"/>
              <w:bottom w:val="single" w:sz="12" w:space="0" w:color="auto"/>
            </w:tcBorders>
            <w:shd w:val="clear" w:color="auto" w:fill="auto"/>
          </w:tcPr>
          <w:p w:rsidR="00AF53B4" w:rsidRPr="00731209" w:rsidRDefault="00AF53B4" w:rsidP="00E84CAC">
            <w:pPr>
              <w:spacing w:before="80" w:after="80" w:line="200" w:lineRule="exact"/>
              <w:rPr>
                <w:sz w:val="16"/>
              </w:rPr>
            </w:pPr>
            <w:r w:rsidRPr="00731209">
              <w:rPr>
                <w:sz w:val="16"/>
              </w:rPr>
              <w:t>2</w:t>
            </w:r>
          </w:p>
        </w:tc>
        <w:tc>
          <w:tcPr>
            <w:tcW w:w="1500" w:type="dxa"/>
            <w:tcBorders>
              <w:top w:val="single" w:sz="4" w:space="0" w:color="auto"/>
              <w:bottom w:val="single" w:sz="12" w:space="0" w:color="auto"/>
            </w:tcBorders>
            <w:shd w:val="clear" w:color="auto" w:fill="auto"/>
          </w:tcPr>
          <w:p w:rsidR="00AF53B4" w:rsidRPr="00364A15" w:rsidRDefault="00AF53B4" w:rsidP="00E84CAC">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Трудовой стаж</w:t>
            </w:r>
          </w:p>
        </w:tc>
        <w:tc>
          <w:tcPr>
            <w:tcW w:w="133" w:type="dxa"/>
            <w:tcBorders>
              <w:top w:val="nil"/>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92" w:type="dxa"/>
            <w:tcBorders>
              <w:top w:val="single" w:sz="4" w:space="0" w:color="auto"/>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364A15">
              <w:rPr>
                <w:b/>
                <w:i/>
                <w:sz w:val="16"/>
              </w:rPr>
              <w:t xml:space="preserve">Всего </w:t>
            </w:r>
          </w:p>
        </w:tc>
        <w:tc>
          <w:tcPr>
            <w:tcW w:w="839" w:type="dxa"/>
            <w:tcBorders>
              <w:top w:val="single" w:sz="4" w:space="0" w:color="auto"/>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Ж</w:t>
            </w:r>
          </w:p>
        </w:tc>
        <w:tc>
          <w:tcPr>
            <w:tcW w:w="143" w:type="dxa"/>
            <w:tcBorders>
              <w:top w:val="nil"/>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p>
        </w:tc>
        <w:tc>
          <w:tcPr>
            <w:tcW w:w="764" w:type="dxa"/>
            <w:tcBorders>
              <w:top w:val="single" w:sz="4" w:space="0" w:color="auto"/>
              <w:bottom w:val="single" w:sz="12" w:space="0" w:color="auto"/>
            </w:tcBorders>
            <w:shd w:val="clear" w:color="auto" w:fill="auto"/>
          </w:tcPr>
          <w:p w:rsidR="00AF53B4" w:rsidRPr="00364A15" w:rsidRDefault="00AF53B4" w:rsidP="00FE582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364A15">
              <w:rPr>
                <w:b/>
                <w:i/>
                <w:sz w:val="16"/>
              </w:rPr>
              <w:t>Всего</w:t>
            </w:r>
          </w:p>
        </w:tc>
        <w:tc>
          <w:tcPr>
            <w:tcW w:w="733" w:type="dxa"/>
            <w:tcBorders>
              <w:top w:val="single" w:sz="4" w:space="0" w:color="auto"/>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Ж</w:t>
            </w:r>
          </w:p>
        </w:tc>
        <w:tc>
          <w:tcPr>
            <w:tcW w:w="141" w:type="dxa"/>
            <w:tcBorders>
              <w:top w:val="nil"/>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p>
        </w:tc>
        <w:tc>
          <w:tcPr>
            <w:tcW w:w="825" w:type="dxa"/>
            <w:tcBorders>
              <w:top w:val="single" w:sz="4" w:space="0" w:color="auto"/>
              <w:bottom w:val="single" w:sz="12" w:space="0" w:color="auto"/>
            </w:tcBorders>
            <w:shd w:val="clear" w:color="auto" w:fill="auto"/>
          </w:tcPr>
          <w:p w:rsidR="00AF53B4" w:rsidRPr="00364A15" w:rsidRDefault="00AF53B4" w:rsidP="00FE582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364A15">
              <w:rPr>
                <w:b/>
                <w:i/>
                <w:sz w:val="16"/>
              </w:rPr>
              <w:t>Вс</w:t>
            </w:r>
            <w:r w:rsidRPr="00364A15">
              <w:rPr>
                <w:b/>
                <w:i/>
                <w:sz w:val="16"/>
              </w:rPr>
              <w:t>е</w:t>
            </w:r>
            <w:r w:rsidRPr="00364A15">
              <w:rPr>
                <w:b/>
                <w:i/>
                <w:sz w:val="16"/>
              </w:rPr>
              <w:t>го</w:t>
            </w:r>
          </w:p>
        </w:tc>
        <w:tc>
          <w:tcPr>
            <w:tcW w:w="649" w:type="dxa"/>
            <w:tcBorders>
              <w:top w:val="single" w:sz="4" w:space="0" w:color="auto"/>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Ж</w:t>
            </w:r>
          </w:p>
        </w:tc>
        <w:tc>
          <w:tcPr>
            <w:tcW w:w="135" w:type="dxa"/>
            <w:tcBorders>
              <w:top w:val="nil"/>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p>
        </w:tc>
        <w:tc>
          <w:tcPr>
            <w:tcW w:w="687" w:type="dxa"/>
            <w:tcBorders>
              <w:top w:val="single" w:sz="4" w:space="0" w:color="auto"/>
              <w:bottom w:val="single" w:sz="12" w:space="0" w:color="auto"/>
            </w:tcBorders>
            <w:shd w:val="clear" w:color="auto" w:fill="auto"/>
          </w:tcPr>
          <w:p w:rsidR="00AF53B4" w:rsidRPr="00364A15" w:rsidRDefault="00AF53B4" w:rsidP="00FE582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364A15">
              <w:rPr>
                <w:b/>
                <w:i/>
                <w:sz w:val="16"/>
              </w:rPr>
              <w:t>Вс</w:t>
            </w:r>
            <w:r w:rsidRPr="00364A15">
              <w:rPr>
                <w:b/>
                <w:i/>
                <w:sz w:val="16"/>
              </w:rPr>
              <w:t>е</w:t>
            </w:r>
            <w:r w:rsidRPr="00364A15">
              <w:rPr>
                <w:b/>
                <w:i/>
                <w:sz w:val="16"/>
              </w:rPr>
              <w:t>го</w:t>
            </w:r>
          </w:p>
        </w:tc>
        <w:tc>
          <w:tcPr>
            <w:tcW w:w="692" w:type="dxa"/>
            <w:tcBorders>
              <w:top w:val="single" w:sz="4" w:space="0" w:color="auto"/>
              <w:bottom w:val="single" w:sz="12" w:space="0" w:color="auto"/>
            </w:tcBorders>
            <w:shd w:val="clear" w:color="auto" w:fill="auto"/>
          </w:tcPr>
          <w:p w:rsidR="00AF53B4" w:rsidRPr="00364A15" w:rsidRDefault="00AF53B4" w:rsidP="00E84CA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4A15">
              <w:rPr>
                <w:i/>
                <w:sz w:val="16"/>
              </w:rPr>
              <w:t>Ж</w:t>
            </w:r>
          </w:p>
        </w:tc>
      </w:tr>
      <w:tr w:rsidR="0098056A" w:rsidRPr="00364A15" w:rsidTr="00C30E75">
        <w:trPr>
          <w:trHeight w:val="113"/>
        </w:trPr>
        <w:tc>
          <w:tcPr>
            <w:cnfStyle w:val="001000000000" w:firstRow="0" w:lastRow="0" w:firstColumn="1" w:lastColumn="0" w:oddVBand="0" w:evenVBand="0" w:oddHBand="0" w:evenHBand="0" w:firstRowFirstColumn="0" w:firstRowLastColumn="0" w:lastRowFirstColumn="0" w:lastRowLastColumn="0"/>
            <w:tcW w:w="372" w:type="dxa"/>
            <w:tcBorders>
              <w:top w:val="single" w:sz="12" w:space="0" w:color="auto"/>
            </w:tcBorders>
          </w:tcPr>
          <w:p w:rsidR="00AF53B4" w:rsidRPr="00364A15" w:rsidRDefault="00AF53B4" w:rsidP="00E84CAC">
            <w:r w:rsidRPr="00364A15">
              <w:t>3</w:t>
            </w:r>
          </w:p>
        </w:tc>
        <w:tc>
          <w:tcPr>
            <w:tcW w:w="1500" w:type="dxa"/>
            <w:tcBorders>
              <w:top w:val="single" w:sz="12" w:space="0" w:color="auto"/>
            </w:tcBorders>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rsidRPr="00364A15">
              <w:t>0</w:t>
            </w:r>
          </w:p>
        </w:tc>
        <w:tc>
          <w:tcPr>
            <w:tcW w:w="133"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10</w:t>
            </w:r>
            <w:r>
              <w:rPr>
                <w:b/>
              </w:rPr>
              <w:t xml:space="preserve"> </w:t>
            </w:r>
            <w:r w:rsidRPr="00364A15">
              <w:rPr>
                <w:b/>
              </w:rPr>
              <w:t>603</w:t>
            </w:r>
          </w:p>
        </w:tc>
        <w:tc>
          <w:tcPr>
            <w:tcW w:w="839"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4</w:t>
            </w:r>
            <w:r>
              <w:t xml:space="preserve"> </w:t>
            </w:r>
            <w:r w:rsidRPr="00364A15">
              <w:t>973</w:t>
            </w:r>
          </w:p>
        </w:tc>
        <w:tc>
          <w:tcPr>
            <w:tcW w:w="143"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Borders>
              <w:top w:val="single" w:sz="12" w:space="0" w:color="auto"/>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7</w:t>
            </w:r>
            <w:r>
              <w:rPr>
                <w:b/>
              </w:rPr>
              <w:t xml:space="preserve"> </w:t>
            </w:r>
            <w:r w:rsidRPr="00364A15">
              <w:rPr>
                <w:b/>
              </w:rPr>
              <w:t>726</w:t>
            </w:r>
          </w:p>
        </w:tc>
        <w:tc>
          <w:tcPr>
            <w:tcW w:w="733"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3</w:t>
            </w:r>
            <w:r>
              <w:t xml:space="preserve"> </w:t>
            </w:r>
            <w:r w:rsidRPr="00364A15">
              <w:t>832</w:t>
            </w:r>
          </w:p>
        </w:tc>
        <w:tc>
          <w:tcPr>
            <w:tcW w:w="141"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Borders>
              <w:top w:val="single" w:sz="12" w:space="0" w:color="auto"/>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6</w:t>
            </w:r>
            <w:r>
              <w:rPr>
                <w:b/>
              </w:rPr>
              <w:t xml:space="preserve"> </w:t>
            </w:r>
            <w:r w:rsidRPr="00364A15">
              <w:rPr>
                <w:b/>
              </w:rPr>
              <w:t>678</w:t>
            </w:r>
          </w:p>
        </w:tc>
        <w:tc>
          <w:tcPr>
            <w:tcW w:w="649"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3</w:t>
            </w:r>
            <w:r>
              <w:t xml:space="preserve"> </w:t>
            </w:r>
            <w:r w:rsidRPr="00364A15">
              <w:t>284</w:t>
            </w:r>
          </w:p>
        </w:tc>
        <w:tc>
          <w:tcPr>
            <w:tcW w:w="135"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Borders>
              <w:top w:val="single" w:sz="12" w:space="0" w:color="auto"/>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6</w:t>
            </w:r>
            <w:r>
              <w:rPr>
                <w:b/>
              </w:rPr>
              <w:t xml:space="preserve"> </w:t>
            </w:r>
            <w:r w:rsidRPr="00364A15">
              <w:rPr>
                <w:b/>
              </w:rPr>
              <w:t>770</w:t>
            </w:r>
          </w:p>
        </w:tc>
        <w:tc>
          <w:tcPr>
            <w:tcW w:w="692" w:type="dxa"/>
            <w:tcBorders>
              <w:top w:val="single" w:sz="12"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3</w:t>
            </w:r>
            <w:r>
              <w:t xml:space="preserve"> </w:t>
            </w:r>
            <w:r w:rsidRPr="00364A15">
              <w:t>237</w:t>
            </w:r>
          </w:p>
        </w:tc>
      </w:tr>
      <w:tr w:rsidR="0098056A" w:rsidRPr="00364A15" w:rsidTr="00C30E75">
        <w:trPr>
          <w:trHeight w:val="113"/>
        </w:trPr>
        <w:tc>
          <w:tcPr>
            <w:cnfStyle w:val="001000000000" w:firstRow="0" w:lastRow="0" w:firstColumn="1" w:lastColumn="0" w:oddVBand="0" w:evenVBand="0" w:oddHBand="0" w:evenHBand="0" w:firstRowFirstColumn="0" w:firstRowLastColumn="0" w:lastRowFirstColumn="0" w:lastRowLastColumn="0"/>
            <w:tcW w:w="372" w:type="dxa"/>
          </w:tcPr>
          <w:p w:rsidR="00AF53B4" w:rsidRPr="00364A15" w:rsidRDefault="00AF53B4" w:rsidP="00E84CAC">
            <w:r w:rsidRPr="00364A15">
              <w:t>4</w:t>
            </w:r>
          </w:p>
        </w:tc>
        <w:tc>
          <w:tcPr>
            <w:tcW w:w="1500" w:type="dxa"/>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rsidRPr="00364A15">
              <w:t>До 1 год</w:t>
            </w:r>
          </w:p>
        </w:tc>
        <w:tc>
          <w:tcPr>
            <w:tcW w:w="1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5</w:t>
            </w:r>
            <w:r>
              <w:rPr>
                <w:b/>
              </w:rPr>
              <w:t xml:space="preserve"> </w:t>
            </w:r>
            <w:r w:rsidRPr="00364A15">
              <w:rPr>
                <w:b/>
              </w:rPr>
              <w:t>673</w:t>
            </w:r>
          </w:p>
        </w:tc>
        <w:tc>
          <w:tcPr>
            <w:tcW w:w="83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2</w:t>
            </w:r>
            <w:r>
              <w:t xml:space="preserve"> </w:t>
            </w:r>
            <w:r w:rsidRPr="00364A15">
              <w:t>901</w:t>
            </w:r>
          </w:p>
        </w:tc>
        <w:tc>
          <w:tcPr>
            <w:tcW w:w="14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3</w:t>
            </w:r>
            <w:r>
              <w:rPr>
                <w:b/>
              </w:rPr>
              <w:t xml:space="preserve"> </w:t>
            </w:r>
            <w:r w:rsidRPr="00364A15">
              <w:rPr>
                <w:b/>
              </w:rPr>
              <w:t>978</w:t>
            </w:r>
          </w:p>
        </w:tc>
        <w:tc>
          <w:tcPr>
            <w:tcW w:w="7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2</w:t>
            </w:r>
            <w:r>
              <w:t xml:space="preserve"> </w:t>
            </w:r>
            <w:r w:rsidRPr="00364A15">
              <w:t>096</w:t>
            </w:r>
          </w:p>
        </w:tc>
        <w:tc>
          <w:tcPr>
            <w:tcW w:w="141"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740</w:t>
            </w:r>
          </w:p>
        </w:tc>
        <w:tc>
          <w:tcPr>
            <w:tcW w:w="64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448</w:t>
            </w:r>
          </w:p>
        </w:tc>
        <w:tc>
          <w:tcPr>
            <w:tcW w:w="135"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967</w:t>
            </w:r>
          </w:p>
        </w:tc>
        <w:tc>
          <w:tcPr>
            <w:tcW w:w="6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517</w:t>
            </w:r>
          </w:p>
        </w:tc>
      </w:tr>
      <w:tr w:rsidR="0098056A" w:rsidRPr="00364A15" w:rsidTr="00C30E75">
        <w:trPr>
          <w:trHeight w:val="113"/>
        </w:trPr>
        <w:tc>
          <w:tcPr>
            <w:cnfStyle w:val="001000000000" w:firstRow="0" w:lastRow="0" w:firstColumn="1" w:lastColumn="0" w:oddVBand="0" w:evenVBand="0" w:oddHBand="0" w:evenHBand="0" w:firstRowFirstColumn="0" w:firstRowLastColumn="0" w:lastRowFirstColumn="0" w:lastRowLastColumn="0"/>
            <w:tcW w:w="372" w:type="dxa"/>
          </w:tcPr>
          <w:p w:rsidR="00AF53B4" w:rsidRPr="00364A15" w:rsidRDefault="00AF53B4" w:rsidP="00E84CAC">
            <w:r w:rsidRPr="00364A15">
              <w:t>5</w:t>
            </w:r>
          </w:p>
        </w:tc>
        <w:tc>
          <w:tcPr>
            <w:tcW w:w="1500" w:type="dxa"/>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rsidRPr="00364A15">
              <w:t>1-2 года</w:t>
            </w:r>
          </w:p>
        </w:tc>
        <w:tc>
          <w:tcPr>
            <w:tcW w:w="1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891</w:t>
            </w:r>
          </w:p>
        </w:tc>
        <w:tc>
          <w:tcPr>
            <w:tcW w:w="83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681</w:t>
            </w:r>
          </w:p>
        </w:tc>
        <w:tc>
          <w:tcPr>
            <w:tcW w:w="14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070</w:t>
            </w:r>
          </w:p>
        </w:tc>
        <w:tc>
          <w:tcPr>
            <w:tcW w:w="7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285</w:t>
            </w:r>
          </w:p>
        </w:tc>
        <w:tc>
          <w:tcPr>
            <w:tcW w:w="141"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614</w:t>
            </w:r>
          </w:p>
        </w:tc>
        <w:tc>
          <w:tcPr>
            <w:tcW w:w="64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957</w:t>
            </w:r>
          </w:p>
        </w:tc>
        <w:tc>
          <w:tcPr>
            <w:tcW w:w="135"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739</w:t>
            </w:r>
          </w:p>
        </w:tc>
        <w:tc>
          <w:tcPr>
            <w:tcW w:w="6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036</w:t>
            </w:r>
          </w:p>
        </w:tc>
      </w:tr>
      <w:tr w:rsidR="0098056A" w:rsidRPr="00364A15" w:rsidTr="00C30E75">
        <w:trPr>
          <w:trHeight w:val="113"/>
        </w:trPr>
        <w:tc>
          <w:tcPr>
            <w:cnfStyle w:val="001000000000" w:firstRow="0" w:lastRow="0" w:firstColumn="1" w:lastColumn="0" w:oddVBand="0" w:evenVBand="0" w:oddHBand="0" w:evenHBand="0" w:firstRowFirstColumn="0" w:firstRowLastColumn="0" w:lastRowFirstColumn="0" w:lastRowLastColumn="0"/>
            <w:tcW w:w="372" w:type="dxa"/>
          </w:tcPr>
          <w:p w:rsidR="00AF53B4" w:rsidRPr="00364A15" w:rsidRDefault="00AF53B4" w:rsidP="00E84CAC">
            <w:r w:rsidRPr="00364A15">
              <w:t>6</w:t>
            </w:r>
          </w:p>
        </w:tc>
        <w:tc>
          <w:tcPr>
            <w:tcW w:w="1500" w:type="dxa"/>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rsidRPr="00364A15">
              <w:t>2-3 года</w:t>
            </w:r>
          </w:p>
        </w:tc>
        <w:tc>
          <w:tcPr>
            <w:tcW w:w="1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522</w:t>
            </w:r>
          </w:p>
        </w:tc>
        <w:tc>
          <w:tcPr>
            <w:tcW w:w="83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853</w:t>
            </w:r>
          </w:p>
        </w:tc>
        <w:tc>
          <w:tcPr>
            <w:tcW w:w="14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078</w:t>
            </w:r>
          </w:p>
        </w:tc>
        <w:tc>
          <w:tcPr>
            <w:tcW w:w="7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618</w:t>
            </w:r>
          </w:p>
        </w:tc>
        <w:tc>
          <w:tcPr>
            <w:tcW w:w="141"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847</w:t>
            </w:r>
          </w:p>
        </w:tc>
        <w:tc>
          <w:tcPr>
            <w:tcW w:w="64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493</w:t>
            </w:r>
          </w:p>
        </w:tc>
        <w:tc>
          <w:tcPr>
            <w:tcW w:w="135"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930</w:t>
            </w:r>
          </w:p>
        </w:tc>
        <w:tc>
          <w:tcPr>
            <w:tcW w:w="6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528</w:t>
            </w:r>
          </w:p>
        </w:tc>
      </w:tr>
      <w:tr w:rsidR="0098056A" w:rsidRPr="00364A15" w:rsidTr="00C30E75">
        <w:trPr>
          <w:trHeight w:val="113"/>
        </w:trPr>
        <w:tc>
          <w:tcPr>
            <w:cnfStyle w:val="001000000000" w:firstRow="0" w:lastRow="0" w:firstColumn="1" w:lastColumn="0" w:oddVBand="0" w:evenVBand="0" w:oddHBand="0" w:evenHBand="0" w:firstRowFirstColumn="0" w:firstRowLastColumn="0" w:lastRowFirstColumn="0" w:lastRowLastColumn="0"/>
            <w:tcW w:w="372" w:type="dxa"/>
          </w:tcPr>
          <w:p w:rsidR="00AF53B4" w:rsidRPr="00364A15" w:rsidRDefault="00AF53B4" w:rsidP="00E84CAC">
            <w:r w:rsidRPr="00364A15">
              <w:t>7</w:t>
            </w:r>
          </w:p>
        </w:tc>
        <w:tc>
          <w:tcPr>
            <w:tcW w:w="1500" w:type="dxa"/>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rsidRPr="00364A15">
              <w:t>3-5 лет</w:t>
            </w:r>
          </w:p>
        </w:tc>
        <w:tc>
          <w:tcPr>
            <w:tcW w:w="1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929</w:t>
            </w:r>
          </w:p>
        </w:tc>
        <w:tc>
          <w:tcPr>
            <w:tcW w:w="83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068</w:t>
            </w:r>
          </w:p>
        </w:tc>
        <w:tc>
          <w:tcPr>
            <w:tcW w:w="14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410</w:t>
            </w:r>
          </w:p>
        </w:tc>
        <w:tc>
          <w:tcPr>
            <w:tcW w:w="7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833</w:t>
            </w:r>
          </w:p>
        </w:tc>
        <w:tc>
          <w:tcPr>
            <w:tcW w:w="141"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121</w:t>
            </w:r>
          </w:p>
        </w:tc>
        <w:tc>
          <w:tcPr>
            <w:tcW w:w="64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676</w:t>
            </w:r>
          </w:p>
        </w:tc>
        <w:tc>
          <w:tcPr>
            <w:tcW w:w="135"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218</w:t>
            </w:r>
          </w:p>
        </w:tc>
        <w:tc>
          <w:tcPr>
            <w:tcW w:w="6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712</w:t>
            </w:r>
          </w:p>
        </w:tc>
      </w:tr>
      <w:tr w:rsidR="0098056A" w:rsidRPr="00364A15" w:rsidTr="00C30E75">
        <w:trPr>
          <w:trHeight w:val="113"/>
        </w:trPr>
        <w:tc>
          <w:tcPr>
            <w:cnfStyle w:val="001000000000" w:firstRow="0" w:lastRow="0" w:firstColumn="1" w:lastColumn="0" w:oddVBand="0" w:evenVBand="0" w:oddHBand="0" w:evenHBand="0" w:firstRowFirstColumn="0" w:firstRowLastColumn="0" w:lastRowFirstColumn="0" w:lastRowLastColumn="0"/>
            <w:tcW w:w="372" w:type="dxa"/>
          </w:tcPr>
          <w:p w:rsidR="00AF53B4" w:rsidRPr="00364A15" w:rsidRDefault="00AF53B4" w:rsidP="00E84CAC">
            <w:r w:rsidRPr="00364A15">
              <w:t>8</w:t>
            </w:r>
          </w:p>
        </w:tc>
        <w:tc>
          <w:tcPr>
            <w:tcW w:w="1500" w:type="dxa"/>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rsidRPr="00364A15">
              <w:t>5-10 лет</w:t>
            </w:r>
          </w:p>
        </w:tc>
        <w:tc>
          <w:tcPr>
            <w:tcW w:w="1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862</w:t>
            </w:r>
          </w:p>
        </w:tc>
        <w:tc>
          <w:tcPr>
            <w:tcW w:w="83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461</w:t>
            </w:r>
          </w:p>
        </w:tc>
        <w:tc>
          <w:tcPr>
            <w:tcW w:w="14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072</w:t>
            </w:r>
          </w:p>
        </w:tc>
        <w:tc>
          <w:tcPr>
            <w:tcW w:w="7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061</w:t>
            </w:r>
          </w:p>
        </w:tc>
        <w:tc>
          <w:tcPr>
            <w:tcW w:w="141"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744</w:t>
            </w:r>
          </w:p>
        </w:tc>
        <w:tc>
          <w:tcPr>
            <w:tcW w:w="64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977</w:t>
            </w:r>
          </w:p>
        </w:tc>
        <w:tc>
          <w:tcPr>
            <w:tcW w:w="135"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1</w:t>
            </w:r>
            <w:r>
              <w:rPr>
                <w:b/>
              </w:rPr>
              <w:t xml:space="preserve"> </w:t>
            </w:r>
            <w:r w:rsidRPr="00364A15">
              <w:rPr>
                <w:b/>
              </w:rPr>
              <w:t>878</w:t>
            </w:r>
          </w:p>
        </w:tc>
        <w:tc>
          <w:tcPr>
            <w:tcW w:w="6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024</w:t>
            </w:r>
          </w:p>
        </w:tc>
      </w:tr>
      <w:tr w:rsidR="0098056A" w:rsidRPr="00364A15" w:rsidTr="00C30E75">
        <w:trPr>
          <w:trHeight w:val="113"/>
        </w:trPr>
        <w:tc>
          <w:tcPr>
            <w:cnfStyle w:val="001000000000" w:firstRow="0" w:lastRow="0" w:firstColumn="1" w:lastColumn="0" w:oddVBand="0" w:evenVBand="0" w:oddHBand="0" w:evenHBand="0" w:firstRowFirstColumn="0" w:firstRowLastColumn="0" w:lastRowFirstColumn="0" w:lastRowLastColumn="0"/>
            <w:tcW w:w="372" w:type="dxa"/>
          </w:tcPr>
          <w:p w:rsidR="00AF53B4" w:rsidRPr="00364A15" w:rsidRDefault="00AF53B4" w:rsidP="00E84CAC">
            <w:r w:rsidRPr="00364A15">
              <w:t>9</w:t>
            </w:r>
          </w:p>
        </w:tc>
        <w:tc>
          <w:tcPr>
            <w:tcW w:w="1500" w:type="dxa"/>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t xml:space="preserve">10-20 </w:t>
            </w:r>
            <w:r w:rsidRPr="00364A15">
              <w:t xml:space="preserve">лет </w:t>
            </w:r>
          </w:p>
        </w:tc>
        <w:tc>
          <w:tcPr>
            <w:tcW w:w="1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4</w:t>
            </w:r>
            <w:r>
              <w:rPr>
                <w:b/>
              </w:rPr>
              <w:t xml:space="preserve"> </w:t>
            </w:r>
            <w:r w:rsidRPr="00364A15">
              <w:rPr>
                <w:b/>
              </w:rPr>
              <w:t>767</w:t>
            </w:r>
          </w:p>
        </w:tc>
        <w:tc>
          <w:tcPr>
            <w:tcW w:w="83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994</w:t>
            </w:r>
          </w:p>
        </w:tc>
        <w:tc>
          <w:tcPr>
            <w:tcW w:w="14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3</w:t>
            </w:r>
            <w:r>
              <w:rPr>
                <w:b/>
              </w:rPr>
              <w:t xml:space="preserve"> </w:t>
            </w:r>
            <w:r w:rsidRPr="00364A15">
              <w:rPr>
                <w:b/>
              </w:rPr>
              <w:t>681</w:t>
            </w:r>
          </w:p>
        </w:tc>
        <w:tc>
          <w:tcPr>
            <w:tcW w:w="733"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431</w:t>
            </w:r>
          </w:p>
        </w:tc>
        <w:tc>
          <w:tcPr>
            <w:tcW w:w="141"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3</w:t>
            </w:r>
            <w:r>
              <w:rPr>
                <w:b/>
              </w:rPr>
              <w:t xml:space="preserve"> </w:t>
            </w:r>
            <w:r w:rsidRPr="00364A15">
              <w:rPr>
                <w:b/>
              </w:rPr>
              <w:t>331</w:t>
            </w:r>
          </w:p>
        </w:tc>
        <w:tc>
          <w:tcPr>
            <w:tcW w:w="649"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489</w:t>
            </w:r>
          </w:p>
        </w:tc>
        <w:tc>
          <w:tcPr>
            <w:tcW w:w="135"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3</w:t>
            </w:r>
            <w:r>
              <w:rPr>
                <w:b/>
              </w:rPr>
              <w:t xml:space="preserve"> </w:t>
            </w:r>
            <w:r w:rsidRPr="00364A15">
              <w:rPr>
                <w:b/>
              </w:rPr>
              <w:t>378</w:t>
            </w:r>
          </w:p>
        </w:tc>
        <w:tc>
          <w:tcPr>
            <w:tcW w:w="692" w:type="dxa"/>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1</w:t>
            </w:r>
            <w:r>
              <w:t xml:space="preserve"> </w:t>
            </w:r>
            <w:r w:rsidRPr="00364A15">
              <w:t>548</w:t>
            </w:r>
          </w:p>
        </w:tc>
      </w:tr>
      <w:tr w:rsidR="0098056A" w:rsidRPr="00364A15" w:rsidTr="007C3CB2">
        <w:trPr>
          <w:trHeight w:val="113"/>
        </w:trPr>
        <w:tc>
          <w:tcPr>
            <w:cnfStyle w:val="001000000000" w:firstRow="0" w:lastRow="0" w:firstColumn="1" w:lastColumn="0" w:oddVBand="0" w:evenVBand="0" w:oddHBand="0" w:evenHBand="0" w:firstRowFirstColumn="0" w:firstRowLastColumn="0" w:lastRowFirstColumn="0" w:lastRowLastColumn="0"/>
            <w:tcW w:w="372" w:type="dxa"/>
          </w:tcPr>
          <w:p w:rsidR="00AF53B4" w:rsidRPr="00364A15" w:rsidRDefault="00AF53B4" w:rsidP="00E84CAC">
            <w:r w:rsidRPr="00364A15">
              <w:t>0</w:t>
            </w:r>
          </w:p>
        </w:tc>
        <w:tc>
          <w:tcPr>
            <w:tcW w:w="1500" w:type="dxa"/>
            <w:tcBorders>
              <w:bottom w:val="nil"/>
            </w:tcBorders>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rsidRPr="00364A15">
              <w:t xml:space="preserve">20-30 лет </w:t>
            </w:r>
          </w:p>
        </w:tc>
        <w:tc>
          <w:tcPr>
            <w:tcW w:w="133"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6</w:t>
            </w:r>
            <w:r>
              <w:rPr>
                <w:b/>
              </w:rPr>
              <w:t xml:space="preserve"> </w:t>
            </w:r>
            <w:r w:rsidRPr="00364A15">
              <w:rPr>
                <w:b/>
              </w:rPr>
              <w:t>994</w:t>
            </w:r>
          </w:p>
        </w:tc>
        <w:tc>
          <w:tcPr>
            <w:tcW w:w="839"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2</w:t>
            </w:r>
            <w:r>
              <w:t xml:space="preserve"> </w:t>
            </w:r>
            <w:r w:rsidRPr="00364A15">
              <w:t>632</w:t>
            </w:r>
          </w:p>
        </w:tc>
        <w:tc>
          <w:tcPr>
            <w:tcW w:w="143"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Borders>
              <w:bottom w:val="nil"/>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7</w:t>
            </w:r>
            <w:r>
              <w:rPr>
                <w:b/>
              </w:rPr>
              <w:t xml:space="preserve"> </w:t>
            </w:r>
            <w:r w:rsidRPr="00364A15">
              <w:rPr>
                <w:b/>
              </w:rPr>
              <w:t>314</w:t>
            </w:r>
          </w:p>
        </w:tc>
        <w:tc>
          <w:tcPr>
            <w:tcW w:w="733"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2</w:t>
            </w:r>
            <w:r>
              <w:t xml:space="preserve"> </w:t>
            </w:r>
            <w:r w:rsidRPr="00364A15">
              <w:t>623</w:t>
            </w:r>
          </w:p>
        </w:tc>
        <w:tc>
          <w:tcPr>
            <w:tcW w:w="141"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Borders>
              <w:bottom w:val="nil"/>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7</w:t>
            </w:r>
            <w:r>
              <w:rPr>
                <w:b/>
              </w:rPr>
              <w:t xml:space="preserve"> </w:t>
            </w:r>
            <w:r w:rsidRPr="00364A15">
              <w:rPr>
                <w:b/>
              </w:rPr>
              <w:t>747</w:t>
            </w:r>
          </w:p>
        </w:tc>
        <w:tc>
          <w:tcPr>
            <w:tcW w:w="649"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3</w:t>
            </w:r>
            <w:r>
              <w:t xml:space="preserve"> </w:t>
            </w:r>
            <w:r w:rsidRPr="00364A15">
              <w:t>015</w:t>
            </w:r>
          </w:p>
        </w:tc>
        <w:tc>
          <w:tcPr>
            <w:tcW w:w="135"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Borders>
              <w:bottom w:val="nil"/>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7</w:t>
            </w:r>
            <w:r>
              <w:rPr>
                <w:b/>
              </w:rPr>
              <w:t xml:space="preserve"> </w:t>
            </w:r>
            <w:r w:rsidRPr="00364A15">
              <w:rPr>
                <w:b/>
              </w:rPr>
              <w:t>685</w:t>
            </w:r>
          </w:p>
        </w:tc>
        <w:tc>
          <w:tcPr>
            <w:tcW w:w="692" w:type="dxa"/>
            <w:tcBorders>
              <w:bottom w:val="nil"/>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2</w:t>
            </w:r>
            <w:r>
              <w:t xml:space="preserve"> </w:t>
            </w:r>
            <w:r w:rsidRPr="00364A15">
              <w:t>981</w:t>
            </w:r>
          </w:p>
        </w:tc>
      </w:tr>
      <w:tr w:rsidR="0098056A" w:rsidRPr="00364A15" w:rsidTr="007C3CB2">
        <w:trPr>
          <w:trHeight w:val="113"/>
        </w:trPr>
        <w:tc>
          <w:tcPr>
            <w:cnfStyle w:val="001000000000" w:firstRow="0" w:lastRow="0" w:firstColumn="1" w:lastColumn="0" w:oddVBand="0" w:evenVBand="0" w:oddHBand="0" w:evenHBand="0" w:firstRowFirstColumn="0" w:firstRowLastColumn="0" w:lastRowFirstColumn="0" w:lastRowLastColumn="0"/>
            <w:tcW w:w="372" w:type="dxa"/>
            <w:tcBorders>
              <w:top w:val="nil"/>
              <w:bottom w:val="single" w:sz="4" w:space="0" w:color="auto"/>
            </w:tcBorders>
          </w:tcPr>
          <w:p w:rsidR="00AF53B4" w:rsidRPr="00364A15" w:rsidRDefault="00AF53B4" w:rsidP="00E84CAC">
            <w:r w:rsidRPr="00364A15">
              <w:t>1</w:t>
            </w:r>
          </w:p>
        </w:tc>
        <w:tc>
          <w:tcPr>
            <w:tcW w:w="1500" w:type="dxa"/>
            <w:tcBorders>
              <w:top w:val="nil"/>
              <w:bottom w:val="single" w:sz="4" w:space="0" w:color="auto"/>
            </w:tcBorders>
          </w:tcPr>
          <w:p w:rsidR="00AF53B4" w:rsidRPr="00364A15" w:rsidRDefault="00AF53B4" w:rsidP="00E84CAC">
            <w:pPr>
              <w:jc w:val="left"/>
              <w:cnfStyle w:val="000000000000" w:firstRow="0" w:lastRow="0" w:firstColumn="0" w:lastColumn="0" w:oddVBand="0" w:evenVBand="0" w:oddHBand="0" w:evenHBand="0" w:firstRowFirstColumn="0" w:firstRowLastColumn="0" w:lastRowFirstColumn="0" w:lastRowLastColumn="0"/>
            </w:pPr>
            <w:r w:rsidRPr="00364A15">
              <w:t>Свыше 30 лет</w:t>
            </w:r>
          </w:p>
        </w:tc>
        <w:tc>
          <w:tcPr>
            <w:tcW w:w="133"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p>
        </w:tc>
        <w:tc>
          <w:tcPr>
            <w:tcW w:w="892"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146</w:t>
            </w:r>
          </w:p>
        </w:tc>
        <w:tc>
          <w:tcPr>
            <w:tcW w:w="839"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412</w:t>
            </w:r>
          </w:p>
        </w:tc>
        <w:tc>
          <w:tcPr>
            <w:tcW w:w="143"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764" w:type="dxa"/>
            <w:tcBorders>
              <w:top w:val="nil"/>
              <w:bottom w:val="single" w:sz="4" w:space="0" w:color="auto"/>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682</w:t>
            </w:r>
          </w:p>
        </w:tc>
        <w:tc>
          <w:tcPr>
            <w:tcW w:w="733"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471</w:t>
            </w:r>
          </w:p>
        </w:tc>
        <w:tc>
          <w:tcPr>
            <w:tcW w:w="141"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825" w:type="dxa"/>
            <w:tcBorders>
              <w:top w:val="nil"/>
              <w:bottom w:val="single" w:sz="4" w:space="0" w:color="auto"/>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656</w:t>
            </w:r>
          </w:p>
        </w:tc>
        <w:tc>
          <w:tcPr>
            <w:tcW w:w="649"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446</w:t>
            </w:r>
          </w:p>
        </w:tc>
        <w:tc>
          <w:tcPr>
            <w:tcW w:w="135"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rPr>
                <w:b/>
              </w:rPr>
            </w:pPr>
          </w:p>
        </w:tc>
        <w:tc>
          <w:tcPr>
            <w:tcW w:w="687" w:type="dxa"/>
            <w:tcBorders>
              <w:top w:val="nil"/>
              <w:bottom w:val="single" w:sz="4" w:space="0" w:color="auto"/>
            </w:tcBorders>
          </w:tcPr>
          <w:p w:rsidR="00AF53B4" w:rsidRPr="00364A15" w:rsidRDefault="00AF53B4" w:rsidP="00FE582F">
            <w:pPr>
              <w:cnfStyle w:val="000000000000" w:firstRow="0" w:lastRow="0" w:firstColumn="0" w:lastColumn="0" w:oddVBand="0" w:evenVBand="0" w:oddHBand="0" w:evenHBand="0" w:firstRowFirstColumn="0" w:firstRowLastColumn="0" w:lastRowFirstColumn="0" w:lastRowLastColumn="0"/>
              <w:rPr>
                <w:b/>
              </w:rPr>
            </w:pPr>
            <w:r w:rsidRPr="00364A15">
              <w:rPr>
                <w:b/>
              </w:rPr>
              <w:t>2</w:t>
            </w:r>
            <w:r>
              <w:rPr>
                <w:b/>
              </w:rPr>
              <w:t xml:space="preserve"> </w:t>
            </w:r>
            <w:r w:rsidRPr="00364A15">
              <w:rPr>
                <w:b/>
              </w:rPr>
              <w:t>565</w:t>
            </w:r>
          </w:p>
        </w:tc>
        <w:tc>
          <w:tcPr>
            <w:tcW w:w="692" w:type="dxa"/>
            <w:tcBorders>
              <w:top w:val="nil"/>
              <w:bottom w:val="single" w:sz="4" w:space="0" w:color="auto"/>
            </w:tcBorders>
          </w:tcPr>
          <w:p w:rsidR="00AF53B4" w:rsidRPr="00364A15" w:rsidRDefault="00AF53B4" w:rsidP="00E84CAC">
            <w:pPr>
              <w:cnfStyle w:val="000000000000" w:firstRow="0" w:lastRow="0" w:firstColumn="0" w:lastColumn="0" w:oddVBand="0" w:evenVBand="0" w:oddHBand="0" w:evenHBand="0" w:firstRowFirstColumn="0" w:firstRowLastColumn="0" w:lastRowFirstColumn="0" w:lastRowLastColumn="0"/>
            </w:pPr>
            <w:r w:rsidRPr="00364A15">
              <w:t>434</w:t>
            </w:r>
          </w:p>
        </w:tc>
      </w:tr>
      <w:tr w:rsidR="0098056A" w:rsidRPr="00364A15" w:rsidTr="007C3CB2">
        <w:trPr>
          <w:trHeight w:val="113"/>
        </w:trPr>
        <w:tc>
          <w:tcPr>
            <w:cnfStyle w:val="001000000000" w:firstRow="0" w:lastRow="0" w:firstColumn="1" w:lastColumn="0" w:oddVBand="0" w:evenVBand="0" w:oddHBand="0" w:evenHBand="0" w:firstRowFirstColumn="0" w:firstRowLastColumn="0" w:lastRowFirstColumn="0" w:lastRowLastColumn="0"/>
            <w:tcW w:w="372" w:type="dxa"/>
            <w:tcBorders>
              <w:top w:val="single" w:sz="4" w:space="0" w:color="auto"/>
            </w:tcBorders>
          </w:tcPr>
          <w:p w:rsidR="00AF53B4" w:rsidRPr="00364A15" w:rsidRDefault="00AF53B4" w:rsidP="007C3CB2">
            <w:pPr>
              <w:spacing w:before="80" w:after="80"/>
              <w:rPr>
                <w:b/>
              </w:rPr>
            </w:pPr>
            <w:r w:rsidRPr="00364A15">
              <w:rPr>
                <w:b/>
              </w:rPr>
              <w:t>2</w:t>
            </w:r>
          </w:p>
        </w:tc>
        <w:tc>
          <w:tcPr>
            <w:tcW w:w="1500" w:type="dxa"/>
            <w:tcBorders>
              <w:top w:val="single" w:sz="4" w:space="0" w:color="auto"/>
              <w:bottom w:val="single" w:sz="12" w:space="0" w:color="auto"/>
            </w:tcBorders>
          </w:tcPr>
          <w:p w:rsidR="00AF53B4" w:rsidRPr="00364A15" w:rsidRDefault="00AF53B4" w:rsidP="007C3CB2">
            <w:pPr>
              <w:spacing w:before="80" w:after="80"/>
              <w:jc w:val="left"/>
              <w:cnfStyle w:val="000000000000" w:firstRow="0" w:lastRow="0" w:firstColumn="0" w:lastColumn="0" w:oddVBand="0" w:evenVBand="0" w:oddHBand="0" w:evenHBand="0" w:firstRowFirstColumn="0" w:firstRowLastColumn="0" w:lastRowFirstColumn="0" w:lastRowLastColumn="0"/>
              <w:rPr>
                <w:b/>
              </w:rPr>
            </w:pPr>
            <w:r w:rsidRPr="00364A15">
              <w:rPr>
                <w:b/>
              </w:rPr>
              <w:t>Всего</w:t>
            </w:r>
          </w:p>
        </w:tc>
        <w:tc>
          <w:tcPr>
            <w:tcW w:w="133"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892"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r w:rsidRPr="00364A15">
              <w:rPr>
                <w:b/>
              </w:rPr>
              <w:t>39</w:t>
            </w:r>
            <w:r>
              <w:rPr>
                <w:b/>
              </w:rPr>
              <w:t xml:space="preserve"> </w:t>
            </w:r>
            <w:r w:rsidRPr="00364A15">
              <w:rPr>
                <w:b/>
              </w:rPr>
              <w:t>387</w:t>
            </w:r>
          </w:p>
        </w:tc>
        <w:tc>
          <w:tcPr>
            <w:tcW w:w="839"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r w:rsidRPr="00364A15">
              <w:rPr>
                <w:b/>
              </w:rPr>
              <w:t>17</w:t>
            </w:r>
            <w:r>
              <w:rPr>
                <w:b/>
              </w:rPr>
              <w:t xml:space="preserve"> </w:t>
            </w:r>
            <w:r w:rsidRPr="00364A15">
              <w:rPr>
                <w:b/>
              </w:rPr>
              <w:t>975</w:t>
            </w:r>
          </w:p>
        </w:tc>
        <w:tc>
          <w:tcPr>
            <w:tcW w:w="143"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4"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r w:rsidRPr="00364A15">
              <w:rPr>
                <w:b/>
              </w:rPr>
              <w:t>32</w:t>
            </w:r>
            <w:r>
              <w:rPr>
                <w:b/>
              </w:rPr>
              <w:t xml:space="preserve"> </w:t>
            </w:r>
            <w:r w:rsidRPr="00364A15">
              <w:rPr>
                <w:b/>
              </w:rPr>
              <w:t>011</w:t>
            </w:r>
          </w:p>
        </w:tc>
        <w:tc>
          <w:tcPr>
            <w:tcW w:w="733"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r w:rsidRPr="00364A15">
              <w:rPr>
                <w:b/>
              </w:rPr>
              <w:t>14</w:t>
            </w:r>
            <w:r>
              <w:rPr>
                <w:b/>
              </w:rPr>
              <w:t xml:space="preserve"> </w:t>
            </w:r>
            <w:r w:rsidRPr="00364A15">
              <w:rPr>
                <w:b/>
              </w:rPr>
              <w:t>250</w:t>
            </w:r>
          </w:p>
        </w:tc>
        <w:tc>
          <w:tcPr>
            <w:tcW w:w="141"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825"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r w:rsidRPr="00364A15">
              <w:rPr>
                <w:b/>
              </w:rPr>
              <w:t>28</w:t>
            </w:r>
            <w:r>
              <w:rPr>
                <w:b/>
              </w:rPr>
              <w:t xml:space="preserve"> </w:t>
            </w:r>
            <w:r w:rsidRPr="00364A15">
              <w:rPr>
                <w:b/>
              </w:rPr>
              <w:t>478</w:t>
            </w:r>
          </w:p>
        </w:tc>
        <w:tc>
          <w:tcPr>
            <w:tcW w:w="649"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r w:rsidRPr="00364A15">
              <w:rPr>
                <w:b/>
              </w:rPr>
              <w:t>12</w:t>
            </w:r>
            <w:r>
              <w:rPr>
                <w:b/>
              </w:rPr>
              <w:t xml:space="preserve"> </w:t>
            </w:r>
            <w:r w:rsidRPr="00364A15">
              <w:rPr>
                <w:b/>
              </w:rPr>
              <w:t>785</w:t>
            </w:r>
          </w:p>
        </w:tc>
        <w:tc>
          <w:tcPr>
            <w:tcW w:w="135"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87"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r w:rsidRPr="00364A15">
              <w:rPr>
                <w:b/>
              </w:rPr>
              <w:t>29</w:t>
            </w:r>
            <w:r>
              <w:rPr>
                <w:b/>
              </w:rPr>
              <w:t xml:space="preserve"> </w:t>
            </w:r>
            <w:r w:rsidRPr="00364A15">
              <w:rPr>
                <w:b/>
              </w:rPr>
              <w:t>130</w:t>
            </w:r>
          </w:p>
        </w:tc>
        <w:tc>
          <w:tcPr>
            <w:tcW w:w="692" w:type="dxa"/>
            <w:tcBorders>
              <w:top w:val="single" w:sz="4" w:space="0" w:color="auto"/>
              <w:bottom w:val="single" w:sz="12" w:space="0" w:color="auto"/>
            </w:tcBorders>
          </w:tcPr>
          <w:p w:rsidR="00AF53B4" w:rsidRPr="00364A15" w:rsidRDefault="00AF53B4" w:rsidP="007C3CB2">
            <w:pPr>
              <w:spacing w:before="80" w:after="80"/>
              <w:cnfStyle w:val="000000000000" w:firstRow="0" w:lastRow="0" w:firstColumn="0" w:lastColumn="0" w:oddVBand="0" w:evenVBand="0" w:oddHBand="0" w:evenHBand="0" w:firstRowFirstColumn="0" w:firstRowLastColumn="0" w:lastRowFirstColumn="0" w:lastRowLastColumn="0"/>
              <w:rPr>
                <w:b/>
              </w:rPr>
            </w:pPr>
            <w:r w:rsidRPr="00364A15">
              <w:rPr>
                <w:b/>
              </w:rPr>
              <w:t>13</w:t>
            </w:r>
            <w:r>
              <w:rPr>
                <w:b/>
              </w:rPr>
              <w:t xml:space="preserve"> </w:t>
            </w:r>
            <w:r w:rsidRPr="00364A15">
              <w:rPr>
                <w:b/>
              </w:rPr>
              <w:t>017</w:t>
            </w:r>
          </w:p>
        </w:tc>
      </w:tr>
    </w:tbl>
    <w:p w:rsidR="00C30E75" w:rsidRDefault="00C30E75" w:rsidP="00C30E75">
      <w:pPr>
        <w:pStyle w:val="SingleTxtGR"/>
        <w:spacing w:before="240"/>
      </w:pPr>
      <w:r w:rsidRPr="00E756ED">
        <w:t>276.</w:t>
      </w:r>
      <w:r w:rsidRPr="00E756ED">
        <w:tab/>
        <w:t>На женщин приходится 45</w:t>
      </w:r>
      <w:r>
        <w:t>%</w:t>
      </w:r>
      <w:r w:rsidRPr="00E756ED">
        <w:t xml:space="preserve"> всех безработных в Черногории. При изуч</w:t>
      </w:r>
      <w:r w:rsidRPr="00E756ED">
        <w:t>е</w:t>
      </w:r>
      <w:r w:rsidRPr="00E756ED">
        <w:t>нии структуры женской безработицы по уровню квалификации видно, что ср</w:t>
      </w:r>
      <w:r w:rsidRPr="00E756ED">
        <w:t>е</w:t>
      </w:r>
      <w:r w:rsidRPr="00E756ED">
        <w:t>ди безработных преобладают женщины со средним образованием: 39</w:t>
      </w:r>
      <w:r>
        <w:t>%</w:t>
      </w:r>
      <w:r w:rsidRPr="00E756ED">
        <w:t xml:space="preserve"> имеют уровень IV, примерно 24</w:t>
      </w:r>
      <w:r>
        <w:t>%</w:t>
      </w:r>
      <w:r w:rsidRPr="00E756ED">
        <w:t xml:space="preserve"> </w:t>
      </w:r>
      <w:r>
        <w:t>−</w:t>
      </w:r>
      <w:r w:rsidRPr="00E756ED">
        <w:t xml:space="preserve"> уровень III и лишь около 16</w:t>
      </w:r>
      <w:r>
        <w:t>%</w:t>
      </w:r>
      <w:r w:rsidRPr="00E756ED">
        <w:t xml:space="preserve"> не имеют никакой квалификации. Ситуация и тенденции в области женской занятости в Черног</w:t>
      </w:r>
      <w:r w:rsidRPr="00E756ED">
        <w:t>о</w:t>
      </w:r>
      <w:r w:rsidRPr="00E756ED">
        <w:t>рии в последние годы свидетельствует о постоянном уменьшении доли женщин в общей численности безработных: по состоянию на 31 декабря 2006 года она составляла 4</w:t>
      </w:r>
      <w:r>
        <w:t>5</w:t>
      </w:r>
      <w:r w:rsidRPr="00E756ED">
        <w:t>,64</w:t>
      </w:r>
      <w:r>
        <w:t>%</w:t>
      </w:r>
      <w:r w:rsidRPr="00E756ED">
        <w:t>; на 31 декабря 2007 года – 44,52</w:t>
      </w:r>
      <w:r>
        <w:t>%;</w:t>
      </w:r>
      <w:r w:rsidRPr="00E756ED">
        <w:t xml:space="preserve"> на 31 декабря 2008 г</w:t>
      </w:r>
      <w:r w:rsidRPr="00E756ED">
        <w:t>о</w:t>
      </w:r>
      <w:r w:rsidRPr="00E756ED">
        <w:t>да</w:t>
      </w:r>
      <w:r>
        <w:t> </w:t>
      </w:r>
      <w:r w:rsidRPr="00E756ED">
        <w:t>– 44,89</w:t>
      </w:r>
      <w:r>
        <w:t>%</w:t>
      </w:r>
      <w:r w:rsidRPr="00E756ED">
        <w:t>; и на 15 марта 2009 года – 44,69</w:t>
      </w:r>
      <w:r>
        <w:t>%</w:t>
      </w:r>
      <w:r w:rsidRPr="00E756ED">
        <w:t>. Эта тенденция связана с заметным увеличением занятости женщин в тех отраслях, которые традиционно больше ориентируются на женскую рабочую силу (розничная торговля, гостиничная индустрия и туризм и т.д.). Кроме того, женщины активнее ищут работу, согл</w:t>
      </w:r>
      <w:r w:rsidRPr="00E756ED">
        <w:t>а</w:t>
      </w:r>
      <w:r w:rsidRPr="00E756ED">
        <w:t>шаясь на предлагаемые им варианты и участвуя в программах подготовки к трудовой жизни, организуемых черногорским Управлением по вопросам зан</w:t>
      </w:r>
      <w:r w:rsidRPr="00E756ED">
        <w:t>я</w:t>
      </w:r>
      <w:r w:rsidRPr="00E756ED">
        <w:t>тости (профессиональная подготовка, переподготовка и повышение квалифик</w:t>
      </w:r>
      <w:r w:rsidRPr="00E756ED">
        <w:t>а</w:t>
      </w:r>
      <w:r w:rsidRPr="00E756ED">
        <w:t xml:space="preserve">ции). </w:t>
      </w:r>
    </w:p>
    <w:p w:rsidR="00C30E75" w:rsidRDefault="00C30E75" w:rsidP="00C30E75">
      <w:pPr>
        <w:pStyle w:val="SingleTxtGR"/>
      </w:pPr>
      <w:r w:rsidRPr="00E756ED">
        <w:t>277.</w:t>
      </w:r>
      <w:r w:rsidRPr="00E756ED">
        <w:tab/>
        <w:t>Из-за отсутствия практических навыков выпускники средних школ не имеют необходимой квалификац</w:t>
      </w:r>
      <w:r>
        <w:t>ии и не готовы к трудовой жизни.</w:t>
      </w:r>
      <w:r w:rsidRPr="00E756ED">
        <w:t xml:space="preserve"> Для сокр</w:t>
      </w:r>
      <w:r w:rsidRPr="00E756ED">
        <w:t>а</w:t>
      </w:r>
      <w:r w:rsidRPr="00E756ED">
        <w:t>щения разрыва между спросом и предложением на рынке труда проводится а</w:t>
      </w:r>
      <w:r w:rsidRPr="00E756ED">
        <w:t>к</w:t>
      </w:r>
      <w:r w:rsidRPr="00E756ED">
        <w:t>тивная политика трудоустройства населения. В проектах, осуществляемых в рамках такой политики, доля женщин ежегодно составляет порядка 57</w:t>
      </w:r>
      <w:r>
        <w:t>%</w:t>
      </w:r>
      <w:r w:rsidRPr="00E756ED">
        <w:t>. Же</w:t>
      </w:r>
      <w:r w:rsidRPr="00E756ED">
        <w:t>н</w:t>
      </w:r>
      <w:r w:rsidRPr="00E756ED">
        <w:t>щины, как правило, активнее участвуют в программах подготовки, организу</w:t>
      </w:r>
      <w:r w:rsidRPr="00E756ED">
        <w:t>е</w:t>
      </w:r>
      <w:r w:rsidRPr="00E756ED">
        <w:t>мых Управлением по вопросам трудоустройства, и с большей готовностью с</w:t>
      </w:r>
      <w:r w:rsidRPr="00E756ED">
        <w:t>о</w:t>
      </w:r>
      <w:r w:rsidRPr="00E756ED">
        <w:t>глашаются на так</w:t>
      </w:r>
      <w:r>
        <w:t xml:space="preserve">ую </w:t>
      </w:r>
      <w:r w:rsidRPr="00E756ED">
        <w:t>работ</w:t>
      </w:r>
      <w:r>
        <w:t>у</w:t>
      </w:r>
      <w:r w:rsidRPr="00E756ED">
        <w:t>, котор</w:t>
      </w:r>
      <w:r>
        <w:t>ая</w:t>
      </w:r>
      <w:r w:rsidRPr="00E756ED">
        <w:t xml:space="preserve"> не соответствуют их квалификации. На всех этапах своих проектов Управление по вопросам трудоустройства создает равные условия как мужчинам, так и женщинам. Занятость женщин является наиболее высокой в отраслях услуг, таких как го</w:t>
      </w:r>
      <w:r w:rsidRPr="00E756ED">
        <w:t>с</w:t>
      </w:r>
      <w:r w:rsidRPr="00E756ED">
        <w:t>тиничный бизнес и розничная торговля. Высока доля женщин и в системе образования, особенно дошкольн</w:t>
      </w:r>
      <w:r w:rsidRPr="00E756ED">
        <w:t>о</w:t>
      </w:r>
      <w:r w:rsidRPr="00E756ED">
        <w:t>го. Бросается в глаза тот факт, что их доля выше в тех отраслях, где ниже ур</w:t>
      </w:r>
      <w:r w:rsidRPr="00E756ED">
        <w:t>о</w:t>
      </w:r>
      <w:r w:rsidRPr="00E756ED">
        <w:t>вень опл</w:t>
      </w:r>
      <w:r w:rsidRPr="00E756ED">
        <w:t>а</w:t>
      </w:r>
      <w:r w:rsidRPr="00E756ED">
        <w:t>ты труда. На высших и руководящих должностях работает очень мало женщин, в то время как на конторских должностях, не требующих столь выс</w:t>
      </w:r>
      <w:r w:rsidRPr="00E756ED">
        <w:t>о</w:t>
      </w:r>
      <w:r w:rsidRPr="00E756ED">
        <w:t>кой квал</w:t>
      </w:r>
      <w:r w:rsidRPr="00E756ED">
        <w:t>и</w:t>
      </w:r>
      <w:r w:rsidRPr="00E756ED">
        <w:t xml:space="preserve">фикации, их большинство. </w:t>
      </w:r>
    </w:p>
    <w:p w:rsidR="00C30E75" w:rsidRDefault="00C30E75" w:rsidP="00C30E75">
      <w:pPr>
        <w:pStyle w:val="SingleTxtGR"/>
      </w:pPr>
      <w:r w:rsidRPr="00E756ED">
        <w:t>278.</w:t>
      </w:r>
      <w:r w:rsidRPr="00E756ED">
        <w:tab/>
        <w:t>По данным проведенного Статистическим управлением Черногории о</w:t>
      </w:r>
      <w:r w:rsidRPr="00E756ED">
        <w:t>б</w:t>
      </w:r>
      <w:r w:rsidRPr="00E756ED">
        <w:t>следования рабочей силы, численность занятых в четвертом квартале 2008 года составила 221 200 человек (58,2</w:t>
      </w:r>
      <w:r>
        <w:t>%</w:t>
      </w:r>
      <w:r w:rsidRPr="00E756ED">
        <w:t xml:space="preserve"> мужчин и 41,8</w:t>
      </w:r>
      <w:r>
        <w:t>%</w:t>
      </w:r>
      <w:r w:rsidRPr="00E756ED">
        <w:t xml:space="preserve"> женщин). При общем уровне занятости в 43,1</w:t>
      </w:r>
      <w:r>
        <w:t>%</w:t>
      </w:r>
      <w:r w:rsidRPr="00E756ED">
        <w:t xml:space="preserve"> доля занятых мужчин составляла 51,6</w:t>
      </w:r>
      <w:r>
        <w:t>%</w:t>
      </w:r>
      <w:r w:rsidRPr="00E756ED">
        <w:t>, а женщин – 35,1</w:t>
      </w:r>
      <w:r>
        <w:t>%</w:t>
      </w:r>
      <w:r w:rsidRPr="00E756ED">
        <w:t>.</w:t>
      </w:r>
    </w:p>
    <w:p w:rsidR="00C30E75" w:rsidRPr="00A77EFE" w:rsidRDefault="00C30E75" w:rsidP="00C30E75">
      <w:pPr>
        <w:pStyle w:val="SingleTxtGR"/>
      </w:pPr>
      <w:r w:rsidRPr="00E756ED">
        <w:t>279.</w:t>
      </w:r>
      <w:r w:rsidRPr="00E756ED">
        <w:tab/>
        <w:t>Помимо того что доля женщин в общей численности безработных с</w:t>
      </w:r>
      <w:r w:rsidRPr="00E756ED">
        <w:t>о</w:t>
      </w:r>
      <w:r w:rsidRPr="00E756ED">
        <w:t>ставляет 45</w:t>
      </w:r>
      <w:r>
        <w:t>%</w:t>
      </w:r>
      <w:r w:rsidRPr="00E756ED">
        <w:t>, а также того, что среди занятых доля женщин значительно ниже и они имеют менее высокий уровень квалификации, существуют и другие пр</w:t>
      </w:r>
      <w:r w:rsidRPr="00E756ED">
        <w:t>и</w:t>
      </w:r>
      <w:r w:rsidRPr="00E756ED">
        <w:t>чины для повышения эффективности мер стимулирования их трудоустройства в рамках специальных программ. Во-первых, традиционные представления о н</w:t>
      </w:r>
      <w:r w:rsidRPr="00E756ED">
        <w:t>е</w:t>
      </w:r>
      <w:r w:rsidRPr="00E756ED">
        <w:t>пригодности женщин для некоторых профессий влияют и, по всей видимости, еще долго будут влиять на структуру учебных программ и методик</w:t>
      </w:r>
      <w:r>
        <w:t>у</w:t>
      </w:r>
      <w:r w:rsidRPr="00E756ED">
        <w:t xml:space="preserve"> преподав</w:t>
      </w:r>
      <w:r w:rsidRPr="00E756ED">
        <w:t>а</w:t>
      </w:r>
      <w:r w:rsidRPr="00E756ED">
        <w:t>ния, особенно в средней школе, тем самым сужая карьерные возможности женщин. По этой же причине работодатели неохотно нанимают женщин иногда даж</w:t>
      </w:r>
      <w:r>
        <w:t xml:space="preserve">е на те должности, на которых </w:t>
      </w:r>
      <w:r w:rsidR="0021129C">
        <w:t>их</w:t>
      </w:r>
      <w:r w:rsidRPr="00E756ED">
        <w:t xml:space="preserve"> услуги могут оказаться особенно поле</w:t>
      </w:r>
      <w:r w:rsidRPr="00E756ED">
        <w:t>з</w:t>
      </w:r>
      <w:r w:rsidRPr="00E756ED">
        <w:t>ными. Закрытие крупных компаний в те</w:t>
      </w:r>
      <w:r w:rsidRPr="00E756ED">
        <w:t>к</w:t>
      </w:r>
      <w:r w:rsidRPr="00E756ED">
        <w:t>стильной промышленности привело к резкому увеличению числа безработных женщин, имеющих опыт работы име</w:t>
      </w:r>
      <w:r w:rsidRPr="00E756ED">
        <w:t>н</w:t>
      </w:r>
      <w:r w:rsidRPr="00E756ED">
        <w:t xml:space="preserve">но в этой отрасли. Кроме того, некоторые из них на момент сокращения </w:t>
      </w:r>
      <w:r>
        <w:t>прор</w:t>
      </w:r>
      <w:r>
        <w:t>а</w:t>
      </w:r>
      <w:r>
        <w:t xml:space="preserve">ботали </w:t>
      </w:r>
      <w:r w:rsidRPr="00E756ED">
        <w:t xml:space="preserve">исключительно в текстильной или кожевенной промышленности </w:t>
      </w:r>
      <w:r>
        <w:t xml:space="preserve">по 20 лет или более, и им было </w:t>
      </w:r>
      <w:r w:rsidRPr="00E756ED">
        <w:t>свыше 50 лет, что осложняло переподготовку и трудоустройство. Некоторые оставшиеся без</w:t>
      </w:r>
      <w:r>
        <w:t xml:space="preserve"> </w:t>
      </w:r>
      <w:r w:rsidRPr="00E756ED">
        <w:t>работ</w:t>
      </w:r>
      <w:r>
        <w:t xml:space="preserve">ы </w:t>
      </w:r>
      <w:r w:rsidRPr="00E756ED">
        <w:t>работники текстильной о</w:t>
      </w:r>
      <w:r w:rsidRPr="00E756ED">
        <w:t>т</w:t>
      </w:r>
      <w:r w:rsidRPr="00E756ED">
        <w:t>расли, которые занимались подготовкой и обработкой сырья, из-за тяжелых у</w:t>
      </w:r>
      <w:r w:rsidRPr="00E756ED">
        <w:t>с</w:t>
      </w:r>
      <w:r w:rsidRPr="00E756ED">
        <w:t>ловий труда (пыль, шум, высокие температуры) частично утратили трудосп</w:t>
      </w:r>
      <w:r w:rsidRPr="00E756ED">
        <w:t>о</w:t>
      </w:r>
      <w:r w:rsidRPr="00E756ED">
        <w:t>собность, не относясь при этом к категории инвалидов, что стало препятствием для их работы по другим специальностям. Профессиональные требования и у</w:t>
      </w:r>
      <w:r w:rsidRPr="00E756ED">
        <w:t>с</w:t>
      </w:r>
      <w:r w:rsidRPr="00E756ED">
        <w:t>ловия труда, как сегодня, так и в перспективе, на некоторых производствах и в отдельных динамично развивающихся отраслях, таких как строительство, дер</w:t>
      </w:r>
      <w:r w:rsidRPr="00E756ED">
        <w:t>е</w:t>
      </w:r>
      <w:r w:rsidRPr="00E756ED">
        <w:t>вообработка, транспорт и т.д.</w:t>
      </w:r>
      <w:r w:rsidR="00E91784">
        <w:t>,</w:t>
      </w:r>
      <w:r w:rsidRPr="00E756ED">
        <w:t xml:space="preserve"> вряд ли будут способствовать увеличению зан</w:t>
      </w:r>
      <w:r w:rsidRPr="00E756ED">
        <w:t>я</w:t>
      </w:r>
      <w:r w:rsidRPr="00E756ED">
        <w:t>тости</w:t>
      </w:r>
      <w:r>
        <w:t xml:space="preserve"> женщин</w:t>
      </w:r>
      <w:r w:rsidRPr="00E756ED">
        <w:t>.</w:t>
      </w:r>
    </w:p>
    <w:p w:rsidR="00C30E75" w:rsidRPr="003A22F3" w:rsidRDefault="00C30E75" w:rsidP="00C30E75">
      <w:pPr>
        <w:pStyle w:val="SingleTxtGR"/>
      </w:pPr>
      <w:r w:rsidRPr="00E756ED">
        <w:t>280.</w:t>
      </w:r>
      <w:r w:rsidRPr="00E756ED">
        <w:tab/>
        <w:t xml:space="preserve">К секторам, отдающим </w:t>
      </w:r>
      <w:r>
        <w:t xml:space="preserve">в существующих условиях </w:t>
      </w:r>
      <w:r w:rsidRPr="00E756ED">
        <w:t>предпочтение найму женщин и по этой причине могущих быть отнесенным к социально значимым, относятся:</w:t>
      </w:r>
    </w:p>
    <w:p w:rsidR="00C30E75" w:rsidRPr="003A22F3" w:rsidRDefault="00C30E75" w:rsidP="00C30E75">
      <w:pPr>
        <w:pStyle w:val="Bullet1GR"/>
        <w:numPr>
          <w:ilvl w:val="0"/>
          <w:numId w:val="1"/>
        </w:numPr>
        <w:spacing w:after="80"/>
      </w:pPr>
      <w:r w:rsidRPr="00E756ED">
        <w:t>сельское хозяйс</w:t>
      </w:r>
      <w:r w:rsidRPr="00E756ED">
        <w:t>т</w:t>
      </w:r>
      <w:r w:rsidRPr="00E756ED">
        <w:t>во и пищевая промышленность;</w:t>
      </w:r>
    </w:p>
    <w:p w:rsidR="00C30E75" w:rsidRDefault="00C30E75" w:rsidP="00C30E75">
      <w:pPr>
        <w:pStyle w:val="Bullet1GR"/>
        <w:numPr>
          <w:ilvl w:val="0"/>
          <w:numId w:val="1"/>
        </w:numPr>
        <w:spacing w:after="80"/>
        <w:rPr>
          <w:lang w:val="en-US"/>
        </w:rPr>
      </w:pPr>
      <w:r w:rsidRPr="00E756ED">
        <w:t>текстильная и кожевенная промышленность;</w:t>
      </w:r>
    </w:p>
    <w:p w:rsidR="00C30E75" w:rsidRPr="00A77EFE" w:rsidRDefault="00C30E75" w:rsidP="00C30E75">
      <w:pPr>
        <w:pStyle w:val="Bullet1GR"/>
        <w:numPr>
          <w:ilvl w:val="0"/>
          <w:numId w:val="1"/>
        </w:numPr>
        <w:spacing w:after="80"/>
      </w:pPr>
      <w:r w:rsidRPr="00E756ED">
        <w:t>розничная торговля, гостиничный бизнес и туризм;</w:t>
      </w:r>
    </w:p>
    <w:p w:rsidR="00C30E75" w:rsidRDefault="00C30E75" w:rsidP="00C30E75">
      <w:pPr>
        <w:pStyle w:val="Bullet1GR"/>
        <w:numPr>
          <w:ilvl w:val="0"/>
          <w:numId w:val="1"/>
        </w:numPr>
        <w:spacing w:after="80"/>
        <w:rPr>
          <w:lang w:val="en-US"/>
        </w:rPr>
      </w:pPr>
      <w:r w:rsidRPr="00E756ED">
        <w:t>интеллектуальные услуги;</w:t>
      </w:r>
    </w:p>
    <w:p w:rsidR="00C30E75" w:rsidRDefault="00C30E75" w:rsidP="00C30E75">
      <w:pPr>
        <w:pStyle w:val="Bullet1GR"/>
        <w:numPr>
          <w:ilvl w:val="0"/>
          <w:numId w:val="1"/>
        </w:numPr>
        <w:spacing w:after="80"/>
        <w:rPr>
          <w:lang w:val="en-US"/>
        </w:rPr>
      </w:pPr>
      <w:r w:rsidRPr="00E756ED">
        <w:t>типографское дело;</w:t>
      </w:r>
    </w:p>
    <w:p w:rsidR="00C30E75" w:rsidRPr="00A77EFE" w:rsidRDefault="00C30E75" w:rsidP="00C30E75">
      <w:pPr>
        <w:pStyle w:val="Bullet1GR"/>
        <w:numPr>
          <w:ilvl w:val="0"/>
          <w:numId w:val="1"/>
        </w:numPr>
        <w:spacing w:after="80"/>
      </w:pPr>
      <w:r w:rsidRPr="00E756ED">
        <w:t>социальные услуги (уход за детьми и престарелыми и т.д.);</w:t>
      </w:r>
    </w:p>
    <w:p w:rsidR="00C30E75" w:rsidRDefault="00C30E75" w:rsidP="00C30E75">
      <w:pPr>
        <w:pStyle w:val="Bullet1GR"/>
        <w:numPr>
          <w:ilvl w:val="0"/>
          <w:numId w:val="1"/>
        </w:numPr>
        <w:spacing w:after="80"/>
        <w:rPr>
          <w:lang w:val="en-US"/>
        </w:rPr>
      </w:pPr>
      <w:r w:rsidRPr="00E756ED">
        <w:t>помощь по дому;</w:t>
      </w:r>
    </w:p>
    <w:p w:rsidR="00C30E75" w:rsidRPr="00A77EFE" w:rsidRDefault="00C30E75" w:rsidP="00C30E75">
      <w:pPr>
        <w:pStyle w:val="Bullet1GR"/>
        <w:numPr>
          <w:ilvl w:val="0"/>
          <w:numId w:val="1"/>
        </w:numPr>
        <w:spacing w:after="80"/>
      </w:pPr>
      <w:r w:rsidRPr="00E756ED">
        <w:t>уборка конторских, производственных</w:t>
      </w:r>
      <w:r w:rsidR="00A528C4">
        <w:t xml:space="preserve"> и иных помещений и объектов, а </w:t>
      </w:r>
      <w:r w:rsidRPr="00E756ED">
        <w:t>также уборка территорий;</w:t>
      </w:r>
    </w:p>
    <w:p w:rsidR="00C30E75" w:rsidRPr="00426290" w:rsidRDefault="00C30E75" w:rsidP="00C30E75">
      <w:pPr>
        <w:pStyle w:val="Bullet1GR"/>
        <w:numPr>
          <w:ilvl w:val="0"/>
          <w:numId w:val="1"/>
        </w:numPr>
      </w:pPr>
      <w:r w:rsidRPr="00E756ED">
        <w:t>разбивка скверов, садов</w:t>
      </w:r>
      <w:r>
        <w:t>,</w:t>
      </w:r>
      <w:r w:rsidRPr="00E756ED">
        <w:t xml:space="preserve"> парков и т.д. и уход за ними.</w:t>
      </w:r>
    </w:p>
    <w:p w:rsidR="00C30E75" w:rsidRDefault="00C30E75" w:rsidP="00E91784">
      <w:pPr>
        <w:pStyle w:val="SingleTxtGR"/>
        <w:pageBreakBefore/>
        <w:spacing w:after="240"/>
      </w:pPr>
      <w:r w:rsidRPr="00E756ED">
        <w:t>281.</w:t>
      </w:r>
      <w:r w:rsidRPr="00E756ED">
        <w:tab/>
        <w:t>Безработица в разбивке по муниципалитетам:</w:t>
      </w:r>
    </w:p>
    <w:tbl>
      <w:tblPr>
        <w:tblW w:w="8505" w:type="dxa"/>
        <w:tblInd w:w="1134" w:type="dxa"/>
        <w:tblLayout w:type="fixed"/>
        <w:tblCellMar>
          <w:left w:w="0" w:type="dxa"/>
          <w:right w:w="0" w:type="dxa"/>
        </w:tblCellMar>
        <w:tblLook w:val="01E0" w:firstRow="1" w:lastRow="1" w:firstColumn="1" w:lastColumn="1" w:noHBand="0" w:noVBand="0"/>
      </w:tblPr>
      <w:tblGrid>
        <w:gridCol w:w="453"/>
        <w:gridCol w:w="1603"/>
        <w:gridCol w:w="694"/>
        <w:gridCol w:w="695"/>
        <w:gridCol w:w="101"/>
        <w:gridCol w:w="795"/>
        <w:gridCol w:w="796"/>
        <w:gridCol w:w="116"/>
        <w:gridCol w:w="781"/>
        <w:gridCol w:w="782"/>
        <w:gridCol w:w="117"/>
        <w:gridCol w:w="786"/>
        <w:gridCol w:w="786"/>
      </w:tblGrid>
      <w:tr w:rsidR="00C30E75" w:rsidRPr="00E756ED" w:rsidTr="007D45E9">
        <w:tc>
          <w:tcPr>
            <w:tcW w:w="453" w:type="dxa"/>
            <w:tcBorders>
              <w:top w:val="single" w:sz="4" w:space="0" w:color="auto"/>
            </w:tcBorders>
            <w:vAlign w:val="center"/>
          </w:tcPr>
          <w:p w:rsidR="00C30E75" w:rsidRPr="003628E8" w:rsidRDefault="00C30E75" w:rsidP="00FE582F">
            <w:pPr>
              <w:pStyle w:val="SingleTxtGR"/>
              <w:spacing w:before="40" w:after="40" w:line="220" w:lineRule="exact"/>
              <w:ind w:left="0" w:right="0"/>
              <w:jc w:val="left"/>
              <w:rPr>
                <w:sz w:val="18"/>
                <w:lang w:val="en-US"/>
              </w:rPr>
            </w:pPr>
            <w:r>
              <w:br w:type="page"/>
            </w:r>
            <w:r w:rsidRPr="003628E8">
              <w:rPr>
                <w:sz w:val="18"/>
                <w:lang w:val="en-US"/>
              </w:rPr>
              <w:t>№</w:t>
            </w:r>
          </w:p>
        </w:tc>
        <w:tc>
          <w:tcPr>
            <w:tcW w:w="1603" w:type="dxa"/>
            <w:tcBorders>
              <w:top w:val="single" w:sz="4" w:space="0" w:color="auto"/>
            </w:tcBorders>
            <w:vAlign w:val="center"/>
          </w:tcPr>
          <w:p w:rsidR="00C30E75" w:rsidRPr="003628E8" w:rsidRDefault="00C30E75" w:rsidP="00FE582F">
            <w:pPr>
              <w:pStyle w:val="SingleTxtGR"/>
              <w:spacing w:before="80" w:after="80" w:line="200" w:lineRule="exact"/>
              <w:ind w:left="0" w:right="0"/>
              <w:jc w:val="left"/>
              <w:rPr>
                <w:i/>
                <w:sz w:val="16"/>
                <w:lang w:val="en-US"/>
              </w:rPr>
            </w:pPr>
          </w:p>
        </w:tc>
        <w:tc>
          <w:tcPr>
            <w:tcW w:w="6449" w:type="dxa"/>
            <w:gridSpan w:val="11"/>
            <w:tcBorders>
              <w:top w:val="single" w:sz="4" w:space="0" w:color="auto"/>
              <w:bottom w:val="single" w:sz="4" w:space="0" w:color="auto"/>
            </w:tcBorders>
            <w:vAlign w:val="center"/>
          </w:tcPr>
          <w:p w:rsidR="00C30E75" w:rsidRPr="003628E8" w:rsidRDefault="00C30E75" w:rsidP="00FE582F">
            <w:pPr>
              <w:pStyle w:val="SingleTxtGR"/>
              <w:spacing w:before="80" w:after="80" w:line="200" w:lineRule="exact"/>
              <w:ind w:left="0" w:right="0"/>
              <w:jc w:val="center"/>
              <w:rPr>
                <w:i/>
                <w:sz w:val="16"/>
                <w:lang w:val="en-US"/>
              </w:rPr>
            </w:pPr>
            <w:r w:rsidRPr="003A22F3">
              <w:rPr>
                <w:i/>
                <w:sz w:val="16"/>
                <w:lang w:val="en-US"/>
              </w:rPr>
              <w:t>Дата</w:t>
            </w:r>
          </w:p>
        </w:tc>
      </w:tr>
      <w:tr w:rsidR="00591D8B" w:rsidRPr="00E756ED" w:rsidTr="007D45E9">
        <w:tc>
          <w:tcPr>
            <w:tcW w:w="453" w:type="dxa"/>
            <w:tcBorders>
              <w:bottom w:val="single" w:sz="4" w:space="0" w:color="auto"/>
            </w:tcBorders>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w:t>
            </w:r>
          </w:p>
        </w:tc>
        <w:tc>
          <w:tcPr>
            <w:tcW w:w="1603" w:type="dxa"/>
            <w:tcBorders>
              <w:bottom w:val="single" w:sz="4" w:space="0" w:color="auto"/>
            </w:tcBorders>
            <w:vAlign w:val="center"/>
          </w:tcPr>
          <w:p w:rsidR="00591D8B" w:rsidRPr="003628E8" w:rsidRDefault="00591D8B" w:rsidP="00FE582F">
            <w:pPr>
              <w:pStyle w:val="SingleTxtGR"/>
              <w:spacing w:before="80" w:after="80" w:line="200" w:lineRule="exact"/>
              <w:ind w:left="0" w:right="0"/>
              <w:jc w:val="left"/>
              <w:rPr>
                <w:i/>
                <w:sz w:val="16"/>
                <w:lang w:val="en-US"/>
              </w:rPr>
            </w:pPr>
          </w:p>
        </w:tc>
        <w:tc>
          <w:tcPr>
            <w:tcW w:w="1389" w:type="dxa"/>
            <w:gridSpan w:val="2"/>
            <w:tcBorders>
              <w:top w:val="single" w:sz="4" w:space="0" w:color="auto"/>
              <w:bottom w:val="single" w:sz="4" w:space="0" w:color="auto"/>
            </w:tcBorders>
            <w:vAlign w:val="center"/>
          </w:tcPr>
          <w:p w:rsidR="00591D8B" w:rsidRPr="003628E8" w:rsidRDefault="00591D8B" w:rsidP="00B95B54">
            <w:pPr>
              <w:pStyle w:val="SingleTxtGR"/>
              <w:spacing w:before="80" w:after="80" w:line="200" w:lineRule="exact"/>
              <w:ind w:left="0" w:right="0"/>
              <w:jc w:val="center"/>
              <w:rPr>
                <w:i/>
                <w:sz w:val="16"/>
                <w:lang w:val="en-US"/>
              </w:rPr>
            </w:pPr>
            <w:r w:rsidRPr="003A22F3">
              <w:rPr>
                <w:i/>
                <w:sz w:val="16"/>
                <w:lang w:val="en-US"/>
              </w:rPr>
              <w:t>31/12/2006</w:t>
            </w:r>
          </w:p>
        </w:tc>
        <w:tc>
          <w:tcPr>
            <w:tcW w:w="101" w:type="dxa"/>
            <w:tcBorders>
              <w:top w:val="single" w:sz="4" w:space="0" w:color="auto"/>
            </w:tcBorders>
            <w:vAlign w:val="center"/>
          </w:tcPr>
          <w:p w:rsidR="00591D8B" w:rsidRPr="003628E8" w:rsidRDefault="00591D8B" w:rsidP="00FE582F">
            <w:pPr>
              <w:pStyle w:val="SingleTxtGR"/>
              <w:spacing w:before="80" w:after="80" w:line="200" w:lineRule="exact"/>
              <w:ind w:left="0" w:right="0"/>
              <w:jc w:val="center"/>
              <w:rPr>
                <w:i/>
                <w:sz w:val="16"/>
                <w:lang w:val="en-US"/>
              </w:rPr>
            </w:pPr>
          </w:p>
        </w:tc>
        <w:tc>
          <w:tcPr>
            <w:tcW w:w="1591" w:type="dxa"/>
            <w:gridSpan w:val="2"/>
            <w:tcBorders>
              <w:top w:val="single" w:sz="4" w:space="0" w:color="auto"/>
              <w:bottom w:val="single" w:sz="4" w:space="0" w:color="auto"/>
            </w:tcBorders>
            <w:vAlign w:val="center"/>
          </w:tcPr>
          <w:p w:rsidR="00591D8B" w:rsidRPr="003628E8" w:rsidRDefault="00591D8B" w:rsidP="00FE582F">
            <w:pPr>
              <w:pStyle w:val="SingleTxtGR"/>
              <w:spacing w:before="80" w:after="80" w:line="200" w:lineRule="exact"/>
              <w:ind w:left="0" w:right="0"/>
              <w:jc w:val="center"/>
              <w:rPr>
                <w:i/>
                <w:sz w:val="16"/>
                <w:lang w:val="en-US"/>
              </w:rPr>
            </w:pPr>
            <w:r w:rsidRPr="003A22F3">
              <w:rPr>
                <w:i/>
                <w:sz w:val="16"/>
                <w:lang w:val="en-US"/>
              </w:rPr>
              <w:t>31/12/2007</w:t>
            </w:r>
          </w:p>
        </w:tc>
        <w:tc>
          <w:tcPr>
            <w:tcW w:w="116" w:type="dxa"/>
            <w:tcBorders>
              <w:top w:val="single" w:sz="4" w:space="0" w:color="auto"/>
            </w:tcBorders>
            <w:vAlign w:val="center"/>
          </w:tcPr>
          <w:p w:rsidR="00591D8B" w:rsidRPr="003628E8" w:rsidRDefault="00591D8B" w:rsidP="00FE582F">
            <w:pPr>
              <w:pStyle w:val="SingleTxtGR"/>
              <w:spacing w:before="80" w:after="80" w:line="200" w:lineRule="exact"/>
              <w:ind w:left="0" w:right="0"/>
              <w:jc w:val="center"/>
              <w:rPr>
                <w:i/>
                <w:sz w:val="16"/>
                <w:lang w:val="en-US"/>
              </w:rPr>
            </w:pPr>
          </w:p>
        </w:tc>
        <w:tc>
          <w:tcPr>
            <w:tcW w:w="1563" w:type="dxa"/>
            <w:gridSpan w:val="2"/>
            <w:tcBorders>
              <w:top w:val="single" w:sz="4" w:space="0" w:color="auto"/>
              <w:bottom w:val="single" w:sz="4" w:space="0" w:color="auto"/>
            </w:tcBorders>
            <w:vAlign w:val="center"/>
          </w:tcPr>
          <w:p w:rsidR="00591D8B" w:rsidRPr="003628E8" w:rsidRDefault="00591D8B" w:rsidP="00591D8B">
            <w:pPr>
              <w:pStyle w:val="SingleTxtGR"/>
              <w:spacing w:before="80" w:after="80" w:line="200" w:lineRule="exact"/>
              <w:ind w:left="0" w:right="0"/>
              <w:jc w:val="center"/>
              <w:rPr>
                <w:i/>
                <w:sz w:val="16"/>
                <w:lang w:val="en-US"/>
              </w:rPr>
            </w:pPr>
            <w:r w:rsidRPr="003A22F3">
              <w:rPr>
                <w:i/>
                <w:sz w:val="16"/>
                <w:lang w:val="en-US"/>
              </w:rPr>
              <w:t>31/12/2008</w:t>
            </w:r>
          </w:p>
        </w:tc>
        <w:tc>
          <w:tcPr>
            <w:tcW w:w="117" w:type="dxa"/>
            <w:tcBorders>
              <w:top w:val="single" w:sz="4" w:space="0" w:color="auto"/>
            </w:tcBorders>
            <w:vAlign w:val="center"/>
          </w:tcPr>
          <w:p w:rsidR="00591D8B" w:rsidRPr="003628E8" w:rsidRDefault="00591D8B" w:rsidP="00FE582F">
            <w:pPr>
              <w:pStyle w:val="SingleTxtGR"/>
              <w:spacing w:before="80" w:after="80" w:line="200" w:lineRule="exact"/>
              <w:ind w:left="0" w:right="0"/>
              <w:jc w:val="center"/>
              <w:rPr>
                <w:i/>
                <w:sz w:val="16"/>
                <w:lang w:val="en-US"/>
              </w:rPr>
            </w:pPr>
          </w:p>
        </w:tc>
        <w:tc>
          <w:tcPr>
            <w:tcW w:w="1572" w:type="dxa"/>
            <w:gridSpan w:val="2"/>
            <w:tcBorders>
              <w:top w:val="single" w:sz="4" w:space="0" w:color="auto"/>
              <w:bottom w:val="single" w:sz="4" w:space="0" w:color="auto"/>
            </w:tcBorders>
            <w:vAlign w:val="center"/>
          </w:tcPr>
          <w:p w:rsidR="00591D8B" w:rsidRPr="003628E8" w:rsidRDefault="00591D8B" w:rsidP="00591D8B">
            <w:pPr>
              <w:pStyle w:val="SingleTxtGR"/>
              <w:spacing w:before="80" w:after="80" w:line="200" w:lineRule="exact"/>
              <w:ind w:left="0" w:right="0"/>
              <w:jc w:val="center"/>
              <w:rPr>
                <w:i/>
                <w:sz w:val="16"/>
                <w:lang w:val="en-US"/>
              </w:rPr>
            </w:pPr>
            <w:r w:rsidRPr="003A22F3">
              <w:rPr>
                <w:i/>
                <w:sz w:val="16"/>
                <w:lang w:val="en-US"/>
              </w:rPr>
              <w:t>15/03/2009</w:t>
            </w:r>
          </w:p>
        </w:tc>
      </w:tr>
      <w:tr w:rsidR="00591D8B" w:rsidRPr="00E756ED" w:rsidTr="007D45E9">
        <w:tc>
          <w:tcPr>
            <w:tcW w:w="453" w:type="dxa"/>
            <w:tcBorders>
              <w:top w:val="single" w:sz="4" w:space="0" w:color="auto"/>
              <w:bottom w:val="single" w:sz="12" w:space="0" w:color="auto"/>
            </w:tcBorders>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2</w:t>
            </w:r>
          </w:p>
        </w:tc>
        <w:tc>
          <w:tcPr>
            <w:tcW w:w="1603" w:type="dxa"/>
            <w:tcBorders>
              <w:top w:val="single" w:sz="4" w:space="0" w:color="auto"/>
              <w:bottom w:val="single" w:sz="12" w:space="0" w:color="auto"/>
            </w:tcBorders>
            <w:vAlign w:val="center"/>
          </w:tcPr>
          <w:p w:rsidR="00591D8B" w:rsidRPr="003628E8" w:rsidRDefault="00591D8B" w:rsidP="00FE582F">
            <w:pPr>
              <w:pStyle w:val="SingleTxtGR"/>
              <w:spacing w:before="80" w:after="80" w:line="200" w:lineRule="exact"/>
              <w:ind w:left="0" w:right="0"/>
              <w:jc w:val="left"/>
              <w:rPr>
                <w:sz w:val="18"/>
                <w:lang w:val="en-US"/>
              </w:rPr>
            </w:pPr>
            <w:r w:rsidRPr="003628E8">
              <w:rPr>
                <w:i/>
                <w:sz w:val="16"/>
                <w:lang w:val="en-US"/>
              </w:rPr>
              <w:t>Муницип</w:t>
            </w:r>
            <w:r w:rsidRPr="003628E8">
              <w:rPr>
                <w:i/>
                <w:sz w:val="16"/>
                <w:lang w:val="en-US"/>
              </w:rPr>
              <w:t>а</w:t>
            </w:r>
            <w:r w:rsidRPr="003628E8">
              <w:rPr>
                <w:i/>
                <w:sz w:val="16"/>
                <w:lang w:val="en-US"/>
              </w:rPr>
              <w:t>литет</w:t>
            </w:r>
          </w:p>
        </w:tc>
        <w:tc>
          <w:tcPr>
            <w:tcW w:w="694" w:type="dxa"/>
            <w:tcBorders>
              <w:top w:val="single" w:sz="4" w:space="0" w:color="auto"/>
              <w:bottom w:val="single" w:sz="12" w:space="0" w:color="auto"/>
            </w:tcBorders>
            <w:vAlign w:val="center"/>
          </w:tcPr>
          <w:p w:rsidR="00591D8B" w:rsidRPr="007D45E9" w:rsidRDefault="00591D8B" w:rsidP="00FE582F">
            <w:pPr>
              <w:pStyle w:val="SingleTxtGR"/>
              <w:spacing w:before="80" w:after="80" w:line="200" w:lineRule="exact"/>
              <w:ind w:left="0" w:right="0"/>
              <w:jc w:val="right"/>
              <w:rPr>
                <w:b/>
                <w:i/>
                <w:sz w:val="16"/>
                <w:lang w:val="en-US"/>
              </w:rPr>
            </w:pPr>
            <w:r w:rsidRPr="007D45E9">
              <w:rPr>
                <w:b/>
                <w:i/>
                <w:sz w:val="16"/>
                <w:lang w:val="en-US"/>
              </w:rPr>
              <w:t>Всего</w:t>
            </w:r>
          </w:p>
        </w:tc>
        <w:tc>
          <w:tcPr>
            <w:tcW w:w="695" w:type="dxa"/>
            <w:tcBorders>
              <w:top w:val="single" w:sz="4" w:space="0" w:color="auto"/>
              <w:bottom w:val="single" w:sz="12" w:space="0" w:color="auto"/>
            </w:tcBorders>
            <w:vAlign w:val="center"/>
          </w:tcPr>
          <w:p w:rsidR="00591D8B" w:rsidRPr="003628E8" w:rsidRDefault="00591D8B" w:rsidP="00FE582F">
            <w:pPr>
              <w:pStyle w:val="SingleTxtGR"/>
              <w:spacing w:before="80" w:after="80" w:line="200" w:lineRule="exact"/>
              <w:ind w:left="0" w:right="0"/>
              <w:jc w:val="right"/>
              <w:rPr>
                <w:i/>
                <w:sz w:val="16"/>
                <w:lang w:val="en-US"/>
              </w:rPr>
            </w:pPr>
            <w:r w:rsidRPr="003628E8">
              <w:rPr>
                <w:i/>
                <w:sz w:val="16"/>
                <w:lang w:val="en-US"/>
              </w:rPr>
              <w:t>Ж</w:t>
            </w:r>
          </w:p>
        </w:tc>
        <w:tc>
          <w:tcPr>
            <w:tcW w:w="101" w:type="dxa"/>
            <w:tcBorders>
              <w:bottom w:val="single" w:sz="12" w:space="0" w:color="auto"/>
            </w:tcBorders>
            <w:vAlign w:val="center"/>
          </w:tcPr>
          <w:p w:rsidR="00591D8B" w:rsidRPr="003628E8" w:rsidRDefault="00591D8B" w:rsidP="00FE582F">
            <w:pPr>
              <w:pStyle w:val="SingleTxtGR"/>
              <w:spacing w:before="80" w:after="80" w:line="200" w:lineRule="exact"/>
              <w:ind w:left="0" w:right="0"/>
              <w:jc w:val="right"/>
              <w:rPr>
                <w:i/>
                <w:sz w:val="16"/>
                <w:lang w:val="en-US"/>
              </w:rPr>
            </w:pPr>
          </w:p>
        </w:tc>
        <w:tc>
          <w:tcPr>
            <w:tcW w:w="795" w:type="dxa"/>
            <w:tcBorders>
              <w:top w:val="single" w:sz="4" w:space="0" w:color="auto"/>
              <w:bottom w:val="single" w:sz="12" w:space="0" w:color="auto"/>
            </w:tcBorders>
            <w:vAlign w:val="center"/>
          </w:tcPr>
          <w:p w:rsidR="00591D8B" w:rsidRPr="007D45E9" w:rsidRDefault="00591D8B" w:rsidP="00FE582F">
            <w:pPr>
              <w:pStyle w:val="SingleTxtGR"/>
              <w:spacing w:before="80" w:after="80" w:line="200" w:lineRule="exact"/>
              <w:ind w:left="0" w:right="0"/>
              <w:jc w:val="right"/>
              <w:rPr>
                <w:b/>
                <w:i/>
                <w:sz w:val="16"/>
                <w:lang w:val="en-US"/>
              </w:rPr>
            </w:pPr>
            <w:r w:rsidRPr="007D45E9">
              <w:rPr>
                <w:b/>
                <w:i/>
                <w:sz w:val="16"/>
                <w:lang w:val="en-US"/>
              </w:rPr>
              <w:t>Всего</w:t>
            </w:r>
          </w:p>
        </w:tc>
        <w:tc>
          <w:tcPr>
            <w:tcW w:w="796" w:type="dxa"/>
            <w:tcBorders>
              <w:top w:val="single" w:sz="4" w:space="0" w:color="auto"/>
              <w:bottom w:val="single" w:sz="12" w:space="0" w:color="auto"/>
            </w:tcBorders>
            <w:vAlign w:val="center"/>
          </w:tcPr>
          <w:p w:rsidR="00591D8B" w:rsidRPr="003628E8" w:rsidRDefault="00591D8B" w:rsidP="00FE582F">
            <w:pPr>
              <w:pStyle w:val="SingleTxtGR"/>
              <w:spacing w:before="80" w:after="80" w:line="200" w:lineRule="exact"/>
              <w:ind w:left="0" w:right="0"/>
              <w:jc w:val="right"/>
              <w:rPr>
                <w:i/>
                <w:sz w:val="16"/>
                <w:lang w:val="en-US"/>
              </w:rPr>
            </w:pPr>
            <w:r w:rsidRPr="003628E8">
              <w:rPr>
                <w:i/>
                <w:sz w:val="16"/>
                <w:lang w:val="en-US"/>
              </w:rPr>
              <w:t>Ж</w:t>
            </w:r>
          </w:p>
        </w:tc>
        <w:tc>
          <w:tcPr>
            <w:tcW w:w="116" w:type="dxa"/>
            <w:tcBorders>
              <w:bottom w:val="single" w:sz="12" w:space="0" w:color="auto"/>
            </w:tcBorders>
            <w:vAlign w:val="center"/>
          </w:tcPr>
          <w:p w:rsidR="00591D8B" w:rsidRPr="003628E8" w:rsidRDefault="00591D8B" w:rsidP="00FE582F">
            <w:pPr>
              <w:pStyle w:val="SingleTxtGR"/>
              <w:spacing w:before="80" w:after="80" w:line="200" w:lineRule="exact"/>
              <w:ind w:left="0" w:right="0"/>
              <w:jc w:val="right"/>
              <w:rPr>
                <w:i/>
                <w:sz w:val="16"/>
                <w:lang w:val="en-US"/>
              </w:rPr>
            </w:pPr>
          </w:p>
        </w:tc>
        <w:tc>
          <w:tcPr>
            <w:tcW w:w="781" w:type="dxa"/>
            <w:tcBorders>
              <w:top w:val="single" w:sz="4" w:space="0" w:color="auto"/>
              <w:bottom w:val="single" w:sz="12" w:space="0" w:color="auto"/>
            </w:tcBorders>
            <w:vAlign w:val="center"/>
          </w:tcPr>
          <w:p w:rsidR="00591D8B" w:rsidRPr="007D45E9" w:rsidRDefault="00591D8B" w:rsidP="00FE582F">
            <w:pPr>
              <w:pStyle w:val="SingleTxtGR"/>
              <w:spacing w:before="80" w:after="80" w:line="200" w:lineRule="exact"/>
              <w:ind w:left="0" w:right="0"/>
              <w:jc w:val="right"/>
              <w:rPr>
                <w:b/>
                <w:i/>
                <w:sz w:val="16"/>
                <w:lang w:val="en-US"/>
              </w:rPr>
            </w:pPr>
            <w:r w:rsidRPr="007D45E9">
              <w:rPr>
                <w:b/>
                <w:i/>
                <w:sz w:val="16"/>
                <w:lang w:val="en-US"/>
              </w:rPr>
              <w:t>Всего</w:t>
            </w:r>
          </w:p>
        </w:tc>
        <w:tc>
          <w:tcPr>
            <w:tcW w:w="782" w:type="dxa"/>
            <w:tcBorders>
              <w:top w:val="single" w:sz="4" w:space="0" w:color="auto"/>
              <w:bottom w:val="single" w:sz="12" w:space="0" w:color="auto"/>
            </w:tcBorders>
            <w:vAlign w:val="center"/>
          </w:tcPr>
          <w:p w:rsidR="00591D8B" w:rsidRPr="003628E8" w:rsidRDefault="00591D8B" w:rsidP="00FE582F">
            <w:pPr>
              <w:pStyle w:val="SingleTxtGR"/>
              <w:spacing w:before="80" w:after="80" w:line="200" w:lineRule="exact"/>
              <w:ind w:left="0" w:right="0"/>
              <w:jc w:val="right"/>
              <w:rPr>
                <w:i/>
                <w:sz w:val="16"/>
                <w:lang w:val="en-US"/>
              </w:rPr>
            </w:pPr>
            <w:r w:rsidRPr="003628E8">
              <w:rPr>
                <w:i/>
                <w:sz w:val="16"/>
                <w:lang w:val="en-US"/>
              </w:rPr>
              <w:t>Ж</w:t>
            </w:r>
          </w:p>
        </w:tc>
        <w:tc>
          <w:tcPr>
            <w:tcW w:w="117" w:type="dxa"/>
            <w:tcBorders>
              <w:bottom w:val="single" w:sz="12" w:space="0" w:color="auto"/>
            </w:tcBorders>
            <w:vAlign w:val="center"/>
          </w:tcPr>
          <w:p w:rsidR="00591D8B" w:rsidRPr="003628E8" w:rsidRDefault="00591D8B" w:rsidP="00FE582F">
            <w:pPr>
              <w:pStyle w:val="SingleTxtGR"/>
              <w:spacing w:before="80" w:after="80" w:line="200" w:lineRule="exact"/>
              <w:ind w:left="0" w:right="0"/>
              <w:jc w:val="right"/>
              <w:rPr>
                <w:i/>
                <w:sz w:val="16"/>
                <w:lang w:val="en-US"/>
              </w:rPr>
            </w:pPr>
          </w:p>
        </w:tc>
        <w:tc>
          <w:tcPr>
            <w:tcW w:w="786" w:type="dxa"/>
            <w:tcBorders>
              <w:top w:val="single" w:sz="4" w:space="0" w:color="auto"/>
              <w:bottom w:val="single" w:sz="12" w:space="0" w:color="auto"/>
            </w:tcBorders>
            <w:vAlign w:val="center"/>
          </w:tcPr>
          <w:p w:rsidR="00591D8B" w:rsidRPr="007D45E9" w:rsidRDefault="00591D8B" w:rsidP="00FE582F">
            <w:pPr>
              <w:pStyle w:val="SingleTxtGR"/>
              <w:spacing w:before="80" w:after="80" w:line="200" w:lineRule="exact"/>
              <w:ind w:left="0" w:right="0"/>
              <w:jc w:val="right"/>
              <w:rPr>
                <w:b/>
                <w:i/>
                <w:sz w:val="16"/>
                <w:lang w:val="en-US"/>
              </w:rPr>
            </w:pPr>
            <w:r w:rsidRPr="007D45E9">
              <w:rPr>
                <w:b/>
                <w:i/>
                <w:sz w:val="16"/>
                <w:lang w:val="en-US"/>
              </w:rPr>
              <w:t>Всего</w:t>
            </w:r>
          </w:p>
        </w:tc>
        <w:tc>
          <w:tcPr>
            <w:tcW w:w="786" w:type="dxa"/>
            <w:tcBorders>
              <w:top w:val="single" w:sz="4" w:space="0" w:color="auto"/>
              <w:bottom w:val="single" w:sz="12" w:space="0" w:color="auto"/>
            </w:tcBorders>
            <w:vAlign w:val="center"/>
          </w:tcPr>
          <w:p w:rsidR="00591D8B" w:rsidRPr="003628E8" w:rsidRDefault="00591D8B" w:rsidP="00FE582F">
            <w:pPr>
              <w:pStyle w:val="SingleTxtGR"/>
              <w:spacing w:before="80" w:after="80" w:line="200" w:lineRule="exact"/>
              <w:ind w:left="0" w:right="0"/>
              <w:jc w:val="right"/>
              <w:rPr>
                <w:i/>
                <w:sz w:val="16"/>
                <w:lang w:val="en-US"/>
              </w:rPr>
            </w:pPr>
            <w:r w:rsidRPr="003628E8">
              <w:rPr>
                <w:i/>
                <w:sz w:val="16"/>
                <w:lang w:val="en-US"/>
              </w:rPr>
              <w:t>Ж</w:t>
            </w:r>
          </w:p>
        </w:tc>
      </w:tr>
      <w:tr w:rsidR="00591D8B" w:rsidRPr="00E756ED" w:rsidTr="007D45E9">
        <w:tc>
          <w:tcPr>
            <w:tcW w:w="453" w:type="dxa"/>
            <w:tcBorders>
              <w:top w:val="single" w:sz="12" w:space="0" w:color="auto"/>
            </w:tcBorders>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3</w:t>
            </w:r>
          </w:p>
        </w:tc>
        <w:tc>
          <w:tcPr>
            <w:tcW w:w="1603" w:type="dxa"/>
            <w:tcBorders>
              <w:top w:val="single" w:sz="12" w:space="0" w:color="auto"/>
            </w:tcBorders>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Андриевица</w:t>
            </w:r>
          </w:p>
        </w:tc>
        <w:tc>
          <w:tcPr>
            <w:tcW w:w="694" w:type="dxa"/>
            <w:tcBorders>
              <w:top w:val="single" w:sz="12" w:space="0" w:color="auto"/>
            </w:tcBorders>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454</w:t>
            </w:r>
          </w:p>
        </w:tc>
        <w:tc>
          <w:tcPr>
            <w:tcW w:w="695" w:type="dxa"/>
            <w:tcBorders>
              <w:top w:val="single" w:sz="12"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188</w:t>
            </w:r>
          </w:p>
        </w:tc>
        <w:tc>
          <w:tcPr>
            <w:tcW w:w="101" w:type="dxa"/>
            <w:tcBorders>
              <w:top w:val="single" w:sz="12"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tcBorders>
              <w:top w:val="single" w:sz="12" w:space="0" w:color="auto"/>
            </w:tcBorders>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407</w:t>
            </w:r>
          </w:p>
        </w:tc>
        <w:tc>
          <w:tcPr>
            <w:tcW w:w="796" w:type="dxa"/>
            <w:tcBorders>
              <w:top w:val="single" w:sz="12"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171</w:t>
            </w:r>
          </w:p>
        </w:tc>
        <w:tc>
          <w:tcPr>
            <w:tcW w:w="116" w:type="dxa"/>
            <w:tcBorders>
              <w:top w:val="single" w:sz="12"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tcBorders>
              <w:top w:val="single" w:sz="12" w:space="0" w:color="auto"/>
            </w:tcBorders>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357</w:t>
            </w:r>
          </w:p>
        </w:tc>
        <w:tc>
          <w:tcPr>
            <w:tcW w:w="782" w:type="dxa"/>
            <w:tcBorders>
              <w:top w:val="single" w:sz="12"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142</w:t>
            </w:r>
          </w:p>
        </w:tc>
        <w:tc>
          <w:tcPr>
            <w:tcW w:w="117" w:type="dxa"/>
            <w:tcBorders>
              <w:top w:val="single" w:sz="12"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tcBorders>
              <w:top w:val="single" w:sz="12" w:space="0" w:color="auto"/>
            </w:tcBorders>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345</w:t>
            </w:r>
          </w:p>
        </w:tc>
        <w:tc>
          <w:tcPr>
            <w:tcW w:w="786" w:type="dxa"/>
            <w:tcBorders>
              <w:top w:val="single" w:sz="12"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141</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4</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Беране</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2 332</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839</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1 962</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729</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1 733</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671</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1 719</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660</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5</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Будва</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648</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422</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450</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298</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396</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233</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439</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268</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6</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Биело-Поле</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4 958</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w:t>
            </w:r>
            <w:r>
              <w:rPr>
                <w:sz w:val="18"/>
                <w:lang w:val="en-US"/>
              </w:rPr>
              <w:t xml:space="preserve"> </w:t>
            </w:r>
            <w:r w:rsidRPr="006D70C2">
              <w:rPr>
                <w:sz w:val="18"/>
                <w:lang w:val="en-US"/>
              </w:rPr>
              <w:t>090</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4290</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843</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3 552</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617</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3 589</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562</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7</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Бар</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2 579</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570</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1666</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000</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1 314</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821</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1 392</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870</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8</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Цетине</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1 015</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515</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779</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369</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1 674</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774</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1 662</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777</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9</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Даниловград</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947</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399</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728</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321</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761</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321</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728</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310</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10</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Херцег-Нови</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1 213</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632</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943</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453</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955</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434</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989</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457</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11</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Котор</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1 433</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613</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1 053</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388</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975</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374</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990</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387</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12</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Колашин</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961</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426</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739</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305</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710</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284</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699</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274</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13</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Мойковац</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1 010</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358</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759</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278</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642</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233</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752</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278</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14</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Никшич</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5 221</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w:t>
            </w:r>
            <w:r>
              <w:rPr>
                <w:sz w:val="18"/>
                <w:lang w:val="en-US"/>
              </w:rPr>
              <w:t xml:space="preserve"> </w:t>
            </w:r>
            <w:r w:rsidRPr="006D70C2">
              <w:rPr>
                <w:sz w:val="18"/>
                <w:lang w:val="en-US"/>
              </w:rPr>
              <w:t>467</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3 884</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879</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3 268</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663</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3 351</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668</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15</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Подгорица</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8 845</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4</w:t>
            </w:r>
            <w:r>
              <w:rPr>
                <w:sz w:val="18"/>
                <w:lang w:val="en-US"/>
              </w:rPr>
              <w:t xml:space="preserve"> </w:t>
            </w:r>
            <w:r w:rsidRPr="006D70C2">
              <w:rPr>
                <w:sz w:val="18"/>
                <w:lang w:val="en-US"/>
              </w:rPr>
              <w:t>081</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6 723</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w:t>
            </w:r>
            <w:r>
              <w:rPr>
                <w:sz w:val="18"/>
                <w:lang w:val="en-US"/>
              </w:rPr>
              <w:t xml:space="preserve"> </w:t>
            </w:r>
            <w:r w:rsidRPr="006D70C2">
              <w:rPr>
                <w:sz w:val="18"/>
                <w:lang w:val="en-US"/>
              </w:rPr>
              <w:t>161</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5 824</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w:t>
            </w:r>
            <w:r>
              <w:rPr>
                <w:sz w:val="18"/>
                <w:lang w:val="en-US"/>
              </w:rPr>
              <w:t xml:space="preserve"> </w:t>
            </w:r>
            <w:r w:rsidRPr="006D70C2">
              <w:rPr>
                <w:sz w:val="18"/>
                <w:lang w:val="en-US"/>
              </w:rPr>
              <w:t>696</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5 900</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w:t>
            </w:r>
            <w:r>
              <w:rPr>
                <w:sz w:val="18"/>
                <w:lang w:val="en-US"/>
              </w:rPr>
              <w:t xml:space="preserve"> </w:t>
            </w:r>
            <w:r w:rsidRPr="006D70C2">
              <w:rPr>
                <w:sz w:val="18"/>
                <w:lang w:val="en-US"/>
              </w:rPr>
              <w:t>773</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16</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Плав</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719</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282</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497</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183</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406</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119</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445</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132</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17</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Плужине</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157</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83</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122</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53</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121</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50</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132</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55</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18</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Плевля</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2 945</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324</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2 723</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209</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2 448</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106</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2 545</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w:t>
            </w:r>
            <w:r>
              <w:rPr>
                <w:sz w:val="18"/>
                <w:lang w:val="en-US"/>
              </w:rPr>
              <w:t xml:space="preserve"> </w:t>
            </w:r>
            <w:r w:rsidRPr="006D70C2">
              <w:rPr>
                <w:sz w:val="18"/>
                <w:lang w:val="en-US"/>
              </w:rPr>
              <w:t>103</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19</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Рожае</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1 232</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385</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1 563</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451</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1 303</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392</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1 333</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391</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20</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Шавник</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244</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94</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198</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70</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187</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68</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189</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61</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21</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Тиват</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697</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365</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891</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329</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719</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267</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762</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302</w:t>
            </w:r>
          </w:p>
        </w:tc>
      </w:tr>
      <w:tr w:rsidR="00591D8B" w:rsidRPr="00E756ED" w:rsidTr="007D45E9">
        <w:tc>
          <w:tcPr>
            <w:tcW w:w="45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22</w:t>
            </w:r>
          </w:p>
        </w:tc>
        <w:tc>
          <w:tcPr>
            <w:tcW w:w="1603" w:type="dxa"/>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Улцинь</w:t>
            </w:r>
          </w:p>
        </w:tc>
        <w:tc>
          <w:tcPr>
            <w:tcW w:w="694"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1 357</w:t>
            </w:r>
          </w:p>
        </w:tc>
        <w:tc>
          <w:tcPr>
            <w:tcW w:w="695"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622</w:t>
            </w:r>
          </w:p>
        </w:tc>
        <w:tc>
          <w:tcPr>
            <w:tcW w:w="101"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1 220</w:t>
            </w:r>
          </w:p>
        </w:tc>
        <w:tc>
          <w:tcPr>
            <w:tcW w:w="79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543</w:t>
            </w:r>
          </w:p>
        </w:tc>
        <w:tc>
          <w:tcPr>
            <w:tcW w:w="116"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843</w:t>
            </w:r>
          </w:p>
        </w:tc>
        <w:tc>
          <w:tcPr>
            <w:tcW w:w="782"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380</w:t>
            </w:r>
          </w:p>
        </w:tc>
        <w:tc>
          <w:tcPr>
            <w:tcW w:w="117" w:type="dxa"/>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872</w:t>
            </w:r>
          </w:p>
        </w:tc>
        <w:tc>
          <w:tcPr>
            <w:tcW w:w="786" w:type="dxa"/>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404</w:t>
            </w:r>
          </w:p>
        </w:tc>
      </w:tr>
      <w:tr w:rsidR="00591D8B" w:rsidRPr="00E756ED" w:rsidTr="007D45E9">
        <w:tc>
          <w:tcPr>
            <w:tcW w:w="453" w:type="dxa"/>
            <w:tcBorders>
              <w:bottom w:val="single" w:sz="4" w:space="0" w:color="auto"/>
            </w:tcBorders>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23</w:t>
            </w:r>
          </w:p>
        </w:tc>
        <w:tc>
          <w:tcPr>
            <w:tcW w:w="1603" w:type="dxa"/>
            <w:tcBorders>
              <w:bottom w:val="single" w:sz="4" w:space="0" w:color="auto"/>
            </w:tcBorders>
            <w:vAlign w:val="center"/>
          </w:tcPr>
          <w:p w:rsidR="00591D8B" w:rsidRPr="003628E8" w:rsidRDefault="00591D8B" w:rsidP="00FE582F">
            <w:pPr>
              <w:pStyle w:val="SingleTxtGR"/>
              <w:spacing w:before="40" w:after="40" w:line="220" w:lineRule="exact"/>
              <w:ind w:left="0" w:right="0"/>
              <w:jc w:val="left"/>
              <w:rPr>
                <w:sz w:val="18"/>
                <w:lang w:val="en-US"/>
              </w:rPr>
            </w:pPr>
            <w:r w:rsidRPr="003628E8">
              <w:rPr>
                <w:sz w:val="18"/>
                <w:lang w:val="en-US"/>
              </w:rPr>
              <w:t>Жабл</w:t>
            </w:r>
            <w:r>
              <w:rPr>
                <w:sz w:val="18"/>
              </w:rPr>
              <w:t>я</w:t>
            </w:r>
            <w:r w:rsidRPr="003628E8">
              <w:rPr>
                <w:sz w:val="18"/>
                <w:lang w:val="en-US"/>
              </w:rPr>
              <w:t>к</w:t>
            </w:r>
          </w:p>
        </w:tc>
        <w:tc>
          <w:tcPr>
            <w:tcW w:w="694" w:type="dxa"/>
            <w:tcBorders>
              <w:bottom w:val="single" w:sz="4" w:space="0" w:color="auto"/>
            </w:tcBorders>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420</w:t>
            </w:r>
          </w:p>
        </w:tc>
        <w:tc>
          <w:tcPr>
            <w:tcW w:w="695" w:type="dxa"/>
            <w:tcBorders>
              <w:bottom w:val="single" w:sz="4"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220</w:t>
            </w:r>
          </w:p>
        </w:tc>
        <w:tc>
          <w:tcPr>
            <w:tcW w:w="101" w:type="dxa"/>
            <w:tcBorders>
              <w:bottom w:val="single" w:sz="4"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p>
        </w:tc>
        <w:tc>
          <w:tcPr>
            <w:tcW w:w="795" w:type="dxa"/>
            <w:tcBorders>
              <w:bottom w:val="single" w:sz="4" w:space="0" w:color="auto"/>
            </w:tcBorders>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414</w:t>
            </w:r>
          </w:p>
        </w:tc>
        <w:tc>
          <w:tcPr>
            <w:tcW w:w="796" w:type="dxa"/>
            <w:tcBorders>
              <w:bottom w:val="single" w:sz="4"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217</w:t>
            </w:r>
          </w:p>
        </w:tc>
        <w:tc>
          <w:tcPr>
            <w:tcW w:w="116" w:type="dxa"/>
            <w:tcBorders>
              <w:bottom w:val="single" w:sz="4"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1" w:type="dxa"/>
            <w:tcBorders>
              <w:bottom w:val="single" w:sz="4" w:space="0" w:color="auto"/>
            </w:tcBorders>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290</w:t>
            </w:r>
          </w:p>
        </w:tc>
        <w:tc>
          <w:tcPr>
            <w:tcW w:w="782" w:type="dxa"/>
            <w:tcBorders>
              <w:bottom w:val="single" w:sz="4"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140</w:t>
            </w:r>
          </w:p>
        </w:tc>
        <w:tc>
          <w:tcPr>
            <w:tcW w:w="117" w:type="dxa"/>
            <w:tcBorders>
              <w:bottom w:val="single" w:sz="4"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p>
        </w:tc>
        <w:tc>
          <w:tcPr>
            <w:tcW w:w="786" w:type="dxa"/>
            <w:tcBorders>
              <w:bottom w:val="single" w:sz="4" w:space="0" w:color="auto"/>
            </w:tcBorders>
            <w:vAlign w:val="center"/>
          </w:tcPr>
          <w:p w:rsidR="00591D8B" w:rsidRPr="007D45E9" w:rsidRDefault="00591D8B" w:rsidP="00FE582F">
            <w:pPr>
              <w:pStyle w:val="SingleTxtGR"/>
              <w:spacing w:before="40" w:after="40" w:line="220" w:lineRule="exact"/>
              <w:ind w:left="0" w:right="0"/>
              <w:jc w:val="right"/>
              <w:rPr>
                <w:b/>
                <w:sz w:val="18"/>
                <w:lang w:val="en-US"/>
              </w:rPr>
            </w:pPr>
            <w:r w:rsidRPr="007D45E9">
              <w:rPr>
                <w:b/>
                <w:sz w:val="18"/>
                <w:lang w:val="en-US"/>
              </w:rPr>
              <w:t>297</w:t>
            </w:r>
          </w:p>
        </w:tc>
        <w:tc>
          <w:tcPr>
            <w:tcW w:w="786" w:type="dxa"/>
            <w:tcBorders>
              <w:bottom w:val="single" w:sz="4" w:space="0" w:color="auto"/>
            </w:tcBorders>
            <w:vAlign w:val="center"/>
          </w:tcPr>
          <w:p w:rsidR="00591D8B" w:rsidRPr="006D70C2" w:rsidRDefault="00591D8B" w:rsidP="00FE582F">
            <w:pPr>
              <w:pStyle w:val="SingleTxtGR"/>
              <w:spacing w:before="40" w:after="40" w:line="220" w:lineRule="exact"/>
              <w:ind w:left="0" w:right="0"/>
              <w:jc w:val="right"/>
              <w:rPr>
                <w:sz w:val="18"/>
                <w:lang w:val="en-US"/>
              </w:rPr>
            </w:pPr>
            <w:r w:rsidRPr="006D70C2">
              <w:rPr>
                <w:sz w:val="18"/>
                <w:lang w:val="en-US"/>
              </w:rPr>
              <w:t>144</w:t>
            </w:r>
          </w:p>
        </w:tc>
      </w:tr>
      <w:tr w:rsidR="00591D8B" w:rsidRPr="00E756ED" w:rsidTr="007D45E9">
        <w:tc>
          <w:tcPr>
            <w:tcW w:w="453"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left"/>
              <w:rPr>
                <w:b/>
                <w:sz w:val="18"/>
                <w:lang w:val="en-US"/>
              </w:rPr>
            </w:pPr>
            <w:r w:rsidRPr="007D45E9">
              <w:rPr>
                <w:b/>
                <w:sz w:val="18"/>
                <w:lang w:val="en-US"/>
              </w:rPr>
              <w:t>24</w:t>
            </w:r>
          </w:p>
        </w:tc>
        <w:tc>
          <w:tcPr>
            <w:tcW w:w="1603"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284" w:right="0"/>
              <w:jc w:val="left"/>
              <w:rPr>
                <w:b/>
                <w:sz w:val="18"/>
                <w:lang w:val="en-US"/>
              </w:rPr>
            </w:pPr>
            <w:r w:rsidRPr="007D45E9">
              <w:rPr>
                <w:b/>
                <w:sz w:val="18"/>
                <w:lang w:val="en-US"/>
              </w:rPr>
              <w:t>Всего</w:t>
            </w:r>
          </w:p>
        </w:tc>
        <w:tc>
          <w:tcPr>
            <w:tcW w:w="694"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r w:rsidRPr="007D45E9">
              <w:rPr>
                <w:b/>
                <w:sz w:val="18"/>
                <w:lang w:val="en-US"/>
              </w:rPr>
              <w:t>39 387</w:t>
            </w:r>
          </w:p>
        </w:tc>
        <w:tc>
          <w:tcPr>
            <w:tcW w:w="695"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r w:rsidRPr="007D45E9">
              <w:rPr>
                <w:b/>
                <w:sz w:val="18"/>
                <w:lang w:val="en-US"/>
              </w:rPr>
              <w:t>17 975</w:t>
            </w:r>
          </w:p>
        </w:tc>
        <w:tc>
          <w:tcPr>
            <w:tcW w:w="101"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p>
        </w:tc>
        <w:tc>
          <w:tcPr>
            <w:tcW w:w="795"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r w:rsidRPr="007D45E9">
              <w:rPr>
                <w:b/>
                <w:sz w:val="18"/>
                <w:lang w:val="en-US"/>
              </w:rPr>
              <w:t>32 011</w:t>
            </w:r>
          </w:p>
        </w:tc>
        <w:tc>
          <w:tcPr>
            <w:tcW w:w="796"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r w:rsidRPr="007D45E9">
              <w:rPr>
                <w:b/>
                <w:sz w:val="18"/>
                <w:lang w:val="en-US"/>
              </w:rPr>
              <w:t>14 250</w:t>
            </w:r>
          </w:p>
        </w:tc>
        <w:tc>
          <w:tcPr>
            <w:tcW w:w="116"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p>
        </w:tc>
        <w:tc>
          <w:tcPr>
            <w:tcW w:w="781"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r w:rsidRPr="007D45E9">
              <w:rPr>
                <w:b/>
                <w:sz w:val="18"/>
                <w:lang w:val="en-US"/>
              </w:rPr>
              <w:t>28 478</w:t>
            </w:r>
          </w:p>
        </w:tc>
        <w:tc>
          <w:tcPr>
            <w:tcW w:w="782"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r w:rsidRPr="007D45E9">
              <w:rPr>
                <w:b/>
                <w:sz w:val="18"/>
                <w:lang w:val="en-US"/>
              </w:rPr>
              <w:t>12 785</w:t>
            </w:r>
          </w:p>
        </w:tc>
        <w:tc>
          <w:tcPr>
            <w:tcW w:w="117"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p>
        </w:tc>
        <w:tc>
          <w:tcPr>
            <w:tcW w:w="786"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r w:rsidRPr="007D45E9">
              <w:rPr>
                <w:b/>
                <w:sz w:val="18"/>
                <w:lang w:val="en-US"/>
              </w:rPr>
              <w:t>29 130</w:t>
            </w:r>
          </w:p>
        </w:tc>
        <w:tc>
          <w:tcPr>
            <w:tcW w:w="786" w:type="dxa"/>
            <w:tcBorders>
              <w:top w:val="single" w:sz="4" w:space="0" w:color="auto"/>
              <w:bottom w:val="single" w:sz="12" w:space="0" w:color="auto"/>
            </w:tcBorders>
            <w:vAlign w:val="center"/>
          </w:tcPr>
          <w:p w:rsidR="00591D8B" w:rsidRPr="007D45E9" w:rsidRDefault="00591D8B" w:rsidP="007D45E9">
            <w:pPr>
              <w:pStyle w:val="SingleTxtGR"/>
              <w:spacing w:before="80" w:after="80" w:line="220" w:lineRule="exact"/>
              <w:ind w:left="0" w:right="0"/>
              <w:jc w:val="right"/>
              <w:rPr>
                <w:b/>
                <w:sz w:val="18"/>
                <w:lang w:val="en-US"/>
              </w:rPr>
            </w:pPr>
            <w:r w:rsidRPr="007D45E9">
              <w:rPr>
                <w:b/>
                <w:sz w:val="18"/>
                <w:lang w:val="en-US"/>
              </w:rPr>
              <w:t>13 017</w:t>
            </w:r>
          </w:p>
        </w:tc>
      </w:tr>
    </w:tbl>
    <w:p w:rsidR="00C30E75" w:rsidRDefault="00C30E75" w:rsidP="007D45E9">
      <w:pPr>
        <w:pStyle w:val="SingleTxtGR"/>
        <w:spacing w:before="240" w:after="240"/>
      </w:pPr>
      <w:r w:rsidRPr="00E756ED">
        <w:t>282.</w:t>
      </w:r>
      <w:r w:rsidRPr="00E756ED">
        <w:tab/>
        <w:t>Безработица по регионам: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94"/>
        <w:gridCol w:w="1494"/>
        <w:gridCol w:w="1494"/>
        <w:gridCol w:w="1494"/>
        <w:gridCol w:w="1495"/>
      </w:tblGrid>
      <w:tr w:rsidR="00C30E75" w:rsidRPr="009853EC" w:rsidTr="00FE582F">
        <w:tc>
          <w:tcPr>
            <w:tcW w:w="1494" w:type="dxa"/>
            <w:tcBorders>
              <w:top w:val="single" w:sz="4" w:space="0" w:color="auto"/>
              <w:bottom w:val="single" w:sz="12" w:space="0" w:color="auto"/>
            </w:tcBorders>
          </w:tcPr>
          <w:p w:rsidR="00C30E75" w:rsidRPr="009853EC" w:rsidRDefault="00C30E75"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p>
        </w:tc>
        <w:tc>
          <w:tcPr>
            <w:tcW w:w="1494" w:type="dxa"/>
            <w:tcBorders>
              <w:top w:val="single" w:sz="4" w:space="0" w:color="auto"/>
              <w:bottom w:val="single" w:sz="12" w:space="0" w:color="auto"/>
            </w:tcBorders>
          </w:tcPr>
          <w:p w:rsidR="00C30E75" w:rsidRPr="009853EC" w:rsidRDefault="00C30E75"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9853EC">
              <w:rPr>
                <w:i/>
                <w:sz w:val="16"/>
              </w:rPr>
              <w:t>31/12/2006</w:t>
            </w:r>
          </w:p>
        </w:tc>
        <w:tc>
          <w:tcPr>
            <w:tcW w:w="1494" w:type="dxa"/>
            <w:tcBorders>
              <w:top w:val="single" w:sz="4" w:space="0" w:color="auto"/>
              <w:bottom w:val="single" w:sz="12" w:space="0" w:color="auto"/>
            </w:tcBorders>
          </w:tcPr>
          <w:p w:rsidR="00C30E75" w:rsidRPr="009853EC" w:rsidRDefault="00C30E75"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9853EC">
              <w:rPr>
                <w:i/>
                <w:sz w:val="16"/>
              </w:rPr>
              <w:t>31/12/2007</w:t>
            </w:r>
          </w:p>
        </w:tc>
        <w:tc>
          <w:tcPr>
            <w:tcW w:w="1494" w:type="dxa"/>
            <w:tcBorders>
              <w:top w:val="single" w:sz="4" w:space="0" w:color="auto"/>
              <w:bottom w:val="single" w:sz="12" w:space="0" w:color="auto"/>
            </w:tcBorders>
          </w:tcPr>
          <w:p w:rsidR="00C30E75" w:rsidRPr="009853EC" w:rsidRDefault="00C30E75"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9853EC">
              <w:rPr>
                <w:i/>
                <w:sz w:val="16"/>
              </w:rPr>
              <w:t>31/12/2008</w:t>
            </w:r>
          </w:p>
        </w:tc>
        <w:tc>
          <w:tcPr>
            <w:tcW w:w="1495" w:type="dxa"/>
            <w:tcBorders>
              <w:top w:val="single" w:sz="4" w:space="0" w:color="auto"/>
              <w:bottom w:val="single" w:sz="12" w:space="0" w:color="auto"/>
            </w:tcBorders>
          </w:tcPr>
          <w:p w:rsidR="00C30E75" w:rsidRPr="009853EC" w:rsidRDefault="00C30E75"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9853EC">
              <w:rPr>
                <w:i/>
                <w:sz w:val="16"/>
              </w:rPr>
              <w:t>15/03/2009</w:t>
            </w:r>
          </w:p>
        </w:tc>
      </w:tr>
      <w:tr w:rsidR="00C30E75" w:rsidRPr="009853EC" w:rsidTr="00FE582F">
        <w:tc>
          <w:tcPr>
            <w:tcW w:w="1494" w:type="dxa"/>
            <w:tcBorders>
              <w:top w:val="single" w:sz="12" w:space="0" w:color="auto"/>
            </w:tcBorders>
          </w:tcPr>
          <w:p w:rsidR="00C30E75" w:rsidRPr="009853EC" w:rsidRDefault="00C30E75" w:rsidP="00FE582F">
            <w:pPr>
              <w:pStyle w:val="SingleTxtGR"/>
              <w:spacing w:before="40" w:after="40" w:line="220" w:lineRule="exact"/>
              <w:ind w:left="0" w:right="0"/>
              <w:jc w:val="left"/>
              <w:rPr>
                <w:sz w:val="18"/>
                <w:lang w:val="en-US"/>
              </w:rPr>
            </w:pPr>
            <w:r w:rsidRPr="009853EC">
              <w:rPr>
                <w:sz w:val="18"/>
                <w:lang w:val="en-US"/>
              </w:rPr>
              <w:t>Севе</w:t>
            </w:r>
            <w:r w:rsidRPr="009853EC">
              <w:rPr>
                <w:sz w:val="18"/>
                <w:lang w:val="en-US"/>
              </w:rPr>
              <w:t>р</w:t>
            </w:r>
            <w:r w:rsidRPr="009853EC">
              <w:rPr>
                <w:sz w:val="18"/>
                <w:lang w:val="en-US"/>
              </w:rPr>
              <w:t>ный</w:t>
            </w:r>
          </w:p>
        </w:tc>
        <w:tc>
          <w:tcPr>
            <w:tcW w:w="1494" w:type="dxa"/>
            <w:tcBorders>
              <w:top w:val="single" w:sz="12" w:space="0" w:color="auto"/>
            </w:tcBorders>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19,51%</w:t>
            </w:r>
          </w:p>
        </w:tc>
        <w:tc>
          <w:tcPr>
            <w:tcW w:w="1494" w:type="dxa"/>
            <w:tcBorders>
              <w:top w:val="single" w:sz="12" w:space="0" w:color="auto"/>
            </w:tcBorders>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17,29%</w:t>
            </w:r>
          </w:p>
        </w:tc>
        <w:tc>
          <w:tcPr>
            <w:tcW w:w="1494" w:type="dxa"/>
            <w:tcBorders>
              <w:top w:val="single" w:sz="12" w:space="0" w:color="auto"/>
            </w:tcBorders>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14,86%</w:t>
            </w:r>
          </w:p>
        </w:tc>
        <w:tc>
          <w:tcPr>
            <w:tcW w:w="1495" w:type="dxa"/>
            <w:tcBorders>
              <w:top w:val="single" w:sz="12" w:space="0" w:color="auto"/>
            </w:tcBorders>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15,23%</w:t>
            </w:r>
          </w:p>
        </w:tc>
      </w:tr>
      <w:tr w:rsidR="00C30E75" w:rsidRPr="009853EC" w:rsidTr="00FE582F">
        <w:tc>
          <w:tcPr>
            <w:tcW w:w="1494" w:type="dxa"/>
          </w:tcPr>
          <w:p w:rsidR="00C30E75" w:rsidRPr="009853EC" w:rsidRDefault="00C30E75" w:rsidP="00FE582F">
            <w:pPr>
              <w:pStyle w:val="SingleTxtGR"/>
              <w:spacing w:before="40" w:after="40" w:line="220" w:lineRule="exact"/>
              <w:ind w:left="0" w:right="0"/>
              <w:jc w:val="left"/>
              <w:rPr>
                <w:sz w:val="18"/>
                <w:lang w:val="en-US"/>
              </w:rPr>
            </w:pPr>
            <w:r w:rsidRPr="009853EC">
              <w:rPr>
                <w:sz w:val="18"/>
                <w:lang w:val="en-US"/>
              </w:rPr>
              <w:t>Централ</w:t>
            </w:r>
            <w:r w:rsidRPr="009853EC">
              <w:rPr>
                <w:sz w:val="18"/>
                <w:lang w:val="en-US"/>
              </w:rPr>
              <w:t>ь</w:t>
            </w:r>
            <w:r w:rsidRPr="009853EC">
              <w:rPr>
                <w:sz w:val="18"/>
                <w:lang w:val="en-US"/>
              </w:rPr>
              <w:t>ный</w:t>
            </w:r>
          </w:p>
        </w:tc>
        <w:tc>
          <w:tcPr>
            <w:tcW w:w="1494" w:type="dxa"/>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13,02%</w:t>
            </w:r>
          </w:p>
        </w:tc>
        <w:tc>
          <w:tcPr>
            <w:tcW w:w="1494" w:type="dxa"/>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9,84%</w:t>
            </w:r>
          </w:p>
        </w:tc>
        <w:tc>
          <w:tcPr>
            <w:tcW w:w="1494" w:type="dxa"/>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9,37%</w:t>
            </w:r>
          </w:p>
        </w:tc>
        <w:tc>
          <w:tcPr>
            <w:tcW w:w="1495" w:type="dxa"/>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9,46%</w:t>
            </w:r>
          </w:p>
        </w:tc>
      </w:tr>
      <w:tr w:rsidR="00C30E75" w:rsidRPr="009853EC" w:rsidTr="00FE582F">
        <w:tc>
          <w:tcPr>
            <w:tcW w:w="1494" w:type="dxa"/>
            <w:tcBorders>
              <w:bottom w:val="single" w:sz="12" w:space="0" w:color="auto"/>
            </w:tcBorders>
          </w:tcPr>
          <w:p w:rsidR="00C30E75" w:rsidRPr="009853EC" w:rsidRDefault="00C30E75" w:rsidP="00FE582F">
            <w:pPr>
              <w:pStyle w:val="SingleTxtGR"/>
              <w:spacing w:before="40" w:after="40" w:line="220" w:lineRule="exact"/>
              <w:ind w:left="0" w:right="0"/>
              <w:jc w:val="left"/>
              <w:rPr>
                <w:sz w:val="18"/>
                <w:lang w:val="en-US"/>
              </w:rPr>
            </w:pPr>
            <w:r w:rsidRPr="009853EC">
              <w:rPr>
                <w:sz w:val="18"/>
                <w:lang w:val="en-US"/>
              </w:rPr>
              <w:t>Ю</w:t>
            </w:r>
            <w:r w:rsidRPr="009853EC">
              <w:rPr>
                <w:sz w:val="18"/>
                <w:lang w:val="en-US"/>
              </w:rPr>
              <w:t>ж</w:t>
            </w:r>
            <w:r w:rsidRPr="009853EC">
              <w:rPr>
                <w:sz w:val="18"/>
                <w:lang w:val="en-US"/>
              </w:rPr>
              <w:t>ный</w:t>
            </w:r>
          </w:p>
        </w:tc>
        <w:tc>
          <w:tcPr>
            <w:tcW w:w="1494" w:type="dxa"/>
            <w:tcBorders>
              <w:bottom w:val="single" w:sz="12" w:space="0" w:color="auto"/>
            </w:tcBorders>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11,83%</w:t>
            </w:r>
          </w:p>
        </w:tc>
        <w:tc>
          <w:tcPr>
            <w:tcW w:w="1494" w:type="dxa"/>
            <w:tcBorders>
              <w:bottom w:val="single" w:sz="12" w:space="0" w:color="auto"/>
            </w:tcBorders>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10,08%</w:t>
            </w:r>
          </w:p>
        </w:tc>
        <w:tc>
          <w:tcPr>
            <w:tcW w:w="1494" w:type="dxa"/>
            <w:tcBorders>
              <w:bottom w:val="single" w:sz="12" w:space="0" w:color="auto"/>
            </w:tcBorders>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8,60%</w:t>
            </w:r>
          </w:p>
        </w:tc>
        <w:tc>
          <w:tcPr>
            <w:tcW w:w="1495" w:type="dxa"/>
            <w:tcBorders>
              <w:bottom w:val="single" w:sz="12" w:space="0" w:color="auto"/>
            </w:tcBorders>
          </w:tcPr>
          <w:p w:rsidR="00C30E75" w:rsidRPr="009853EC" w:rsidRDefault="00C30E75" w:rsidP="00FE582F">
            <w:pPr>
              <w:pStyle w:val="SingleTxtGR"/>
              <w:spacing w:before="40" w:after="40" w:line="220" w:lineRule="exact"/>
              <w:ind w:left="0" w:right="0"/>
              <w:jc w:val="right"/>
              <w:rPr>
                <w:sz w:val="18"/>
                <w:lang w:val="en-US"/>
              </w:rPr>
            </w:pPr>
            <w:r w:rsidRPr="009853EC">
              <w:rPr>
                <w:sz w:val="18"/>
                <w:lang w:val="en-US"/>
              </w:rPr>
              <w:t>8,96%</w:t>
            </w:r>
          </w:p>
        </w:tc>
      </w:tr>
    </w:tbl>
    <w:p w:rsidR="00C30E75" w:rsidRDefault="00C30E75" w:rsidP="007D45E9">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240" w:after="240"/>
      </w:pPr>
      <w:r w:rsidRPr="00E756ED">
        <w:t>В разбивке по пол</w:t>
      </w:r>
      <w:r>
        <w:t>у</w:t>
      </w:r>
      <w:r w:rsidRPr="00E756ED">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02"/>
        <w:gridCol w:w="616"/>
        <w:gridCol w:w="604"/>
        <w:gridCol w:w="113"/>
        <w:gridCol w:w="627"/>
        <w:gridCol w:w="658"/>
        <w:gridCol w:w="140"/>
        <w:gridCol w:w="657"/>
        <w:gridCol w:w="672"/>
        <w:gridCol w:w="154"/>
        <w:gridCol w:w="644"/>
        <w:gridCol w:w="662"/>
      </w:tblGrid>
      <w:tr w:rsidR="006E1897" w:rsidRPr="005B0F8D" w:rsidTr="006E1897">
        <w:tc>
          <w:tcPr>
            <w:tcW w:w="1302" w:type="dxa"/>
            <w:tcBorders>
              <w:top w:val="single" w:sz="4" w:space="0" w:color="auto"/>
              <w:bottom w:val="single" w:sz="4"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left"/>
              <w:rPr>
                <w:i/>
                <w:sz w:val="16"/>
              </w:rPr>
            </w:pPr>
          </w:p>
        </w:tc>
        <w:tc>
          <w:tcPr>
            <w:tcW w:w="1220" w:type="dxa"/>
            <w:gridSpan w:val="2"/>
            <w:tcBorders>
              <w:top w:val="single" w:sz="4" w:space="0" w:color="auto"/>
              <w:bottom w:val="single" w:sz="4" w:space="0" w:color="auto"/>
            </w:tcBorders>
            <w:vAlign w:val="center"/>
          </w:tcPr>
          <w:p w:rsidR="006E1897" w:rsidRPr="005B0F8D" w:rsidRDefault="006E1897" w:rsidP="006E1897">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center"/>
              <w:rPr>
                <w:i/>
                <w:sz w:val="16"/>
              </w:rPr>
            </w:pPr>
            <w:r w:rsidRPr="005B0F8D">
              <w:rPr>
                <w:i/>
                <w:sz w:val="16"/>
              </w:rPr>
              <w:t>31/122006</w:t>
            </w:r>
          </w:p>
        </w:tc>
        <w:tc>
          <w:tcPr>
            <w:tcW w:w="113" w:type="dxa"/>
            <w:tcBorders>
              <w:top w:val="single" w:sz="4"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center"/>
              <w:rPr>
                <w:i/>
                <w:sz w:val="16"/>
              </w:rPr>
            </w:pPr>
          </w:p>
        </w:tc>
        <w:tc>
          <w:tcPr>
            <w:tcW w:w="1285" w:type="dxa"/>
            <w:gridSpan w:val="2"/>
            <w:tcBorders>
              <w:top w:val="single" w:sz="4" w:space="0" w:color="auto"/>
              <w:bottom w:val="single" w:sz="4" w:space="0" w:color="auto"/>
            </w:tcBorders>
            <w:vAlign w:val="center"/>
          </w:tcPr>
          <w:p w:rsidR="006E1897" w:rsidRPr="005B0F8D" w:rsidRDefault="006E1897" w:rsidP="006E1897">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center"/>
              <w:rPr>
                <w:i/>
                <w:sz w:val="16"/>
              </w:rPr>
            </w:pPr>
            <w:r w:rsidRPr="005B0F8D">
              <w:rPr>
                <w:i/>
                <w:sz w:val="16"/>
              </w:rPr>
              <w:t>31/12/2007</w:t>
            </w:r>
          </w:p>
        </w:tc>
        <w:tc>
          <w:tcPr>
            <w:tcW w:w="140" w:type="dxa"/>
            <w:tcBorders>
              <w:top w:val="single" w:sz="4"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center"/>
              <w:rPr>
                <w:i/>
                <w:sz w:val="16"/>
              </w:rPr>
            </w:pPr>
          </w:p>
        </w:tc>
        <w:tc>
          <w:tcPr>
            <w:tcW w:w="1329" w:type="dxa"/>
            <w:gridSpan w:val="2"/>
            <w:tcBorders>
              <w:top w:val="single" w:sz="4" w:space="0" w:color="auto"/>
              <w:bottom w:val="single" w:sz="4"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center"/>
              <w:rPr>
                <w:i/>
                <w:sz w:val="16"/>
              </w:rPr>
            </w:pPr>
            <w:r w:rsidRPr="005B0F8D">
              <w:rPr>
                <w:i/>
                <w:sz w:val="16"/>
              </w:rPr>
              <w:t>31/12/2008</w:t>
            </w:r>
          </w:p>
        </w:tc>
        <w:tc>
          <w:tcPr>
            <w:tcW w:w="154" w:type="dxa"/>
            <w:tcBorders>
              <w:top w:val="single" w:sz="4"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center"/>
              <w:rPr>
                <w:i/>
                <w:sz w:val="16"/>
              </w:rPr>
            </w:pPr>
          </w:p>
        </w:tc>
        <w:tc>
          <w:tcPr>
            <w:tcW w:w="1306" w:type="dxa"/>
            <w:gridSpan w:val="2"/>
            <w:tcBorders>
              <w:top w:val="single" w:sz="4" w:space="0" w:color="auto"/>
              <w:bottom w:val="single" w:sz="4"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center"/>
              <w:rPr>
                <w:i/>
                <w:sz w:val="16"/>
              </w:rPr>
            </w:pPr>
            <w:r w:rsidRPr="005B0F8D">
              <w:rPr>
                <w:i/>
                <w:sz w:val="16"/>
              </w:rPr>
              <w:t>15/03/2009</w:t>
            </w:r>
          </w:p>
        </w:tc>
      </w:tr>
      <w:tr w:rsidR="006E1897" w:rsidRPr="005B0F8D" w:rsidTr="006E1897">
        <w:tc>
          <w:tcPr>
            <w:tcW w:w="1302"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left"/>
              <w:rPr>
                <w:i/>
                <w:sz w:val="16"/>
              </w:rPr>
            </w:pPr>
          </w:p>
        </w:tc>
        <w:tc>
          <w:tcPr>
            <w:tcW w:w="616"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5B0F8D">
              <w:rPr>
                <w:i/>
                <w:sz w:val="16"/>
              </w:rPr>
              <w:t>М</w:t>
            </w:r>
          </w:p>
        </w:tc>
        <w:tc>
          <w:tcPr>
            <w:tcW w:w="604"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5B0F8D">
              <w:rPr>
                <w:i/>
                <w:sz w:val="16"/>
              </w:rPr>
              <w:t>Ж</w:t>
            </w:r>
          </w:p>
        </w:tc>
        <w:tc>
          <w:tcPr>
            <w:tcW w:w="113"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p>
        </w:tc>
        <w:tc>
          <w:tcPr>
            <w:tcW w:w="627"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5B0F8D">
              <w:rPr>
                <w:i/>
                <w:sz w:val="16"/>
              </w:rPr>
              <w:t>М</w:t>
            </w:r>
          </w:p>
        </w:tc>
        <w:tc>
          <w:tcPr>
            <w:tcW w:w="658"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5B0F8D">
              <w:rPr>
                <w:i/>
                <w:sz w:val="16"/>
              </w:rPr>
              <w:t>Ж</w:t>
            </w:r>
          </w:p>
        </w:tc>
        <w:tc>
          <w:tcPr>
            <w:tcW w:w="140"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p>
        </w:tc>
        <w:tc>
          <w:tcPr>
            <w:tcW w:w="657"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5B0F8D">
              <w:rPr>
                <w:i/>
                <w:sz w:val="16"/>
              </w:rPr>
              <w:t>М</w:t>
            </w:r>
          </w:p>
        </w:tc>
        <w:tc>
          <w:tcPr>
            <w:tcW w:w="672"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5B0F8D">
              <w:rPr>
                <w:i/>
                <w:sz w:val="16"/>
              </w:rPr>
              <w:t>Ж</w:t>
            </w:r>
          </w:p>
        </w:tc>
        <w:tc>
          <w:tcPr>
            <w:tcW w:w="154"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p>
        </w:tc>
        <w:tc>
          <w:tcPr>
            <w:tcW w:w="644"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5B0F8D">
              <w:rPr>
                <w:i/>
                <w:sz w:val="16"/>
              </w:rPr>
              <w:t>М</w:t>
            </w:r>
          </w:p>
        </w:tc>
        <w:tc>
          <w:tcPr>
            <w:tcW w:w="662" w:type="dxa"/>
            <w:tcBorders>
              <w:top w:val="single" w:sz="4" w:space="0" w:color="auto"/>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80" w:after="80" w:line="200" w:lineRule="exact"/>
              <w:ind w:left="0" w:right="0"/>
              <w:jc w:val="right"/>
              <w:rPr>
                <w:i/>
                <w:sz w:val="16"/>
              </w:rPr>
            </w:pPr>
            <w:r w:rsidRPr="005B0F8D">
              <w:rPr>
                <w:i/>
                <w:sz w:val="16"/>
              </w:rPr>
              <w:t>Ж</w:t>
            </w:r>
          </w:p>
        </w:tc>
      </w:tr>
      <w:tr w:rsidR="006E1897" w:rsidRPr="003C5FB9" w:rsidTr="006E1897">
        <w:tc>
          <w:tcPr>
            <w:tcW w:w="1302"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left"/>
              <w:rPr>
                <w:sz w:val="18"/>
              </w:rPr>
            </w:pPr>
            <w:r w:rsidRPr="005B0F8D">
              <w:rPr>
                <w:sz w:val="18"/>
              </w:rPr>
              <w:t>Северный</w:t>
            </w:r>
          </w:p>
        </w:tc>
        <w:tc>
          <w:tcPr>
            <w:tcW w:w="616"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20,41%</w:t>
            </w:r>
          </w:p>
        </w:tc>
        <w:tc>
          <w:tcPr>
            <w:tcW w:w="604"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18,94%</w:t>
            </w:r>
          </w:p>
        </w:tc>
        <w:tc>
          <w:tcPr>
            <w:tcW w:w="113"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27"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17,88%</w:t>
            </w:r>
          </w:p>
        </w:tc>
        <w:tc>
          <w:tcPr>
            <w:tcW w:w="658"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16,92%</w:t>
            </w:r>
          </w:p>
        </w:tc>
        <w:tc>
          <w:tcPr>
            <w:tcW w:w="140"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57"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15,65%</w:t>
            </w:r>
          </w:p>
        </w:tc>
        <w:tc>
          <w:tcPr>
            <w:tcW w:w="672"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14,35%</w:t>
            </w:r>
          </w:p>
        </w:tc>
        <w:tc>
          <w:tcPr>
            <w:tcW w:w="154"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44"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15,58%</w:t>
            </w:r>
          </w:p>
        </w:tc>
        <w:tc>
          <w:tcPr>
            <w:tcW w:w="662" w:type="dxa"/>
            <w:tcBorders>
              <w:top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15,01%</w:t>
            </w:r>
          </w:p>
        </w:tc>
      </w:tr>
      <w:tr w:rsidR="006E1897" w:rsidRPr="003C5FB9" w:rsidTr="006E1897">
        <w:tc>
          <w:tcPr>
            <w:tcW w:w="1302"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left"/>
              <w:rPr>
                <w:sz w:val="18"/>
              </w:rPr>
            </w:pPr>
            <w:r w:rsidRPr="005B0F8D">
              <w:rPr>
                <w:sz w:val="18"/>
              </w:rPr>
              <w:t>Центральный</w:t>
            </w:r>
          </w:p>
        </w:tc>
        <w:tc>
          <w:tcPr>
            <w:tcW w:w="616"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13,86%</w:t>
            </w:r>
          </w:p>
        </w:tc>
        <w:tc>
          <w:tcPr>
            <w:tcW w:w="604"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12,38%</w:t>
            </w:r>
          </w:p>
        </w:tc>
        <w:tc>
          <w:tcPr>
            <w:tcW w:w="113"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27"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10,64%</w:t>
            </w:r>
          </w:p>
        </w:tc>
        <w:tc>
          <w:tcPr>
            <w:tcW w:w="658"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9,22%</w:t>
            </w:r>
          </w:p>
        </w:tc>
        <w:tc>
          <w:tcPr>
            <w:tcW w:w="140"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57"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10,13%</w:t>
            </w:r>
          </w:p>
        </w:tc>
        <w:tc>
          <w:tcPr>
            <w:tcW w:w="672"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8,78%</w:t>
            </w:r>
          </w:p>
        </w:tc>
        <w:tc>
          <w:tcPr>
            <w:tcW w:w="154"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44"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10,26%</w:t>
            </w:r>
          </w:p>
        </w:tc>
        <w:tc>
          <w:tcPr>
            <w:tcW w:w="662" w:type="dxa"/>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8,83%</w:t>
            </w:r>
          </w:p>
        </w:tc>
      </w:tr>
      <w:tr w:rsidR="006E1897" w:rsidTr="006E1897">
        <w:tc>
          <w:tcPr>
            <w:tcW w:w="1302"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left"/>
              <w:rPr>
                <w:sz w:val="18"/>
              </w:rPr>
            </w:pPr>
            <w:r w:rsidRPr="005B0F8D">
              <w:rPr>
                <w:sz w:val="18"/>
              </w:rPr>
              <w:t>Южный</w:t>
            </w:r>
          </w:p>
        </w:tc>
        <w:tc>
          <w:tcPr>
            <w:tcW w:w="616"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13,07%</w:t>
            </w:r>
          </w:p>
        </w:tc>
        <w:tc>
          <w:tcPr>
            <w:tcW w:w="604"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10,81%</w:t>
            </w:r>
          </w:p>
        </w:tc>
        <w:tc>
          <w:tcPr>
            <w:tcW w:w="113"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27"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9,90%</w:t>
            </w:r>
          </w:p>
        </w:tc>
        <w:tc>
          <w:tcPr>
            <w:tcW w:w="658"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10,22%</w:t>
            </w:r>
          </w:p>
        </w:tc>
        <w:tc>
          <w:tcPr>
            <w:tcW w:w="140"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57"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8,31%</w:t>
            </w:r>
          </w:p>
        </w:tc>
        <w:tc>
          <w:tcPr>
            <w:tcW w:w="672"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8,83%</w:t>
            </w:r>
          </w:p>
        </w:tc>
        <w:tc>
          <w:tcPr>
            <w:tcW w:w="154"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p>
        </w:tc>
        <w:tc>
          <w:tcPr>
            <w:tcW w:w="644"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8,95%</w:t>
            </w:r>
          </w:p>
        </w:tc>
        <w:tc>
          <w:tcPr>
            <w:tcW w:w="662" w:type="dxa"/>
            <w:tcBorders>
              <w:bottom w:val="single" w:sz="12" w:space="0" w:color="auto"/>
            </w:tcBorders>
          </w:tcPr>
          <w:p w:rsidR="006E1897" w:rsidRPr="005B0F8D" w:rsidRDefault="006E1897" w:rsidP="00FE582F">
            <w:pPr>
              <w:pStyle w:val="SingleTxtGR"/>
              <w:tabs>
                <w:tab w:val="clear" w:pos="1701"/>
                <w:tab w:val="clear" w:pos="2268"/>
                <w:tab w:val="clear" w:pos="2835"/>
                <w:tab w:val="clear" w:pos="3402"/>
                <w:tab w:val="clear" w:pos="3969"/>
                <w:tab w:val="right" w:pos="4242"/>
                <w:tab w:val="right" w:pos="5082"/>
                <w:tab w:val="right" w:pos="5949"/>
                <w:tab w:val="right" w:pos="6803"/>
                <w:tab w:val="right" w:pos="7671"/>
                <w:tab w:val="right" w:pos="8497"/>
              </w:tabs>
              <w:spacing w:before="40" w:after="40" w:line="220" w:lineRule="exact"/>
              <w:ind w:left="0" w:right="0"/>
              <w:jc w:val="right"/>
              <w:rPr>
                <w:sz w:val="18"/>
              </w:rPr>
            </w:pPr>
            <w:r w:rsidRPr="005B0F8D">
              <w:rPr>
                <w:sz w:val="18"/>
              </w:rPr>
              <w:t>8,97%</w:t>
            </w:r>
          </w:p>
        </w:tc>
      </w:tr>
    </w:tbl>
    <w:p w:rsidR="00C30E75" w:rsidRPr="007F7553" w:rsidRDefault="00C30E75" w:rsidP="00C30E75">
      <w:pPr>
        <w:pStyle w:val="SingleTxtGR"/>
        <w:spacing w:before="120"/>
      </w:pPr>
      <w:r w:rsidRPr="00E756ED">
        <w:t>283.</w:t>
      </w:r>
      <w:r w:rsidRPr="00E756ED">
        <w:tab/>
      </w:r>
      <w:r>
        <w:t xml:space="preserve">В разбивке по полу </w:t>
      </w:r>
      <w:r w:rsidRPr="00E756ED">
        <w:t>структура безработицы по отдельным р</w:t>
      </w:r>
      <w:r w:rsidRPr="00E756ED">
        <w:t>е</w:t>
      </w:r>
      <w:r w:rsidRPr="00E756ED">
        <w:t>гионам мало чем отличается от общенациональной картины безработицы</w:t>
      </w:r>
      <w:r>
        <w:t>, которая выше вс</w:t>
      </w:r>
      <w:r>
        <w:t>е</w:t>
      </w:r>
      <w:r>
        <w:t xml:space="preserve">го </w:t>
      </w:r>
      <w:r w:rsidRPr="00E756ED">
        <w:t>на севере страны. Данные за период с 31 декабря 2008 года по 15 марта 2009</w:t>
      </w:r>
      <w:r>
        <w:t> </w:t>
      </w:r>
      <w:r w:rsidRPr="00E756ED">
        <w:t xml:space="preserve">года свидетельствуют о том, что </w:t>
      </w:r>
      <w:r>
        <w:t xml:space="preserve">показатели </w:t>
      </w:r>
      <w:r w:rsidRPr="00E756ED">
        <w:t xml:space="preserve">безработицы среди мужчин и женщин </w:t>
      </w:r>
      <w:r>
        <w:t xml:space="preserve">на юге страны </w:t>
      </w:r>
      <w:r w:rsidRPr="00E756ED">
        <w:t>практически иде</w:t>
      </w:r>
      <w:r w:rsidRPr="00E756ED">
        <w:t>н</w:t>
      </w:r>
      <w:r w:rsidRPr="00E756ED">
        <w:t>тичны.</w:t>
      </w:r>
    </w:p>
    <w:p w:rsidR="00440445" w:rsidRDefault="00440445" w:rsidP="00440445">
      <w:pPr>
        <w:pStyle w:val="SingleTxtGR"/>
      </w:pPr>
      <w:r w:rsidRPr="008B2C11">
        <w:t>284.</w:t>
      </w:r>
      <w:r w:rsidRPr="008B2C11">
        <w:tab/>
        <w:t>Важнейшими функциями всех государственных служб трудоустройства являются ведение учета и посредничество в поиске работы. Закон об учете тр</w:t>
      </w:r>
      <w:r w:rsidRPr="008B2C11">
        <w:t>у</w:t>
      </w:r>
      <w:r w:rsidRPr="008B2C11">
        <w:t>да и регистрации занятости требует, чтобы при учете безработ</w:t>
      </w:r>
      <w:r>
        <w:t>ных</w:t>
      </w:r>
      <w:r w:rsidRPr="008B2C11">
        <w:t xml:space="preserve"> собирались личные данные о кандидатах на трудоустройство, зарегистрировавшихся в о</w:t>
      </w:r>
      <w:r w:rsidRPr="008B2C11">
        <w:t>т</w:t>
      </w:r>
      <w:r w:rsidRPr="008B2C11">
        <w:t xml:space="preserve">делениях Управления по вопросам трудоустройства по месту жительства. </w:t>
      </w:r>
      <w:r>
        <w:t>Учет организован путем внесения сведений в главный бланк учета безработных, где должен указываться пол лица, ищущего работу.</w:t>
      </w:r>
    </w:p>
    <w:p w:rsidR="00440445" w:rsidRDefault="00440445" w:rsidP="00440445">
      <w:pPr>
        <w:pStyle w:val="SingleTxtGR"/>
      </w:pPr>
      <w:r w:rsidRPr="008B2C11">
        <w:t>285.</w:t>
      </w:r>
      <w:r w:rsidRPr="008B2C11">
        <w:tab/>
        <w:t>Управление по вопросам трудоустройства проводит активную политику в области занятости, пр</w:t>
      </w:r>
      <w:r w:rsidRPr="008B2C11">
        <w:t>и</w:t>
      </w:r>
      <w:r w:rsidRPr="008B2C11">
        <w:t>нимая меры и разрабатывая проекты для создания новых рабочих мест и сокращения численности безработных. Право на участие в пр</w:t>
      </w:r>
      <w:r w:rsidRPr="008B2C11">
        <w:t>о</w:t>
      </w:r>
      <w:r w:rsidRPr="008B2C11">
        <w:t>граммах, осуществляемых в русле активной политики в области зан</w:t>
      </w:r>
      <w:r w:rsidRPr="008B2C11">
        <w:t>я</w:t>
      </w:r>
      <w:r w:rsidRPr="008B2C11">
        <w:t>тости, имеют безработные лица; лица, работающие неполный рабочий день (раб</w:t>
      </w:r>
      <w:r w:rsidRPr="008B2C11">
        <w:t>о</w:t>
      </w:r>
      <w:r w:rsidRPr="008B2C11">
        <w:t xml:space="preserve">тающие на полставки), и лица, потерявшие работу </w:t>
      </w:r>
      <w:r>
        <w:t>в</w:t>
      </w:r>
      <w:r w:rsidRPr="008B2C11">
        <w:t xml:space="preserve"> силу технологических, экономических или организационных изменений. Право женщин на участие в таких программах конкретно не оговаривается, поскольку такое право предо</w:t>
      </w:r>
      <w:r w:rsidRPr="008B2C11">
        <w:t>с</w:t>
      </w:r>
      <w:r w:rsidRPr="008B2C11">
        <w:t>тавляется всем безработным.</w:t>
      </w:r>
    </w:p>
    <w:p w:rsidR="00440445" w:rsidRDefault="00440445" w:rsidP="00440445">
      <w:pPr>
        <w:pStyle w:val="SingleTxtGR"/>
      </w:pPr>
      <w:r w:rsidRPr="008B2C11">
        <w:t>286.</w:t>
      </w:r>
      <w:r w:rsidRPr="008B2C11">
        <w:tab/>
        <w:t xml:space="preserve">Одним из компонентов активной политики в области занятости является подготовка к трудовой жизни, включающая в себя </w:t>
      </w:r>
      <w:r>
        <w:t>профессиональную ориент</w:t>
      </w:r>
      <w:r>
        <w:t>а</w:t>
      </w:r>
      <w:r>
        <w:t>цию</w:t>
      </w:r>
      <w:r w:rsidRPr="008B2C11">
        <w:t>, профессиональную подготовку, переподготовку и повышение квалифик</w:t>
      </w:r>
      <w:r w:rsidRPr="008B2C11">
        <w:t>а</w:t>
      </w:r>
      <w:r w:rsidRPr="008B2C11">
        <w:t>ции, программы, направленные на то, чтобы освежить знания лиц, не работа</w:t>
      </w:r>
      <w:r w:rsidRPr="008B2C11">
        <w:t>в</w:t>
      </w:r>
      <w:r w:rsidRPr="008B2C11">
        <w:t>ших свыше двух лет, подготовку к независимой трудовой деятельности лиц с учетом их профессиональной квалификации и иные формы професси</w:t>
      </w:r>
      <w:r w:rsidRPr="008B2C11">
        <w:t>о</w:t>
      </w:r>
      <w:r w:rsidRPr="008B2C11">
        <w:t>нальной подготовки. В соответствии с Законом о занятости право на такую подготовку имеют безработные мужчины в возрасте до 50 лет и безработные женщины в возрасте до 45 лет.</w:t>
      </w:r>
    </w:p>
    <w:p w:rsidR="00440445" w:rsidRDefault="00440445" w:rsidP="00440445">
      <w:pPr>
        <w:pStyle w:val="SingleTxtGR"/>
      </w:pPr>
      <w:r w:rsidRPr="008B2C11">
        <w:t>287.</w:t>
      </w:r>
      <w:r w:rsidRPr="008B2C11">
        <w:tab/>
        <w:t>Стремясь обеспечить равновесие спроса и предложения на рынке труда и исходя из конкретных запросов работодателей и результатов мониторинга п</w:t>
      </w:r>
      <w:r w:rsidRPr="008B2C11">
        <w:t>о</w:t>
      </w:r>
      <w:r w:rsidRPr="008B2C11">
        <w:t>требностей рынка труда, Управление по вопросам занятости организует ра</w:t>
      </w:r>
      <w:r w:rsidRPr="008B2C11">
        <w:t>з</w:t>
      </w:r>
      <w:r w:rsidRPr="008B2C11">
        <w:t>личные программы подготовки к трудовой жизни. Цель этой подготовки закл</w:t>
      </w:r>
      <w:r w:rsidRPr="008B2C11">
        <w:t>ю</w:t>
      </w:r>
      <w:r w:rsidRPr="008B2C11">
        <w:t>чается в том, чтобы снизить безработицу, повысить привлекательность канд</w:t>
      </w:r>
      <w:r w:rsidRPr="008B2C11">
        <w:t>и</w:t>
      </w:r>
      <w:r w:rsidRPr="008B2C11">
        <w:t>датов на трудоустройство для работодателей благодаря повышению качества предложения, удовлетворить текущие потребности, требования и условия раб</w:t>
      </w:r>
      <w:r w:rsidRPr="008B2C11">
        <w:t>о</w:t>
      </w:r>
      <w:r w:rsidRPr="008B2C11">
        <w:t>тодателей, а также сократить разрыв между спросом и предложением на ры</w:t>
      </w:r>
      <w:r w:rsidRPr="008B2C11">
        <w:t>н</w:t>
      </w:r>
      <w:r w:rsidRPr="008B2C11">
        <w:t xml:space="preserve">ке труда. </w:t>
      </w:r>
    </w:p>
    <w:p w:rsidR="00440445" w:rsidRDefault="00440445" w:rsidP="00440445">
      <w:pPr>
        <w:pStyle w:val="SingleTxtGR"/>
      </w:pPr>
      <w:r w:rsidRPr="008B2C11">
        <w:t>288.</w:t>
      </w:r>
      <w:r w:rsidRPr="008B2C11">
        <w:tab/>
        <w:t>Из общего числа безработных, проходящих в течение года подготовку в рамках подготовки к трудовой жизни с учетом требований конкретных работ</w:t>
      </w:r>
      <w:r w:rsidRPr="008B2C11">
        <w:t>о</w:t>
      </w:r>
      <w:r w:rsidRPr="008B2C11">
        <w:t>дателей (профессиональная подготовка и курсы, помогающие в приобретении конкретных навыков), примерно 57% являются женщинами.</w:t>
      </w:r>
    </w:p>
    <w:p w:rsidR="00440445" w:rsidRDefault="00440445" w:rsidP="00440445">
      <w:pPr>
        <w:pStyle w:val="SingleTxtGR"/>
      </w:pPr>
      <w:r w:rsidRPr="008B2C11">
        <w:t>289.</w:t>
      </w:r>
      <w:r w:rsidRPr="008B2C11">
        <w:tab/>
        <w:t>Одной из наиболее успешных программ, осуществляемых в рамках а</w:t>
      </w:r>
      <w:r w:rsidRPr="008B2C11">
        <w:t>к</w:t>
      </w:r>
      <w:r w:rsidRPr="008B2C11">
        <w:t>тивной политики в области занятости, которая направлена на сглаживание п</w:t>
      </w:r>
      <w:r w:rsidRPr="008B2C11">
        <w:t>о</w:t>
      </w:r>
      <w:r w:rsidRPr="008B2C11">
        <w:t>следствий открытой безработицы, является программа общественных работ.</w:t>
      </w:r>
      <w:r>
        <w:t xml:space="preserve"> Программы общественных работ организуются </w:t>
      </w:r>
      <w:r w:rsidRPr="008B2C11">
        <w:t xml:space="preserve">на местном или национальном уровне </w:t>
      </w:r>
      <w:r>
        <w:t xml:space="preserve">для реализации проектов </w:t>
      </w:r>
      <w:r w:rsidRPr="008B2C11">
        <w:t>в области социальной защиты, образования, культуры, коммунального хозяйства и охраны окружающей среды</w:t>
      </w:r>
      <w:r>
        <w:t xml:space="preserve"> на некомме</w:t>
      </w:r>
      <w:r>
        <w:t>р</w:t>
      </w:r>
      <w:r>
        <w:t xml:space="preserve">ческой основе </w:t>
      </w:r>
      <w:r w:rsidRPr="008B2C11">
        <w:t xml:space="preserve">в интересах общества. Эти программы способствуют созданию рабочих мест и </w:t>
      </w:r>
      <w:r>
        <w:t xml:space="preserve">повышению трудового </w:t>
      </w:r>
      <w:r w:rsidRPr="008B2C11">
        <w:t xml:space="preserve">потенциала, </w:t>
      </w:r>
      <w:r>
        <w:t xml:space="preserve">багажа </w:t>
      </w:r>
      <w:r w:rsidRPr="008B2C11">
        <w:t xml:space="preserve">знаний и </w:t>
      </w:r>
      <w:r>
        <w:t>квалифик</w:t>
      </w:r>
      <w:r>
        <w:t>а</w:t>
      </w:r>
      <w:r>
        <w:t xml:space="preserve">ции </w:t>
      </w:r>
      <w:r w:rsidRPr="008B2C11">
        <w:t>безработных и в то же время помогают совершенствованию мес</w:t>
      </w:r>
      <w:r w:rsidRPr="008B2C11">
        <w:t>т</w:t>
      </w:r>
      <w:r w:rsidRPr="008B2C11">
        <w:t>ного управления. Среднегодовая доля женщин среди участников программ общес</w:t>
      </w:r>
      <w:r w:rsidRPr="008B2C11">
        <w:t>т</w:t>
      </w:r>
      <w:r w:rsidRPr="008B2C11">
        <w:t>венных работ со</w:t>
      </w:r>
      <w:r>
        <w:t>ставляет порядка 44</w:t>
      </w:r>
      <w:r w:rsidRPr="008B2C11">
        <w:t xml:space="preserve">%. </w:t>
      </w:r>
    </w:p>
    <w:p w:rsidR="00440445" w:rsidRDefault="00440445" w:rsidP="00440445">
      <w:pPr>
        <w:pStyle w:val="SingleTxtGR"/>
      </w:pPr>
      <w:r w:rsidRPr="008B2C11">
        <w:t>290.</w:t>
      </w:r>
      <w:r w:rsidRPr="008B2C11">
        <w:tab/>
        <w:t>Управление по вопросам занятости в первую очередь беспокоит полож</w:t>
      </w:r>
      <w:r w:rsidRPr="008B2C11">
        <w:t>е</w:t>
      </w:r>
      <w:r w:rsidRPr="008B2C11">
        <w:t>ние тех категорий безр</w:t>
      </w:r>
      <w:r w:rsidRPr="008B2C11">
        <w:t>а</w:t>
      </w:r>
      <w:r w:rsidRPr="008B2C11">
        <w:t>ботных, для которых устройство на работу сопряжено с особыми сложностями. Среди них наиболее уяз</w:t>
      </w:r>
      <w:r>
        <w:t>вимое положение бесспорно</w:t>
      </w:r>
      <w:r w:rsidRPr="008B2C11">
        <w:t xml:space="preserve"> з</w:t>
      </w:r>
      <w:r w:rsidRPr="008B2C11">
        <w:t>а</w:t>
      </w:r>
      <w:r w:rsidRPr="008B2C11">
        <w:t>нимают РАЕ и инвалиды. Ускорению их трудоустройства способствует ряд пр</w:t>
      </w:r>
      <w:r w:rsidRPr="008B2C11">
        <w:t>о</w:t>
      </w:r>
      <w:r w:rsidRPr="008B2C11">
        <w:t>грамм, осуществляемых в рамках активной политики в области занятости. Эти программы направлены не только на улучшение их социального и фина</w:t>
      </w:r>
      <w:r w:rsidRPr="008B2C11">
        <w:t>н</w:t>
      </w:r>
      <w:r w:rsidRPr="008B2C11">
        <w:t>сового положения, но и на оказание им психологической поддержки, на их и</w:t>
      </w:r>
      <w:r w:rsidRPr="008B2C11">
        <w:t>н</w:t>
      </w:r>
      <w:r w:rsidRPr="008B2C11">
        <w:t>теграцию в общество, укрепление в них веры в собственные силы и возможн</w:t>
      </w:r>
      <w:r w:rsidRPr="008B2C11">
        <w:t>о</w:t>
      </w:r>
      <w:r w:rsidRPr="008B2C11">
        <w:t>сти, а также на то, чтобы приучить их самостоятельно принимать решения, от которых зав</w:t>
      </w:r>
      <w:r w:rsidRPr="008B2C11">
        <w:t>и</w:t>
      </w:r>
      <w:r w:rsidRPr="008B2C11">
        <w:t>сит их собственная жизнь.</w:t>
      </w:r>
    </w:p>
    <w:p w:rsidR="00440445" w:rsidRDefault="00440445" w:rsidP="00440445">
      <w:pPr>
        <w:pStyle w:val="SingleTxtGR"/>
      </w:pPr>
      <w:r w:rsidRPr="008B2C11">
        <w:t>291.</w:t>
      </w:r>
      <w:r w:rsidRPr="008B2C11">
        <w:tab/>
        <w:t>Управление по вопросам занятости осуществляет различные программы и мероприятия, особо учитывая возможности и проблемы тех, кто сталкивается с трудностями в трудоустройстве. Эти лица пользуются преимуществом и при осуществлении программ в рамках активной политики в области з</w:t>
      </w:r>
      <w:r w:rsidRPr="008B2C11">
        <w:t>а</w:t>
      </w:r>
      <w:r w:rsidRPr="008B2C11">
        <w:t>нятости. Речь идет о программах общественных работ, кредитования самозанятого нас</w:t>
      </w:r>
      <w:r w:rsidRPr="008B2C11">
        <w:t>е</w:t>
      </w:r>
      <w:r w:rsidRPr="008B2C11">
        <w:t>ления, обучения конкретным специальностям, параллельного финансирования взносов в фонды социального обеспечения на протяжении конкретных пери</w:t>
      </w:r>
      <w:r w:rsidRPr="008B2C11">
        <w:t>о</w:t>
      </w:r>
      <w:r w:rsidRPr="008B2C11">
        <w:t>дов времени, а также выплаты заработной платы стажерам.</w:t>
      </w:r>
    </w:p>
    <w:p w:rsidR="00440445" w:rsidRDefault="00440445" w:rsidP="00440445">
      <w:pPr>
        <w:pStyle w:val="SingleTxtGR"/>
      </w:pPr>
      <w:r w:rsidRPr="008B2C11">
        <w:t>292.</w:t>
      </w:r>
      <w:r w:rsidRPr="008B2C11">
        <w:tab/>
        <w:t xml:space="preserve">Безработные женщины рома являются жертвами </w:t>
      </w:r>
      <w:r>
        <w:t>вдвойне</w:t>
      </w:r>
      <w:r w:rsidRPr="008B2C11">
        <w:t>: они подверг</w:t>
      </w:r>
      <w:r w:rsidRPr="008B2C11">
        <w:t>а</w:t>
      </w:r>
      <w:r w:rsidRPr="008B2C11">
        <w:t>ются дискриминации и сталкиваются с трудностями в трудоустройстве. Они я</w:t>
      </w:r>
      <w:r w:rsidRPr="008B2C11">
        <w:t>в</w:t>
      </w:r>
      <w:r w:rsidRPr="008B2C11">
        <w:t>ляются заложницами неграмотности, низкой образованности и отсутствия р</w:t>
      </w:r>
      <w:r w:rsidRPr="008B2C11">
        <w:t>а</w:t>
      </w:r>
      <w:r w:rsidRPr="008B2C11">
        <w:t>боты, с</w:t>
      </w:r>
      <w:r w:rsidR="00FE582F">
        <w:t xml:space="preserve"> одной стороны, и традиций рома</w:t>
      </w:r>
      <w:r w:rsidRPr="008B2C11">
        <w:t xml:space="preserve"> </w:t>
      </w:r>
      <w:r>
        <w:t xml:space="preserve">− </w:t>
      </w:r>
      <w:r w:rsidRPr="008B2C11">
        <w:t>с другой.</w:t>
      </w:r>
    </w:p>
    <w:p w:rsidR="00440445" w:rsidRDefault="00440445" w:rsidP="00440445">
      <w:pPr>
        <w:pStyle w:val="SingleTxtGR"/>
      </w:pPr>
      <w:r w:rsidRPr="008B2C11">
        <w:t>293.</w:t>
      </w:r>
      <w:r w:rsidRPr="008B2C11">
        <w:tab/>
        <w:t>Женщины довольно неактивно участвуют в программах, предлагаемых им в рамках активной п</w:t>
      </w:r>
      <w:r w:rsidRPr="008B2C11">
        <w:t>о</w:t>
      </w:r>
      <w:r w:rsidRPr="008B2C11">
        <w:t>литики трудоустройства населения, в силу целого ряда причин: ранних браков, необходимости повиноваться своим мужьям, отсутс</w:t>
      </w:r>
      <w:r w:rsidRPr="008B2C11">
        <w:t>т</w:t>
      </w:r>
      <w:r w:rsidRPr="008B2C11">
        <w:t>вия времени на профессиональную подготовку из-за многодетности и широко распространенной неграмотности. Отцы не разрешают своим дочерям посещать школы или профессиональные училища, опасаясь контактов с противополо</w:t>
      </w:r>
      <w:r w:rsidRPr="008B2C11">
        <w:t>ж</w:t>
      </w:r>
      <w:r w:rsidRPr="008B2C11">
        <w:t>ным полом. При возникновении у них таких опасений мужчины сразу же заб</w:t>
      </w:r>
      <w:r w:rsidRPr="008B2C11">
        <w:t>и</w:t>
      </w:r>
      <w:r w:rsidRPr="008B2C11">
        <w:t>рают своих дочерей из школ, профессионально-технических уч</w:t>
      </w:r>
      <w:r w:rsidRPr="008B2C11">
        <w:t>и</w:t>
      </w:r>
      <w:r w:rsidRPr="008B2C11">
        <w:t>лищ и т.д.</w:t>
      </w:r>
    </w:p>
    <w:p w:rsidR="00440445" w:rsidRDefault="00440445" w:rsidP="00440445">
      <w:pPr>
        <w:pStyle w:val="SingleTxtGR"/>
      </w:pPr>
      <w:r w:rsidRPr="008B2C11">
        <w:t>294.</w:t>
      </w:r>
      <w:r w:rsidRPr="008B2C11">
        <w:tab/>
        <w:t>Проект "Второй шанс", осуществляемый Стипендиальным фондом рома совместно с черногорским Управлением по вопросам занятости, Центром пр</w:t>
      </w:r>
      <w:r w:rsidRPr="008B2C11">
        <w:t>о</w:t>
      </w:r>
      <w:r w:rsidRPr="008B2C11">
        <w:t>фессионально-технической подготовки и немецкой международной организ</w:t>
      </w:r>
      <w:r w:rsidRPr="008B2C11">
        <w:t>а</w:t>
      </w:r>
      <w:r w:rsidRPr="008B2C11">
        <w:t>цией, занимающейся проблемами образования для взрослых, "ДВВ инте</w:t>
      </w:r>
      <w:r w:rsidRPr="008B2C11">
        <w:t>р</w:t>
      </w:r>
      <w:r w:rsidRPr="008B2C11">
        <w:t>нэшнл", направлен на борьбу с нищетой и маргинализацией среди уязвимых групп населения. Этот проект финансируется ЕС по линии Европейского аген</w:t>
      </w:r>
      <w:r w:rsidRPr="008B2C11">
        <w:t>т</w:t>
      </w:r>
      <w:r w:rsidRPr="008B2C11">
        <w:t>ства реконструкции.</w:t>
      </w:r>
    </w:p>
    <w:p w:rsidR="00440445" w:rsidRDefault="00440445" w:rsidP="00440445">
      <w:pPr>
        <w:pStyle w:val="SingleTxtGR"/>
      </w:pPr>
      <w:r w:rsidRPr="008B2C11">
        <w:t>295.</w:t>
      </w:r>
      <w:r w:rsidRPr="008B2C11">
        <w:tab/>
        <w:t>Этот проект включает в себя учебный модуль – от обучения функци</w:t>
      </w:r>
      <w:r w:rsidRPr="008B2C11">
        <w:t>о</w:t>
      </w:r>
      <w:r w:rsidRPr="008B2C11">
        <w:t>нальной грамоте до профе</w:t>
      </w:r>
      <w:r w:rsidRPr="008B2C11">
        <w:t>с</w:t>
      </w:r>
      <w:r w:rsidRPr="008B2C11">
        <w:t xml:space="preserve">сиональной подготовки. Профессионально-техническому обучению была посвящена первая половина 2008 года. В общей </w:t>
      </w:r>
      <w:r>
        <w:t>сложности 60 РАЕ, из которых 40</w:t>
      </w:r>
      <w:r w:rsidRPr="008B2C11">
        <w:t>% являются женщинами, получили профе</w:t>
      </w:r>
      <w:r w:rsidRPr="008B2C11">
        <w:t>с</w:t>
      </w:r>
      <w:r w:rsidRPr="008B2C11">
        <w:t>сиональную подготовку, позволяющую им выполнять функции вспомогательн</w:t>
      </w:r>
      <w:r w:rsidRPr="008B2C11">
        <w:t>о</w:t>
      </w:r>
      <w:r w:rsidRPr="008B2C11">
        <w:t>го персонала в строительной промышленности, гостиничном бизнесе и сфере индивидуальных услуг. Помимо такой подготовки большинство участников программы получили базовые компьютерные навыки и сдали экзамены на управление транспортными средствами категории "В".</w:t>
      </w:r>
    </w:p>
    <w:p w:rsidR="00FE582F" w:rsidRDefault="00FE582F" w:rsidP="00FE582F">
      <w:pPr>
        <w:pStyle w:val="SingleTxtGR"/>
        <w:tabs>
          <w:tab w:val="left" w:pos="1120"/>
        </w:tabs>
        <w:ind w:left="1120"/>
      </w:pPr>
      <w:r>
        <w:t>296.</w:t>
      </w:r>
      <w:r>
        <w:tab/>
      </w:r>
      <w:r w:rsidRPr="00584B7F">
        <w:t>Проект, направленный на снижение уязвимости постоянно проживающих в Черногории РАЕ, осуществлялся Управлением по вопросам занятости в пар</w:t>
      </w:r>
      <w:r w:rsidRPr="00584B7F">
        <w:t>т</w:t>
      </w:r>
      <w:r w:rsidRPr="00584B7F">
        <w:t>нерстве с отделением ПРООН в Черногории. Цель проекта заключается в том, чтобы повысить уровень профессиональной квалификации рома и их шансы на успешную трудовую деятельность. В период с октября 2007 года по д</w:t>
      </w:r>
      <w:r w:rsidRPr="00584B7F">
        <w:t>е</w:t>
      </w:r>
      <w:r w:rsidRPr="00584B7F">
        <w:t>кабрь 2008 года 57 человек пр</w:t>
      </w:r>
      <w:r>
        <w:t>ошли курс обучения в рамках одной из программ</w:t>
      </w:r>
      <w:r w:rsidRPr="00584B7F">
        <w:t xml:space="preserve"> труд</w:t>
      </w:r>
      <w:r w:rsidRPr="00584B7F">
        <w:t>о</w:t>
      </w:r>
      <w:r w:rsidRPr="00584B7F">
        <w:t>устройств</w:t>
      </w:r>
      <w:r>
        <w:t>а</w:t>
      </w:r>
      <w:r w:rsidRPr="00584B7F">
        <w:t xml:space="preserve"> нас</w:t>
      </w:r>
      <w:r w:rsidRPr="00584B7F">
        <w:t>е</w:t>
      </w:r>
      <w:r w:rsidRPr="00584B7F">
        <w:t>ления</w:t>
      </w:r>
      <w:r>
        <w:t>; с</w:t>
      </w:r>
      <w:r w:rsidRPr="00584B7F">
        <w:t>реди участников было 22 женщины (38,60</w:t>
      </w:r>
      <w:r>
        <w:t>%</w:t>
      </w:r>
      <w:r w:rsidRPr="00584B7F">
        <w:t>).</w:t>
      </w:r>
    </w:p>
    <w:p w:rsidR="00FE582F" w:rsidRDefault="00FE582F" w:rsidP="00FE582F">
      <w:pPr>
        <w:pStyle w:val="SingleTxtGR"/>
        <w:tabs>
          <w:tab w:val="left" w:pos="1120"/>
        </w:tabs>
        <w:ind w:left="1120"/>
      </w:pPr>
      <w:r w:rsidRPr="00584B7F">
        <w:t>297.</w:t>
      </w:r>
      <w:r w:rsidRPr="00584B7F">
        <w:tab/>
        <w:t>Участники проекта в основном осваивали наиболее простые профессии, следуя сложившимся стереотипам в том смысле, что большинство мужчин з</w:t>
      </w:r>
      <w:r w:rsidRPr="00584B7F">
        <w:t>а</w:t>
      </w:r>
      <w:r w:rsidRPr="00584B7F">
        <w:t>писывались на курсы автомехаников, а большинство женщин – на курсы пари</w:t>
      </w:r>
      <w:r w:rsidRPr="00584B7F">
        <w:t>к</w:t>
      </w:r>
      <w:r w:rsidRPr="00584B7F">
        <w:t>махеров.</w:t>
      </w:r>
    </w:p>
    <w:p w:rsidR="00FE582F" w:rsidRDefault="00FE582F" w:rsidP="00FE582F">
      <w:pPr>
        <w:pStyle w:val="SingleTxtGR"/>
        <w:tabs>
          <w:tab w:val="left" w:pos="1120"/>
        </w:tabs>
        <w:ind w:left="1120"/>
      </w:pPr>
      <w:r w:rsidRPr="00584B7F">
        <w:t>298.</w:t>
      </w:r>
      <w:r w:rsidRPr="00584B7F">
        <w:tab/>
        <w:t>Одна из целей проекта заключалась в том, чтобы благодаря выделению грантов помочь предпринимателям в налаживании своего дела; один из таких грантов получила женщина рома, которая с десятью другими женщинами при поддержке НПО из Никшича организовала кооператив "Рукатни</w:t>
      </w:r>
      <w:r>
        <w:t>ц</w:t>
      </w:r>
      <w:r w:rsidRPr="00584B7F">
        <w:t>а", открыв п</w:t>
      </w:r>
      <w:r w:rsidRPr="00584B7F">
        <w:t>а</w:t>
      </w:r>
      <w:r w:rsidRPr="00584B7F">
        <w:t>рикмахе</w:t>
      </w:r>
      <w:r w:rsidRPr="00584B7F">
        <w:t>р</w:t>
      </w:r>
      <w:r w:rsidRPr="00584B7F">
        <w:t>скую и салон красоты.</w:t>
      </w:r>
    </w:p>
    <w:p w:rsidR="00FE582F" w:rsidRDefault="00FE582F" w:rsidP="00707116">
      <w:pPr>
        <w:pStyle w:val="SingleTxtGR"/>
        <w:tabs>
          <w:tab w:val="left" w:pos="1120"/>
        </w:tabs>
        <w:spacing w:after="240"/>
        <w:ind w:left="1123"/>
      </w:pPr>
      <w:r w:rsidRPr="00584B7F">
        <w:t>299.</w:t>
      </w:r>
      <w:r w:rsidRPr="00584B7F">
        <w:tab/>
        <w:t>Ниже приводятся данные о безработице среди РАЕ (по состоянию на 15</w:t>
      </w:r>
      <w:r>
        <w:t> </w:t>
      </w:r>
      <w:r w:rsidR="00707116">
        <w:t>марта 2009 года):</w:t>
      </w:r>
    </w:p>
    <w:tbl>
      <w:tblPr>
        <w:tblStyle w:val="TabNum"/>
        <w:tblW w:w="8504" w:type="dxa"/>
        <w:tblInd w:w="1134" w:type="dxa"/>
        <w:tblLayout w:type="fixed"/>
        <w:tblLook w:val="01E0" w:firstRow="1" w:lastRow="1" w:firstColumn="1" w:lastColumn="1" w:noHBand="0" w:noVBand="0"/>
      </w:tblPr>
      <w:tblGrid>
        <w:gridCol w:w="662"/>
        <w:gridCol w:w="1368"/>
        <w:gridCol w:w="246"/>
        <w:gridCol w:w="935"/>
        <w:gridCol w:w="1033"/>
        <w:gridCol w:w="1139"/>
        <w:gridCol w:w="115"/>
        <w:gridCol w:w="1002"/>
        <w:gridCol w:w="1002"/>
        <w:gridCol w:w="1002"/>
      </w:tblGrid>
      <w:tr w:rsidR="00A25230" w:rsidRPr="00707116" w:rsidTr="00A25230">
        <w:trPr>
          <w:tblHeader/>
        </w:trPr>
        <w:tc>
          <w:tcPr>
            <w:cnfStyle w:val="001000000000" w:firstRow="0" w:lastRow="0" w:firstColumn="1" w:lastColumn="0" w:oddVBand="0" w:evenVBand="0" w:oddHBand="0" w:evenHBand="0" w:firstRowFirstColumn="0" w:firstRowLastColumn="0" w:lastRowFirstColumn="0" w:lastRowLastColumn="0"/>
            <w:tcW w:w="653" w:type="dxa"/>
            <w:shd w:val="clear" w:color="auto" w:fill="auto"/>
          </w:tcPr>
          <w:p w:rsidR="00A25230" w:rsidRPr="00707116" w:rsidRDefault="00A25230" w:rsidP="00707116">
            <w:pPr>
              <w:spacing w:before="80" w:after="80" w:line="200" w:lineRule="exact"/>
              <w:rPr>
                <w:i/>
                <w:sz w:val="16"/>
              </w:rPr>
            </w:pPr>
          </w:p>
        </w:tc>
        <w:tc>
          <w:tcPr>
            <w:tcW w:w="1349" w:type="dxa"/>
            <w:tcBorders>
              <w:top w:val="single" w:sz="4" w:space="0" w:color="auto"/>
              <w:bottom w:val="single" w:sz="4"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42" w:type="dxa"/>
            <w:tcBorders>
              <w:top w:val="single" w:sz="4" w:space="0" w:color="auto"/>
              <w:bottom w:val="nil"/>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3061" w:type="dxa"/>
            <w:gridSpan w:val="3"/>
            <w:tcBorders>
              <w:top w:val="single" w:sz="4" w:space="0" w:color="auto"/>
              <w:bottom w:val="single" w:sz="4" w:space="0" w:color="auto"/>
            </w:tcBorders>
            <w:shd w:val="clear" w:color="auto" w:fill="auto"/>
            <w:vAlign w:val="center"/>
          </w:tcPr>
          <w:p w:rsidR="00A25230" w:rsidRPr="00707116" w:rsidRDefault="00A25230" w:rsidP="00A2523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Все РАЕ</w:t>
            </w:r>
          </w:p>
        </w:tc>
        <w:tc>
          <w:tcPr>
            <w:tcW w:w="113" w:type="dxa"/>
            <w:tcBorders>
              <w:top w:val="single" w:sz="4" w:space="0" w:color="auto"/>
              <w:bottom w:val="nil"/>
            </w:tcBorders>
            <w:shd w:val="clear" w:color="auto" w:fill="auto"/>
            <w:vAlign w:val="center"/>
          </w:tcPr>
          <w:p w:rsidR="00A25230" w:rsidRPr="00707116" w:rsidRDefault="00A25230" w:rsidP="00A2523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2961" w:type="dxa"/>
            <w:gridSpan w:val="3"/>
            <w:tcBorders>
              <w:top w:val="single" w:sz="4" w:space="0" w:color="auto"/>
              <w:bottom w:val="single" w:sz="4" w:space="0" w:color="auto"/>
            </w:tcBorders>
            <w:shd w:val="clear" w:color="auto" w:fill="auto"/>
            <w:vAlign w:val="center"/>
          </w:tcPr>
          <w:p w:rsidR="00A25230" w:rsidRPr="00707116" w:rsidRDefault="00A25230" w:rsidP="00A2523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Экономически активные РАЕ*</w:t>
            </w:r>
          </w:p>
        </w:tc>
      </w:tr>
      <w:tr w:rsidR="00A25230" w:rsidRPr="000D74BD" w:rsidTr="000D74BD">
        <w:trPr>
          <w:tblHeader/>
        </w:trPr>
        <w:tc>
          <w:tcPr>
            <w:cnfStyle w:val="001000000000" w:firstRow="0" w:lastRow="0" w:firstColumn="1" w:lastColumn="0" w:oddVBand="0" w:evenVBand="0" w:oddHBand="0" w:evenHBand="0" w:firstRowFirstColumn="0" w:firstRowLastColumn="0" w:lastRowFirstColumn="0" w:lastRowLastColumn="0"/>
            <w:tcW w:w="653" w:type="dxa"/>
            <w:tcBorders>
              <w:top w:val="nil"/>
              <w:bottom w:val="single" w:sz="4" w:space="0" w:color="auto"/>
            </w:tcBorders>
            <w:shd w:val="clear" w:color="auto" w:fill="auto"/>
          </w:tcPr>
          <w:p w:rsidR="00A25230" w:rsidRPr="00707116" w:rsidRDefault="00A25230" w:rsidP="00707116">
            <w:pPr>
              <w:spacing w:before="80" w:after="80" w:line="200" w:lineRule="exact"/>
              <w:rPr>
                <w:i/>
                <w:sz w:val="16"/>
              </w:rPr>
            </w:pPr>
          </w:p>
        </w:tc>
        <w:tc>
          <w:tcPr>
            <w:tcW w:w="1349" w:type="dxa"/>
            <w:tcBorders>
              <w:top w:val="single" w:sz="4" w:space="0" w:color="auto"/>
              <w:bottom w:val="single" w:sz="4" w:space="0" w:color="auto"/>
            </w:tcBorders>
            <w:shd w:val="clear" w:color="auto" w:fill="auto"/>
          </w:tcPr>
          <w:p w:rsidR="00A25230" w:rsidRPr="00707116" w:rsidRDefault="00A25230" w:rsidP="0070711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Муниципал</w:t>
            </w:r>
            <w:r w:rsidRPr="00707116">
              <w:rPr>
                <w:i/>
                <w:sz w:val="16"/>
              </w:rPr>
              <w:t>и</w:t>
            </w:r>
            <w:r w:rsidRPr="00707116">
              <w:rPr>
                <w:i/>
                <w:sz w:val="16"/>
              </w:rPr>
              <w:t>тет</w:t>
            </w:r>
          </w:p>
        </w:tc>
        <w:tc>
          <w:tcPr>
            <w:tcW w:w="242" w:type="dxa"/>
            <w:tcBorders>
              <w:top w:val="nil"/>
              <w:bottom w:val="single" w:sz="4"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21" w:type="dxa"/>
            <w:tcBorders>
              <w:top w:val="single" w:sz="4" w:space="0" w:color="auto"/>
              <w:bottom w:val="single" w:sz="4"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M</w:t>
            </w:r>
          </w:p>
        </w:tc>
        <w:tc>
          <w:tcPr>
            <w:tcW w:w="1018" w:type="dxa"/>
            <w:tcBorders>
              <w:top w:val="single" w:sz="4" w:space="0" w:color="auto"/>
              <w:bottom w:val="single" w:sz="4"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Ж</w:t>
            </w:r>
          </w:p>
        </w:tc>
        <w:tc>
          <w:tcPr>
            <w:tcW w:w="1122" w:type="dxa"/>
            <w:tcBorders>
              <w:top w:val="single" w:sz="4" w:space="0" w:color="auto"/>
              <w:bottom w:val="single" w:sz="4" w:space="0" w:color="auto"/>
            </w:tcBorders>
            <w:shd w:val="clear" w:color="auto" w:fill="auto"/>
          </w:tcPr>
          <w:p w:rsidR="00A25230" w:rsidRPr="000D74BD"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D74BD">
              <w:rPr>
                <w:b/>
                <w:i/>
                <w:sz w:val="16"/>
              </w:rPr>
              <w:t>∑</w:t>
            </w:r>
          </w:p>
        </w:tc>
        <w:tc>
          <w:tcPr>
            <w:tcW w:w="113" w:type="dxa"/>
            <w:tcBorders>
              <w:top w:val="nil"/>
              <w:bottom w:val="single" w:sz="4"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87" w:type="dxa"/>
            <w:tcBorders>
              <w:top w:val="single" w:sz="4" w:space="0" w:color="auto"/>
              <w:bottom w:val="single" w:sz="4"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M</w:t>
            </w:r>
          </w:p>
        </w:tc>
        <w:tc>
          <w:tcPr>
            <w:tcW w:w="987" w:type="dxa"/>
            <w:tcBorders>
              <w:top w:val="single" w:sz="4" w:space="0" w:color="auto"/>
              <w:bottom w:val="single" w:sz="4"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Ж</w:t>
            </w:r>
          </w:p>
        </w:tc>
        <w:tc>
          <w:tcPr>
            <w:tcW w:w="987" w:type="dxa"/>
            <w:tcBorders>
              <w:top w:val="single" w:sz="4" w:space="0" w:color="auto"/>
              <w:bottom w:val="single" w:sz="4" w:space="0" w:color="auto"/>
            </w:tcBorders>
            <w:shd w:val="clear" w:color="auto" w:fill="auto"/>
          </w:tcPr>
          <w:p w:rsidR="00A25230" w:rsidRPr="000D74BD"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D74BD">
              <w:rPr>
                <w:b/>
                <w:i/>
                <w:sz w:val="16"/>
              </w:rPr>
              <w:t>∑</w:t>
            </w:r>
          </w:p>
        </w:tc>
      </w:tr>
      <w:tr w:rsidR="00A25230" w:rsidRPr="000D74BD" w:rsidTr="000D74BD">
        <w:trPr>
          <w:tblHeader/>
        </w:trPr>
        <w:tc>
          <w:tcPr>
            <w:cnfStyle w:val="001000000000" w:firstRow="0" w:lastRow="0" w:firstColumn="1" w:lastColumn="0" w:oddVBand="0" w:evenVBand="0" w:oddHBand="0" w:evenHBand="0" w:firstRowFirstColumn="0" w:firstRowLastColumn="0" w:lastRowFirstColumn="0" w:lastRowLastColumn="0"/>
            <w:tcW w:w="653" w:type="dxa"/>
            <w:tcBorders>
              <w:top w:val="single" w:sz="4" w:space="0" w:color="auto"/>
              <w:bottom w:val="single" w:sz="12" w:space="0" w:color="auto"/>
            </w:tcBorders>
            <w:shd w:val="clear" w:color="auto" w:fill="auto"/>
          </w:tcPr>
          <w:p w:rsidR="00A25230" w:rsidRPr="00707116" w:rsidRDefault="00A25230" w:rsidP="00707116">
            <w:pPr>
              <w:spacing w:before="80" w:after="80" w:line="200" w:lineRule="exact"/>
              <w:rPr>
                <w:i/>
                <w:sz w:val="16"/>
              </w:rPr>
            </w:pPr>
            <w:r w:rsidRPr="00707116">
              <w:rPr>
                <w:i/>
                <w:sz w:val="16"/>
              </w:rPr>
              <w:t>№</w:t>
            </w:r>
          </w:p>
        </w:tc>
        <w:tc>
          <w:tcPr>
            <w:tcW w:w="1591" w:type="dxa"/>
            <w:gridSpan w:val="2"/>
            <w:tcBorders>
              <w:top w:val="single" w:sz="4" w:space="0" w:color="auto"/>
              <w:bottom w:val="single" w:sz="12" w:space="0" w:color="auto"/>
            </w:tcBorders>
            <w:shd w:val="clear" w:color="auto" w:fill="auto"/>
          </w:tcPr>
          <w:p w:rsidR="00A25230" w:rsidRPr="00707116" w:rsidRDefault="00A25230" w:rsidP="0070711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1</w:t>
            </w:r>
          </w:p>
        </w:tc>
        <w:tc>
          <w:tcPr>
            <w:tcW w:w="921" w:type="dxa"/>
            <w:tcBorders>
              <w:top w:val="single" w:sz="4" w:space="0" w:color="auto"/>
              <w:bottom w:val="single" w:sz="12"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2</w:t>
            </w:r>
          </w:p>
        </w:tc>
        <w:tc>
          <w:tcPr>
            <w:tcW w:w="1018" w:type="dxa"/>
            <w:tcBorders>
              <w:top w:val="single" w:sz="4" w:space="0" w:color="auto"/>
              <w:bottom w:val="single" w:sz="12"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3</w:t>
            </w:r>
          </w:p>
        </w:tc>
        <w:tc>
          <w:tcPr>
            <w:tcW w:w="1122" w:type="dxa"/>
            <w:tcBorders>
              <w:top w:val="single" w:sz="4" w:space="0" w:color="auto"/>
              <w:bottom w:val="single" w:sz="12" w:space="0" w:color="auto"/>
            </w:tcBorders>
            <w:shd w:val="clear" w:color="auto" w:fill="auto"/>
          </w:tcPr>
          <w:p w:rsidR="00A25230" w:rsidRPr="000D74BD"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D74BD">
              <w:rPr>
                <w:b/>
                <w:i/>
                <w:sz w:val="16"/>
              </w:rPr>
              <w:t>4</w:t>
            </w:r>
          </w:p>
        </w:tc>
        <w:tc>
          <w:tcPr>
            <w:tcW w:w="113" w:type="dxa"/>
            <w:tcBorders>
              <w:top w:val="single" w:sz="4" w:space="0" w:color="auto"/>
              <w:bottom w:val="single" w:sz="12"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87" w:type="dxa"/>
            <w:tcBorders>
              <w:top w:val="single" w:sz="4" w:space="0" w:color="auto"/>
              <w:bottom w:val="single" w:sz="12"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5</w:t>
            </w:r>
          </w:p>
        </w:tc>
        <w:tc>
          <w:tcPr>
            <w:tcW w:w="987" w:type="dxa"/>
            <w:tcBorders>
              <w:top w:val="single" w:sz="4" w:space="0" w:color="auto"/>
              <w:bottom w:val="single" w:sz="12" w:space="0" w:color="auto"/>
            </w:tcBorders>
            <w:shd w:val="clear" w:color="auto" w:fill="auto"/>
          </w:tcPr>
          <w:p w:rsidR="00A25230" w:rsidRPr="00707116"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7116">
              <w:rPr>
                <w:i/>
                <w:sz w:val="16"/>
              </w:rPr>
              <w:t>6</w:t>
            </w:r>
          </w:p>
        </w:tc>
        <w:tc>
          <w:tcPr>
            <w:tcW w:w="987" w:type="dxa"/>
            <w:tcBorders>
              <w:top w:val="single" w:sz="4" w:space="0" w:color="auto"/>
              <w:bottom w:val="single" w:sz="12" w:space="0" w:color="auto"/>
            </w:tcBorders>
            <w:shd w:val="clear" w:color="auto" w:fill="auto"/>
          </w:tcPr>
          <w:p w:rsidR="00A25230" w:rsidRPr="000D74BD" w:rsidRDefault="00A25230" w:rsidP="00707116">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D74BD">
              <w:rPr>
                <w:b/>
                <w:i/>
                <w:sz w:val="16"/>
              </w:rPr>
              <w:t>7</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Borders>
              <w:top w:val="single" w:sz="12" w:space="0" w:color="auto"/>
            </w:tcBorders>
          </w:tcPr>
          <w:p w:rsidR="00A25230" w:rsidRPr="00707116" w:rsidRDefault="00A25230" w:rsidP="00271B97">
            <w:r w:rsidRPr="00707116">
              <w:t>1</w:t>
            </w:r>
          </w:p>
        </w:tc>
        <w:tc>
          <w:tcPr>
            <w:tcW w:w="1591" w:type="dxa"/>
            <w:gridSpan w:val="2"/>
            <w:tcBorders>
              <w:top w:val="single" w:sz="12" w:space="0" w:color="auto"/>
            </w:tcBorders>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Андриевица</w:t>
            </w:r>
          </w:p>
        </w:tc>
        <w:tc>
          <w:tcPr>
            <w:tcW w:w="921" w:type="dxa"/>
            <w:tcBorders>
              <w:top w:val="single" w:sz="12"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1018" w:type="dxa"/>
            <w:tcBorders>
              <w:top w:val="single" w:sz="12"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w:t>
            </w:r>
          </w:p>
        </w:tc>
        <w:tc>
          <w:tcPr>
            <w:tcW w:w="1122" w:type="dxa"/>
            <w:tcBorders>
              <w:top w:val="single" w:sz="12" w:space="0" w:color="auto"/>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3</w:t>
            </w:r>
          </w:p>
        </w:tc>
        <w:tc>
          <w:tcPr>
            <w:tcW w:w="113" w:type="dxa"/>
            <w:tcBorders>
              <w:top w:val="single" w:sz="12"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Borders>
              <w:top w:val="single" w:sz="12"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Borders>
              <w:top w:val="single" w:sz="12"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Borders>
              <w:top w:val="single" w:sz="12" w:space="0" w:color="auto"/>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2</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Беране</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64</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40</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104</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2</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3</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Будва</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9</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12</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21</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4</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Биело-Поле</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96</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91</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187</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6</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7</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5</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Бар</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56</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57</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113</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3</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5</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8</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6</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Цетине</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9</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11</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20</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2</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7</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Даниловград</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5</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6</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11</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8</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Херцег-Нови</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36</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47</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83</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5</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6</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11</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9</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Котор</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25</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26</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51</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4</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10</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Колашин</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11</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Мойковац</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12</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Никшич</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92</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75</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167</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16</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17</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33</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13</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Подгорица</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196</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136</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332</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29</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9</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38</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14</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Плав</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15</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Плужине</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2</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2</w:t>
            </w:r>
          </w:p>
        </w:tc>
      </w:tr>
      <w:tr w:rsidR="00A25230" w:rsidRPr="000D74BD" w:rsidTr="00A25230">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16</w:t>
            </w:r>
          </w:p>
        </w:tc>
        <w:tc>
          <w:tcPr>
            <w:tcW w:w="1591" w:type="dxa"/>
            <w:gridSpan w:val="2"/>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Плевля</w:t>
            </w:r>
          </w:p>
        </w:tc>
        <w:tc>
          <w:tcPr>
            <w:tcW w:w="921"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1018"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122"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w:t>
            </w:r>
          </w:p>
        </w:tc>
        <w:tc>
          <w:tcPr>
            <w:tcW w:w="113"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r>
      <w:tr w:rsidR="00A25230" w:rsidRPr="000D74BD" w:rsidTr="00271B97">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17</w:t>
            </w:r>
          </w:p>
        </w:tc>
        <w:tc>
          <w:tcPr>
            <w:tcW w:w="1591" w:type="dxa"/>
            <w:gridSpan w:val="2"/>
            <w:tcBorders>
              <w:bottom w:val="nil"/>
            </w:tcBorders>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Рожае</w:t>
            </w:r>
          </w:p>
        </w:tc>
        <w:tc>
          <w:tcPr>
            <w:tcW w:w="921"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018"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1122" w:type="dxa"/>
            <w:tcBorders>
              <w:bottom w:val="nil"/>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w:t>
            </w:r>
          </w:p>
        </w:tc>
        <w:tc>
          <w:tcPr>
            <w:tcW w:w="113"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Borders>
              <w:bottom w:val="nil"/>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r>
      <w:tr w:rsidR="00A25230" w:rsidRPr="000D74BD" w:rsidTr="00271B97">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18</w:t>
            </w:r>
          </w:p>
        </w:tc>
        <w:tc>
          <w:tcPr>
            <w:tcW w:w="1591" w:type="dxa"/>
            <w:gridSpan w:val="2"/>
            <w:tcBorders>
              <w:top w:val="nil"/>
              <w:bottom w:val="nil"/>
            </w:tcBorders>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Шавник</w:t>
            </w:r>
          </w:p>
        </w:tc>
        <w:tc>
          <w:tcPr>
            <w:tcW w:w="921" w:type="dxa"/>
            <w:tcBorders>
              <w:top w:val="nil"/>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018" w:type="dxa"/>
            <w:tcBorders>
              <w:top w:val="nil"/>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122" w:type="dxa"/>
            <w:tcBorders>
              <w:top w:val="nil"/>
              <w:bottom w:val="nil"/>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c>
          <w:tcPr>
            <w:tcW w:w="113" w:type="dxa"/>
            <w:tcBorders>
              <w:top w:val="nil"/>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Borders>
              <w:top w:val="nil"/>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Borders>
              <w:top w:val="nil"/>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Borders>
              <w:top w:val="nil"/>
              <w:bottom w:val="nil"/>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r>
      <w:tr w:rsidR="00A25230" w:rsidRPr="000D74BD" w:rsidTr="00271B97">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pPr>
              <w:pageBreakBefore/>
            </w:pPr>
            <w:r w:rsidRPr="00707116">
              <w:t>19</w:t>
            </w:r>
          </w:p>
        </w:tc>
        <w:tc>
          <w:tcPr>
            <w:tcW w:w="1591" w:type="dxa"/>
            <w:gridSpan w:val="2"/>
            <w:tcBorders>
              <w:top w:val="nil"/>
            </w:tcBorders>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Тиват</w:t>
            </w:r>
          </w:p>
        </w:tc>
        <w:tc>
          <w:tcPr>
            <w:tcW w:w="921" w:type="dxa"/>
            <w:tcBorders>
              <w:top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21</w:t>
            </w:r>
          </w:p>
        </w:tc>
        <w:tc>
          <w:tcPr>
            <w:tcW w:w="1018" w:type="dxa"/>
            <w:tcBorders>
              <w:top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32</w:t>
            </w:r>
          </w:p>
        </w:tc>
        <w:tc>
          <w:tcPr>
            <w:tcW w:w="1122" w:type="dxa"/>
            <w:tcBorders>
              <w:top w:val="nil"/>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53</w:t>
            </w:r>
          </w:p>
        </w:tc>
        <w:tc>
          <w:tcPr>
            <w:tcW w:w="113" w:type="dxa"/>
            <w:tcBorders>
              <w:top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Borders>
              <w:top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4</w:t>
            </w:r>
          </w:p>
        </w:tc>
        <w:tc>
          <w:tcPr>
            <w:tcW w:w="987" w:type="dxa"/>
            <w:tcBorders>
              <w:top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8</w:t>
            </w:r>
          </w:p>
        </w:tc>
        <w:tc>
          <w:tcPr>
            <w:tcW w:w="987" w:type="dxa"/>
            <w:tcBorders>
              <w:top w:val="nil"/>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12</w:t>
            </w:r>
          </w:p>
        </w:tc>
      </w:tr>
      <w:tr w:rsidR="00A25230" w:rsidRPr="000D74BD" w:rsidTr="00271B97">
        <w:tc>
          <w:tcPr>
            <w:cnfStyle w:val="001000000000" w:firstRow="0" w:lastRow="0" w:firstColumn="1" w:lastColumn="0" w:oddVBand="0" w:evenVBand="0" w:oddHBand="0" w:evenHBand="0" w:firstRowFirstColumn="0" w:firstRowLastColumn="0" w:lastRowFirstColumn="0" w:lastRowLastColumn="0"/>
            <w:tcW w:w="653" w:type="dxa"/>
          </w:tcPr>
          <w:p w:rsidR="00A25230" w:rsidRPr="00707116" w:rsidRDefault="00A25230" w:rsidP="00271B97">
            <w:r w:rsidRPr="00707116">
              <w:t>20</w:t>
            </w:r>
          </w:p>
        </w:tc>
        <w:tc>
          <w:tcPr>
            <w:tcW w:w="1591" w:type="dxa"/>
            <w:gridSpan w:val="2"/>
            <w:tcBorders>
              <w:bottom w:val="nil"/>
            </w:tcBorders>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Улцинь</w:t>
            </w:r>
          </w:p>
        </w:tc>
        <w:tc>
          <w:tcPr>
            <w:tcW w:w="921"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30</w:t>
            </w:r>
          </w:p>
        </w:tc>
        <w:tc>
          <w:tcPr>
            <w:tcW w:w="1018"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10</w:t>
            </w:r>
          </w:p>
        </w:tc>
        <w:tc>
          <w:tcPr>
            <w:tcW w:w="1122" w:type="dxa"/>
            <w:tcBorders>
              <w:bottom w:val="nil"/>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40</w:t>
            </w:r>
          </w:p>
        </w:tc>
        <w:tc>
          <w:tcPr>
            <w:tcW w:w="113"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7</w:t>
            </w:r>
          </w:p>
        </w:tc>
        <w:tc>
          <w:tcPr>
            <w:tcW w:w="987" w:type="dxa"/>
            <w:tcBorders>
              <w:bottom w:val="nil"/>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1</w:t>
            </w:r>
          </w:p>
        </w:tc>
        <w:tc>
          <w:tcPr>
            <w:tcW w:w="987" w:type="dxa"/>
            <w:tcBorders>
              <w:bottom w:val="nil"/>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8</w:t>
            </w:r>
          </w:p>
        </w:tc>
      </w:tr>
      <w:tr w:rsidR="00A25230" w:rsidRPr="000D74BD" w:rsidTr="00271B97">
        <w:tc>
          <w:tcPr>
            <w:cnfStyle w:val="001000000000" w:firstRow="0" w:lastRow="0" w:firstColumn="1" w:lastColumn="0" w:oddVBand="0" w:evenVBand="0" w:oddHBand="0" w:evenHBand="0" w:firstRowFirstColumn="0" w:firstRowLastColumn="0" w:lastRowFirstColumn="0" w:lastRowLastColumn="0"/>
            <w:tcW w:w="653" w:type="dxa"/>
            <w:tcBorders>
              <w:top w:val="nil"/>
              <w:bottom w:val="single" w:sz="4" w:space="0" w:color="auto"/>
            </w:tcBorders>
          </w:tcPr>
          <w:p w:rsidR="00A25230" w:rsidRPr="00707116" w:rsidRDefault="00A25230" w:rsidP="00271B97">
            <w:r w:rsidRPr="00707116">
              <w:t>21</w:t>
            </w:r>
          </w:p>
        </w:tc>
        <w:tc>
          <w:tcPr>
            <w:tcW w:w="1591" w:type="dxa"/>
            <w:gridSpan w:val="2"/>
            <w:tcBorders>
              <w:top w:val="nil"/>
              <w:bottom w:val="single" w:sz="4" w:space="0" w:color="auto"/>
            </w:tcBorders>
          </w:tcPr>
          <w:p w:rsidR="00A25230" w:rsidRPr="00707116" w:rsidRDefault="00A25230" w:rsidP="00271B97">
            <w:pPr>
              <w:jc w:val="left"/>
              <w:cnfStyle w:val="000000000000" w:firstRow="0" w:lastRow="0" w:firstColumn="0" w:lastColumn="0" w:oddVBand="0" w:evenVBand="0" w:oddHBand="0" w:evenHBand="0" w:firstRowFirstColumn="0" w:firstRowLastColumn="0" w:lastRowFirstColumn="0" w:lastRowLastColumn="0"/>
            </w:pPr>
            <w:r w:rsidRPr="00707116">
              <w:t>Жабляк</w:t>
            </w:r>
          </w:p>
        </w:tc>
        <w:tc>
          <w:tcPr>
            <w:tcW w:w="921" w:type="dxa"/>
            <w:tcBorders>
              <w:top w:val="nil"/>
              <w:bottom w:val="single" w:sz="4"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018" w:type="dxa"/>
            <w:tcBorders>
              <w:top w:val="nil"/>
              <w:bottom w:val="single" w:sz="4"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1122" w:type="dxa"/>
            <w:tcBorders>
              <w:top w:val="nil"/>
              <w:bottom w:val="single" w:sz="4" w:space="0" w:color="auto"/>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c>
          <w:tcPr>
            <w:tcW w:w="113" w:type="dxa"/>
            <w:tcBorders>
              <w:top w:val="nil"/>
              <w:bottom w:val="single" w:sz="4"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p>
        </w:tc>
        <w:tc>
          <w:tcPr>
            <w:tcW w:w="987" w:type="dxa"/>
            <w:tcBorders>
              <w:top w:val="nil"/>
              <w:bottom w:val="single" w:sz="4"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Borders>
              <w:top w:val="nil"/>
              <w:bottom w:val="single" w:sz="4" w:space="0" w:color="auto"/>
            </w:tcBorders>
          </w:tcPr>
          <w:p w:rsidR="00A25230" w:rsidRPr="00707116" w:rsidRDefault="00A25230" w:rsidP="00271B97">
            <w:pPr>
              <w:cnfStyle w:val="000000000000" w:firstRow="0" w:lastRow="0" w:firstColumn="0" w:lastColumn="0" w:oddVBand="0" w:evenVBand="0" w:oddHBand="0" w:evenHBand="0" w:firstRowFirstColumn="0" w:firstRowLastColumn="0" w:lastRowFirstColumn="0" w:lastRowLastColumn="0"/>
            </w:pPr>
            <w:r w:rsidRPr="00707116">
              <w:t>0</w:t>
            </w:r>
          </w:p>
        </w:tc>
        <w:tc>
          <w:tcPr>
            <w:tcW w:w="987" w:type="dxa"/>
            <w:tcBorders>
              <w:top w:val="nil"/>
              <w:bottom w:val="single" w:sz="4" w:space="0" w:color="auto"/>
            </w:tcBorders>
          </w:tcPr>
          <w:p w:rsidR="00A25230" w:rsidRPr="000D74BD" w:rsidRDefault="00A25230" w:rsidP="00271B97">
            <w:pPr>
              <w:cnfStyle w:val="000000000000" w:firstRow="0" w:lastRow="0" w:firstColumn="0" w:lastColumn="0" w:oddVBand="0" w:evenVBand="0" w:oddHBand="0" w:evenHBand="0" w:firstRowFirstColumn="0" w:firstRowLastColumn="0" w:lastRowFirstColumn="0" w:lastRowLastColumn="0"/>
              <w:rPr>
                <w:b/>
              </w:rPr>
            </w:pPr>
            <w:r w:rsidRPr="000D74BD">
              <w:rPr>
                <w:b/>
              </w:rPr>
              <w:t>0</w:t>
            </w:r>
          </w:p>
        </w:tc>
      </w:tr>
      <w:tr w:rsidR="00A25230" w:rsidRPr="00707116" w:rsidTr="00271B97">
        <w:tc>
          <w:tcPr>
            <w:cnfStyle w:val="001000000000" w:firstRow="0" w:lastRow="0" w:firstColumn="1" w:lastColumn="0" w:oddVBand="0" w:evenVBand="0" w:oddHBand="0" w:evenHBand="0" w:firstRowFirstColumn="0" w:firstRowLastColumn="0" w:lastRowFirstColumn="0" w:lastRowLastColumn="0"/>
            <w:tcW w:w="653" w:type="dxa"/>
            <w:tcBorders>
              <w:top w:val="single" w:sz="4" w:space="0" w:color="auto"/>
            </w:tcBorders>
          </w:tcPr>
          <w:p w:rsidR="00A25230" w:rsidRPr="00271B97" w:rsidRDefault="00A25230" w:rsidP="00271B97">
            <w:pPr>
              <w:spacing w:before="80" w:after="80"/>
              <w:rPr>
                <w:b/>
              </w:rPr>
            </w:pPr>
            <w:r w:rsidRPr="00271B97">
              <w:rPr>
                <w:b/>
              </w:rPr>
              <w:t>22</w:t>
            </w:r>
          </w:p>
        </w:tc>
        <w:tc>
          <w:tcPr>
            <w:tcW w:w="1591" w:type="dxa"/>
            <w:gridSpan w:val="2"/>
            <w:tcBorders>
              <w:top w:val="single" w:sz="4" w:space="0" w:color="auto"/>
              <w:bottom w:val="single" w:sz="12" w:space="0" w:color="auto"/>
            </w:tcBorders>
          </w:tcPr>
          <w:p w:rsidR="00A25230" w:rsidRPr="00271B97" w:rsidRDefault="00A25230" w:rsidP="00271B97">
            <w:pPr>
              <w:spacing w:before="80" w:after="80"/>
              <w:ind w:left="284"/>
              <w:jc w:val="left"/>
              <w:cnfStyle w:val="000000000000" w:firstRow="0" w:lastRow="0" w:firstColumn="0" w:lastColumn="0" w:oddVBand="0" w:evenVBand="0" w:oddHBand="0" w:evenHBand="0" w:firstRowFirstColumn="0" w:firstRowLastColumn="0" w:lastRowFirstColumn="0" w:lastRowLastColumn="0"/>
              <w:rPr>
                <w:b/>
              </w:rPr>
            </w:pPr>
            <w:r w:rsidRPr="00271B97">
              <w:rPr>
                <w:b/>
              </w:rPr>
              <w:t>Итого</w:t>
            </w:r>
          </w:p>
        </w:tc>
        <w:tc>
          <w:tcPr>
            <w:tcW w:w="921" w:type="dxa"/>
            <w:tcBorders>
              <w:top w:val="single" w:sz="4" w:space="0" w:color="auto"/>
              <w:bottom w:val="single" w:sz="12" w:space="0" w:color="auto"/>
            </w:tcBorders>
          </w:tcPr>
          <w:p w:rsidR="00A25230" w:rsidRPr="00271B97" w:rsidRDefault="00A25230" w:rsidP="00271B97">
            <w:pPr>
              <w:spacing w:before="80" w:after="80"/>
              <w:cnfStyle w:val="000000000000" w:firstRow="0" w:lastRow="0" w:firstColumn="0" w:lastColumn="0" w:oddVBand="0" w:evenVBand="0" w:oddHBand="0" w:evenHBand="0" w:firstRowFirstColumn="0" w:firstRowLastColumn="0" w:lastRowFirstColumn="0" w:lastRowLastColumn="0"/>
              <w:rPr>
                <w:b/>
              </w:rPr>
            </w:pPr>
            <w:r w:rsidRPr="00271B97">
              <w:rPr>
                <w:b/>
              </w:rPr>
              <w:t>644</w:t>
            </w:r>
          </w:p>
        </w:tc>
        <w:tc>
          <w:tcPr>
            <w:tcW w:w="1018" w:type="dxa"/>
            <w:tcBorders>
              <w:top w:val="single" w:sz="4" w:space="0" w:color="auto"/>
              <w:bottom w:val="single" w:sz="12" w:space="0" w:color="auto"/>
            </w:tcBorders>
          </w:tcPr>
          <w:p w:rsidR="00A25230" w:rsidRPr="00271B97" w:rsidRDefault="00A25230" w:rsidP="00271B97">
            <w:pPr>
              <w:spacing w:before="80" w:after="80"/>
              <w:cnfStyle w:val="000000000000" w:firstRow="0" w:lastRow="0" w:firstColumn="0" w:lastColumn="0" w:oddVBand="0" w:evenVBand="0" w:oddHBand="0" w:evenHBand="0" w:firstRowFirstColumn="0" w:firstRowLastColumn="0" w:lastRowFirstColumn="0" w:lastRowLastColumn="0"/>
              <w:rPr>
                <w:b/>
              </w:rPr>
            </w:pPr>
            <w:r w:rsidRPr="00271B97">
              <w:rPr>
                <w:b/>
              </w:rPr>
              <w:t>546</w:t>
            </w:r>
          </w:p>
        </w:tc>
        <w:tc>
          <w:tcPr>
            <w:tcW w:w="1122" w:type="dxa"/>
            <w:tcBorders>
              <w:top w:val="single" w:sz="4" w:space="0" w:color="auto"/>
              <w:bottom w:val="single" w:sz="12" w:space="0" w:color="auto"/>
            </w:tcBorders>
          </w:tcPr>
          <w:p w:rsidR="00A25230" w:rsidRPr="00271B97" w:rsidRDefault="00A25230" w:rsidP="00271B97">
            <w:pPr>
              <w:spacing w:before="80" w:after="80"/>
              <w:cnfStyle w:val="000000000000" w:firstRow="0" w:lastRow="0" w:firstColumn="0" w:lastColumn="0" w:oddVBand="0" w:evenVBand="0" w:oddHBand="0" w:evenHBand="0" w:firstRowFirstColumn="0" w:firstRowLastColumn="0" w:lastRowFirstColumn="0" w:lastRowLastColumn="0"/>
              <w:rPr>
                <w:b/>
              </w:rPr>
            </w:pPr>
            <w:r w:rsidRPr="00271B97">
              <w:rPr>
                <w:b/>
              </w:rPr>
              <w:t>1 190</w:t>
            </w:r>
          </w:p>
        </w:tc>
        <w:tc>
          <w:tcPr>
            <w:tcW w:w="113" w:type="dxa"/>
            <w:tcBorders>
              <w:top w:val="single" w:sz="4" w:space="0" w:color="auto"/>
              <w:bottom w:val="single" w:sz="12" w:space="0" w:color="auto"/>
            </w:tcBorders>
          </w:tcPr>
          <w:p w:rsidR="00A25230" w:rsidRPr="00271B97" w:rsidRDefault="00A25230" w:rsidP="00271B97">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987" w:type="dxa"/>
            <w:tcBorders>
              <w:top w:val="single" w:sz="4" w:space="0" w:color="auto"/>
              <w:bottom w:val="single" w:sz="12" w:space="0" w:color="auto"/>
            </w:tcBorders>
          </w:tcPr>
          <w:p w:rsidR="00A25230" w:rsidRPr="00271B97" w:rsidRDefault="00A25230" w:rsidP="00271B97">
            <w:pPr>
              <w:spacing w:before="80" w:after="80"/>
              <w:cnfStyle w:val="000000000000" w:firstRow="0" w:lastRow="0" w:firstColumn="0" w:lastColumn="0" w:oddVBand="0" w:evenVBand="0" w:oddHBand="0" w:evenHBand="0" w:firstRowFirstColumn="0" w:firstRowLastColumn="0" w:lastRowFirstColumn="0" w:lastRowLastColumn="0"/>
              <w:rPr>
                <w:b/>
              </w:rPr>
            </w:pPr>
            <w:r w:rsidRPr="00271B97">
              <w:rPr>
                <w:b/>
              </w:rPr>
              <w:t>79</w:t>
            </w:r>
          </w:p>
        </w:tc>
        <w:tc>
          <w:tcPr>
            <w:tcW w:w="987" w:type="dxa"/>
            <w:tcBorders>
              <w:top w:val="single" w:sz="4" w:space="0" w:color="auto"/>
              <w:bottom w:val="single" w:sz="12" w:space="0" w:color="auto"/>
            </w:tcBorders>
          </w:tcPr>
          <w:p w:rsidR="00A25230" w:rsidRPr="00271B97" w:rsidRDefault="00A25230" w:rsidP="00271B97">
            <w:pPr>
              <w:spacing w:before="80" w:after="80"/>
              <w:cnfStyle w:val="000000000000" w:firstRow="0" w:lastRow="0" w:firstColumn="0" w:lastColumn="0" w:oddVBand="0" w:evenVBand="0" w:oddHBand="0" w:evenHBand="0" w:firstRowFirstColumn="0" w:firstRowLastColumn="0" w:lastRowFirstColumn="0" w:lastRowLastColumn="0"/>
              <w:rPr>
                <w:b/>
              </w:rPr>
            </w:pPr>
            <w:r w:rsidRPr="00271B97">
              <w:rPr>
                <w:b/>
              </w:rPr>
              <w:t>50</w:t>
            </w:r>
          </w:p>
        </w:tc>
        <w:tc>
          <w:tcPr>
            <w:tcW w:w="987" w:type="dxa"/>
            <w:tcBorders>
              <w:top w:val="single" w:sz="4" w:space="0" w:color="auto"/>
              <w:bottom w:val="single" w:sz="12" w:space="0" w:color="auto"/>
            </w:tcBorders>
          </w:tcPr>
          <w:p w:rsidR="00A25230" w:rsidRPr="00271B97" w:rsidRDefault="00A25230" w:rsidP="00271B97">
            <w:pPr>
              <w:spacing w:before="80" w:after="80"/>
              <w:cnfStyle w:val="000000000000" w:firstRow="0" w:lastRow="0" w:firstColumn="0" w:lastColumn="0" w:oddVBand="0" w:evenVBand="0" w:oddHBand="0" w:evenHBand="0" w:firstRowFirstColumn="0" w:firstRowLastColumn="0" w:lastRowFirstColumn="0" w:lastRowLastColumn="0"/>
              <w:rPr>
                <w:b/>
              </w:rPr>
            </w:pPr>
            <w:r w:rsidRPr="00271B97">
              <w:rPr>
                <w:b/>
              </w:rPr>
              <w:t>129</w:t>
            </w:r>
          </w:p>
        </w:tc>
      </w:tr>
    </w:tbl>
    <w:p w:rsidR="00FE582F" w:rsidRDefault="00FE582F" w:rsidP="007C0473">
      <w:pPr>
        <w:pStyle w:val="SingleTxtGR"/>
        <w:spacing w:before="240"/>
        <w:ind w:left="1123"/>
      </w:pPr>
      <w:r w:rsidRPr="00584B7F">
        <w:t>300.</w:t>
      </w:r>
      <w:r w:rsidRPr="00584B7F">
        <w:tab/>
        <w:t>Согласно базе данных о проживающих на территории Черногории РАЕ</w:t>
      </w:r>
      <w:r>
        <w:rPr>
          <w:rStyle w:val="FootnoteReference"/>
        </w:rPr>
        <w:footnoteReference w:id="42"/>
      </w:r>
      <w:r w:rsidRPr="00584B7F">
        <w:t>, среди РАЕ мужского пола 77</w:t>
      </w:r>
      <w:r>
        <w:t>%</w:t>
      </w:r>
      <w:r w:rsidRPr="00584B7F">
        <w:t xml:space="preserve"> </w:t>
      </w:r>
      <w:r>
        <w:t>составляют</w:t>
      </w:r>
      <w:r w:rsidRPr="00584B7F">
        <w:t xml:space="preserve"> экономически активны</w:t>
      </w:r>
      <w:r>
        <w:t>е</w:t>
      </w:r>
      <w:r w:rsidRPr="00584B7F">
        <w:t xml:space="preserve"> лиц</w:t>
      </w:r>
      <w:r>
        <w:t>а</w:t>
      </w:r>
      <w:r w:rsidRPr="00584B7F">
        <w:t xml:space="preserve"> в во</w:t>
      </w:r>
      <w:r w:rsidRPr="00584B7F">
        <w:t>з</w:t>
      </w:r>
      <w:r w:rsidRPr="00584B7F">
        <w:t>расте старше 15 лет, 9</w:t>
      </w:r>
      <w:r>
        <w:t>%</w:t>
      </w:r>
      <w:r w:rsidRPr="00584B7F">
        <w:t xml:space="preserve"> </w:t>
      </w:r>
      <w:r>
        <w:t>−</w:t>
      </w:r>
      <w:r w:rsidRPr="00584B7F">
        <w:t xml:space="preserve"> иждивенц</w:t>
      </w:r>
      <w:r>
        <w:t>ы</w:t>
      </w:r>
      <w:r w:rsidRPr="00584B7F">
        <w:t>, 6</w:t>
      </w:r>
      <w:r>
        <w:t>%</w:t>
      </w:r>
      <w:r w:rsidRPr="00584B7F">
        <w:t xml:space="preserve"> </w:t>
      </w:r>
      <w:r>
        <w:t>−</w:t>
      </w:r>
      <w:r w:rsidRPr="00584B7F">
        <w:t xml:space="preserve"> </w:t>
      </w:r>
      <w:r>
        <w:t>л</w:t>
      </w:r>
      <w:r w:rsidRPr="00584B7F">
        <w:t>иц</w:t>
      </w:r>
      <w:r>
        <w:t>а</w:t>
      </w:r>
      <w:r w:rsidRPr="00584B7F">
        <w:t>, имеющи</w:t>
      </w:r>
      <w:r>
        <w:t>е</w:t>
      </w:r>
      <w:r w:rsidR="00F61561">
        <w:t xml:space="preserve"> личный доход,</w:t>
      </w:r>
      <w:r w:rsidR="00F61561">
        <w:br/>
      </w:r>
      <w:r w:rsidRPr="00584B7F">
        <w:t>3</w:t>
      </w:r>
      <w:r>
        <w:t>%</w:t>
      </w:r>
      <w:r w:rsidR="00F61561">
        <w:t xml:space="preserve"> </w:t>
      </w:r>
      <w:r>
        <w:t>−</w:t>
      </w:r>
      <w:r w:rsidRPr="00584B7F">
        <w:t xml:space="preserve"> лиц, не занимающихся никакой профессиональной деятельностью, и еще 5</w:t>
      </w:r>
      <w:r>
        <w:t>%</w:t>
      </w:r>
      <w:r w:rsidRPr="00584B7F">
        <w:t xml:space="preserve"> </w:t>
      </w:r>
      <w:r>
        <w:t>−</w:t>
      </w:r>
      <w:r w:rsidRPr="00584B7F">
        <w:t xml:space="preserve"> лиц</w:t>
      </w:r>
      <w:r>
        <w:t>а</w:t>
      </w:r>
      <w:r w:rsidRPr="00584B7F">
        <w:t xml:space="preserve"> с неизвестным экономическим статусом. Доля экономически акти</w:t>
      </w:r>
      <w:r w:rsidRPr="00584B7F">
        <w:t>в</w:t>
      </w:r>
      <w:r w:rsidRPr="00584B7F">
        <w:t>ных РАЕ женского пола в возрасте старше 15 лет составляет 17</w:t>
      </w:r>
      <w:r>
        <w:t>%</w:t>
      </w:r>
      <w:r w:rsidRPr="00584B7F">
        <w:t>, иждиве</w:t>
      </w:r>
      <w:r w:rsidRPr="00584B7F">
        <w:t>н</w:t>
      </w:r>
      <w:r w:rsidRPr="00584B7F">
        <w:t>цев – 71</w:t>
      </w:r>
      <w:r>
        <w:t>%</w:t>
      </w:r>
      <w:r w:rsidRPr="00584B7F">
        <w:t>, лиц, имеющих личный доход – 7</w:t>
      </w:r>
      <w:r>
        <w:t>%</w:t>
      </w:r>
      <w:r w:rsidRPr="00584B7F">
        <w:t>, лиц, не занимающихся никакой пр</w:t>
      </w:r>
      <w:r w:rsidRPr="00584B7F">
        <w:t>о</w:t>
      </w:r>
      <w:r w:rsidRPr="00584B7F">
        <w:t>фессиональной деятельностью – 2</w:t>
      </w:r>
      <w:r>
        <w:t>%</w:t>
      </w:r>
      <w:r w:rsidRPr="00584B7F">
        <w:t xml:space="preserve"> и лиц с неизвестным экономическим стат</w:t>
      </w:r>
      <w:r w:rsidRPr="00584B7F">
        <w:t>у</w:t>
      </w:r>
      <w:r w:rsidRPr="00584B7F">
        <w:t>сом – 3</w:t>
      </w:r>
      <w:r>
        <w:t>%</w:t>
      </w:r>
      <w:r w:rsidRPr="00584B7F">
        <w:t>.</w:t>
      </w:r>
    </w:p>
    <w:p w:rsidR="00FE582F" w:rsidRDefault="00FE582F" w:rsidP="00FE582F">
      <w:pPr>
        <w:pStyle w:val="SingleTxtGR"/>
        <w:ind w:left="1120"/>
      </w:pPr>
      <w:r w:rsidRPr="00584B7F">
        <w:t>301.</w:t>
      </w:r>
      <w:r w:rsidRPr="00584B7F">
        <w:tab/>
        <w:t>Управление по вопросам трудоустройства постоянно осуществляет пр</w:t>
      </w:r>
      <w:r w:rsidRPr="00584B7F">
        <w:t>о</w:t>
      </w:r>
      <w:r w:rsidRPr="00584B7F">
        <w:t>екты по трудоустройству и социальной интеграции инвалидов.</w:t>
      </w:r>
    </w:p>
    <w:p w:rsidR="00FE582F" w:rsidRDefault="00FE582F" w:rsidP="007C0473">
      <w:pPr>
        <w:pStyle w:val="SingleTxtGR"/>
        <w:spacing w:after="240"/>
        <w:ind w:left="1123"/>
      </w:pPr>
      <w:r w:rsidRPr="00584B7F">
        <w:t>302.</w:t>
      </w:r>
      <w:r w:rsidRPr="00584B7F">
        <w:tab/>
        <w:t>Данные об инвалидах второй и третьей групп приводятся ниже:</w:t>
      </w:r>
    </w:p>
    <w:tbl>
      <w:tblPr>
        <w:tblStyle w:val="TabNum"/>
        <w:tblW w:w="8504" w:type="dxa"/>
        <w:tblInd w:w="1134" w:type="dxa"/>
        <w:tblLayout w:type="fixed"/>
        <w:tblLook w:val="01E0" w:firstRow="1" w:lastRow="1" w:firstColumn="1" w:lastColumn="1" w:noHBand="0" w:noVBand="0"/>
      </w:tblPr>
      <w:tblGrid>
        <w:gridCol w:w="513"/>
        <w:gridCol w:w="1417"/>
        <w:gridCol w:w="120"/>
        <w:gridCol w:w="757"/>
        <w:gridCol w:w="757"/>
        <w:gridCol w:w="115"/>
        <w:gridCol w:w="814"/>
        <w:gridCol w:w="815"/>
        <w:gridCol w:w="117"/>
        <w:gridCol w:w="753"/>
        <w:gridCol w:w="7"/>
        <w:gridCol w:w="761"/>
        <w:gridCol w:w="119"/>
        <w:gridCol w:w="719"/>
        <w:gridCol w:w="720"/>
      </w:tblGrid>
      <w:tr w:rsidR="009045A0" w:rsidRPr="007C0473" w:rsidTr="00DB60D8">
        <w:trPr>
          <w:tblHeader/>
        </w:trPr>
        <w:tc>
          <w:tcPr>
            <w:cnfStyle w:val="001000000000" w:firstRow="0" w:lastRow="0" w:firstColumn="1" w:lastColumn="0" w:oddVBand="0" w:evenVBand="0" w:oddHBand="0" w:evenHBand="0" w:firstRowFirstColumn="0" w:firstRowLastColumn="0" w:lastRowFirstColumn="0" w:lastRowLastColumn="0"/>
            <w:tcW w:w="513" w:type="dxa"/>
            <w:tcBorders>
              <w:bottom w:val="single" w:sz="4" w:space="0" w:color="auto"/>
            </w:tcBorders>
            <w:shd w:val="clear" w:color="auto" w:fill="auto"/>
          </w:tcPr>
          <w:p w:rsidR="009045A0" w:rsidRPr="007C0473" w:rsidRDefault="009045A0" w:rsidP="007C0473">
            <w:pPr>
              <w:spacing w:before="80" w:after="80" w:line="200" w:lineRule="exact"/>
              <w:rPr>
                <w:i/>
                <w:sz w:val="16"/>
              </w:rPr>
            </w:pPr>
            <w:r w:rsidRPr="007C0473">
              <w:rPr>
                <w:i/>
                <w:sz w:val="16"/>
              </w:rPr>
              <w:t>№</w:t>
            </w:r>
          </w:p>
        </w:tc>
        <w:tc>
          <w:tcPr>
            <w:tcW w:w="1417" w:type="dxa"/>
            <w:tcBorders>
              <w:top w:val="single" w:sz="4" w:space="0" w:color="auto"/>
              <w:bottom w:val="single" w:sz="4" w:space="0" w:color="auto"/>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20" w:type="dxa"/>
            <w:tcBorders>
              <w:top w:val="single" w:sz="4" w:space="0" w:color="auto"/>
              <w:bottom w:val="nil"/>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6454" w:type="dxa"/>
            <w:gridSpan w:val="12"/>
            <w:tcBorders>
              <w:top w:val="single" w:sz="4" w:space="0" w:color="auto"/>
              <w:bottom w:val="single" w:sz="4" w:space="0" w:color="auto"/>
            </w:tcBorders>
            <w:shd w:val="clear" w:color="auto" w:fill="auto"/>
            <w:vAlign w:val="center"/>
          </w:tcPr>
          <w:p w:rsidR="009045A0" w:rsidRPr="007C0473" w:rsidRDefault="009045A0" w:rsidP="009045A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Дата</w:t>
            </w:r>
          </w:p>
        </w:tc>
      </w:tr>
      <w:tr w:rsidR="00DB60D8" w:rsidRPr="007C0473" w:rsidTr="00DB60D8">
        <w:trPr>
          <w:tblHeader/>
        </w:trPr>
        <w:tc>
          <w:tcPr>
            <w:cnfStyle w:val="001000000000" w:firstRow="0" w:lastRow="0" w:firstColumn="1" w:lastColumn="0" w:oddVBand="0" w:evenVBand="0" w:oddHBand="0" w:evenHBand="0" w:firstRowFirstColumn="0" w:firstRowLastColumn="0" w:lastRowFirstColumn="0" w:lastRowLastColumn="0"/>
            <w:tcW w:w="513" w:type="dxa"/>
            <w:tcBorders>
              <w:top w:val="single" w:sz="4" w:space="0" w:color="auto"/>
            </w:tcBorders>
            <w:shd w:val="clear" w:color="auto" w:fill="auto"/>
          </w:tcPr>
          <w:p w:rsidR="00DB60D8" w:rsidRPr="007C0473" w:rsidRDefault="00DB60D8" w:rsidP="007C0473">
            <w:pPr>
              <w:spacing w:before="80" w:after="80" w:line="200" w:lineRule="exact"/>
              <w:rPr>
                <w:i/>
                <w:sz w:val="16"/>
              </w:rPr>
            </w:pPr>
            <w:r w:rsidRPr="007C0473">
              <w:rPr>
                <w:i/>
                <w:sz w:val="16"/>
              </w:rPr>
              <w:t>1</w:t>
            </w:r>
          </w:p>
        </w:tc>
        <w:tc>
          <w:tcPr>
            <w:tcW w:w="1417" w:type="dxa"/>
            <w:tcBorders>
              <w:top w:val="single" w:sz="4" w:space="0" w:color="auto"/>
              <w:bottom w:val="nil"/>
            </w:tcBorders>
            <w:shd w:val="clear" w:color="auto" w:fill="auto"/>
          </w:tcPr>
          <w:p w:rsidR="00DB60D8" w:rsidRPr="007C0473" w:rsidRDefault="00DB60D8"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20" w:type="dxa"/>
            <w:tcBorders>
              <w:top w:val="nil"/>
              <w:bottom w:val="nil"/>
            </w:tcBorders>
            <w:shd w:val="clear" w:color="auto" w:fill="auto"/>
          </w:tcPr>
          <w:p w:rsidR="00DB60D8" w:rsidRPr="007C0473" w:rsidRDefault="00DB60D8"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514" w:type="dxa"/>
            <w:gridSpan w:val="2"/>
            <w:tcBorders>
              <w:top w:val="single" w:sz="4" w:space="0" w:color="auto"/>
              <w:bottom w:val="single" w:sz="4" w:space="0" w:color="auto"/>
            </w:tcBorders>
            <w:shd w:val="clear" w:color="auto" w:fill="auto"/>
          </w:tcPr>
          <w:p w:rsidR="00DB60D8" w:rsidRPr="007C0473" w:rsidRDefault="00DB60D8"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31/12/2006</w:t>
            </w:r>
          </w:p>
        </w:tc>
        <w:tc>
          <w:tcPr>
            <w:tcW w:w="115" w:type="dxa"/>
            <w:tcBorders>
              <w:top w:val="single" w:sz="4" w:space="0" w:color="auto"/>
              <w:bottom w:val="nil"/>
            </w:tcBorders>
            <w:shd w:val="clear" w:color="auto" w:fill="auto"/>
          </w:tcPr>
          <w:p w:rsidR="00DB60D8" w:rsidRPr="007C0473" w:rsidRDefault="00DB60D8"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29" w:type="dxa"/>
            <w:gridSpan w:val="2"/>
            <w:tcBorders>
              <w:top w:val="single" w:sz="4" w:space="0" w:color="auto"/>
              <w:bottom w:val="single" w:sz="4" w:space="0" w:color="auto"/>
            </w:tcBorders>
            <w:shd w:val="clear" w:color="auto" w:fill="auto"/>
            <w:vAlign w:val="center"/>
          </w:tcPr>
          <w:p w:rsidR="00DB60D8" w:rsidRPr="007C0473" w:rsidRDefault="00DB60D8" w:rsidP="00DB60D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31/12/2007</w:t>
            </w:r>
          </w:p>
        </w:tc>
        <w:tc>
          <w:tcPr>
            <w:tcW w:w="117" w:type="dxa"/>
            <w:tcBorders>
              <w:top w:val="single" w:sz="4" w:space="0" w:color="auto"/>
              <w:bottom w:val="nil"/>
            </w:tcBorders>
            <w:shd w:val="clear" w:color="auto" w:fill="auto"/>
          </w:tcPr>
          <w:p w:rsidR="00DB60D8" w:rsidRPr="007C0473" w:rsidRDefault="00DB60D8"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521" w:type="dxa"/>
            <w:gridSpan w:val="3"/>
            <w:tcBorders>
              <w:top w:val="single" w:sz="4" w:space="0" w:color="auto"/>
              <w:bottom w:val="single" w:sz="4" w:space="0" w:color="auto"/>
            </w:tcBorders>
            <w:shd w:val="clear" w:color="auto" w:fill="auto"/>
            <w:vAlign w:val="center"/>
          </w:tcPr>
          <w:p w:rsidR="00DB60D8" w:rsidRPr="007C0473" w:rsidRDefault="00DB60D8" w:rsidP="00DB60D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31/12/2008</w:t>
            </w:r>
          </w:p>
        </w:tc>
        <w:tc>
          <w:tcPr>
            <w:tcW w:w="119" w:type="dxa"/>
            <w:tcBorders>
              <w:top w:val="single" w:sz="4" w:space="0" w:color="auto"/>
              <w:bottom w:val="nil"/>
            </w:tcBorders>
            <w:shd w:val="clear" w:color="auto" w:fill="auto"/>
          </w:tcPr>
          <w:p w:rsidR="00DB60D8" w:rsidRPr="007C0473" w:rsidRDefault="00DB60D8"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439" w:type="dxa"/>
            <w:gridSpan w:val="2"/>
            <w:tcBorders>
              <w:top w:val="single" w:sz="4" w:space="0" w:color="auto"/>
              <w:bottom w:val="single" w:sz="4" w:space="0" w:color="auto"/>
            </w:tcBorders>
            <w:shd w:val="clear" w:color="auto" w:fill="auto"/>
          </w:tcPr>
          <w:p w:rsidR="00DB60D8" w:rsidRPr="007C0473" w:rsidRDefault="00DB60D8"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15/03/2009</w:t>
            </w:r>
          </w:p>
        </w:tc>
      </w:tr>
      <w:tr w:rsidR="00DB60D8" w:rsidRPr="007C0473" w:rsidTr="00DB60D8">
        <w:trPr>
          <w:tblHeader/>
        </w:trPr>
        <w:tc>
          <w:tcPr>
            <w:cnfStyle w:val="001000000000" w:firstRow="0" w:lastRow="0" w:firstColumn="1" w:lastColumn="0" w:oddVBand="0" w:evenVBand="0" w:oddHBand="0" w:evenHBand="0" w:firstRowFirstColumn="0" w:firstRowLastColumn="0" w:lastRowFirstColumn="0" w:lastRowLastColumn="0"/>
            <w:tcW w:w="513" w:type="dxa"/>
            <w:tcBorders>
              <w:top w:val="nil"/>
              <w:bottom w:val="single" w:sz="12" w:space="0" w:color="auto"/>
            </w:tcBorders>
            <w:shd w:val="clear" w:color="auto" w:fill="auto"/>
          </w:tcPr>
          <w:p w:rsidR="009045A0" w:rsidRPr="007C0473" w:rsidRDefault="009045A0" w:rsidP="007C0473">
            <w:pPr>
              <w:spacing w:before="80" w:after="80" w:line="200" w:lineRule="exact"/>
              <w:rPr>
                <w:i/>
                <w:sz w:val="16"/>
              </w:rPr>
            </w:pPr>
            <w:r w:rsidRPr="007C0473">
              <w:rPr>
                <w:i/>
                <w:sz w:val="16"/>
              </w:rPr>
              <w:t>2</w:t>
            </w:r>
          </w:p>
        </w:tc>
        <w:tc>
          <w:tcPr>
            <w:tcW w:w="1537" w:type="dxa"/>
            <w:gridSpan w:val="2"/>
            <w:tcBorders>
              <w:top w:val="nil"/>
              <w:bottom w:val="single" w:sz="12" w:space="0" w:color="auto"/>
            </w:tcBorders>
            <w:shd w:val="clear" w:color="auto" w:fill="auto"/>
          </w:tcPr>
          <w:p w:rsidR="009045A0" w:rsidRPr="007C0473" w:rsidRDefault="009045A0" w:rsidP="007C04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Муниципал</w:t>
            </w:r>
            <w:r w:rsidRPr="007C0473">
              <w:rPr>
                <w:i/>
                <w:sz w:val="16"/>
              </w:rPr>
              <w:t>и</w:t>
            </w:r>
            <w:r w:rsidRPr="007C0473">
              <w:rPr>
                <w:i/>
                <w:sz w:val="16"/>
              </w:rPr>
              <w:t>тет</w:t>
            </w:r>
          </w:p>
        </w:tc>
        <w:tc>
          <w:tcPr>
            <w:tcW w:w="757" w:type="dxa"/>
            <w:tcBorders>
              <w:top w:val="single" w:sz="4" w:space="0" w:color="auto"/>
              <w:bottom w:val="single" w:sz="12" w:space="0" w:color="auto"/>
            </w:tcBorders>
            <w:shd w:val="clear" w:color="auto" w:fill="auto"/>
          </w:tcPr>
          <w:p w:rsidR="009045A0" w:rsidRPr="000D6D0C"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D6D0C">
              <w:rPr>
                <w:b/>
                <w:i/>
                <w:sz w:val="16"/>
              </w:rPr>
              <w:t xml:space="preserve">Всего </w:t>
            </w:r>
          </w:p>
        </w:tc>
        <w:tc>
          <w:tcPr>
            <w:tcW w:w="757" w:type="dxa"/>
            <w:tcBorders>
              <w:top w:val="single" w:sz="4" w:space="0" w:color="auto"/>
              <w:bottom w:val="single" w:sz="12" w:space="0" w:color="auto"/>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Ж</w:t>
            </w:r>
          </w:p>
        </w:tc>
        <w:tc>
          <w:tcPr>
            <w:tcW w:w="115" w:type="dxa"/>
            <w:tcBorders>
              <w:top w:val="nil"/>
              <w:bottom w:val="single" w:sz="12" w:space="0" w:color="auto"/>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14" w:type="dxa"/>
            <w:tcBorders>
              <w:top w:val="single" w:sz="4" w:space="0" w:color="auto"/>
              <w:bottom w:val="single" w:sz="12" w:space="0" w:color="auto"/>
            </w:tcBorders>
            <w:shd w:val="clear" w:color="auto" w:fill="auto"/>
          </w:tcPr>
          <w:p w:rsidR="009045A0" w:rsidRPr="000D6D0C"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D6D0C">
              <w:rPr>
                <w:b/>
                <w:i/>
                <w:sz w:val="16"/>
              </w:rPr>
              <w:t>Всего</w:t>
            </w:r>
          </w:p>
        </w:tc>
        <w:tc>
          <w:tcPr>
            <w:tcW w:w="815" w:type="dxa"/>
            <w:tcBorders>
              <w:top w:val="single" w:sz="4" w:space="0" w:color="auto"/>
              <w:bottom w:val="single" w:sz="12" w:space="0" w:color="auto"/>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Ж</w:t>
            </w:r>
          </w:p>
        </w:tc>
        <w:tc>
          <w:tcPr>
            <w:tcW w:w="117" w:type="dxa"/>
            <w:tcBorders>
              <w:top w:val="nil"/>
              <w:bottom w:val="single" w:sz="12" w:space="0" w:color="auto"/>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760" w:type="dxa"/>
            <w:gridSpan w:val="2"/>
            <w:tcBorders>
              <w:top w:val="single" w:sz="4" w:space="0" w:color="auto"/>
              <w:bottom w:val="single" w:sz="12" w:space="0" w:color="auto"/>
            </w:tcBorders>
            <w:shd w:val="clear" w:color="auto" w:fill="auto"/>
          </w:tcPr>
          <w:p w:rsidR="009045A0" w:rsidRPr="000D6D0C"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D6D0C">
              <w:rPr>
                <w:b/>
                <w:i/>
                <w:sz w:val="16"/>
              </w:rPr>
              <w:t>Всего</w:t>
            </w:r>
          </w:p>
        </w:tc>
        <w:tc>
          <w:tcPr>
            <w:tcW w:w="761" w:type="dxa"/>
            <w:tcBorders>
              <w:top w:val="single" w:sz="4" w:space="0" w:color="auto"/>
              <w:bottom w:val="single" w:sz="12" w:space="0" w:color="auto"/>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Ж</w:t>
            </w:r>
          </w:p>
        </w:tc>
        <w:tc>
          <w:tcPr>
            <w:tcW w:w="119" w:type="dxa"/>
            <w:tcBorders>
              <w:top w:val="nil"/>
              <w:bottom w:val="single" w:sz="12" w:space="0" w:color="auto"/>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719" w:type="dxa"/>
            <w:tcBorders>
              <w:top w:val="single" w:sz="4" w:space="0" w:color="auto"/>
              <w:bottom w:val="single" w:sz="12" w:space="0" w:color="auto"/>
            </w:tcBorders>
            <w:shd w:val="clear" w:color="auto" w:fill="auto"/>
          </w:tcPr>
          <w:p w:rsidR="009045A0" w:rsidRPr="000D6D0C"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0D6D0C">
              <w:rPr>
                <w:b/>
                <w:i/>
                <w:sz w:val="16"/>
              </w:rPr>
              <w:t>Всего</w:t>
            </w:r>
          </w:p>
        </w:tc>
        <w:tc>
          <w:tcPr>
            <w:tcW w:w="720" w:type="dxa"/>
            <w:tcBorders>
              <w:top w:val="single" w:sz="4" w:space="0" w:color="auto"/>
              <w:bottom w:val="single" w:sz="12" w:space="0" w:color="auto"/>
            </w:tcBorders>
            <w:shd w:val="clear" w:color="auto" w:fill="auto"/>
          </w:tcPr>
          <w:p w:rsidR="009045A0" w:rsidRPr="007C0473" w:rsidRDefault="009045A0" w:rsidP="007C047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C0473">
              <w:rPr>
                <w:i/>
                <w:sz w:val="16"/>
              </w:rPr>
              <w:t>Ж</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Borders>
              <w:top w:val="single" w:sz="12" w:space="0" w:color="auto"/>
            </w:tcBorders>
          </w:tcPr>
          <w:p w:rsidR="009045A0" w:rsidRPr="007C0473" w:rsidRDefault="009045A0" w:rsidP="007C0473">
            <w:r w:rsidRPr="007C0473">
              <w:t>3</w:t>
            </w:r>
          </w:p>
        </w:tc>
        <w:tc>
          <w:tcPr>
            <w:tcW w:w="1537" w:type="dxa"/>
            <w:gridSpan w:val="2"/>
            <w:tcBorders>
              <w:top w:val="single" w:sz="12" w:space="0" w:color="auto"/>
            </w:tcBorders>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Aндриевица</w:t>
            </w:r>
          </w:p>
        </w:tc>
        <w:tc>
          <w:tcPr>
            <w:tcW w:w="757" w:type="dxa"/>
            <w:tcBorders>
              <w:top w:val="single" w:sz="12" w:space="0" w:color="auto"/>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w:t>
            </w:r>
          </w:p>
        </w:tc>
        <w:tc>
          <w:tcPr>
            <w:tcW w:w="757" w:type="dxa"/>
            <w:tcBorders>
              <w:top w:val="single" w:sz="12"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w:t>
            </w:r>
          </w:p>
        </w:tc>
        <w:tc>
          <w:tcPr>
            <w:tcW w:w="115" w:type="dxa"/>
            <w:tcBorders>
              <w:top w:val="single" w:sz="12"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Borders>
              <w:top w:val="single" w:sz="12" w:space="0" w:color="auto"/>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w:t>
            </w:r>
          </w:p>
        </w:tc>
        <w:tc>
          <w:tcPr>
            <w:tcW w:w="815" w:type="dxa"/>
            <w:tcBorders>
              <w:top w:val="single" w:sz="12"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7" w:type="dxa"/>
            <w:tcBorders>
              <w:top w:val="single" w:sz="12"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Borders>
              <w:top w:val="single" w:sz="12" w:space="0" w:color="auto"/>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w:t>
            </w:r>
          </w:p>
        </w:tc>
        <w:tc>
          <w:tcPr>
            <w:tcW w:w="761" w:type="dxa"/>
            <w:tcBorders>
              <w:top w:val="single" w:sz="12"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9" w:type="dxa"/>
            <w:tcBorders>
              <w:top w:val="single" w:sz="12"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Borders>
              <w:top w:val="single" w:sz="12" w:space="0" w:color="auto"/>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w:t>
            </w:r>
          </w:p>
        </w:tc>
        <w:tc>
          <w:tcPr>
            <w:tcW w:w="720" w:type="dxa"/>
            <w:tcBorders>
              <w:top w:val="single" w:sz="12"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4</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Беране</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259</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65</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237</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57</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221</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56</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222</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56</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5</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Будва</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6</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Биело-Поле</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407</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159</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368</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143</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309</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127</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305</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122</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7</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Бар</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40</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20</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31</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17</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24</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16</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25</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14</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8</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Цетине</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22</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13</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22</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14</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9</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Даниловград</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63</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27</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63</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28</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68</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30</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64</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30</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10</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Херцег-Нови</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63</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17</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62</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17</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57</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11</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63</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13</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11</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Котор</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60</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21</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58</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21</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54</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17</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53</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16</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12</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Колашин</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24</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5</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47</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16</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45</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15</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43</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15</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13</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Мойковац</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192</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38</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185</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38</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174</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37</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178</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37</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14</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Никшич</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198</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61</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184</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56</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176</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50</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175</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49</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15</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Подгорица</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480</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139</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450</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129</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419</w:t>
            </w:r>
          </w:p>
        </w:tc>
        <w:tc>
          <w:tcPr>
            <w:tcW w:w="761"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117</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400</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120</w:t>
            </w:r>
          </w:p>
        </w:tc>
      </w:tr>
      <w:tr w:rsidR="00DB60D8" w:rsidRPr="007C0473" w:rsidTr="000D6D0C">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16</w:t>
            </w:r>
          </w:p>
        </w:tc>
        <w:tc>
          <w:tcPr>
            <w:tcW w:w="1537" w:type="dxa"/>
            <w:gridSpan w:val="2"/>
            <w:tcBorders>
              <w:bottom w:val="nil"/>
            </w:tcBorders>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Плав</w:t>
            </w:r>
          </w:p>
        </w:tc>
        <w:tc>
          <w:tcPr>
            <w:tcW w:w="757" w:type="dxa"/>
            <w:tcBorders>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w:t>
            </w:r>
          </w:p>
        </w:tc>
        <w:tc>
          <w:tcPr>
            <w:tcW w:w="757"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w:t>
            </w:r>
          </w:p>
        </w:tc>
        <w:tc>
          <w:tcPr>
            <w:tcW w:w="115"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Borders>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w:t>
            </w:r>
          </w:p>
        </w:tc>
        <w:tc>
          <w:tcPr>
            <w:tcW w:w="815"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w:t>
            </w:r>
          </w:p>
        </w:tc>
        <w:tc>
          <w:tcPr>
            <w:tcW w:w="117"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Borders>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w:t>
            </w:r>
          </w:p>
        </w:tc>
        <w:tc>
          <w:tcPr>
            <w:tcW w:w="761"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w:t>
            </w:r>
          </w:p>
        </w:tc>
        <w:tc>
          <w:tcPr>
            <w:tcW w:w="119"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Borders>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w:t>
            </w:r>
          </w:p>
        </w:tc>
        <w:tc>
          <w:tcPr>
            <w:tcW w:w="720"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w:t>
            </w:r>
          </w:p>
        </w:tc>
      </w:tr>
      <w:tr w:rsidR="00DB60D8" w:rsidRPr="007C0473" w:rsidTr="000D6D0C">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17</w:t>
            </w:r>
          </w:p>
        </w:tc>
        <w:tc>
          <w:tcPr>
            <w:tcW w:w="1537" w:type="dxa"/>
            <w:gridSpan w:val="2"/>
            <w:tcBorders>
              <w:top w:val="nil"/>
              <w:bottom w:val="nil"/>
            </w:tcBorders>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Плужине</w:t>
            </w:r>
          </w:p>
        </w:tc>
        <w:tc>
          <w:tcPr>
            <w:tcW w:w="757" w:type="dxa"/>
            <w:tcBorders>
              <w:top w:val="nil"/>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0</w:t>
            </w:r>
          </w:p>
        </w:tc>
        <w:tc>
          <w:tcPr>
            <w:tcW w:w="757" w:type="dxa"/>
            <w:tcBorders>
              <w:top w:val="nil"/>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0</w:t>
            </w:r>
          </w:p>
        </w:tc>
        <w:tc>
          <w:tcPr>
            <w:tcW w:w="115" w:type="dxa"/>
            <w:tcBorders>
              <w:top w:val="nil"/>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Borders>
              <w:top w:val="nil"/>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0</w:t>
            </w:r>
          </w:p>
        </w:tc>
        <w:tc>
          <w:tcPr>
            <w:tcW w:w="815" w:type="dxa"/>
            <w:tcBorders>
              <w:top w:val="nil"/>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0</w:t>
            </w:r>
          </w:p>
        </w:tc>
        <w:tc>
          <w:tcPr>
            <w:tcW w:w="117" w:type="dxa"/>
            <w:tcBorders>
              <w:top w:val="nil"/>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60" w:type="dxa"/>
            <w:gridSpan w:val="2"/>
            <w:tcBorders>
              <w:top w:val="nil"/>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w:t>
            </w:r>
          </w:p>
        </w:tc>
        <w:tc>
          <w:tcPr>
            <w:tcW w:w="761" w:type="dxa"/>
            <w:tcBorders>
              <w:top w:val="nil"/>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0</w:t>
            </w:r>
          </w:p>
        </w:tc>
        <w:tc>
          <w:tcPr>
            <w:tcW w:w="119" w:type="dxa"/>
            <w:tcBorders>
              <w:top w:val="nil"/>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Borders>
              <w:top w:val="nil"/>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w:t>
            </w:r>
          </w:p>
        </w:tc>
        <w:tc>
          <w:tcPr>
            <w:tcW w:w="720" w:type="dxa"/>
            <w:tcBorders>
              <w:top w:val="nil"/>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0</w:t>
            </w:r>
          </w:p>
        </w:tc>
      </w:tr>
      <w:tr w:rsidR="00DB60D8" w:rsidRPr="007C0473" w:rsidTr="000D6D0C">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18</w:t>
            </w:r>
          </w:p>
        </w:tc>
        <w:tc>
          <w:tcPr>
            <w:tcW w:w="1537" w:type="dxa"/>
            <w:gridSpan w:val="2"/>
            <w:tcBorders>
              <w:top w:val="nil"/>
            </w:tcBorders>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Плевля</w:t>
            </w:r>
          </w:p>
        </w:tc>
        <w:tc>
          <w:tcPr>
            <w:tcW w:w="757" w:type="dxa"/>
            <w:tcBorders>
              <w:top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313</w:t>
            </w:r>
          </w:p>
        </w:tc>
        <w:tc>
          <w:tcPr>
            <w:tcW w:w="757" w:type="dxa"/>
            <w:tcBorders>
              <w:top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68</w:t>
            </w:r>
          </w:p>
        </w:tc>
        <w:tc>
          <w:tcPr>
            <w:tcW w:w="115" w:type="dxa"/>
            <w:tcBorders>
              <w:top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Borders>
              <w:top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302</w:t>
            </w:r>
          </w:p>
        </w:tc>
        <w:tc>
          <w:tcPr>
            <w:tcW w:w="815" w:type="dxa"/>
            <w:tcBorders>
              <w:top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66</w:t>
            </w:r>
          </w:p>
        </w:tc>
        <w:tc>
          <w:tcPr>
            <w:tcW w:w="117" w:type="dxa"/>
            <w:tcBorders>
              <w:top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53" w:type="dxa"/>
            <w:tcBorders>
              <w:top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288</w:t>
            </w:r>
          </w:p>
        </w:tc>
        <w:tc>
          <w:tcPr>
            <w:tcW w:w="768" w:type="dxa"/>
            <w:gridSpan w:val="2"/>
            <w:tcBorders>
              <w:top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64</w:t>
            </w:r>
          </w:p>
        </w:tc>
        <w:tc>
          <w:tcPr>
            <w:tcW w:w="119" w:type="dxa"/>
            <w:tcBorders>
              <w:top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Borders>
              <w:top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287</w:t>
            </w:r>
          </w:p>
        </w:tc>
        <w:tc>
          <w:tcPr>
            <w:tcW w:w="720" w:type="dxa"/>
            <w:tcBorders>
              <w:top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64</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19</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Рожае</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66</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9</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63</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9</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53"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59</w:t>
            </w:r>
          </w:p>
        </w:tc>
        <w:tc>
          <w:tcPr>
            <w:tcW w:w="768" w:type="dxa"/>
            <w:gridSpan w:val="2"/>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8</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59</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7</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20</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Шавник</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8</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7</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53"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7</w:t>
            </w:r>
          </w:p>
        </w:tc>
        <w:tc>
          <w:tcPr>
            <w:tcW w:w="768" w:type="dxa"/>
            <w:gridSpan w:val="2"/>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7</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r>
      <w:tr w:rsidR="00DB60D8" w:rsidRPr="007C0473" w:rsidTr="00DB60D8">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21</w:t>
            </w:r>
          </w:p>
        </w:tc>
        <w:tc>
          <w:tcPr>
            <w:tcW w:w="1537" w:type="dxa"/>
            <w:gridSpan w:val="2"/>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Тиват</w:t>
            </w:r>
          </w:p>
        </w:tc>
        <w:tc>
          <w:tcPr>
            <w:tcW w:w="757"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7</w:t>
            </w:r>
          </w:p>
        </w:tc>
        <w:tc>
          <w:tcPr>
            <w:tcW w:w="75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22</w:t>
            </w:r>
          </w:p>
        </w:tc>
        <w:tc>
          <w:tcPr>
            <w:tcW w:w="815"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1</w:t>
            </w:r>
          </w:p>
        </w:tc>
        <w:tc>
          <w:tcPr>
            <w:tcW w:w="117"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53"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19</w:t>
            </w:r>
          </w:p>
        </w:tc>
        <w:tc>
          <w:tcPr>
            <w:tcW w:w="768" w:type="dxa"/>
            <w:gridSpan w:val="2"/>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9"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22</w:t>
            </w:r>
          </w:p>
        </w:tc>
        <w:tc>
          <w:tcPr>
            <w:tcW w:w="720" w:type="dxa"/>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r>
      <w:tr w:rsidR="00DB60D8" w:rsidRPr="007C0473" w:rsidTr="000D6D0C">
        <w:tc>
          <w:tcPr>
            <w:cnfStyle w:val="001000000000" w:firstRow="0" w:lastRow="0" w:firstColumn="1" w:lastColumn="0" w:oddVBand="0" w:evenVBand="0" w:oddHBand="0" w:evenHBand="0" w:firstRowFirstColumn="0" w:firstRowLastColumn="0" w:lastRowFirstColumn="0" w:lastRowLastColumn="0"/>
            <w:tcW w:w="513" w:type="dxa"/>
          </w:tcPr>
          <w:p w:rsidR="009045A0" w:rsidRPr="007C0473" w:rsidRDefault="009045A0" w:rsidP="007C0473">
            <w:r w:rsidRPr="007C0473">
              <w:t>22</w:t>
            </w:r>
          </w:p>
        </w:tc>
        <w:tc>
          <w:tcPr>
            <w:tcW w:w="1537" w:type="dxa"/>
            <w:gridSpan w:val="2"/>
            <w:tcBorders>
              <w:bottom w:val="nil"/>
            </w:tcBorders>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Улцинь</w:t>
            </w:r>
          </w:p>
        </w:tc>
        <w:tc>
          <w:tcPr>
            <w:tcW w:w="757" w:type="dxa"/>
            <w:tcBorders>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14</w:t>
            </w:r>
          </w:p>
        </w:tc>
        <w:tc>
          <w:tcPr>
            <w:tcW w:w="757"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w:t>
            </w:r>
          </w:p>
        </w:tc>
        <w:tc>
          <w:tcPr>
            <w:tcW w:w="115"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Borders>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13</w:t>
            </w:r>
          </w:p>
        </w:tc>
        <w:tc>
          <w:tcPr>
            <w:tcW w:w="815"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w:t>
            </w:r>
          </w:p>
        </w:tc>
        <w:tc>
          <w:tcPr>
            <w:tcW w:w="117"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53" w:type="dxa"/>
            <w:tcBorders>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10</w:t>
            </w:r>
          </w:p>
        </w:tc>
        <w:tc>
          <w:tcPr>
            <w:tcW w:w="768" w:type="dxa"/>
            <w:gridSpan w:val="2"/>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9"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Borders>
              <w:bottom w:val="nil"/>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10</w:t>
            </w:r>
          </w:p>
        </w:tc>
        <w:tc>
          <w:tcPr>
            <w:tcW w:w="720" w:type="dxa"/>
            <w:tcBorders>
              <w:bottom w:val="nil"/>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r>
      <w:tr w:rsidR="00DB60D8" w:rsidRPr="007C0473" w:rsidTr="000D6D0C">
        <w:tc>
          <w:tcPr>
            <w:cnfStyle w:val="001000000000" w:firstRow="0" w:lastRow="0" w:firstColumn="1" w:lastColumn="0" w:oddVBand="0" w:evenVBand="0" w:oddHBand="0" w:evenHBand="0" w:firstRowFirstColumn="0" w:firstRowLastColumn="0" w:lastRowFirstColumn="0" w:lastRowLastColumn="0"/>
            <w:tcW w:w="513" w:type="dxa"/>
            <w:tcBorders>
              <w:top w:val="nil"/>
              <w:bottom w:val="single" w:sz="4" w:space="0" w:color="auto"/>
            </w:tcBorders>
          </w:tcPr>
          <w:p w:rsidR="009045A0" w:rsidRPr="007C0473" w:rsidRDefault="009045A0" w:rsidP="007C0473">
            <w:r w:rsidRPr="007C0473">
              <w:t>23</w:t>
            </w:r>
          </w:p>
        </w:tc>
        <w:tc>
          <w:tcPr>
            <w:tcW w:w="1537" w:type="dxa"/>
            <w:gridSpan w:val="2"/>
            <w:tcBorders>
              <w:top w:val="nil"/>
              <w:bottom w:val="single" w:sz="4" w:space="0" w:color="auto"/>
            </w:tcBorders>
          </w:tcPr>
          <w:p w:rsidR="009045A0" w:rsidRPr="007C0473" w:rsidRDefault="009045A0" w:rsidP="007C0473">
            <w:pPr>
              <w:jc w:val="left"/>
              <w:cnfStyle w:val="000000000000" w:firstRow="0" w:lastRow="0" w:firstColumn="0" w:lastColumn="0" w:oddVBand="0" w:evenVBand="0" w:oddHBand="0" w:evenHBand="0" w:firstRowFirstColumn="0" w:firstRowLastColumn="0" w:lastRowFirstColumn="0" w:lastRowLastColumn="0"/>
            </w:pPr>
            <w:r w:rsidRPr="007C0473">
              <w:t>Жабляк</w:t>
            </w:r>
          </w:p>
        </w:tc>
        <w:tc>
          <w:tcPr>
            <w:tcW w:w="757" w:type="dxa"/>
            <w:tcBorders>
              <w:top w:val="nil"/>
              <w:bottom w:val="single" w:sz="4" w:space="0" w:color="auto"/>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13</w:t>
            </w:r>
          </w:p>
        </w:tc>
        <w:tc>
          <w:tcPr>
            <w:tcW w:w="757" w:type="dxa"/>
            <w:tcBorders>
              <w:top w:val="nil"/>
              <w:bottom w:val="single" w:sz="4"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3</w:t>
            </w:r>
          </w:p>
        </w:tc>
        <w:tc>
          <w:tcPr>
            <w:tcW w:w="115" w:type="dxa"/>
            <w:tcBorders>
              <w:top w:val="nil"/>
              <w:bottom w:val="single" w:sz="4"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814" w:type="dxa"/>
            <w:tcBorders>
              <w:top w:val="nil"/>
              <w:bottom w:val="single" w:sz="4" w:space="0" w:color="auto"/>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11</w:t>
            </w:r>
          </w:p>
        </w:tc>
        <w:tc>
          <w:tcPr>
            <w:tcW w:w="815" w:type="dxa"/>
            <w:tcBorders>
              <w:top w:val="nil"/>
              <w:bottom w:val="single" w:sz="4"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7" w:type="dxa"/>
            <w:tcBorders>
              <w:top w:val="nil"/>
              <w:bottom w:val="single" w:sz="4"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53" w:type="dxa"/>
            <w:tcBorders>
              <w:top w:val="nil"/>
              <w:bottom w:val="single" w:sz="4" w:space="0" w:color="auto"/>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10</w:t>
            </w:r>
          </w:p>
        </w:tc>
        <w:tc>
          <w:tcPr>
            <w:tcW w:w="768" w:type="dxa"/>
            <w:gridSpan w:val="2"/>
            <w:tcBorders>
              <w:top w:val="nil"/>
              <w:bottom w:val="single" w:sz="4"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c>
          <w:tcPr>
            <w:tcW w:w="119" w:type="dxa"/>
            <w:tcBorders>
              <w:top w:val="nil"/>
              <w:bottom w:val="single" w:sz="4"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p>
        </w:tc>
        <w:tc>
          <w:tcPr>
            <w:tcW w:w="719" w:type="dxa"/>
            <w:tcBorders>
              <w:top w:val="nil"/>
              <w:bottom w:val="single" w:sz="4" w:space="0" w:color="auto"/>
            </w:tcBorders>
          </w:tcPr>
          <w:p w:rsidR="009045A0" w:rsidRPr="000D6D0C" w:rsidRDefault="009045A0" w:rsidP="007C0473">
            <w:pPr>
              <w:cnfStyle w:val="000000000000" w:firstRow="0" w:lastRow="0" w:firstColumn="0" w:lastColumn="0" w:oddVBand="0" w:evenVBand="0" w:oddHBand="0" w:evenHBand="0" w:firstRowFirstColumn="0" w:firstRowLastColumn="0" w:lastRowFirstColumn="0" w:lastRowLastColumn="0"/>
              <w:rPr>
                <w:b/>
              </w:rPr>
            </w:pPr>
            <w:r w:rsidRPr="000D6D0C">
              <w:rPr>
                <w:b/>
              </w:rPr>
              <w:t>10</w:t>
            </w:r>
          </w:p>
        </w:tc>
        <w:tc>
          <w:tcPr>
            <w:tcW w:w="720" w:type="dxa"/>
            <w:tcBorders>
              <w:top w:val="nil"/>
              <w:bottom w:val="single" w:sz="4" w:space="0" w:color="auto"/>
            </w:tcBorders>
          </w:tcPr>
          <w:p w:rsidR="009045A0" w:rsidRPr="007C0473" w:rsidRDefault="009045A0" w:rsidP="007C0473">
            <w:pPr>
              <w:cnfStyle w:val="000000000000" w:firstRow="0" w:lastRow="0" w:firstColumn="0" w:lastColumn="0" w:oddVBand="0" w:evenVBand="0" w:oddHBand="0" w:evenHBand="0" w:firstRowFirstColumn="0" w:firstRowLastColumn="0" w:lastRowFirstColumn="0" w:lastRowLastColumn="0"/>
            </w:pPr>
            <w:r w:rsidRPr="007C0473">
              <w:t>2</w:t>
            </w:r>
          </w:p>
        </w:tc>
      </w:tr>
      <w:tr w:rsidR="00DB60D8" w:rsidRPr="007C0473" w:rsidTr="000D6D0C">
        <w:tc>
          <w:tcPr>
            <w:cnfStyle w:val="001000000000" w:firstRow="0" w:lastRow="0" w:firstColumn="1" w:lastColumn="0" w:oddVBand="0" w:evenVBand="0" w:oddHBand="0" w:evenHBand="0" w:firstRowFirstColumn="0" w:firstRowLastColumn="0" w:lastRowFirstColumn="0" w:lastRowLastColumn="0"/>
            <w:tcW w:w="513" w:type="dxa"/>
            <w:tcBorders>
              <w:top w:val="single" w:sz="4" w:space="0" w:color="auto"/>
            </w:tcBorders>
          </w:tcPr>
          <w:p w:rsidR="009045A0" w:rsidRPr="000D6D0C" w:rsidRDefault="009045A0" w:rsidP="000D6D0C">
            <w:pPr>
              <w:spacing w:before="80" w:after="80"/>
              <w:rPr>
                <w:b/>
              </w:rPr>
            </w:pPr>
            <w:r w:rsidRPr="000D6D0C">
              <w:rPr>
                <w:b/>
              </w:rPr>
              <w:t>24</w:t>
            </w:r>
          </w:p>
        </w:tc>
        <w:tc>
          <w:tcPr>
            <w:tcW w:w="1537" w:type="dxa"/>
            <w:gridSpan w:val="2"/>
            <w:tcBorders>
              <w:top w:val="single" w:sz="4" w:space="0" w:color="auto"/>
              <w:bottom w:val="single" w:sz="12" w:space="0" w:color="auto"/>
            </w:tcBorders>
          </w:tcPr>
          <w:p w:rsidR="009045A0" w:rsidRPr="000D6D0C" w:rsidRDefault="009045A0" w:rsidP="000D6D0C">
            <w:pPr>
              <w:spacing w:before="80" w:after="80"/>
              <w:ind w:left="284"/>
              <w:jc w:val="left"/>
              <w:cnfStyle w:val="000000000000" w:firstRow="0" w:lastRow="0" w:firstColumn="0" w:lastColumn="0" w:oddVBand="0" w:evenVBand="0" w:oddHBand="0" w:evenHBand="0" w:firstRowFirstColumn="0" w:firstRowLastColumn="0" w:lastRowFirstColumn="0" w:lastRowLastColumn="0"/>
              <w:rPr>
                <w:b/>
              </w:rPr>
            </w:pPr>
            <w:r w:rsidRPr="000D6D0C">
              <w:rPr>
                <w:b/>
              </w:rPr>
              <w:t>Итого</w:t>
            </w:r>
          </w:p>
        </w:tc>
        <w:tc>
          <w:tcPr>
            <w:tcW w:w="757"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r w:rsidRPr="000D6D0C">
              <w:rPr>
                <w:b/>
              </w:rPr>
              <w:t>2 226</w:t>
            </w:r>
          </w:p>
        </w:tc>
        <w:tc>
          <w:tcPr>
            <w:tcW w:w="757"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r w:rsidRPr="000D6D0C">
              <w:rPr>
                <w:b/>
              </w:rPr>
              <w:t>648</w:t>
            </w:r>
          </w:p>
        </w:tc>
        <w:tc>
          <w:tcPr>
            <w:tcW w:w="115"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814"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r w:rsidRPr="000D6D0C">
              <w:rPr>
                <w:b/>
              </w:rPr>
              <w:t>2 123</w:t>
            </w:r>
          </w:p>
        </w:tc>
        <w:tc>
          <w:tcPr>
            <w:tcW w:w="815"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r w:rsidRPr="000D6D0C">
              <w:rPr>
                <w:b/>
              </w:rPr>
              <w:t>612</w:t>
            </w:r>
          </w:p>
        </w:tc>
        <w:tc>
          <w:tcPr>
            <w:tcW w:w="117"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53"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r w:rsidRPr="000D6D0C">
              <w:rPr>
                <w:b/>
              </w:rPr>
              <w:t>1 976</w:t>
            </w:r>
          </w:p>
        </w:tc>
        <w:tc>
          <w:tcPr>
            <w:tcW w:w="768" w:type="dxa"/>
            <w:gridSpan w:val="2"/>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r w:rsidRPr="000D6D0C">
              <w:rPr>
                <w:b/>
              </w:rPr>
              <w:t>575</w:t>
            </w:r>
          </w:p>
        </w:tc>
        <w:tc>
          <w:tcPr>
            <w:tcW w:w="119"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19"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r w:rsidRPr="000D6D0C">
              <w:rPr>
                <w:b/>
              </w:rPr>
              <w:t>1 958</w:t>
            </w:r>
          </w:p>
        </w:tc>
        <w:tc>
          <w:tcPr>
            <w:tcW w:w="720" w:type="dxa"/>
            <w:tcBorders>
              <w:top w:val="single" w:sz="4" w:space="0" w:color="auto"/>
              <w:bottom w:val="single" w:sz="12" w:space="0" w:color="auto"/>
            </w:tcBorders>
          </w:tcPr>
          <w:p w:rsidR="009045A0" w:rsidRPr="000D6D0C" w:rsidRDefault="009045A0" w:rsidP="000D6D0C">
            <w:pPr>
              <w:spacing w:before="80" w:after="80"/>
              <w:cnfStyle w:val="000000000000" w:firstRow="0" w:lastRow="0" w:firstColumn="0" w:lastColumn="0" w:oddVBand="0" w:evenVBand="0" w:oddHBand="0" w:evenHBand="0" w:firstRowFirstColumn="0" w:firstRowLastColumn="0" w:lastRowFirstColumn="0" w:lastRowLastColumn="0"/>
              <w:rPr>
                <w:b/>
              </w:rPr>
            </w:pPr>
            <w:r w:rsidRPr="000D6D0C">
              <w:rPr>
                <w:b/>
              </w:rPr>
              <w:t>571</w:t>
            </w:r>
          </w:p>
        </w:tc>
      </w:tr>
    </w:tbl>
    <w:p w:rsidR="00FE582F" w:rsidRDefault="00FE582F" w:rsidP="000D6D0C">
      <w:pPr>
        <w:pStyle w:val="SingleTxtGR"/>
        <w:spacing w:before="240" w:after="240"/>
      </w:pPr>
      <w:r w:rsidRPr="00584B7F">
        <w:t>303.</w:t>
      </w:r>
      <w:r w:rsidRPr="00584B7F">
        <w:tab/>
        <w:t>Категории молодежи:</w:t>
      </w:r>
    </w:p>
    <w:tbl>
      <w:tblPr>
        <w:tblW w:w="7370" w:type="dxa"/>
        <w:tblInd w:w="1134" w:type="dxa"/>
        <w:tblBorders>
          <w:top w:val="single" w:sz="4" w:space="0" w:color="FFFFFF"/>
          <w:bottom w:val="single" w:sz="12" w:space="0" w:color="FFFFFF"/>
        </w:tblBorders>
        <w:tblLayout w:type="fixed"/>
        <w:tblCellMar>
          <w:left w:w="0" w:type="dxa"/>
          <w:right w:w="0" w:type="dxa"/>
        </w:tblCellMar>
        <w:tblLook w:val="01E0" w:firstRow="1" w:lastRow="1" w:firstColumn="1" w:lastColumn="1" w:noHBand="0" w:noVBand="0"/>
      </w:tblPr>
      <w:tblGrid>
        <w:gridCol w:w="421"/>
        <w:gridCol w:w="1371"/>
        <w:gridCol w:w="700"/>
        <w:gridCol w:w="686"/>
        <w:gridCol w:w="686"/>
        <w:gridCol w:w="727"/>
        <w:gridCol w:w="742"/>
        <w:gridCol w:w="587"/>
        <w:gridCol w:w="792"/>
        <w:gridCol w:w="658"/>
      </w:tblGrid>
      <w:tr w:rsidR="00FE582F" w:rsidRPr="00CB7254" w:rsidTr="00FE582F">
        <w:trPr>
          <w:tblHeader/>
        </w:trPr>
        <w:tc>
          <w:tcPr>
            <w:tcW w:w="421" w:type="dxa"/>
            <w:tcBorders>
              <w:top w:val="single" w:sz="4" w:space="0" w:color="auto"/>
              <w:bottom w:val="single" w:sz="4" w:space="0" w:color="auto"/>
              <w:right w:val="nil"/>
            </w:tcBorders>
            <w:shd w:val="clear" w:color="auto" w:fill="auto"/>
            <w:vAlign w:val="bottom"/>
          </w:tcPr>
          <w:p w:rsidR="00FE582F" w:rsidRPr="00CB7254" w:rsidRDefault="00FE582F" w:rsidP="00FE582F">
            <w:pPr>
              <w:spacing w:before="80" w:after="80" w:line="200" w:lineRule="exact"/>
              <w:ind w:right="113"/>
              <w:rPr>
                <w:i/>
                <w:sz w:val="16"/>
                <w:szCs w:val="16"/>
              </w:rPr>
            </w:pPr>
            <w:r>
              <w:rPr>
                <w:i/>
                <w:sz w:val="16"/>
                <w:szCs w:val="16"/>
              </w:rPr>
              <w:t>№</w:t>
            </w:r>
          </w:p>
        </w:tc>
        <w:tc>
          <w:tcPr>
            <w:tcW w:w="1371" w:type="dxa"/>
            <w:tcBorders>
              <w:top w:val="single" w:sz="4" w:space="0" w:color="auto"/>
              <w:left w:val="nil"/>
              <w:bottom w:val="single" w:sz="4" w:space="0" w:color="auto"/>
              <w:right w:val="single" w:sz="24" w:space="0" w:color="FFFFFF"/>
            </w:tcBorders>
            <w:shd w:val="clear" w:color="auto" w:fill="auto"/>
            <w:vAlign w:val="bottom"/>
          </w:tcPr>
          <w:p w:rsidR="00FE582F" w:rsidRPr="00CB7254" w:rsidRDefault="00FE582F" w:rsidP="00FE582F">
            <w:pPr>
              <w:spacing w:before="80" w:after="80" w:line="200" w:lineRule="exact"/>
              <w:ind w:right="113"/>
              <w:rPr>
                <w:i/>
                <w:sz w:val="16"/>
                <w:szCs w:val="16"/>
              </w:rPr>
            </w:pPr>
          </w:p>
        </w:tc>
        <w:tc>
          <w:tcPr>
            <w:tcW w:w="5578" w:type="dxa"/>
            <w:gridSpan w:val="8"/>
            <w:tcBorders>
              <w:top w:val="single" w:sz="4" w:space="0" w:color="auto"/>
              <w:left w:val="single" w:sz="24" w:space="0" w:color="FFFFFF"/>
              <w:bottom w:val="single" w:sz="4" w:space="0" w:color="auto"/>
            </w:tcBorders>
            <w:shd w:val="clear" w:color="auto" w:fill="auto"/>
            <w:vAlign w:val="bottom"/>
          </w:tcPr>
          <w:p w:rsidR="00FE582F" w:rsidRPr="00CB7254" w:rsidRDefault="00FE582F" w:rsidP="00FE582F">
            <w:pPr>
              <w:spacing w:before="80" w:after="80" w:line="200" w:lineRule="exact"/>
              <w:ind w:right="113"/>
              <w:jc w:val="center"/>
              <w:rPr>
                <w:i/>
                <w:sz w:val="16"/>
                <w:szCs w:val="16"/>
              </w:rPr>
            </w:pPr>
            <w:r>
              <w:rPr>
                <w:i/>
                <w:sz w:val="16"/>
                <w:szCs w:val="16"/>
              </w:rPr>
              <w:t>Дата</w:t>
            </w:r>
          </w:p>
        </w:tc>
      </w:tr>
      <w:tr w:rsidR="00FE582F" w:rsidRPr="00CB7254" w:rsidTr="00FE582F">
        <w:trPr>
          <w:tblHeader/>
        </w:trPr>
        <w:tc>
          <w:tcPr>
            <w:tcW w:w="421" w:type="dxa"/>
            <w:tcBorders>
              <w:top w:val="single" w:sz="4" w:space="0" w:color="auto"/>
              <w:bottom w:val="single" w:sz="4" w:space="0" w:color="auto"/>
              <w:right w:val="single" w:sz="24" w:space="0" w:color="FFFFFF"/>
            </w:tcBorders>
            <w:shd w:val="clear" w:color="auto" w:fill="auto"/>
          </w:tcPr>
          <w:p w:rsidR="00FE582F" w:rsidRPr="006603C5" w:rsidRDefault="00FE582F" w:rsidP="00FE582F">
            <w:pPr>
              <w:spacing w:before="80" w:after="80" w:line="220" w:lineRule="exact"/>
              <w:ind w:right="113"/>
              <w:rPr>
                <w:sz w:val="16"/>
                <w:szCs w:val="16"/>
              </w:rPr>
            </w:pPr>
            <w:r w:rsidRPr="006603C5">
              <w:rPr>
                <w:sz w:val="16"/>
                <w:szCs w:val="16"/>
              </w:rPr>
              <w:t>1</w:t>
            </w:r>
          </w:p>
        </w:tc>
        <w:tc>
          <w:tcPr>
            <w:tcW w:w="1371" w:type="dxa"/>
            <w:tcBorders>
              <w:top w:val="single" w:sz="4" w:space="0" w:color="auto"/>
              <w:left w:val="single" w:sz="24" w:space="0" w:color="FFFFFF"/>
              <w:bottom w:val="single" w:sz="4" w:space="0" w:color="auto"/>
              <w:right w:val="single" w:sz="24" w:space="0" w:color="FFFFFF"/>
            </w:tcBorders>
            <w:shd w:val="clear" w:color="auto" w:fill="auto"/>
            <w:vAlign w:val="bottom"/>
          </w:tcPr>
          <w:p w:rsidR="00FE582F" w:rsidRPr="00CB7254" w:rsidRDefault="00FE582F" w:rsidP="00FE582F">
            <w:pPr>
              <w:spacing w:before="80" w:after="80" w:line="220" w:lineRule="exact"/>
              <w:ind w:right="113"/>
              <w:rPr>
                <w:i/>
                <w:sz w:val="16"/>
                <w:szCs w:val="16"/>
              </w:rPr>
            </w:pPr>
          </w:p>
        </w:tc>
        <w:tc>
          <w:tcPr>
            <w:tcW w:w="1386" w:type="dxa"/>
            <w:gridSpan w:val="2"/>
            <w:tcBorders>
              <w:top w:val="single" w:sz="4" w:space="0" w:color="auto"/>
              <w:left w:val="single" w:sz="24" w:space="0" w:color="FFFFFF"/>
              <w:bottom w:val="single" w:sz="4" w:space="0" w:color="auto"/>
              <w:right w:val="single" w:sz="24" w:space="0" w:color="FFFFFF"/>
            </w:tcBorders>
            <w:shd w:val="clear" w:color="auto" w:fill="auto"/>
          </w:tcPr>
          <w:p w:rsidR="00FE582F" w:rsidRPr="00FC6984" w:rsidRDefault="00FE582F" w:rsidP="00FE582F">
            <w:pPr>
              <w:spacing w:before="80" w:after="80" w:line="200" w:lineRule="exact"/>
              <w:jc w:val="center"/>
              <w:rPr>
                <w:i/>
                <w:sz w:val="16"/>
              </w:rPr>
            </w:pPr>
            <w:r w:rsidRPr="00FC6984">
              <w:rPr>
                <w:i/>
                <w:sz w:val="16"/>
              </w:rPr>
              <w:t>31/12/2006</w:t>
            </w:r>
          </w:p>
        </w:tc>
        <w:tc>
          <w:tcPr>
            <w:tcW w:w="1413" w:type="dxa"/>
            <w:gridSpan w:val="2"/>
            <w:tcBorders>
              <w:top w:val="single" w:sz="4" w:space="0" w:color="auto"/>
              <w:left w:val="single" w:sz="24" w:space="0" w:color="FFFFFF"/>
              <w:bottom w:val="single" w:sz="4" w:space="0" w:color="auto"/>
              <w:right w:val="single" w:sz="24" w:space="0" w:color="FFFFFF"/>
            </w:tcBorders>
            <w:shd w:val="clear" w:color="auto" w:fill="auto"/>
          </w:tcPr>
          <w:p w:rsidR="00FE582F" w:rsidRPr="00FC6984" w:rsidRDefault="00FE582F" w:rsidP="00FE582F">
            <w:pPr>
              <w:spacing w:before="80" w:after="80" w:line="200" w:lineRule="exact"/>
              <w:jc w:val="center"/>
              <w:rPr>
                <w:i/>
                <w:sz w:val="16"/>
              </w:rPr>
            </w:pPr>
            <w:r w:rsidRPr="00FC6984">
              <w:rPr>
                <w:i/>
                <w:sz w:val="16"/>
              </w:rPr>
              <w:t>31/12/2007</w:t>
            </w:r>
          </w:p>
        </w:tc>
        <w:tc>
          <w:tcPr>
            <w:tcW w:w="1329" w:type="dxa"/>
            <w:gridSpan w:val="2"/>
            <w:tcBorders>
              <w:top w:val="single" w:sz="4" w:space="0" w:color="auto"/>
              <w:left w:val="single" w:sz="24" w:space="0" w:color="FFFFFF"/>
              <w:bottom w:val="single" w:sz="4" w:space="0" w:color="auto"/>
              <w:right w:val="single" w:sz="24" w:space="0" w:color="FFFFFF"/>
            </w:tcBorders>
            <w:shd w:val="clear" w:color="auto" w:fill="auto"/>
          </w:tcPr>
          <w:p w:rsidR="00FE582F" w:rsidRPr="00FC6984" w:rsidRDefault="00FE582F" w:rsidP="00FE582F">
            <w:pPr>
              <w:spacing w:before="80" w:after="80" w:line="200" w:lineRule="exact"/>
              <w:jc w:val="center"/>
              <w:rPr>
                <w:i/>
                <w:sz w:val="16"/>
              </w:rPr>
            </w:pPr>
            <w:r w:rsidRPr="00FC6984">
              <w:rPr>
                <w:i/>
                <w:sz w:val="16"/>
              </w:rPr>
              <w:t>31/12/2008</w:t>
            </w:r>
          </w:p>
        </w:tc>
        <w:tc>
          <w:tcPr>
            <w:tcW w:w="1450" w:type="dxa"/>
            <w:gridSpan w:val="2"/>
            <w:tcBorders>
              <w:top w:val="single" w:sz="4" w:space="0" w:color="auto"/>
              <w:left w:val="single" w:sz="24" w:space="0" w:color="FFFFFF"/>
              <w:bottom w:val="single" w:sz="4" w:space="0" w:color="auto"/>
            </w:tcBorders>
            <w:shd w:val="clear" w:color="auto" w:fill="auto"/>
          </w:tcPr>
          <w:p w:rsidR="00FE582F" w:rsidRPr="00FC6984" w:rsidRDefault="00FE582F" w:rsidP="00FE582F">
            <w:pPr>
              <w:spacing w:before="80" w:after="80" w:line="200" w:lineRule="exact"/>
              <w:jc w:val="center"/>
              <w:rPr>
                <w:i/>
                <w:sz w:val="16"/>
              </w:rPr>
            </w:pPr>
            <w:r w:rsidRPr="00FC6984">
              <w:rPr>
                <w:i/>
                <w:sz w:val="16"/>
              </w:rPr>
              <w:t>15/03/2009</w:t>
            </w:r>
          </w:p>
        </w:tc>
      </w:tr>
      <w:tr w:rsidR="00FE582F" w:rsidRPr="00CB7254" w:rsidTr="00FE582F">
        <w:trPr>
          <w:tblHeader/>
        </w:trPr>
        <w:tc>
          <w:tcPr>
            <w:tcW w:w="421" w:type="dxa"/>
            <w:tcBorders>
              <w:top w:val="single" w:sz="4" w:space="0" w:color="auto"/>
              <w:bottom w:val="single" w:sz="12" w:space="0" w:color="auto"/>
              <w:right w:val="nil"/>
            </w:tcBorders>
            <w:shd w:val="clear" w:color="auto" w:fill="auto"/>
          </w:tcPr>
          <w:p w:rsidR="00FE582F" w:rsidRPr="006603C5" w:rsidRDefault="00FE582F" w:rsidP="00FE582F">
            <w:pPr>
              <w:spacing w:before="80" w:after="80" w:line="220" w:lineRule="exact"/>
              <w:ind w:right="113"/>
              <w:rPr>
                <w:sz w:val="16"/>
                <w:szCs w:val="16"/>
              </w:rPr>
            </w:pPr>
            <w:r w:rsidRPr="006603C5">
              <w:rPr>
                <w:sz w:val="16"/>
                <w:szCs w:val="16"/>
              </w:rPr>
              <w:t>2</w:t>
            </w:r>
          </w:p>
        </w:tc>
        <w:tc>
          <w:tcPr>
            <w:tcW w:w="1371" w:type="dxa"/>
            <w:tcBorders>
              <w:top w:val="single" w:sz="4" w:space="0" w:color="auto"/>
              <w:left w:val="nil"/>
              <w:bottom w:val="single" w:sz="12" w:space="0" w:color="auto"/>
              <w:right w:val="nil"/>
            </w:tcBorders>
            <w:shd w:val="clear" w:color="auto" w:fill="auto"/>
            <w:vAlign w:val="bottom"/>
          </w:tcPr>
          <w:p w:rsidR="00FE582F" w:rsidRPr="00CB7254" w:rsidRDefault="00FE582F" w:rsidP="00FE582F">
            <w:pPr>
              <w:spacing w:before="80" w:after="80" w:line="220" w:lineRule="exact"/>
              <w:ind w:right="113"/>
              <w:rPr>
                <w:i/>
                <w:sz w:val="16"/>
                <w:szCs w:val="16"/>
              </w:rPr>
            </w:pPr>
            <w:r w:rsidRPr="00E05091">
              <w:rPr>
                <w:i/>
                <w:sz w:val="16"/>
              </w:rPr>
              <w:t>Муницип</w:t>
            </w:r>
            <w:r w:rsidRPr="00E05091">
              <w:rPr>
                <w:i/>
                <w:sz w:val="16"/>
              </w:rPr>
              <w:t>а</w:t>
            </w:r>
            <w:r w:rsidRPr="00E05091">
              <w:rPr>
                <w:i/>
                <w:sz w:val="16"/>
              </w:rPr>
              <w:t>литет</w:t>
            </w:r>
          </w:p>
        </w:tc>
        <w:tc>
          <w:tcPr>
            <w:tcW w:w="700" w:type="dxa"/>
            <w:tcBorders>
              <w:top w:val="single" w:sz="4" w:space="0" w:color="auto"/>
              <w:left w:val="nil"/>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i/>
                <w:sz w:val="16"/>
                <w:szCs w:val="16"/>
              </w:rPr>
            </w:pPr>
            <w:r>
              <w:rPr>
                <w:b/>
                <w:i/>
                <w:sz w:val="16"/>
                <w:szCs w:val="16"/>
              </w:rPr>
              <w:t>Вс</w:t>
            </w:r>
            <w:r>
              <w:rPr>
                <w:b/>
                <w:i/>
                <w:sz w:val="16"/>
                <w:szCs w:val="16"/>
              </w:rPr>
              <w:t>е</w:t>
            </w:r>
            <w:r>
              <w:rPr>
                <w:b/>
                <w:i/>
                <w:sz w:val="16"/>
                <w:szCs w:val="16"/>
              </w:rPr>
              <w:t>го</w:t>
            </w:r>
            <w:r w:rsidRPr="00CB7254">
              <w:rPr>
                <w:b/>
                <w:i/>
                <w:sz w:val="16"/>
                <w:szCs w:val="16"/>
              </w:rPr>
              <w:t xml:space="preserve"> </w:t>
            </w:r>
          </w:p>
        </w:tc>
        <w:tc>
          <w:tcPr>
            <w:tcW w:w="686" w:type="dxa"/>
            <w:tcBorders>
              <w:top w:val="single" w:sz="4" w:space="0" w:color="auto"/>
              <w:bottom w:val="single" w:sz="12" w:space="0" w:color="auto"/>
              <w:right w:val="single" w:sz="24" w:space="0" w:color="FFFFFF"/>
            </w:tcBorders>
            <w:shd w:val="clear" w:color="auto" w:fill="auto"/>
            <w:vAlign w:val="bottom"/>
          </w:tcPr>
          <w:p w:rsidR="00FE582F" w:rsidRPr="00CB7254" w:rsidRDefault="00FE582F" w:rsidP="00FE582F">
            <w:pPr>
              <w:spacing w:before="80" w:after="80" w:line="220" w:lineRule="exact"/>
              <w:ind w:right="113"/>
              <w:jc w:val="right"/>
              <w:rPr>
                <w:i/>
                <w:sz w:val="16"/>
                <w:szCs w:val="16"/>
              </w:rPr>
            </w:pPr>
            <w:r>
              <w:rPr>
                <w:i/>
                <w:sz w:val="16"/>
                <w:szCs w:val="16"/>
              </w:rPr>
              <w:t>Ж</w:t>
            </w:r>
          </w:p>
        </w:tc>
        <w:tc>
          <w:tcPr>
            <w:tcW w:w="686" w:type="dxa"/>
            <w:tcBorders>
              <w:top w:val="single" w:sz="4" w:space="0" w:color="auto"/>
              <w:left w:val="single" w:sz="24" w:space="0" w:color="FFFFFF"/>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i/>
                <w:sz w:val="16"/>
                <w:szCs w:val="16"/>
              </w:rPr>
            </w:pPr>
            <w:r>
              <w:rPr>
                <w:b/>
                <w:i/>
                <w:sz w:val="16"/>
                <w:szCs w:val="16"/>
              </w:rPr>
              <w:t>Вс</w:t>
            </w:r>
            <w:r>
              <w:rPr>
                <w:b/>
                <w:i/>
                <w:sz w:val="16"/>
                <w:szCs w:val="16"/>
              </w:rPr>
              <w:t>е</w:t>
            </w:r>
            <w:r>
              <w:rPr>
                <w:b/>
                <w:i/>
                <w:sz w:val="16"/>
                <w:szCs w:val="16"/>
              </w:rPr>
              <w:t>го</w:t>
            </w:r>
          </w:p>
        </w:tc>
        <w:tc>
          <w:tcPr>
            <w:tcW w:w="727" w:type="dxa"/>
            <w:tcBorders>
              <w:top w:val="single" w:sz="4" w:space="0" w:color="auto"/>
              <w:bottom w:val="single" w:sz="12" w:space="0" w:color="auto"/>
              <w:right w:val="single" w:sz="24" w:space="0" w:color="FFFFFF"/>
            </w:tcBorders>
            <w:shd w:val="clear" w:color="auto" w:fill="auto"/>
            <w:vAlign w:val="bottom"/>
          </w:tcPr>
          <w:p w:rsidR="00FE582F" w:rsidRPr="00CB7254" w:rsidRDefault="00FE582F" w:rsidP="00FE582F">
            <w:pPr>
              <w:spacing w:before="80" w:after="80" w:line="220" w:lineRule="exact"/>
              <w:ind w:right="113"/>
              <w:jc w:val="right"/>
              <w:rPr>
                <w:i/>
                <w:sz w:val="16"/>
                <w:szCs w:val="16"/>
              </w:rPr>
            </w:pPr>
            <w:r>
              <w:rPr>
                <w:i/>
                <w:sz w:val="16"/>
                <w:szCs w:val="16"/>
              </w:rPr>
              <w:t>Ж</w:t>
            </w:r>
          </w:p>
        </w:tc>
        <w:tc>
          <w:tcPr>
            <w:tcW w:w="742" w:type="dxa"/>
            <w:tcBorders>
              <w:top w:val="single" w:sz="4" w:space="0" w:color="auto"/>
              <w:left w:val="single" w:sz="24" w:space="0" w:color="FFFFFF"/>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i/>
                <w:sz w:val="16"/>
                <w:szCs w:val="16"/>
              </w:rPr>
            </w:pPr>
            <w:r>
              <w:rPr>
                <w:b/>
                <w:i/>
                <w:sz w:val="16"/>
                <w:szCs w:val="16"/>
              </w:rPr>
              <w:t>Всего</w:t>
            </w:r>
          </w:p>
        </w:tc>
        <w:tc>
          <w:tcPr>
            <w:tcW w:w="587" w:type="dxa"/>
            <w:tcBorders>
              <w:top w:val="single" w:sz="4" w:space="0" w:color="auto"/>
              <w:bottom w:val="single" w:sz="12" w:space="0" w:color="auto"/>
              <w:right w:val="single" w:sz="24" w:space="0" w:color="FFFFFF"/>
            </w:tcBorders>
            <w:shd w:val="clear" w:color="auto" w:fill="auto"/>
            <w:vAlign w:val="bottom"/>
          </w:tcPr>
          <w:p w:rsidR="00FE582F" w:rsidRPr="00CB7254" w:rsidRDefault="00FE582F" w:rsidP="00FE582F">
            <w:pPr>
              <w:spacing w:before="80" w:after="80" w:line="220" w:lineRule="exact"/>
              <w:ind w:right="113"/>
              <w:jc w:val="right"/>
              <w:rPr>
                <w:i/>
                <w:sz w:val="16"/>
                <w:szCs w:val="16"/>
              </w:rPr>
            </w:pPr>
            <w:r>
              <w:rPr>
                <w:i/>
                <w:sz w:val="16"/>
                <w:szCs w:val="16"/>
              </w:rPr>
              <w:t>Ж</w:t>
            </w:r>
          </w:p>
        </w:tc>
        <w:tc>
          <w:tcPr>
            <w:tcW w:w="792" w:type="dxa"/>
            <w:tcBorders>
              <w:top w:val="single" w:sz="4" w:space="0" w:color="auto"/>
              <w:left w:val="single" w:sz="24" w:space="0" w:color="FFFFFF"/>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i/>
                <w:sz w:val="16"/>
                <w:szCs w:val="16"/>
              </w:rPr>
            </w:pPr>
            <w:r>
              <w:rPr>
                <w:b/>
                <w:i/>
                <w:sz w:val="16"/>
                <w:szCs w:val="16"/>
              </w:rPr>
              <w:t>Всего</w:t>
            </w:r>
          </w:p>
        </w:tc>
        <w:tc>
          <w:tcPr>
            <w:tcW w:w="658"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i/>
                <w:sz w:val="16"/>
                <w:szCs w:val="16"/>
              </w:rPr>
            </w:pPr>
            <w:r>
              <w:rPr>
                <w:i/>
                <w:sz w:val="16"/>
                <w:szCs w:val="16"/>
              </w:rPr>
              <w:t>Ж</w:t>
            </w:r>
          </w:p>
        </w:tc>
      </w:tr>
      <w:tr w:rsidR="00FE582F" w:rsidRPr="00CB7254" w:rsidTr="00FE582F">
        <w:tc>
          <w:tcPr>
            <w:tcW w:w="421" w:type="dxa"/>
            <w:tcBorders>
              <w:top w:val="single" w:sz="12" w:space="0" w:color="auto"/>
            </w:tcBorders>
            <w:shd w:val="clear" w:color="auto" w:fill="auto"/>
          </w:tcPr>
          <w:p w:rsidR="00FE582F" w:rsidRPr="00CB7254" w:rsidRDefault="00FE582F" w:rsidP="00FE582F">
            <w:pPr>
              <w:spacing w:before="40" w:after="40" w:line="220" w:lineRule="exact"/>
              <w:ind w:right="113"/>
              <w:rPr>
                <w:sz w:val="18"/>
              </w:rPr>
            </w:pPr>
            <w:r w:rsidRPr="00CB7254">
              <w:rPr>
                <w:sz w:val="18"/>
              </w:rPr>
              <w:t>3</w:t>
            </w:r>
          </w:p>
        </w:tc>
        <w:tc>
          <w:tcPr>
            <w:tcW w:w="1371" w:type="dxa"/>
            <w:tcBorders>
              <w:top w:val="single" w:sz="12" w:space="0" w:color="auto"/>
            </w:tcBorders>
            <w:shd w:val="clear" w:color="auto" w:fill="auto"/>
          </w:tcPr>
          <w:p w:rsidR="00FE582F" w:rsidRPr="005A1030" w:rsidRDefault="00FE582F" w:rsidP="00FE582F">
            <w:pPr>
              <w:rPr>
                <w:sz w:val="18"/>
                <w:szCs w:val="18"/>
              </w:rPr>
            </w:pPr>
            <w:r w:rsidRPr="005A1030">
              <w:rPr>
                <w:sz w:val="18"/>
                <w:szCs w:val="18"/>
              </w:rPr>
              <w:t>Aндриевица</w:t>
            </w:r>
          </w:p>
        </w:tc>
        <w:tc>
          <w:tcPr>
            <w:tcW w:w="700" w:type="dxa"/>
            <w:tcBorders>
              <w:top w:val="single" w:sz="12" w:space="0" w:color="auto"/>
            </w:tcBorders>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6</w:t>
            </w:r>
          </w:p>
        </w:tc>
        <w:tc>
          <w:tcPr>
            <w:tcW w:w="686" w:type="dxa"/>
            <w:tcBorders>
              <w:top w:val="single" w:sz="12" w:space="0" w:color="auto"/>
            </w:tcBorders>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686" w:type="dxa"/>
            <w:tcBorders>
              <w:top w:val="single" w:sz="12" w:space="0" w:color="auto"/>
            </w:tcBorders>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6</w:t>
            </w:r>
          </w:p>
        </w:tc>
        <w:tc>
          <w:tcPr>
            <w:tcW w:w="727" w:type="dxa"/>
            <w:tcBorders>
              <w:top w:val="single" w:sz="12" w:space="0" w:color="auto"/>
            </w:tcBorders>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42" w:type="dxa"/>
            <w:tcBorders>
              <w:top w:val="single" w:sz="12" w:space="0" w:color="auto"/>
            </w:tcBorders>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6</w:t>
            </w:r>
          </w:p>
        </w:tc>
        <w:tc>
          <w:tcPr>
            <w:tcW w:w="587" w:type="dxa"/>
            <w:tcBorders>
              <w:top w:val="single" w:sz="12" w:space="0" w:color="auto"/>
            </w:tcBorders>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92" w:type="dxa"/>
            <w:tcBorders>
              <w:top w:val="single" w:sz="12" w:space="0" w:color="auto"/>
            </w:tcBorders>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6</w:t>
            </w:r>
          </w:p>
        </w:tc>
        <w:tc>
          <w:tcPr>
            <w:tcW w:w="658" w:type="dxa"/>
            <w:tcBorders>
              <w:top w:val="single" w:sz="12" w:space="0" w:color="auto"/>
            </w:tcBorders>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4</w:t>
            </w:r>
          </w:p>
        </w:tc>
        <w:tc>
          <w:tcPr>
            <w:tcW w:w="1371" w:type="dxa"/>
            <w:shd w:val="clear" w:color="auto" w:fill="auto"/>
          </w:tcPr>
          <w:p w:rsidR="00FE582F" w:rsidRPr="005A1030" w:rsidRDefault="00FE582F" w:rsidP="00FE582F">
            <w:pPr>
              <w:rPr>
                <w:sz w:val="18"/>
                <w:szCs w:val="18"/>
              </w:rPr>
            </w:pPr>
            <w:r w:rsidRPr="005A1030">
              <w:rPr>
                <w:sz w:val="18"/>
                <w:szCs w:val="18"/>
              </w:rPr>
              <w:t>Беране</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51</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14</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53</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17</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58</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19</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57</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18</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5</w:t>
            </w:r>
          </w:p>
        </w:tc>
        <w:tc>
          <w:tcPr>
            <w:tcW w:w="1371" w:type="dxa"/>
            <w:shd w:val="clear" w:color="auto" w:fill="auto"/>
          </w:tcPr>
          <w:p w:rsidR="00FE582F" w:rsidRPr="005A1030" w:rsidRDefault="00FE582F" w:rsidP="00FE582F">
            <w:pPr>
              <w:rPr>
                <w:sz w:val="18"/>
                <w:szCs w:val="18"/>
              </w:rPr>
            </w:pPr>
            <w:r w:rsidRPr="005A1030">
              <w:rPr>
                <w:sz w:val="18"/>
                <w:szCs w:val="18"/>
              </w:rPr>
              <w:t>Будва</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6</w:t>
            </w:r>
          </w:p>
        </w:tc>
        <w:tc>
          <w:tcPr>
            <w:tcW w:w="1371" w:type="dxa"/>
            <w:shd w:val="clear" w:color="auto" w:fill="auto"/>
          </w:tcPr>
          <w:p w:rsidR="00FE582F" w:rsidRPr="005A1030" w:rsidRDefault="00FE582F" w:rsidP="00FE582F">
            <w:pPr>
              <w:rPr>
                <w:sz w:val="18"/>
                <w:szCs w:val="18"/>
              </w:rPr>
            </w:pPr>
            <w:r w:rsidRPr="005A1030">
              <w:rPr>
                <w:sz w:val="18"/>
                <w:szCs w:val="18"/>
              </w:rPr>
              <w:t>Биело-Поле</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69</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29</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80</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35</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79</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34</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77</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33</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7</w:t>
            </w:r>
          </w:p>
        </w:tc>
        <w:tc>
          <w:tcPr>
            <w:tcW w:w="1371" w:type="dxa"/>
            <w:shd w:val="clear" w:color="auto" w:fill="auto"/>
          </w:tcPr>
          <w:p w:rsidR="00FE582F" w:rsidRPr="005A1030" w:rsidRDefault="00FE582F" w:rsidP="00FE582F">
            <w:pPr>
              <w:rPr>
                <w:sz w:val="18"/>
                <w:szCs w:val="18"/>
              </w:rPr>
            </w:pPr>
            <w:r w:rsidRPr="005A1030">
              <w:rPr>
                <w:sz w:val="18"/>
                <w:szCs w:val="18"/>
              </w:rPr>
              <w:t>Бар</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34</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14</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27</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8</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32</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14</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38</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16</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8</w:t>
            </w:r>
          </w:p>
        </w:tc>
        <w:tc>
          <w:tcPr>
            <w:tcW w:w="1371" w:type="dxa"/>
            <w:shd w:val="clear" w:color="auto" w:fill="auto"/>
          </w:tcPr>
          <w:p w:rsidR="00FE582F" w:rsidRPr="005A1030" w:rsidRDefault="00FE582F" w:rsidP="00FE582F">
            <w:pPr>
              <w:rPr>
                <w:sz w:val="18"/>
                <w:szCs w:val="18"/>
              </w:rPr>
            </w:pPr>
            <w:r w:rsidRPr="005A1030">
              <w:rPr>
                <w:sz w:val="18"/>
                <w:szCs w:val="18"/>
              </w:rPr>
              <w:t>Цетине</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17</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17</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5</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18</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5</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18</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5</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9</w:t>
            </w:r>
          </w:p>
        </w:tc>
        <w:tc>
          <w:tcPr>
            <w:tcW w:w="1371" w:type="dxa"/>
            <w:shd w:val="clear" w:color="auto" w:fill="auto"/>
          </w:tcPr>
          <w:p w:rsidR="00FE582F" w:rsidRPr="005A1030" w:rsidRDefault="00FE582F" w:rsidP="00FE582F">
            <w:pPr>
              <w:rPr>
                <w:sz w:val="18"/>
                <w:szCs w:val="18"/>
              </w:rPr>
            </w:pPr>
            <w:r w:rsidRPr="005A1030">
              <w:rPr>
                <w:sz w:val="18"/>
                <w:szCs w:val="18"/>
              </w:rPr>
              <w:t>Данило</w:t>
            </w:r>
            <w:r w:rsidRPr="005A1030">
              <w:rPr>
                <w:sz w:val="18"/>
                <w:szCs w:val="18"/>
              </w:rPr>
              <w:t>в</w:t>
            </w:r>
            <w:r w:rsidRPr="005A1030">
              <w:rPr>
                <w:sz w:val="18"/>
                <w:szCs w:val="18"/>
              </w:rPr>
              <w:t>град</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16</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8</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7</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7</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7</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10</w:t>
            </w:r>
          </w:p>
        </w:tc>
        <w:tc>
          <w:tcPr>
            <w:tcW w:w="1371" w:type="dxa"/>
            <w:shd w:val="clear" w:color="auto" w:fill="auto"/>
          </w:tcPr>
          <w:p w:rsidR="00FE582F" w:rsidRPr="005A1030" w:rsidRDefault="00FE582F" w:rsidP="00FE582F">
            <w:pPr>
              <w:rPr>
                <w:sz w:val="18"/>
                <w:szCs w:val="18"/>
              </w:rPr>
            </w:pPr>
            <w:r w:rsidRPr="005A1030">
              <w:rPr>
                <w:sz w:val="18"/>
                <w:szCs w:val="18"/>
              </w:rPr>
              <w:t>Херцег-Нови</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13</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5</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11</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5</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10</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4</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10</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4</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11</w:t>
            </w:r>
          </w:p>
        </w:tc>
        <w:tc>
          <w:tcPr>
            <w:tcW w:w="1371" w:type="dxa"/>
            <w:shd w:val="clear" w:color="auto" w:fill="auto"/>
          </w:tcPr>
          <w:p w:rsidR="00FE582F" w:rsidRPr="005A1030" w:rsidRDefault="00FE582F" w:rsidP="00FE582F">
            <w:pPr>
              <w:rPr>
                <w:sz w:val="18"/>
                <w:szCs w:val="18"/>
              </w:rPr>
            </w:pPr>
            <w:r w:rsidRPr="005A1030">
              <w:rPr>
                <w:sz w:val="18"/>
                <w:szCs w:val="18"/>
              </w:rPr>
              <w:t>Котор</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9</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10</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12</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13</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12</w:t>
            </w:r>
          </w:p>
        </w:tc>
        <w:tc>
          <w:tcPr>
            <w:tcW w:w="1371" w:type="dxa"/>
            <w:shd w:val="clear" w:color="auto" w:fill="auto"/>
          </w:tcPr>
          <w:p w:rsidR="00FE582F" w:rsidRPr="005A1030" w:rsidRDefault="00FE582F" w:rsidP="00FE582F">
            <w:pPr>
              <w:rPr>
                <w:sz w:val="18"/>
                <w:szCs w:val="18"/>
              </w:rPr>
            </w:pPr>
            <w:r w:rsidRPr="005A1030">
              <w:rPr>
                <w:sz w:val="18"/>
                <w:szCs w:val="18"/>
              </w:rPr>
              <w:t>Колашин</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13</w:t>
            </w:r>
          </w:p>
        </w:tc>
        <w:tc>
          <w:tcPr>
            <w:tcW w:w="1371" w:type="dxa"/>
            <w:shd w:val="clear" w:color="auto" w:fill="auto"/>
          </w:tcPr>
          <w:p w:rsidR="00FE582F" w:rsidRPr="005A1030" w:rsidRDefault="00FE582F" w:rsidP="00FE582F">
            <w:pPr>
              <w:rPr>
                <w:sz w:val="18"/>
                <w:szCs w:val="18"/>
              </w:rPr>
            </w:pPr>
            <w:r w:rsidRPr="005A1030">
              <w:rPr>
                <w:sz w:val="18"/>
                <w:szCs w:val="18"/>
              </w:rPr>
              <w:t>Мойк</w:t>
            </w:r>
            <w:r w:rsidRPr="005A1030">
              <w:rPr>
                <w:sz w:val="18"/>
                <w:szCs w:val="18"/>
              </w:rPr>
              <w:t>о</w:t>
            </w:r>
            <w:r w:rsidRPr="005A1030">
              <w:rPr>
                <w:sz w:val="18"/>
                <w:szCs w:val="18"/>
              </w:rPr>
              <w:t>вац</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4</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4</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4</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4</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14</w:t>
            </w:r>
          </w:p>
        </w:tc>
        <w:tc>
          <w:tcPr>
            <w:tcW w:w="1371" w:type="dxa"/>
            <w:shd w:val="clear" w:color="auto" w:fill="auto"/>
          </w:tcPr>
          <w:p w:rsidR="00FE582F" w:rsidRPr="005A1030" w:rsidRDefault="00FE582F" w:rsidP="00FE582F">
            <w:pPr>
              <w:rPr>
                <w:sz w:val="18"/>
                <w:szCs w:val="18"/>
              </w:rPr>
            </w:pPr>
            <w:r w:rsidRPr="005A1030">
              <w:rPr>
                <w:sz w:val="18"/>
                <w:szCs w:val="18"/>
              </w:rPr>
              <w:t>Никшич</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41</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23</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34</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18</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33</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18</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36</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19</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15</w:t>
            </w:r>
          </w:p>
        </w:tc>
        <w:tc>
          <w:tcPr>
            <w:tcW w:w="1371" w:type="dxa"/>
            <w:shd w:val="clear" w:color="auto" w:fill="auto"/>
          </w:tcPr>
          <w:p w:rsidR="00FE582F" w:rsidRPr="005A1030" w:rsidRDefault="00FE582F" w:rsidP="00FE582F">
            <w:pPr>
              <w:rPr>
                <w:sz w:val="18"/>
                <w:szCs w:val="18"/>
              </w:rPr>
            </w:pPr>
            <w:r w:rsidRPr="005A1030">
              <w:rPr>
                <w:sz w:val="18"/>
                <w:szCs w:val="18"/>
              </w:rPr>
              <w:t>Подгор</w:t>
            </w:r>
            <w:r w:rsidRPr="005A1030">
              <w:rPr>
                <w:sz w:val="18"/>
                <w:szCs w:val="18"/>
              </w:rPr>
              <w:t>и</w:t>
            </w:r>
            <w:r w:rsidRPr="005A1030">
              <w:rPr>
                <w:sz w:val="18"/>
                <w:szCs w:val="18"/>
              </w:rPr>
              <w:t>ца</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205</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74</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204</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81</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202</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83</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202</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82</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16</w:t>
            </w:r>
          </w:p>
        </w:tc>
        <w:tc>
          <w:tcPr>
            <w:tcW w:w="1371" w:type="dxa"/>
            <w:shd w:val="clear" w:color="auto" w:fill="auto"/>
          </w:tcPr>
          <w:p w:rsidR="00FE582F" w:rsidRPr="005A1030" w:rsidRDefault="00FE582F" w:rsidP="00FE582F">
            <w:pPr>
              <w:rPr>
                <w:sz w:val="18"/>
                <w:szCs w:val="18"/>
              </w:rPr>
            </w:pPr>
            <w:r w:rsidRPr="005A1030">
              <w:rPr>
                <w:sz w:val="18"/>
                <w:szCs w:val="18"/>
              </w:rPr>
              <w:t>Плав</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5</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16</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5</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14</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4</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14</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4</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17</w:t>
            </w:r>
          </w:p>
        </w:tc>
        <w:tc>
          <w:tcPr>
            <w:tcW w:w="1371" w:type="dxa"/>
            <w:shd w:val="clear" w:color="auto" w:fill="auto"/>
          </w:tcPr>
          <w:p w:rsidR="00FE582F" w:rsidRPr="005A1030" w:rsidRDefault="00FE582F" w:rsidP="00FE582F">
            <w:pPr>
              <w:rPr>
                <w:sz w:val="18"/>
                <w:szCs w:val="18"/>
              </w:rPr>
            </w:pPr>
            <w:r w:rsidRPr="005A1030">
              <w:rPr>
                <w:sz w:val="18"/>
                <w:szCs w:val="18"/>
              </w:rPr>
              <w:t>Плужине</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0</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0</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0</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0</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0</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0</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0</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0</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18</w:t>
            </w:r>
          </w:p>
        </w:tc>
        <w:tc>
          <w:tcPr>
            <w:tcW w:w="1371" w:type="dxa"/>
            <w:shd w:val="clear" w:color="auto" w:fill="auto"/>
          </w:tcPr>
          <w:p w:rsidR="00FE582F" w:rsidRPr="005A1030" w:rsidRDefault="00FE582F" w:rsidP="00FE582F">
            <w:pPr>
              <w:rPr>
                <w:sz w:val="18"/>
                <w:szCs w:val="18"/>
              </w:rPr>
            </w:pPr>
            <w:r w:rsidRPr="005A1030">
              <w:rPr>
                <w:sz w:val="18"/>
                <w:szCs w:val="18"/>
              </w:rPr>
              <w:t>Плевля</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51</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26</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45</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23</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49</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27</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44</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25</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19</w:t>
            </w:r>
          </w:p>
        </w:tc>
        <w:tc>
          <w:tcPr>
            <w:tcW w:w="1371" w:type="dxa"/>
            <w:shd w:val="clear" w:color="auto" w:fill="auto"/>
          </w:tcPr>
          <w:p w:rsidR="00FE582F" w:rsidRPr="005A1030" w:rsidRDefault="00FE582F" w:rsidP="00FE582F">
            <w:pPr>
              <w:rPr>
                <w:sz w:val="18"/>
                <w:szCs w:val="18"/>
              </w:rPr>
            </w:pPr>
            <w:r w:rsidRPr="005A1030">
              <w:rPr>
                <w:sz w:val="18"/>
                <w:szCs w:val="18"/>
              </w:rPr>
              <w:t>Рожае</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9</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3</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11</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3</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12</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3</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12</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3</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20</w:t>
            </w:r>
          </w:p>
        </w:tc>
        <w:tc>
          <w:tcPr>
            <w:tcW w:w="1371" w:type="dxa"/>
            <w:shd w:val="clear" w:color="auto" w:fill="auto"/>
          </w:tcPr>
          <w:p w:rsidR="00FE582F" w:rsidRPr="005A1030" w:rsidRDefault="00FE582F" w:rsidP="00FE582F">
            <w:pPr>
              <w:rPr>
                <w:sz w:val="18"/>
                <w:szCs w:val="18"/>
              </w:rPr>
            </w:pPr>
            <w:r w:rsidRPr="005A1030">
              <w:rPr>
                <w:sz w:val="18"/>
                <w:szCs w:val="18"/>
              </w:rPr>
              <w:t>Шавник</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4</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0</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4</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0</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0</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0</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21</w:t>
            </w:r>
          </w:p>
        </w:tc>
        <w:tc>
          <w:tcPr>
            <w:tcW w:w="1371" w:type="dxa"/>
            <w:shd w:val="clear" w:color="auto" w:fill="auto"/>
          </w:tcPr>
          <w:p w:rsidR="00FE582F" w:rsidRPr="005A1030" w:rsidRDefault="00FE582F" w:rsidP="00FE582F">
            <w:pPr>
              <w:rPr>
                <w:sz w:val="18"/>
                <w:szCs w:val="18"/>
              </w:rPr>
            </w:pPr>
            <w:r w:rsidRPr="005A1030">
              <w:rPr>
                <w:sz w:val="18"/>
                <w:szCs w:val="18"/>
              </w:rPr>
              <w:t>Тиват</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6</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2</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7</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3</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4</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5</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2</w:t>
            </w:r>
          </w:p>
        </w:tc>
      </w:tr>
      <w:tr w:rsidR="00FE582F" w:rsidRPr="00CB7254" w:rsidTr="00FE582F">
        <w:tc>
          <w:tcPr>
            <w:tcW w:w="421" w:type="dxa"/>
            <w:shd w:val="clear" w:color="auto" w:fill="auto"/>
          </w:tcPr>
          <w:p w:rsidR="00FE582F" w:rsidRPr="00CB7254" w:rsidRDefault="00FE582F" w:rsidP="00FE582F">
            <w:pPr>
              <w:spacing w:before="40" w:after="40" w:line="220" w:lineRule="exact"/>
              <w:ind w:right="113"/>
              <w:rPr>
                <w:sz w:val="18"/>
              </w:rPr>
            </w:pPr>
            <w:r w:rsidRPr="00CB7254">
              <w:rPr>
                <w:sz w:val="18"/>
              </w:rPr>
              <w:t>22</w:t>
            </w:r>
          </w:p>
        </w:tc>
        <w:tc>
          <w:tcPr>
            <w:tcW w:w="1371" w:type="dxa"/>
            <w:shd w:val="clear" w:color="auto" w:fill="auto"/>
          </w:tcPr>
          <w:p w:rsidR="00FE582F" w:rsidRPr="005A1030" w:rsidRDefault="00FE582F" w:rsidP="00FE582F">
            <w:pPr>
              <w:rPr>
                <w:sz w:val="18"/>
                <w:szCs w:val="18"/>
              </w:rPr>
            </w:pPr>
            <w:r w:rsidRPr="005A1030">
              <w:rPr>
                <w:sz w:val="18"/>
                <w:szCs w:val="18"/>
              </w:rPr>
              <w:t>Улцинь</w:t>
            </w:r>
          </w:p>
        </w:tc>
        <w:tc>
          <w:tcPr>
            <w:tcW w:w="700"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15</w:t>
            </w:r>
          </w:p>
        </w:tc>
        <w:tc>
          <w:tcPr>
            <w:tcW w:w="686"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c>
          <w:tcPr>
            <w:tcW w:w="686"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14</w:t>
            </w:r>
          </w:p>
        </w:tc>
        <w:tc>
          <w:tcPr>
            <w:tcW w:w="72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c>
          <w:tcPr>
            <w:tcW w:w="74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13</w:t>
            </w:r>
          </w:p>
        </w:tc>
        <w:tc>
          <w:tcPr>
            <w:tcW w:w="587"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c>
          <w:tcPr>
            <w:tcW w:w="792" w:type="dxa"/>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13</w:t>
            </w:r>
          </w:p>
        </w:tc>
        <w:tc>
          <w:tcPr>
            <w:tcW w:w="658" w:type="dxa"/>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6</w:t>
            </w:r>
          </w:p>
        </w:tc>
      </w:tr>
      <w:tr w:rsidR="00FE582F" w:rsidRPr="00CB7254" w:rsidTr="00FE582F">
        <w:tc>
          <w:tcPr>
            <w:tcW w:w="421" w:type="dxa"/>
            <w:tcBorders>
              <w:bottom w:val="single" w:sz="4" w:space="0" w:color="auto"/>
            </w:tcBorders>
            <w:shd w:val="clear" w:color="auto" w:fill="auto"/>
          </w:tcPr>
          <w:p w:rsidR="00FE582F" w:rsidRPr="00CB7254" w:rsidRDefault="00FE582F" w:rsidP="00FE582F">
            <w:pPr>
              <w:spacing w:before="40" w:after="40" w:line="220" w:lineRule="exact"/>
              <w:ind w:right="113"/>
              <w:rPr>
                <w:sz w:val="18"/>
              </w:rPr>
            </w:pPr>
            <w:r w:rsidRPr="00CB7254">
              <w:rPr>
                <w:sz w:val="18"/>
              </w:rPr>
              <w:t>23</w:t>
            </w:r>
          </w:p>
        </w:tc>
        <w:tc>
          <w:tcPr>
            <w:tcW w:w="1371" w:type="dxa"/>
            <w:tcBorders>
              <w:bottom w:val="single" w:sz="4" w:space="0" w:color="auto"/>
            </w:tcBorders>
            <w:shd w:val="clear" w:color="auto" w:fill="auto"/>
          </w:tcPr>
          <w:p w:rsidR="00FE582F" w:rsidRPr="005A1030" w:rsidRDefault="00FE582F" w:rsidP="00FE582F">
            <w:pPr>
              <w:rPr>
                <w:sz w:val="18"/>
                <w:szCs w:val="18"/>
              </w:rPr>
            </w:pPr>
            <w:r w:rsidRPr="005A1030">
              <w:rPr>
                <w:sz w:val="18"/>
                <w:szCs w:val="18"/>
              </w:rPr>
              <w:t>Жабляк</w:t>
            </w:r>
          </w:p>
        </w:tc>
        <w:tc>
          <w:tcPr>
            <w:tcW w:w="700" w:type="dxa"/>
            <w:tcBorders>
              <w:bottom w:val="single" w:sz="4" w:space="0" w:color="auto"/>
            </w:tcBorders>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w:t>
            </w:r>
          </w:p>
        </w:tc>
        <w:tc>
          <w:tcPr>
            <w:tcW w:w="686" w:type="dxa"/>
            <w:tcBorders>
              <w:bottom w:val="single" w:sz="4" w:space="0" w:color="auto"/>
            </w:tcBorders>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686" w:type="dxa"/>
            <w:tcBorders>
              <w:bottom w:val="single" w:sz="4" w:space="0" w:color="auto"/>
            </w:tcBorders>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w:t>
            </w:r>
          </w:p>
        </w:tc>
        <w:tc>
          <w:tcPr>
            <w:tcW w:w="727" w:type="dxa"/>
            <w:tcBorders>
              <w:bottom w:val="single" w:sz="4" w:space="0" w:color="auto"/>
            </w:tcBorders>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42" w:type="dxa"/>
            <w:tcBorders>
              <w:bottom w:val="single" w:sz="4" w:space="0" w:color="auto"/>
            </w:tcBorders>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w:t>
            </w:r>
          </w:p>
        </w:tc>
        <w:tc>
          <w:tcPr>
            <w:tcW w:w="587" w:type="dxa"/>
            <w:tcBorders>
              <w:bottom w:val="single" w:sz="4" w:space="0" w:color="auto"/>
            </w:tcBorders>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c>
          <w:tcPr>
            <w:tcW w:w="792" w:type="dxa"/>
            <w:tcBorders>
              <w:bottom w:val="single" w:sz="4" w:space="0" w:color="auto"/>
            </w:tcBorders>
            <w:shd w:val="clear" w:color="auto" w:fill="auto"/>
            <w:vAlign w:val="bottom"/>
          </w:tcPr>
          <w:p w:rsidR="00FE582F" w:rsidRPr="00CB7254" w:rsidRDefault="00FE582F" w:rsidP="00FE582F">
            <w:pPr>
              <w:spacing w:before="40" w:after="40" w:line="220" w:lineRule="exact"/>
              <w:ind w:right="113"/>
              <w:jc w:val="right"/>
              <w:rPr>
                <w:b/>
                <w:sz w:val="18"/>
              </w:rPr>
            </w:pPr>
            <w:r w:rsidRPr="00CB7254">
              <w:rPr>
                <w:b/>
                <w:sz w:val="18"/>
              </w:rPr>
              <w:t>3</w:t>
            </w:r>
          </w:p>
        </w:tc>
        <w:tc>
          <w:tcPr>
            <w:tcW w:w="658" w:type="dxa"/>
            <w:tcBorders>
              <w:bottom w:val="single" w:sz="4" w:space="0" w:color="auto"/>
            </w:tcBorders>
            <w:shd w:val="clear" w:color="auto" w:fill="auto"/>
            <w:vAlign w:val="bottom"/>
          </w:tcPr>
          <w:p w:rsidR="00FE582F" w:rsidRPr="00CB7254" w:rsidRDefault="00FE582F" w:rsidP="00FE582F">
            <w:pPr>
              <w:spacing w:before="40" w:after="40" w:line="220" w:lineRule="exact"/>
              <w:ind w:right="113"/>
              <w:jc w:val="right"/>
              <w:rPr>
                <w:sz w:val="18"/>
              </w:rPr>
            </w:pPr>
            <w:r w:rsidRPr="00CB7254">
              <w:rPr>
                <w:sz w:val="18"/>
              </w:rPr>
              <w:t>1</w:t>
            </w:r>
          </w:p>
        </w:tc>
      </w:tr>
      <w:tr w:rsidR="00FE582F" w:rsidRPr="00CB7254" w:rsidTr="00FE582F">
        <w:tc>
          <w:tcPr>
            <w:tcW w:w="421" w:type="dxa"/>
            <w:tcBorders>
              <w:top w:val="single" w:sz="4" w:space="0" w:color="auto"/>
              <w:bottom w:val="single" w:sz="12" w:space="0" w:color="auto"/>
            </w:tcBorders>
            <w:shd w:val="clear" w:color="auto" w:fill="auto"/>
          </w:tcPr>
          <w:p w:rsidR="00FE582F" w:rsidRPr="00CB7254" w:rsidRDefault="00FE582F" w:rsidP="00FE582F">
            <w:pPr>
              <w:spacing w:before="80" w:after="80" w:line="220" w:lineRule="exact"/>
              <w:ind w:right="113"/>
              <w:rPr>
                <w:b/>
                <w:sz w:val="18"/>
              </w:rPr>
            </w:pPr>
            <w:r w:rsidRPr="00CB7254">
              <w:rPr>
                <w:b/>
                <w:sz w:val="18"/>
              </w:rPr>
              <w:t>24</w:t>
            </w:r>
          </w:p>
        </w:tc>
        <w:tc>
          <w:tcPr>
            <w:tcW w:w="1371"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left="284" w:right="113"/>
              <w:rPr>
                <w:b/>
                <w:sz w:val="18"/>
              </w:rPr>
            </w:pPr>
            <w:r>
              <w:rPr>
                <w:b/>
                <w:sz w:val="18"/>
              </w:rPr>
              <w:t>Итого</w:t>
            </w:r>
          </w:p>
        </w:tc>
        <w:tc>
          <w:tcPr>
            <w:tcW w:w="700"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sz w:val="18"/>
              </w:rPr>
            </w:pPr>
            <w:r w:rsidRPr="00CB7254">
              <w:rPr>
                <w:b/>
                <w:sz w:val="18"/>
              </w:rPr>
              <w:t>581</w:t>
            </w:r>
          </w:p>
        </w:tc>
        <w:tc>
          <w:tcPr>
            <w:tcW w:w="686"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sz w:val="18"/>
              </w:rPr>
            </w:pPr>
            <w:r w:rsidRPr="00CB7254">
              <w:rPr>
                <w:b/>
                <w:sz w:val="18"/>
              </w:rPr>
              <w:t>229</w:t>
            </w:r>
          </w:p>
        </w:tc>
        <w:tc>
          <w:tcPr>
            <w:tcW w:w="686"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sz w:val="18"/>
              </w:rPr>
            </w:pPr>
            <w:r w:rsidRPr="00CB7254">
              <w:rPr>
                <w:b/>
                <w:sz w:val="18"/>
              </w:rPr>
              <w:t>574</w:t>
            </w:r>
          </w:p>
        </w:tc>
        <w:tc>
          <w:tcPr>
            <w:tcW w:w="727"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sz w:val="18"/>
              </w:rPr>
            </w:pPr>
            <w:r w:rsidRPr="00CB7254">
              <w:rPr>
                <w:b/>
                <w:sz w:val="18"/>
              </w:rPr>
              <w:t>230</w:t>
            </w:r>
          </w:p>
        </w:tc>
        <w:tc>
          <w:tcPr>
            <w:tcW w:w="742"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sz w:val="18"/>
              </w:rPr>
            </w:pPr>
            <w:r w:rsidRPr="00CB7254">
              <w:rPr>
                <w:b/>
                <w:sz w:val="18"/>
              </w:rPr>
              <w:t>580</w:t>
            </w:r>
          </w:p>
        </w:tc>
        <w:tc>
          <w:tcPr>
            <w:tcW w:w="587"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sz w:val="18"/>
              </w:rPr>
            </w:pPr>
            <w:r w:rsidRPr="00CB7254">
              <w:rPr>
                <w:b/>
                <w:sz w:val="18"/>
              </w:rPr>
              <w:t>239</w:t>
            </w:r>
          </w:p>
        </w:tc>
        <w:tc>
          <w:tcPr>
            <w:tcW w:w="792"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sz w:val="18"/>
              </w:rPr>
            </w:pPr>
            <w:r w:rsidRPr="00CB7254">
              <w:rPr>
                <w:b/>
                <w:sz w:val="18"/>
              </w:rPr>
              <w:t>583</w:t>
            </w:r>
          </w:p>
        </w:tc>
        <w:tc>
          <w:tcPr>
            <w:tcW w:w="658" w:type="dxa"/>
            <w:tcBorders>
              <w:top w:val="single" w:sz="4" w:space="0" w:color="auto"/>
              <w:bottom w:val="single" w:sz="12" w:space="0" w:color="auto"/>
            </w:tcBorders>
            <w:shd w:val="clear" w:color="auto" w:fill="auto"/>
            <w:vAlign w:val="bottom"/>
          </w:tcPr>
          <w:p w:rsidR="00FE582F" w:rsidRPr="00CB7254" w:rsidRDefault="00FE582F" w:rsidP="00FE582F">
            <w:pPr>
              <w:spacing w:before="80" w:after="80" w:line="220" w:lineRule="exact"/>
              <w:ind w:right="113"/>
              <w:jc w:val="right"/>
              <w:rPr>
                <w:b/>
                <w:sz w:val="18"/>
              </w:rPr>
            </w:pPr>
            <w:r w:rsidRPr="00CB7254">
              <w:rPr>
                <w:b/>
                <w:sz w:val="18"/>
              </w:rPr>
              <w:t>238</w:t>
            </w:r>
          </w:p>
        </w:tc>
      </w:tr>
    </w:tbl>
    <w:p w:rsidR="00FE582F" w:rsidRDefault="00FE582F" w:rsidP="004B03C8">
      <w:pPr>
        <w:pStyle w:val="SingleTxtGR"/>
        <w:pageBreakBefore/>
        <w:spacing w:before="240"/>
        <w:ind w:left="1123"/>
      </w:pPr>
      <w:r w:rsidRPr="00584B7F">
        <w:t>304.</w:t>
      </w:r>
      <w:r w:rsidRPr="00584B7F">
        <w:tab/>
        <w:t>Согласно ежегодно собираемым Управлением по вопросам занят</w:t>
      </w:r>
      <w:r w:rsidRPr="00584B7F">
        <w:t>о</w:t>
      </w:r>
      <w:r>
        <w:t>сти данным</w:t>
      </w:r>
      <w:r w:rsidRPr="00584B7F">
        <w:t xml:space="preserve"> среди безработных в среднем примерно 2 600 </w:t>
      </w:r>
      <w:r>
        <w:t>инвалидов</w:t>
      </w:r>
      <w:r w:rsidRPr="00584B7F">
        <w:t xml:space="preserve"> (2</w:t>
      </w:r>
      <w:r>
        <w:t xml:space="preserve"> </w:t>
      </w:r>
      <w:r w:rsidRPr="00584B7F">
        <w:t>000 инв</w:t>
      </w:r>
      <w:r w:rsidRPr="00584B7F">
        <w:t>а</w:t>
      </w:r>
      <w:r w:rsidRPr="00584B7F">
        <w:t>лидов второй и третьей групп и еще 600 человек, относимых к категории инв</w:t>
      </w:r>
      <w:r w:rsidRPr="00584B7F">
        <w:t>а</w:t>
      </w:r>
      <w:r w:rsidRPr="00584B7F">
        <w:t>лидов) или 9</w:t>
      </w:r>
      <w:r>
        <w:t>%</w:t>
      </w:r>
      <w:r w:rsidRPr="00584B7F">
        <w:t xml:space="preserve"> от общего числа безработных. Эти люди потеряли работу по причине банкротства или закрытия компаний, а также сокращения персонала. Доля женщин среди них составляет порядка 29</w:t>
      </w:r>
      <w:r>
        <w:t>%</w:t>
      </w:r>
      <w:r w:rsidRPr="00584B7F">
        <w:t>. Наибольшее число безрабо</w:t>
      </w:r>
      <w:r w:rsidRPr="00584B7F">
        <w:t>т</w:t>
      </w:r>
      <w:r w:rsidRPr="00584B7F">
        <w:t>ных инвалидов проживает в муниципалитетах Биело-Поле и Подгорица (доля женщин в Биело-Поле соста</w:t>
      </w:r>
      <w:r w:rsidRPr="00584B7F">
        <w:t>в</w:t>
      </w:r>
      <w:r w:rsidRPr="00584B7F">
        <w:t>ляет 40</w:t>
      </w:r>
      <w:r>
        <w:t>%</w:t>
      </w:r>
      <w:r w:rsidRPr="00584B7F">
        <w:t>, а в Подгорице – 28</w:t>
      </w:r>
      <w:r>
        <w:t>%</w:t>
      </w:r>
      <w:r w:rsidRPr="00584B7F">
        <w:t>).</w:t>
      </w:r>
    </w:p>
    <w:p w:rsidR="00FE582F" w:rsidRPr="00584B7F" w:rsidRDefault="00FE582F" w:rsidP="00FE582F">
      <w:pPr>
        <w:pStyle w:val="SingleTxtGR"/>
        <w:ind w:left="1120"/>
      </w:pPr>
      <w:r w:rsidRPr="00584B7F">
        <w:t>305.</w:t>
      </w:r>
      <w:r w:rsidRPr="00584B7F">
        <w:tab/>
        <w:t>Активная политика трудоустройства населения включает в себя следу</w:t>
      </w:r>
      <w:r w:rsidRPr="00584B7F">
        <w:t>ю</w:t>
      </w:r>
      <w:r w:rsidRPr="00584B7F">
        <w:t xml:space="preserve">щие меры, направленные на улучшение положения инвалидов: </w:t>
      </w:r>
    </w:p>
    <w:p w:rsidR="00FE582F" w:rsidRPr="00584B7F" w:rsidRDefault="00FE582F" w:rsidP="00FE582F">
      <w:pPr>
        <w:pStyle w:val="Bullet1GR"/>
        <w:numPr>
          <w:ilvl w:val="0"/>
          <w:numId w:val="1"/>
        </w:numPr>
      </w:pPr>
      <w:r w:rsidRPr="00584B7F">
        <w:t>задействование инвалидов в программах общественных работ (многоле</w:t>
      </w:r>
      <w:r w:rsidRPr="00584B7F">
        <w:t>т</w:t>
      </w:r>
      <w:r w:rsidRPr="00584B7F">
        <w:t>ний проект "Солнечная мастерская");</w:t>
      </w:r>
    </w:p>
    <w:p w:rsidR="00FE582F" w:rsidRPr="00584B7F" w:rsidRDefault="00FE582F" w:rsidP="00FE582F">
      <w:pPr>
        <w:pStyle w:val="Bullet1GR"/>
        <w:numPr>
          <w:ilvl w:val="0"/>
          <w:numId w:val="1"/>
        </w:numPr>
      </w:pPr>
      <w:r w:rsidRPr="00584B7F">
        <w:t>кредитование самозанятого населения на льготных условиях;</w:t>
      </w:r>
    </w:p>
    <w:p w:rsidR="00FE582F" w:rsidRPr="00584B7F" w:rsidRDefault="00FE582F" w:rsidP="00FE582F">
      <w:pPr>
        <w:pStyle w:val="Bullet1GR"/>
        <w:numPr>
          <w:ilvl w:val="0"/>
          <w:numId w:val="1"/>
        </w:numPr>
        <w:rPr>
          <w:lang w:val="en-GB"/>
        </w:rPr>
      </w:pPr>
      <w:r w:rsidRPr="00584B7F">
        <w:t>обучение определенным специальностям;</w:t>
      </w:r>
    </w:p>
    <w:p w:rsidR="00FE582F" w:rsidRPr="00584B7F" w:rsidRDefault="00FE582F" w:rsidP="00FE582F">
      <w:pPr>
        <w:pStyle w:val="Bullet1GR"/>
        <w:numPr>
          <w:ilvl w:val="0"/>
          <w:numId w:val="1"/>
        </w:numPr>
      </w:pPr>
      <w:r w:rsidRPr="00584B7F">
        <w:t>субсидирование взносов в различные фронды;</w:t>
      </w:r>
    </w:p>
    <w:p w:rsidR="00FE582F" w:rsidRDefault="00FE582F" w:rsidP="00FE582F">
      <w:pPr>
        <w:pStyle w:val="Bullet1GR"/>
        <w:numPr>
          <w:ilvl w:val="0"/>
          <w:numId w:val="1"/>
        </w:numPr>
        <w:rPr>
          <w:lang w:val="en-GB"/>
        </w:rPr>
      </w:pPr>
      <w:r w:rsidRPr="00584B7F">
        <w:t>создание реабилитационного центра.</w:t>
      </w:r>
    </w:p>
    <w:p w:rsidR="00FE582F" w:rsidRDefault="00FE582F" w:rsidP="00FE582F">
      <w:pPr>
        <w:pStyle w:val="SingleTxtGR"/>
        <w:ind w:left="1120"/>
      </w:pPr>
      <w:r w:rsidRPr="00584B7F">
        <w:t>306.</w:t>
      </w:r>
      <w:r w:rsidRPr="00584B7F">
        <w:tab/>
        <w:t>Управление по вопросам занятости осуществляет постоянно действу</w:t>
      </w:r>
      <w:r w:rsidRPr="00584B7F">
        <w:t>ю</w:t>
      </w:r>
      <w:r w:rsidRPr="00584B7F">
        <w:t>щий проект общественных работ, получивший название "Солнечной масте</w:t>
      </w:r>
      <w:r w:rsidRPr="00584B7F">
        <w:t>р</w:t>
      </w:r>
      <w:r w:rsidRPr="00584B7F">
        <w:t>ской", который призван повысить эффективность и ускорить процесс трудоус</w:t>
      </w:r>
      <w:r w:rsidRPr="00584B7F">
        <w:t>т</w:t>
      </w:r>
      <w:r w:rsidRPr="00584B7F">
        <w:t>ройства инвалидов, безработица среди которых является одной из самых сло</w:t>
      </w:r>
      <w:r w:rsidRPr="00584B7F">
        <w:t>ж</w:t>
      </w:r>
      <w:r w:rsidRPr="00584B7F">
        <w:t>ных хронических проблем, стоящих перед черного</w:t>
      </w:r>
      <w:r w:rsidRPr="00584B7F">
        <w:t>р</w:t>
      </w:r>
      <w:r w:rsidRPr="00584B7F">
        <w:t>ским обществом. Доля</w:t>
      </w:r>
      <w:r w:rsidRPr="005664F0">
        <w:t xml:space="preserve"> </w:t>
      </w:r>
      <w:r w:rsidRPr="00584B7F">
        <w:t>женщин</w:t>
      </w:r>
      <w:r w:rsidRPr="005664F0">
        <w:t xml:space="preserve">, </w:t>
      </w:r>
      <w:r w:rsidRPr="00584B7F">
        <w:t>участвующих</w:t>
      </w:r>
      <w:r w:rsidRPr="005664F0">
        <w:t xml:space="preserve"> </w:t>
      </w:r>
      <w:r w:rsidRPr="00584B7F">
        <w:t>в</w:t>
      </w:r>
      <w:r w:rsidRPr="005664F0">
        <w:t xml:space="preserve"> </w:t>
      </w:r>
      <w:r w:rsidRPr="00584B7F">
        <w:t>этих</w:t>
      </w:r>
      <w:r w:rsidRPr="005664F0">
        <w:t xml:space="preserve"> </w:t>
      </w:r>
      <w:r w:rsidRPr="00584B7F">
        <w:t>общественных</w:t>
      </w:r>
      <w:r w:rsidRPr="005664F0">
        <w:t xml:space="preserve"> </w:t>
      </w:r>
      <w:r w:rsidRPr="00584B7F">
        <w:t>раб</w:t>
      </w:r>
      <w:r w:rsidRPr="00584B7F">
        <w:t>о</w:t>
      </w:r>
      <w:r w:rsidRPr="00584B7F">
        <w:t>тах</w:t>
      </w:r>
      <w:r w:rsidRPr="005664F0">
        <w:t xml:space="preserve">, </w:t>
      </w:r>
      <w:r w:rsidRPr="00584B7F">
        <w:t>достигает</w:t>
      </w:r>
      <w:r w:rsidRPr="005664F0">
        <w:t xml:space="preserve"> </w:t>
      </w:r>
      <w:r w:rsidRPr="00584B7F">
        <w:t>почти</w:t>
      </w:r>
      <w:r w:rsidRPr="005664F0">
        <w:t xml:space="preserve"> 53,8</w:t>
      </w:r>
      <w:r>
        <w:t>%</w:t>
      </w:r>
      <w:r w:rsidRPr="005664F0">
        <w:t xml:space="preserve">. </w:t>
      </w:r>
    </w:p>
    <w:p w:rsidR="00FE582F" w:rsidRDefault="00FE582F" w:rsidP="00FE582F">
      <w:pPr>
        <w:pStyle w:val="SingleTxtGR"/>
        <w:ind w:left="1120"/>
      </w:pPr>
      <w:r>
        <w:t>307.</w:t>
      </w:r>
      <w:r>
        <w:tab/>
      </w:r>
      <w:r w:rsidRPr="00584B7F">
        <w:t>В период с мая 2006 года по декабрь 2008 года были утверждены 10 пр</w:t>
      </w:r>
      <w:r w:rsidRPr="00584B7F">
        <w:t>о</w:t>
      </w:r>
      <w:r w:rsidRPr="00584B7F">
        <w:t>ектов стимулиров</w:t>
      </w:r>
      <w:r w:rsidRPr="00584B7F">
        <w:t>а</w:t>
      </w:r>
      <w:r w:rsidRPr="00584B7F">
        <w:t xml:space="preserve">ния самозанятости среди инвалидов. Из них четыре проекта </w:t>
      </w:r>
      <w:r>
        <w:t>предусматривали</w:t>
      </w:r>
      <w:r w:rsidRPr="00584B7F">
        <w:t xml:space="preserve"> организаци</w:t>
      </w:r>
      <w:r>
        <w:t>ю</w:t>
      </w:r>
      <w:r w:rsidRPr="00584B7F">
        <w:t xml:space="preserve"> женских ремесленных мастерских (три в мун</w:t>
      </w:r>
      <w:r w:rsidRPr="00584B7F">
        <w:t>и</w:t>
      </w:r>
      <w:r w:rsidRPr="00584B7F">
        <w:t xml:space="preserve">ципалитете Бар) и еще один </w:t>
      </w:r>
      <w:r>
        <w:t>−</w:t>
      </w:r>
      <w:r w:rsidRPr="00584B7F">
        <w:t xml:space="preserve"> созданием мастерской по пошиву одежды и об</w:t>
      </w:r>
      <w:r w:rsidRPr="00584B7F">
        <w:t>у</w:t>
      </w:r>
      <w:r w:rsidRPr="00584B7F">
        <w:t>ви (в</w:t>
      </w:r>
      <w:r>
        <w:t xml:space="preserve"> </w:t>
      </w:r>
      <w:r w:rsidRPr="00584B7F">
        <w:t>муниципалитете Тиват).</w:t>
      </w:r>
    </w:p>
    <w:p w:rsidR="00FE582F" w:rsidRDefault="00FE582F" w:rsidP="00FE582F">
      <w:pPr>
        <w:pStyle w:val="SingleTxtGR"/>
        <w:ind w:left="1120"/>
      </w:pPr>
      <w:r>
        <w:t>308.</w:t>
      </w:r>
      <w:r>
        <w:tab/>
      </w:r>
      <w:r w:rsidRPr="00584B7F">
        <w:t>Программа стимулирования самозанятости осуществляется черногорским Управлением по вопросам занятости в рамках активной политики трудоустро</w:t>
      </w:r>
      <w:r w:rsidRPr="00584B7F">
        <w:t>й</w:t>
      </w:r>
      <w:r w:rsidRPr="00584B7F">
        <w:t>ства населения, в частности, в целях скорейшего обеспечения равенства му</w:t>
      </w:r>
      <w:r w:rsidRPr="00584B7F">
        <w:t>ж</w:t>
      </w:r>
      <w:r w:rsidRPr="00584B7F">
        <w:t>чин и женщин. Очевидно, что женские предприятия успешно работают не тол</w:t>
      </w:r>
      <w:r w:rsidRPr="00584B7F">
        <w:t>ь</w:t>
      </w:r>
      <w:r w:rsidRPr="00584B7F">
        <w:t>ко в сфере малого бизнеса, но и в тех секторах, в которых женщины до недавн</w:t>
      </w:r>
      <w:r w:rsidRPr="00584B7F">
        <w:t>е</w:t>
      </w:r>
      <w:r w:rsidRPr="00584B7F">
        <w:t>го времени практически не были представлены, т.е. в секторе ИТ, машин</w:t>
      </w:r>
      <w:r w:rsidRPr="00584B7F">
        <w:t>о</w:t>
      </w:r>
      <w:r w:rsidRPr="00584B7F">
        <w:t>строении, строительстве и многих других сект</w:t>
      </w:r>
      <w:r w:rsidRPr="00584B7F">
        <w:t>о</w:t>
      </w:r>
      <w:r w:rsidRPr="00584B7F">
        <w:t>рах.</w:t>
      </w:r>
    </w:p>
    <w:p w:rsidR="00FE582F" w:rsidRDefault="00FE582F" w:rsidP="00FE582F">
      <w:pPr>
        <w:pStyle w:val="SingleTxtGR"/>
        <w:ind w:left="1120"/>
      </w:pPr>
      <w:r>
        <w:t>309.</w:t>
      </w:r>
      <w:r>
        <w:tab/>
      </w:r>
      <w:r w:rsidRPr="00584B7F">
        <w:t>Управление по вопросам занятости стремится мотивировать женщин, к</w:t>
      </w:r>
      <w:r w:rsidRPr="00584B7F">
        <w:t>о</w:t>
      </w:r>
      <w:r w:rsidRPr="00584B7F">
        <w:t>торые идут или готовятся пойти по пути предпринимательства, поскольку такая предпринимательская деятельность является источником новых р</w:t>
      </w:r>
      <w:r w:rsidRPr="00584B7F">
        <w:t>а</w:t>
      </w:r>
      <w:r w:rsidRPr="00584B7F">
        <w:t>бочих мест и профессионального роста. В качестве специальной меры стимулирования зан</w:t>
      </w:r>
      <w:r w:rsidRPr="00584B7F">
        <w:t>я</w:t>
      </w:r>
      <w:r w:rsidRPr="00584B7F">
        <w:t>тости для финансирования проектов, осуществляемых женщинами, а также на севере страны, была установлена специальная процентная ставка, составля</w:t>
      </w:r>
      <w:r w:rsidRPr="00584B7F">
        <w:t>ю</w:t>
      </w:r>
      <w:r w:rsidRPr="00584B7F">
        <w:t>щая 3</w:t>
      </w:r>
      <w:r>
        <w:t>%</w:t>
      </w:r>
      <w:r w:rsidRPr="00584B7F">
        <w:t xml:space="preserve"> в год. К</w:t>
      </w:r>
      <w:r w:rsidRPr="00A9571A">
        <w:t xml:space="preserve"> </w:t>
      </w:r>
      <w:r w:rsidRPr="00584B7F">
        <w:t>остальным</w:t>
      </w:r>
      <w:r w:rsidRPr="00A9571A">
        <w:t xml:space="preserve"> </w:t>
      </w:r>
      <w:r w:rsidRPr="00584B7F">
        <w:t>проектам</w:t>
      </w:r>
      <w:r w:rsidRPr="00A9571A">
        <w:t xml:space="preserve"> </w:t>
      </w:r>
      <w:r w:rsidRPr="00584B7F">
        <w:t>применяется</w:t>
      </w:r>
      <w:r w:rsidRPr="00A9571A">
        <w:t xml:space="preserve"> 4-</w:t>
      </w:r>
      <w:r w:rsidRPr="00584B7F">
        <w:t>процентная</w:t>
      </w:r>
      <w:r w:rsidRPr="00A9571A">
        <w:t xml:space="preserve"> </w:t>
      </w:r>
      <w:r w:rsidRPr="00584B7F">
        <w:t>ставка</w:t>
      </w:r>
      <w:r w:rsidRPr="00A9571A">
        <w:t>.</w:t>
      </w:r>
    </w:p>
    <w:p w:rsidR="004B03C8" w:rsidRPr="007F7553" w:rsidRDefault="004B03C8" w:rsidP="00FE582F">
      <w:pPr>
        <w:pStyle w:val="SingleTxtGR"/>
        <w:ind w:left="1120"/>
      </w:pPr>
      <w:r>
        <w:t>310.</w:t>
      </w:r>
      <w:r>
        <w:tab/>
        <w:t>В период с мая 2006 года по февраль 2009 года было утверждено 959 проектов финансирования как уже действующих, так и будущих предприятий, принадлежащих женщинам. Это составляет 39,33% от общего числа утве</w:t>
      </w:r>
      <w:r>
        <w:t>р</w:t>
      </w:r>
      <w:r>
        <w:t>жденных в данный период проектов. В проектах было занято 1 355 человек, и на их реализацию было выделено 5 089 197 евро.</w:t>
      </w:r>
    </w:p>
    <w:p w:rsidR="004B03C8" w:rsidRDefault="004B03C8" w:rsidP="004B03C8">
      <w:pPr>
        <w:pStyle w:val="SingleTxtGR"/>
      </w:pPr>
      <w:r w:rsidRPr="003D5CD3">
        <w:t>311.</w:t>
      </w:r>
      <w:r w:rsidRPr="003D5CD3">
        <w:tab/>
        <w:t>Большинство проектов нынешних и будущих женщин-предпринимателей были утверждены в Никшиче (25,95 %), Подгорице (12,61 %), Плевле (8 %), Рожае (7,5 %), Беране (6,8 %) и т.д. Большинство из них касалось сельскохозя</w:t>
      </w:r>
      <w:r w:rsidRPr="003D5CD3">
        <w:t>й</w:t>
      </w:r>
      <w:r w:rsidRPr="003D5CD3">
        <w:t>ственного производства и рыболовства (46,64 %), торговли (21,60 %), ремесел и индивидуальных услуг (13,43 %), гостиничной сферы и туризма (6,80 %) и т.д. Поскольку почти половина одобренных проектов связаны с сельским хозяйс</w:t>
      </w:r>
      <w:r w:rsidRPr="003D5CD3">
        <w:t>т</w:t>
      </w:r>
      <w:r w:rsidRPr="003D5CD3">
        <w:t>вом и рыболовством, необходимо упомянуть еще один стимул для осуществл</w:t>
      </w:r>
      <w:r w:rsidRPr="003D5CD3">
        <w:t>е</w:t>
      </w:r>
      <w:r w:rsidRPr="003D5CD3">
        <w:t>ния проектов в данной области. Если сре</w:t>
      </w:r>
      <w:r w:rsidRPr="003D5CD3">
        <w:t>д</w:t>
      </w:r>
      <w:r w:rsidRPr="003D5CD3">
        <w:t>ства, выделяемые на реализацию сельскохозяйственных проектов, используются по назначению и в строгом с</w:t>
      </w:r>
      <w:r w:rsidRPr="003D5CD3">
        <w:t>о</w:t>
      </w:r>
      <w:r w:rsidRPr="003D5CD3">
        <w:t>ответствии с утвержденным бюджетом, до 30 % предоставленных кредитов м</w:t>
      </w:r>
      <w:r w:rsidRPr="003D5CD3">
        <w:t>о</w:t>
      </w:r>
      <w:r w:rsidRPr="003D5CD3">
        <w:t>гут быть списаны. Доля предоставляемых женщинам кредитов была бы, по всей видимости, еще выше, если бы не требования к залогу, которого требуют от женщин. В результате сложившихся в Черногории традиций держателями тит</w:t>
      </w:r>
      <w:r w:rsidRPr="003D5CD3">
        <w:t>у</w:t>
      </w:r>
      <w:r w:rsidRPr="003D5CD3">
        <w:t>лов собственности в основном являются мужчины, что осложняет доступ же</w:t>
      </w:r>
      <w:r w:rsidRPr="003D5CD3">
        <w:t>н</w:t>
      </w:r>
      <w:r w:rsidRPr="003D5CD3">
        <w:t>щин к кредитам, поскольку банки требуют предоставить залог, стоимость кот</w:t>
      </w:r>
      <w:r w:rsidRPr="003D5CD3">
        <w:t>о</w:t>
      </w:r>
      <w:r w:rsidRPr="003D5CD3">
        <w:t xml:space="preserve">рого должна превышать размер кредита. </w:t>
      </w:r>
    </w:p>
    <w:p w:rsidR="004B03C8" w:rsidRDefault="004B03C8" w:rsidP="004B03C8">
      <w:pPr>
        <w:pStyle w:val="SingleTxtGR"/>
      </w:pPr>
      <w:r w:rsidRPr="003D5CD3">
        <w:t xml:space="preserve">312. </w:t>
      </w:r>
      <w:r w:rsidRPr="003D5CD3">
        <w:tab/>
        <w:t>В рамках программы оказания государственной поддержки и помощи мелким и сре</w:t>
      </w:r>
      <w:r w:rsidRPr="003D5CD3">
        <w:t>д</w:t>
      </w:r>
      <w:r w:rsidRPr="003D5CD3">
        <w:t>ним предприятиям в 2008 и 2009 годах к 5 ноября 2009 года Управление по развитию МСП в сотрудн</w:t>
      </w:r>
      <w:r w:rsidRPr="003D5CD3">
        <w:t>и</w:t>
      </w:r>
      <w:r w:rsidRPr="003D5CD3">
        <w:t>честве с коммерческими банками одобрило в общей сложности 88 проектов для кредитования по линии фондов поддержки новых предприятий и поощрения предпринимательства. 30 проектов были одобрены для финансирования по линии фонда поддержки новых пре</w:t>
      </w:r>
      <w:r w:rsidRPr="003D5CD3">
        <w:t>д</w:t>
      </w:r>
      <w:r w:rsidRPr="003D5CD3">
        <w:t>приятий. В десяти проектах учредителями и менеджерами предприятий явл</w:t>
      </w:r>
      <w:r w:rsidRPr="003D5CD3">
        <w:t>я</w:t>
      </w:r>
      <w:r w:rsidRPr="003D5CD3">
        <w:t>ются женщины, а в остальных двадцати – мужчины. 58 проектов были утве</w:t>
      </w:r>
      <w:r w:rsidRPr="003D5CD3">
        <w:t>р</w:t>
      </w:r>
      <w:r w:rsidRPr="003D5CD3">
        <w:t>ждены для кредитования по линии фонда стимулирования предпринимательс</w:t>
      </w:r>
      <w:r w:rsidRPr="003D5CD3">
        <w:t>т</w:t>
      </w:r>
      <w:r w:rsidRPr="003D5CD3">
        <w:t>ва. В восьми из них менеджерами являются женщины, а в остальных 50 – му</w:t>
      </w:r>
      <w:r w:rsidRPr="003D5CD3">
        <w:t>ж</w:t>
      </w:r>
      <w:r w:rsidRPr="003D5CD3">
        <w:t>чины.</w:t>
      </w:r>
    </w:p>
    <w:p w:rsidR="004B03C8" w:rsidRDefault="004B03C8" w:rsidP="004B03C8">
      <w:pPr>
        <w:pStyle w:val="SingleTxtGR"/>
      </w:pPr>
      <w:r w:rsidRPr="003D5CD3">
        <w:t>313.</w:t>
      </w:r>
      <w:r w:rsidRPr="003D5CD3">
        <w:tab/>
        <w:t>Управление по вопросам занятости ведет профессиональный учет без учета гендерной сп</w:t>
      </w:r>
      <w:r w:rsidRPr="003D5CD3">
        <w:t>е</w:t>
      </w:r>
      <w:r w:rsidRPr="003D5CD3">
        <w:t>цифики. В длинном перечне специальностей присутствуют такие, которые традиционно счит</w:t>
      </w:r>
      <w:r w:rsidRPr="003D5CD3">
        <w:t>а</w:t>
      </w:r>
      <w:r w:rsidRPr="003D5CD3">
        <w:t>ются женскими, например, в текстильной промышленности, или мужскими, например, в сфере металл</w:t>
      </w:r>
      <w:r w:rsidRPr="003D5CD3">
        <w:t>о</w:t>
      </w:r>
      <w:r w:rsidRPr="003D5CD3">
        <w:t xml:space="preserve">обработки. </w:t>
      </w:r>
    </w:p>
    <w:p w:rsidR="004B03C8" w:rsidRDefault="004B03C8" w:rsidP="004B03C8">
      <w:pPr>
        <w:pStyle w:val="SingleTxtGR"/>
      </w:pPr>
      <w:r w:rsidRPr="003D5CD3">
        <w:t>314.</w:t>
      </w:r>
      <w:r w:rsidRPr="003D5CD3">
        <w:tab/>
        <w:t>По данным Управления по вопро</w:t>
      </w:r>
      <w:r w:rsidR="00F61561">
        <w:t>сам занятости, из всех тех, кто</w:t>
      </w:r>
      <w:r w:rsidR="00F61561">
        <w:br/>
      </w:r>
      <w:r w:rsidRPr="003D5CD3">
        <w:t>в 2008 году трудился на сезонных работах, женщины составляли свыше 50 %. Среди женщин с первым уровнем квалификации большинство работало убо</w:t>
      </w:r>
      <w:r w:rsidRPr="003D5CD3">
        <w:t>р</w:t>
      </w:r>
      <w:r w:rsidRPr="003D5CD3">
        <w:t>щицами или розничными продавцами. Что касается мужчин с аналоги</w:t>
      </w:r>
      <w:r w:rsidRPr="003D5CD3">
        <w:t>ч</w:t>
      </w:r>
      <w:r w:rsidRPr="003D5CD3">
        <w:t>ным уровнем квалификации, практически все они были наняты для работы в стро</w:t>
      </w:r>
      <w:r w:rsidRPr="003D5CD3">
        <w:t>и</w:t>
      </w:r>
      <w:r w:rsidRPr="003D5CD3">
        <w:t>тельстве, гостиничном и туристическом бизнесе и в сфере доставки грузов. Женщины со вторым уровнем квалификации нанимались для выполнения пр</w:t>
      </w:r>
      <w:r w:rsidRPr="003D5CD3">
        <w:t>о</w:t>
      </w:r>
      <w:r w:rsidRPr="003D5CD3">
        <w:t>стых функций на швейные предприятия, в прачечные, на предприятия розни</w:t>
      </w:r>
      <w:r w:rsidRPr="003D5CD3">
        <w:t>ч</w:t>
      </w:r>
      <w:r w:rsidRPr="003D5CD3">
        <w:t>ной торговли и общественного питания, для приготовления и раздачи пищи, в качестве помощников поваров и пекарей, гостиничной прислуги (практически 100 %), а также в качестве вспомогательного персонала в машинописные бюро (100 %), парикмахерские и салоны красоты. Мужчины со вторым уровнем кв</w:t>
      </w:r>
      <w:r w:rsidRPr="003D5CD3">
        <w:t>а</w:t>
      </w:r>
      <w:r w:rsidRPr="003D5CD3">
        <w:t>лификации нанимались в основном для работы на вспомогательных работах в пекарни, пло</w:t>
      </w:r>
      <w:r w:rsidRPr="003D5CD3">
        <w:t>т</w:t>
      </w:r>
      <w:r w:rsidRPr="003D5CD3">
        <w:t>ницкие и лудильные мастерские, автомеханиками, разнорабочими на стройках, помощниками плотников и каменщиков, а также охранниками. Большинству женщин с третьим уровнем квалификации предлагалась работа в швейных, одежных и обувных мастерских, в продавцами в магазинах, на скл</w:t>
      </w:r>
      <w:r w:rsidRPr="003D5CD3">
        <w:t>а</w:t>
      </w:r>
      <w:r w:rsidRPr="003D5CD3">
        <w:t>дах, в кафе и в парикмахерских. Мужчины с аналогичным уровнем квалифик</w:t>
      </w:r>
      <w:r w:rsidRPr="003D5CD3">
        <w:t>а</w:t>
      </w:r>
      <w:r w:rsidRPr="003D5CD3">
        <w:t>ции работали в овощеводческих, зерновых и цветоводческих хозяйствах, на м</w:t>
      </w:r>
      <w:r w:rsidRPr="003D5CD3">
        <w:t>у</w:t>
      </w:r>
      <w:r w:rsidRPr="003D5CD3">
        <w:t>комольных предприятиях, а также слесарями, сварщиками, судовыми и автор</w:t>
      </w:r>
      <w:r w:rsidRPr="003D5CD3">
        <w:t>е</w:t>
      </w:r>
      <w:r w:rsidRPr="003D5CD3">
        <w:t>монтными механиками, электр</w:t>
      </w:r>
      <w:r w:rsidRPr="003D5CD3">
        <w:t>и</w:t>
      </w:r>
      <w:r w:rsidRPr="003D5CD3">
        <w:t>ками, плотниками на стройках и каменщиками. Женщины с четвертым уровнем квалификации преобладали на технических должностях на предприятиях розничной торговли и в других коммерческих структурах, а также работали медсестрами и физиотерапевтами. Мужчин чаще нанимали на должности механиков и электриков на машиностроительные и электротехнич</w:t>
      </w:r>
      <w:r w:rsidRPr="003D5CD3">
        <w:t>е</w:t>
      </w:r>
      <w:r w:rsidRPr="003D5CD3">
        <w:t>ские предприятия. Найти работу могли и безработные мужчины и женщины, имеющие иной уровень квалификации (</w:t>
      </w:r>
      <w:r w:rsidRPr="003D5CD3">
        <w:rPr>
          <w:lang w:val="en-GB"/>
        </w:rPr>
        <w:t>V</w:t>
      </w:r>
      <w:r w:rsidRPr="003D5CD3">
        <w:t xml:space="preserve">, </w:t>
      </w:r>
      <w:r w:rsidRPr="003D5CD3">
        <w:rPr>
          <w:lang w:val="en-GB"/>
        </w:rPr>
        <w:t>VI</w:t>
      </w:r>
      <w:r w:rsidRPr="003D5CD3">
        <w:t xml:space="preserve">1, </w:t>
      </w:r>
      <w:r w:rsidRPr="003D5CD3">
        <w:rPr>
          <w:lang w:val="en-GB"/>
        </w:rPr>
        <w:t>VI</w:t>
      </w:r>
      <w:r w:rsidRPr="003D5CD3">
        <w:t xml:space="preserve">2, </w:t>
      </w:r>
      <w:r w:rsidRPr="003D5CD3">
        <w:rPr>
          <w:lang w:val="en-GB"/>
        </w:rPr>
        <w:t>VII</w:t>
      </w:r>
      <w:r w:rsidRPr="003D5CD3">
        <w:t xml:space="preserve">1, </w:t>
      </w:r>
      <w:r w:rsidRPr="003D5CD3">
        <w:rPr>
          <w:lang w:val="en-GB"/>
        </w:rPr>
        <w:t>VII</w:t>
      </w:r>
      <w:r w:rsidRPr="003D5CD3">
        <w:t>2).</w:t>
      </w:r>
    </w:p>
    <w:p w:rsidR="004B03C8" w:rsidRDefault="004B03C8" w:rsidP="004B03C8">
      <w:pPr>
        <w:pStyle w:val="SingleTxtGR"/>
      </w:pPr>
      <w:r w:rsidRPr="003D5CD3">
        <w:t>315.</w:t>
      </w:r>
      <w:r w:rsidRPr="003D5CD3">
        <w:tab/>
        <w:t>Застрахованное лицо, занятость которого по смыслу Закона о труде пр</w:t>
      </w:r>
      <w:r w:rsidRPr="003D5CD3">
        <w:t>е</w:t>
      </w:r>
      <w:r w:rsidRPr="003D5CD3">
        <w:t>рывается без его просьбы, согласия или вины и которое на протяжении после</w:t>
      </w:r>
      <w:r w:rsidRPr="003D5CD3">
        <w:t>д</w:t>
      </w:r>
      <w:r w:rsidRPr="003D5CD3">
        <w:t>них 18 месяцев работало полный рабочий день на одного или нескольких раб</w:t>
      </w:r>
      <w:r w:rsidRPr="003D5CD3">
        <w:t>о</w:t>
      </w:r>
      <w:r w:rsidRPr="003D5CD3">
        <w:t>тодателей не менее девяти месяцев непрерывно или 12 месяцев с перерывами, имеет право на получение денежного пособия в случае обращения в Управл</w:t>
      </w:r>
      <w:r w:rsidRPr="003D5CD3">
        <w:t>е</w:t>
      </w:r>
      <w:r w:rsidRPr="003D5CD3">
        <w:t>ние по вопросам занятости в течение 30 дней с момента потери работы. Застр</w:t>
      </w:r>
      <w:r w:rsidRPr="003D5CD3">
        <w:t>а</w:t>
      </w:r>
      <w:r w:rsidRPr="003D5CD3">
        <w:t>хованное лицо, пр</w:t>
      </w:r>
      <w:r w:rsidRPr="003D5CD3">
        <w:t>е</w:t>
      </w:r>
      <w:r w:rsidRPr="003D5CD3">
        <w:t xml:space="preserve">кратившее свою предпринимательскую деятельность, имеет право на получение пособия на тех же основаниях. </w:t>
      </w:r>
    </w:p>
    <w:p w:rsidR="004B03C8" w:rsidRDefault="004B03C8" w:rsidP="004B03C8">
      <w:pPr>
        <w:pStyle w:val="SingleTxtGR"/>
      </w:pPr>
      <w:r w:rsidRPr="003D5CD3">
        <w:t>316.</w:t>
      </w:r>
      <w:r w:rsidRPr="003D5CD3">
        <w:tab/>
        <w:t>Согласно Закону, вносящему поправки в закон о занятости (Официал</w:t>
      </w:r>
      <w:r w:rsidRPr="003D5CD3">
        <w:t>ь</w:t>
      </w:r>
      <w:r w:rsidRPr="003D5CD3">
        <w:t>ный вестник Черногории № 21 от 27 марта 2008 года) и вступившему в силу 4 апреля 2008 года, безработное лицо имеет право на денежное пособие в размере минимальной пенсии, предусмотренной в Законе о пенсионном обеспечении и страховании, до тех пор, пока оно не получит право на пенсию, т.е. до момента прекращения права на денежное пособие, предусмотренное настоящим Зак</w:t>
      </w:r>
      <w:r w:rsidRPr="003D5CD3">
        <w:t>о</w:t>
      </w:r>
      <w:r w:rsidRPr="003D5CD3">
        <w:t>ном, в связи с:</w:t>
      </w:r>
    </w:p>
    <w:p w:rsidR="004B03C8" w:rsidRPr="003D5CD3" w:rsidRDefault="004B03C8" w:rsidP="00F61561">
      <w:pPr>
        <w:pStyle w:val="Bullet1GR"/>
      </w:pPr>
      <w:r w:rsidRPr="003D5CD3">
        <w:t>достижением 60 лет (для мужчин) или 55 лет (для женщин) при условии участия в программе пе</w:t>
      </w:r>
      <w:r w:rsidRPr="003D5CD3">
        <w:t>н</w:t>
      </w:r>
      <w:r w:rsidRPr="003D5CD3">
        <w:t>сионного страхования не менее 10 лет;</w:t>
      </w:r>
    </w:p>
    <w:p w:rsidR="004B03C8" w:rsidRDefault="004B03C8" w:rsidP="00F61561">
      <w:pPr>
        <w:pStyle w:val="Bullet1GR"/>
      </w:pPr>
      <w:r w:rsidRPr="003D5CD3">
        <w:t>участием в программе пенсионного страхования в течение 30 лет и до</w:t>
      </w:r>
      <w:r w:rsidRPr="003D5CD3">
        <w:t>с</w:t>
      </w:r>
      <w:r w:rsidRPr="003D5CD3">
        <w:t>тижением пятидесят</w:t>
      </w:r>
      <w:r w:rsidRPr="003D5CD3">
        <w:t>и</w:t>
      </w:r>
      <w:r w:rsidRPr="003D5CD3">
        <w:t>летнего возраста.</w:t>
      </w:r>
    </w:p>
    <w:p w:rsidR="004B03C8" w:rsidRDefault="00F61561" w:rsidP="004B03C8">
      <w:pPr>
        <w:pStyle w:val="SingleTxtGR"/>
      </w:pPr>
      <w:r>
        <w:t>317.</w:t>
      </w:r>
      <w:r w:rsidR="004B03C8" w:rsidRPr="003D5CD3">
        <w:tab/>
        <w:t>В отдельной статье Закона определяются дополнительные права женщин на получение д</w:t>
      </w:r>
      <w:r w:rsidR="004B03C8" w:rsidRPr="003D5CD3">
        <w:t>е</w:t>
      </w:r>
      <w:r w:rsidR="004B03C8" w:rsidRPr="003D5CD3">
        <w:t>нежного пособия. Так, женщины продолжают пользоваться уже предусмотренными в этом законе правами во время беременности и родов, т.е. в период декретного отпуска, предоставляемого работающим женщинам на осн</w:t>
      </w:r>
      <w:r w:rsidR="004B03C8" w:rsidRPr="003D5CD3">
        <w:t>о</w:t>
      </w:r>
      <w:r w:rsidR="004B03C8" w:rsidRPr="003D5CD3">
        <w:t>вании трудового законодательства. Инвалид, прошедший подготовку, проживая в социальном учреждении или в другой семье, также имеет право на получение денежн</w:t>
      </w:r>
      <w:r w:rsidR="004B03C8" w:rsidRPr="003D5CD3">
        <w:t>о</w:t>
      </w:r>
      <w:r w:rsidR="004B03C8" w:rsidRPr="003D5CD3">
        <w:t>го пособия во время поиска работы.</w:t>
      </w:r>
      <w:r w:rsidR="004B03C8">
        <w:t xml:space="preserve"> </w:t>
      </w:r>
    </w:p>
    <w:p w:rsidR="004B03C8" w:rsidRPr="003D5CD3" w:rsidRDefault="004B03C8" w:rsidP="000B7D0F">
      <w:pPr>
        <w:pStyle w:val="SingleTxtGR"/>
        <w:spacing w:after="240"/>
      </w:pPr>
      <w:r w:rsidRPr="003D5CD3">
        <w:t>318.</w:t>
      </w:r>
      <w:r w:rsidRPr="003D5CD3">
        <w:tab/>
        <w:t>Получатели денежных пособий по с</w:t>
      </w:r>
      <w:r w:rsidR="000B7D0F">
        <w:t>остоянию на 9 апреля 2009 года:</w:t>
      </w:r>
    </w:p>
    <w:tbl>
      <w:tblPr>
        <w:tblStyle w:val="TabNum"/>
        <w:tblW w:w="8505" w:type="dxa"/>
        <w:tblInd w:w="1134" w:type="dxa"/>
        <w:tblLook w:val="01E0" w:firstRow="1" w:lastRow="1" w:firstColumn="1" w:lastColumn="1" w:noHBand="0" w:noVBand="0"/>
      </w:tblPr>
      <w:tblGrid>
        <w:gridCol w:w="518"/>
        <w:gridCol w:w="2870"/>
        <w:gridCol w:w="952"/>
        <w:gridCol w:w="937"/>
        <w:gridCol w:w="938"/>
        <w:gridCol w:w="2290"/>
      </w:tblGrid>
      <w:tr w:rsidR="004B03C8" w:rsidRPr="0027268E" w:rsidTr="000B7D0F">
        <w:trPr>
          <w:tblHeader/>
        </w:trPr>
        <w:tc>
          <w:tcPr>
            <w:cnfStyle w:val="001000000000" w:firstRow="0" w:lastRow="0" w:firstColumn="1" w:lastColumn="0" w:oddVBand="0" w:evenVBand="0" w:oddHBand="0" w:evenHBand="0" w:firstRowFirstColumn="0" w:firstRowLastColumn="0" w:lastRowFirstColumn="0" w:lastRowLastColumn="0"/>
            <w:tcW w:w="518" w:type="dxa"/>
            <w:tcBorders>
              <w:bottom w:val="single" w:sz="12" w:space="0" w:color="auto"/>
            </w:tcBorders>
            <w:shd w:val="clear" w:color="auto" w:fill="auto"/>
          </w:tcPr>
          <w:p w:rsidR="004B03C8" w:rsidRPr="0027268E" w:rsidRDefault="004B03C8" w:rsidP="001F5205">
            <w:pPr>
              <w:spacing w:before="80" w:after="80" w:line="200" w:lineRule="exact"/>
              <w:rPr>
                <w:i/>
                <w:sz w:val="16"/>
              </w:rPr>
            </w:pPr>
            <w:r w:rsidRPr="0027268E">
              <w:rPr>
                <w:i/>
                <w:sz w:val="16"/>
              </w:rPr>
              <w:t>№</w:t>
            </w:r>
          </w:p>
        </w:tc>
        <w:tc>
          <w:tcPr>
            <w:tcW w:w="2870" w:type="dxa"/>
            <w:tcBorders>
              <w:top w:val="single" w:sz="4" w:space="0" w:color="auto"/>
              <w:bottom w:val="single" w:sz="12" w:space="0" w:color="auto"/>
            </w:tcBorders>
            <w:shd w:val="clear" w:color="auto" w:fill="auto"/>
          </w:tcPr>
          <w:p w:rsidR="004B03C8" w:rsidRPr="0027268E" w:rsidRDefault="004B03C8" w:rsidP="000B7D0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7268E">
              <w:rPr>
                <w:i/>
                <w:sz w:val="16"/>
              </w:rPr>
              <w:t xml:space="preserve">Категория </w:t>
            </w:r>
          </w:p>
        </w:tc>
        <w:tc>
          <w:tcPr>
            <w:tcW w:w="952" w:type="dxa"/>
            <w:tcBorders>
              <w:top w:val="single" w:sz="4" w:space="0" w:color="auto"/>
              <w:bottom w:val="single" w:sz="12" w:space="0" w:color="auto"/>
            </w:tcBorders>
            <w:shd w:val="clear" w:color="auto" w:fill="auto"/>
          </w:tcPr>
          <w:p w:rsidR="004B03C8" w:rsidRPr="0027268E" w:rsidRDefault="004B03C8" w:rsidP="001F520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7268E">
              <w:rPr>
                <w:i/>
                <w:sz w:val="16"/>
              </w:rPr>
              <w:t>Всего</w:t>
            </w:r>
          </w:p>
        </w:tc>
        <w:tc>
          <w:tcPr>
            <w:tcW w:w="937" w:type="dxa"/>
            <w:tcBorders>
              <w:top w:val="single" w:sz="4" w:space="0" w:color="auto"/>
              <w:bottom w:val="single" w:sz="12" w:space="0" w:color="auto"/>
            </w:tcBorders>
            <w:shd w:val="clear" w:color="auto" w:fill="auto"/>
          </w:tcPr>
          <w:p w:rsidR="004B03C8" w:rsidRPr="0027268E" w:rsidRDefault="004B03C8" w:rsidP="001F520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7268E">
              <w:rPr>
                <w:i/>
                <w:sz w:val="16"/>
              </w:rPr>
              <w:t>Mужчины</w:t>
            </w:r>
          </w:p>
        </w:tc>
        <w:tc>
          <w:tcPr>
            <w:tcW w:w="938" w:type="dxa"/>
            <w:tcBorders>
              <w:top w:val="single" w:sz="4" w:space="0" w:color="auto"/>
              <w:bottom w:val="single" w:sz="12" w:space="0" w:color="auto"/>
            </w:tcBorders>
            <w:shd w:val="clear" w:color="auto" w:fill="auto"/>
          </w:tcPr>
          <w:p w:rsidR="004B03C8" w:rsidRPr="0027268E" w:rsidRDefault="004B03C8" w:rsidP="001F520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7268E">
              <w:rPr>
                <w:i/>
                <w:sz w:val="16"/>
              </w:rPr>
              <w:t>Женщины</w:t>
            </w:r>
          </w:p>
        </w:tc>
        <w:tc>
          <w:tcPr>
            <w:tcW w:w="2290" w:type="dxa"/>
            <w:tcBorders>
              <w:top w:val="single" w:sz="4" w:space="0" w:color="auto"/>
              <w:bottom w:val="single" w:sz="12" w:space="0" w:color="auto"/>
            </w:tcBorders>
            <w:shd w:val="clear" w:color="auto" w:fill="auto"/>
          </w:tcPr>
          <w:p w:rsidR="004B03C8" w:rsidRPr="0027268E" w:rsidRDefault="004B03C8" w:rsidP="001F520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7268E">
              <w:rPr>
                <w:i/>
                <w:sz w:val="16"/>
              </w:rPr>
              <w:t>Женщины старше 50 лет</w:t>
            </w:r>
          </w:p>
        </w:tc>
      </w:tr>
      <w:tr w:rsidR="004B03C8" w:rsidRPr="0027268E" w:rsidTr="000B7D0F">
        <w:tc>
          <w:tcPr>
            <w:cnfStyle w:val="001000000000" w:firstRow="0" w:lastRow="0" w:firstColumn="1" w:lastColumn="0" w:oddVBand="0" w:evenVBand="0" w:oddHBand="0" w:evenHBand="0" w:firstRowFirstColumn="0" w:firstRowLastColumn="0" w:lastRowFirstColumn="0" w:lastRowLastColumn="0"/>
            <w:tcW w:w="518" w:type="dxa"/>
            <w:tcBorders>
              <w:top w:val="single" w:sz="12" w:space="0" w:color="auto"/>
            </w:tcBorders>
          </w:tcPr>
          <w:p w:rsidR="004B03C8" w:rsidRPr="0027268E" w:rsidRDefault="004B03C8" w:rsidP="001F5205">
            <w:r w:rsidRPr="0027268E">
              <w:t>1</w:t>
            </w:r>
          </w:p>
        </w:tc>
        <w:tc>
          <w:tcPr>
            <w:tcW w:w="2870" w:type="dxa"/>
            <w:tcBorders>
              <w:top w:val="single" w:sz="12" w:space="0" w:color="auto"/>
              <w:bottom w:val="nil"/>
            </w:tcBorders>
          </w:tcPr>
          <w:p w:rsidR="004B03C8" w:rsidRPr="0027268E" w:rsidRDefault="004B03C8" w:rsidP="001F5205">
            <w:pPr>
              <w:jc w:val="left"/>
              <w:cnfStyle w:val="000000000000" w:firstRow="0" w:lastRow="0" w:firstColumn="0" w:lastColumn="0" w:oddVBand="0" w:evenVBand="0" w:oddHBand="0" w:evenHBand="0" w:firstRowFirstColumn="0" w:firstRowLastColumn="0" w:lastRowFirstColumn="0" w:lastRowLastColumn="0"/>
            </w:pPr>
            <w:r w:rsidRPr="0027268E">
              <w:t>Денежные пос</w:t>
            </w:r>
            <w:r w:rsidRPr="0027268E">
              <w:t>о</w:t>
            </w:r>
            <w:r w:rsidRPr="0027268E">
              <w:t>бия</w:t>
            </w:r>
          </w:p>
        </w:tc>
        <w:tc>
          <w:tcPr>
            <w:tcW w:w="952" w:type="dxa"/>
            <w:tcBorders>
              <w:top w:val="single" w:sz="12" w:space="0" w:color="auto"/>
              <w:bottom w:val="nil"/>
            </w:tcBorders>
          </w:tcPr>
          <w:p w:rsidR="004B03C8" w:rsidRPr="0027268E" w:rsidRDefault="004B03C8" w:rsidP="001F5205">
            <w:pPr>
              <w:cnfStyle w:val="000000000000" w:firstRow="0" w:lastRow="0" w:firstColumn="0" w:lastColumn="0" w:oddVBand="0" w:evenVBand="0" w:oddHBand="0" w:evenHBand="0" w:firstRowFirstColumn="0" w:firstRowLastColumn="0" w:lastRowFirstColumn="0" w:lastRowLastColumn="0"/>
            </w:pPr>
            <w:r w:rsidRPr="0027268E">
              <w:t>6534</w:t>
            </w:r>
          </w:p>
        </w:tc>
        <w:tc>
          <w:tcPr>
            <w:tcW w:w="937" w:type="dxa"/>
            <w:tcBorders>
              <w:top w:val="single" w:sz="12" w:space="0" w:color="auto"/>
              <w:bottom w:val="nil"/>
            </w:tcBorders>
          </w:tcPr>
          <w:p w:rsidR="004B03C8" w:rsidRPr="0027268E" w:rsidRDefault="004B03C8" w:rsidP="001F5205">
            <w:pPr>
              <w:cnfStyle w:val="000000000000" w:firstRow="0" w:lastRow="0" w:firstColumn="0" w:lastColumn="0" w:oddVBand="0" w:evenVBand="0" w:oddHBand="0" w:evenHBand="0" w:firstRowFirstColumn="0" w:firstRowLastColumn="0" w:lastRowFirstColumn="0" w:lastRowLastColumn="0"/>
            </w:pPr>
            <w:r w:rsidRPr="0027268E">
              <w:t>3748</w:t>
            </w:r>
          </w:p>
        </w:tc>
        <w:tc>
          <w:tcPr>
            <w:tcW w:w="938" w:type="dxa"/>
            <w:tcBorders>
              <w:top w:val="single" w:sz="12" w:space="0" w:color="auto"/>
              <w:bottom w:val="nil"/>
            </w:tcBorders>
          </w:tcPr>
          <w:p w:rsidR="004B03C8" w:rsidRPr="0027268E" w:rsidRDefault="004B03C8" w:rsidP="001F5205">
            <w:pPr>
              <w:cnfStyle w:val="000000000000" w:firstRow="0" w:lastRow="0" w:firstColumn="0" w:lastColumn="0" w:oddVBand="0" w:evenVBand="0" w:oddHBand="0" w:evenHBand="0" w:firstRowFirstColumn="0" w:firstRowLastColumn="0" w:lastRowFirstColumn="0" w:lastRowLastColumn="0"/>
            </w:pPr>
            <w:r w:rsidRPr="0027268E">
              <w:t>2786</w:t>
            </w:r>
          </w:p>
        </w:tc>
        <w:tc>
          <w:tcPr>
            <w:tcW w:w="2290" w:type="dxa"/>
            <w:tcBorders>
              <w:top w:val="single" w:sz="12" w:space="0" w:color="auto"/>
              <w:bottom w:val="nil"/>
            </w:tcBorders>
          </w:tcPr>
          <w:p w:rsidR="004B03C8" w:rsidRPr="0027268E" w:rsidRDefault="004B03C8" w:rsidP="001F5205">
            <w:pPr>
              <w:cnfStyle w:val="000000000000" w:firstRow="0" w:lastRow="0" w:firstColumn="0" w:lastColumn="0" w:oddVBand="0" w:evenVBand="0" w:oddHBand="0" w:evenHBand="0" w:firstRowFirstColumn="0" w:firstRowLastColumn="0" w:lastRowFirstColumn="0" w:lastRowLastColumn="0"/>
            </w:pPr>
            <w:r w:rsidRPr="0027268E">
              <w:t>1173</w:t>
            </w:r>
          </w:p>
        </w:tc>
      </w:tr>
      <w:tr w:rsidR="004B03C8" w:rsidRPr="0027268E" w:rsidTr="000B7D0F">
        <w:tc>
          <w:tcPr>
            <w:cnfStyle w:val="001000000000" w:firstRow="0" w:lastRow="0" w:firstColumn="1" w:lastColumn="0" w:oddVBand="0" w:evenVBand="0" w:oddHBand="0" w:evenHBand="0" w:firstRowFirstColumn="0" w:firstRowLastColumn="0" w:lastRowFirstColumn="0" w:lastRowLastColumn="0"/>
            <w:tcW w:w="518" w:type="dxa"/>
            <w:tcBorders>
              <w:top w:val="nil"/>
              <w:bottom w:val="single" w:sz="4" w:space="0" w:color="auto"/>
            </w:tcBorders>
          </w:tcPr>
          <w:p w:rsidR="004B03C8" w:rsidRPr="0027268E" w:rsidRDefault="004B03C8" w:rsidP="001F5205">
            <w:r w:rsidRPr="0027268E">
              <w:t>2</w:t>
            </w:r>
          </w:p>
        </w:tc>
        <w:tc>
          <w:tcPr>
            <w:tcW w:w="2870" w:type="dxa"/>
            <w:tcBorders>
              <w:top w:val="nil"/>
              <w:bottom w:val="single" w:sz="4" w:space="0" w:color="auto"/>
            </w:tcBorders>
          </w:tcPr>
          <w:p w:rsidR="004B03C8" w:rsidRPr="0027268E" w:rsidRDefault="004B03C8" w:rsidP="001F5205">
            <w:pPr>
              <w:jc w:val="left"/>
              <w:cnfStyle w:val="000000000000" w:firstRow="0" w:lastRow="0" w:firstColumn="0" w:lastColumn="0" w:oddVBand="0" w:evenVBand="0" w:oddHBand="0" w:evenHBand="0" w:firstRowFirstColumn="0" w:firstRowLastColumn="0" w:lastRowFirstColumn="0" w:lastRowLastColumn="0"/>
            </w:pPr>
            <w:r w:rsidRPr="0027268E">
              <w:t>Повышенные денежные пос</w:t>
            </w:r>
            <w:r w:rsidRPr="0027268E">
              <w:t>о</w:t>
            </w:r>
            <w:r w:rsidRPr="0027268E">
              <w:t>бия</w:t>
            </w:r>
          </w:p>
        </w:tc>
        <w:tc>
          <w:tcPr>
            <w:tcW w:w="952" w:type="dxa"/>
            <w:tcBorders>
              <w:top w:val="nil"/>
              <w:bottom w:val="single" w:sz="4" w:space="0" w:color="auto"/>
            </w:tcBorders>
          </w:tcPr>
          <w:p w:rsidR="004B03C8" w:rsidRPr="0027268E" w:rsidRDefault="004B03C8" w:rsidP="001F5205">
            <w:pPr>
              <w:cnfStyle w:val="000000000000" w:firstRow="0" w:lastRow="0" w:firstColumn="0" w:lastColumn="0" w:oddVBand="0" w:evenVBand="0" w:oddHBand="0" w:evenHBand="0" w:firstRowFirstColumn="0" w:firstRowLastColumn="0" w:lastRowFirstColumn="0" w:lastRowLastColumn="0"/>
            </w:pPr>
            <w:r w:rsidRPr="0027268E">
              <w:t>4385</w:t>
            </w:r>
          </w:p>
        </w:tc>
        <w:tc>
          <w:tcPr>
            <w:tcW w:w="937" w:type="dxa"/>
            <w:tcBorders>
              <w:top w:val="nil"/>
              <w:bottom w:val="single" w:sz="4" w:space="0" w:color="auto"/>
            </w:tcBorders>
          </w:tcPr>
          <w:p w:rsidR="004B03C8" w:rsidRPr="0027268E" w:rsidRDefault="004B03C8" w:rsidP="001F5205">
            <w:pPr>
              <w:cnfStyle w:val="000000000000" w:firstRow="0" w:lastRow="0" w:firstColumn="0" w:lastColumn="0" w:oddVBand="0" w:evenVBand="0" w:oddHBand="0" w:evenHBand="0" w:firstRowFirstColumn="0" w:firstRowLastColumn="0" w:lastRowFirstColumn="0" w:lastRowLastColumn="0"/>
            </w:pPr>
            <w:r w:rsidRPr="0027268E">
              <w:t>2936</w:t>
            </w:r>
          </w:p>
        </w:tc>
        <w:tc>
          <w:tcPr>
            <w:tcW w:w="938" w:type="dxa"/>
            <w:tcBorders>
              <w:top w:val="nil"/>
              <w:bottom w:val="single" w:sz="4" w:space="0" w:color="auto"/>
            </w:tcBorders>
          </w:tcPr>
          <w:p w:rsidR="004B03C8" w:rsidRPr="0027268E" w:rsidRDefault="004B03C8" w:rsidP="001F5205">
            <w:pPr>
              <w:cnfStyle w:val="000000000000" w:firstRow="0" w:lastRow="0" w:firstColumn="0" w:lastColumn="0" w:oddVBand="0" w:evenVBand="0" w:oddHBand="0" w:evenHBand="0" w:firstRowFirstColumn="0" w:firstRowLastColumn="0" w:lastRowFirstColumn="0" w:lastRowLastColumn="0"/>
            </w:pPr>
            <w:r w:rsidRPr="0027268E">
              <w:t>1449</w:t>
            </w:r>
          </w:p>
        </w:tc>
        <w:tc>
          <w:tcPr>
            <w:tcW w:w="2290" w:type="dxa"/>
            <w:tcBorders>
              <w:top w:val="nil"/>
              <w:bottom w:val="single" w:sz="4" w:space="0" w:color="auto"/>
            </w:tcBorders>
          </w:tcPr>
          <w:p w:rsidR="004B03C8" w:rsidRPr="0027268E" w:rsidRDefault="004B03C8" w:rsidP="001F5205">
            <w:pPr>
              <w:cnfStyle w:val="000000000000" w:firstRow="0" w:lastRow="0" w:firstColumn="0" w:lastColumn="0" w:oddVBand="0" w:evenVBand="0" w:oddHBand="0" w:evenHBand="0" w:firstRowFirstColumn="0" w:firstRowLastColumn="0" w:lastRowFirstColumn="0" w:lastRowLastColumn="0"/>
            </w:pPr>
            <w:r w:rsidRPr="0027268E">
              <w:t>1446</w:t>
            </w:r>
          </w:p>
        </w:tc>
      </w:tr>
      <w:tr w:rsidR="004B03C8" w:rsidRPr="0027268E" w:rsidTr="000B7D0F">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tcBorders>
          </w:tcPr>
          <w:p w:rsidR="004B03C8" w:rsidRPr="000B7D0F" w:rsidRDefault="004B03C8" w:rsidP="000B7D0F">
            <w:pPr>
              <w:spacing w:before="80" w:after="80"/>
              <w:jc w:val="both"/>
              <w:rPr>
                <w:b/>
              </w:rPr>
            </w:pPr>
            <w:r w:rsidRPr="000B7D0F">
              <w:rPr>
                <w:b/>
              </w:rPr>
              <w:t>3</w:t>
            </w:r>
          </w:p>
        </w:tc>
        <w:tc>
          <w:tcPr>
            <w:tcW w:w="2870" w:type="dxa"/>
            <w:tcBorders>
              <w:top w:val="single" w:sz="4" w:space="0" w:color="auto"/>
              <w:bottom w:val="single" w:sz="12" w:space="0" w:color="auto"/>
            </w:tcBorders>
          </w:tcPr>
          <w:p w:rsidR="004B03C8" w:rsidRPr="000B7D0F" w:rsidRDefault="004B03C8" w:rsidP="000B7D0F">
            <w:pPr>
              <w:spacing w:before="80" w:after="80"/>
              <w:ind w:left="284"/>
              <w:jc w:val="left"/>
              <w:cnfStyle w:val="000000000000" w:firstRow="0" w:lastRow="0" w:firstColumn="0" w:lastColumn="0" w:oddVBand="0" w:evenVBand="0" w:oddHBand="0" w:evenHBand="0" w:firstRowFirstColumn="0" w:firstRowLastColumn="0" w:lastRowFirstColumn="0" w:lastRowLastColumn="0"/>
              <w:rPr>
                <w:b/>
              </w:rPr>
            </w:pPr>
            <w:r w:rsidRPr="000B7D0F">
              <w:rPr>
                <w:b/>
              </w:rPr>
              <w:t>Всего</w:t>
            </w:r>
          </w:p>
        </w:tc>
        <w:tc>
          <w:tcPr>
            <w:tcW w:w="952" w:type="dxa"/>
            <w:tcBorders>
              <w:top w:val="single" w:sz="4" w:space="0" w:color="auto"/>
              <w:bottom w:val="single" w:sz="12" w:space="0" w:color="auto"/>
            </w:tcBorders>
          </w:tcPr>
          <w:p w:rsidR="004B03C8" w:rsidRPr="000B7D0F" w:rsidRDefault="004B03C8" w:rsidP="000B7D0F">
            <w:pPr>
              <w:spacing w:before="80" w:after="80"/>
              <w:ind w:left="284"/>
              <w:cnfStyle w:val="000000000000" w:firstRow="0" w:lastRow="0" w:firstColumn="0" w:lastColumn="0" w:oddVBand="0" w:evenVBand="0" w:oddHBand="0" w:evenHBand="0" w:firstRowFirstColumn="0" w:firstRowLastColumn="0" w:lastRowFirstColumn="0" w:lastRowLastColumn="0"/>
              <w:rPr>
                <w:b/>
              </w:rPr>
            </w:pPr>
            <w:r w:rsidRPr="000B7D0F">
              <w:rPr>
                <w:b/>
              </w:rPr>
              <w:t>10919</w:t>
            </w:r>
          </w:p>
        </w:tc>
        <w:tc>
          <w:tcPr>
            <w:tcW w:w="937" w:type="dxa"/>
            <w:tcBorders>
              <w:top w:val="single" w:sz="4" w:space="0" w:color="auto"/>
              <w:bottom w:val="single" w:sz="12" w:space="0" w:color="auto"/>
            </w:tcBorders>
          </w:tcPr>
          <w:p w:rsidR="004B03C8" w:rsidRPr="000B7D0F" w:rsidRDefault="004B03C8" w:rsidP="000B7D0F">
            <w:pPr>
              <w:spacing w:before="80" w:after="80"/>
              <w:ind w:left="284"/>
              <w:cnfStyle w:val="000000000000" w:firstRow="0" w:lastRow="0" w:firstColumn="0" w:lastColumn="0" w:oddVBand="0" w:evenVBand="0" w:oddHBand="0" w:evenHBand="0" w:firstRowFirstColumn="0" w:firstRowLastColumn="0" w:lastRowFirstColumn="0" w:lastRowLastColumn="0"/>
              <w:rPr>
                <w:b/>
              </w:rPr>
            </w:pPr>
            <w:r w:rsidRPr="000B7D0F">
              <w:rPr>
                <w:b/>
              </w:rPr>
              <w:t>6684</w:t>
            </w:r>
          </w:p>
        </w:tc>
        <w:tc>
          <w:tcPr>
            <w:tcW w:w="938" w:type="dxa"/>
            <w:tcBorders>
              <w:top w:val="single" w:sz="4" w:space="0" w:color="auto"/>
              <w:bottom w:val="single" w:sz="12" w:space="0" w:color="auto"/>
            </w:tcBorders>
          </w:tcPr>
          <w:p w:rsidR="004B03C8" w:rsidRPr="000B7D0F" w:rsidRDefault="004B03C8" w:rsidP="000B7D0F">
            <w:pPr>
              <w:spacing w:before="80" w:after="80"/>
              <w:ind w:left="284"/>
              <w:cnfStyle w:val="000000000000" w:firstRow="0" w:lastRow="0" w:firstColumn="0" w:lastColumn="0" w:oddVBand="0" w:evenVBand="0" w:oddHBand="0" w:evenHBand="0" w:firstRowFirstColumn="0" w:firstRowLastColumn="0" w:lastRowFirstColumn="0" w:lastRowLastColumn="0"/>
              <w:rPr>
                <w:b/>
              </w:rPr>
            </w:pPr>
            <w:r w:rsidRPr="000B7D0F">
              <w:rPr>
                <w:b/>
              </w:rPr>
              <w:t>4235</w:t>
            </w:r>
          </w:p>
        </w:tc>
        <w:tc>
          <w:tcPr>
            <w:tcW w:w="2290" w:type="dxa"/>
            <w:tcBorders>
              <w:top w:val="single" w:sz="4" w:space="0" w:color="auto"/>
              <w:bottom w:val="single" w:sz="12" w:space="0" w:color="auto"/>
            </w:tcBorders>
          </w:tcPr>
          <w:p w:rsidR="004B03C8" w:rsidRPr="000B7D0F" w:rsidRDefault="004B03C8" w:rsidP="000B7D0F">
            <w:pPr>
              <w:spacing w:before="80" w:after="80"/>
              <w:ind w:left="284"/>
              <w:cnfStyle w:val="000000000000" w:firstRow="0" w:lastRow="0" w:firstColumn="0" w:lastColumn="0" w:oddVBand="0" w:evenVBand="0" w:oddHBand="0" w:evenHBand="0" w:firstRowFirstColumn="0" w:firstRowLastColumn="0" w:lastRowFirstColumn="0" w:lastRowLastColumn="0"/>
              <w:rPr>
                <w:b/>
              </w:rPr>
            </w:pPr>
            <w:r w:rsidRPr="000B7D0F">
              <w:rPr>
                <w:b/>
              </w:rPr>
              <w:t>2619</w:t>
            </w:r>
          </w:p>
        </w:tc>
      </w:tr>
    </w:tbl>
    <w:p w:rsidR="004B03C8" w:rsidRDefault="000B7D0F" w:rsidP="000B7D0F">
      <w:pPr>
        <w:pStyle w:val="H1GR"/>
      </w:pPr>
      <w:r>
        <w:tab/>
      </w:r>
      <w:r>
        <w:tab/>
      </w:r>
      <w:r w:rsidR="004B03C8" w:rsidRPr="003D5CD3">
        <w:t>Статья 12</w:t>
      </w:r>
    </w:p>
    <w:p w:rsidR="004B03C8" w:rsidRDefault="00036450" w:rsidP="004B03C8">
      <w:pPr>
        <w:pStyle w:val="SingleTxtGR"/>
      </w:pPr>
      <w:r>
        <w:t>319.</w:t>
      </w:r>
      <w:r>
        <w:tab/>
      </w:r>
      <w:r w:rsidR="004B03C8" w:rsidRPr="003D5CD3">
        <w:t>Политика в области здравоохранения, утвержденная в Черногории до 2020 года, определяет задачи в этой области, среди которых фигурирует сокр</w:t>
      </w:r>
      <w:r w:rsidR="004B03C8" w:rsidRPr="003D5CD3">
        <w:t>а</w:t>
      </w:r>
      <w:r w:rsidR="004B03C8" w:rsidRPr="003D5CD3">
        <w:t>щение разрыва в уровне охраны здоровья населения. Политика в области здр</w:t>
      </w:r>
      <w:r w:rsidR="004B03C8" w:rsidRPr="003D5CD3">
        <w:t>а</w:t>
      </w:r>
      <w:r w:rsidR="004B03C8" w:rsidRPr="003D5CD3">
        <w:t>воохранения направлена на противодействие углублению этого разрыва и его сокращению благодаря целенаправленным активным усилиям по перераспред</w:t>
      </w:r>
      <w:r w:rsidR="004B03C8" w:rsidRPr="003D5CD3">
        <w:t>е</w:t>
      </w:r>
      <w:r w:rsidR="004B03C8" w:rsidRPr="003D5CD3">
        <w:t>лению активов и ресурсов, выделяемых системе здравоохранения, в пользу уя</w:t>
      </w:r>
      <w:r w:rsidR="004B03C8" w:rsidRPr="003D5CD3">
        <w:t>з</w:t>
      </w:r>
      <w:r w:rsidR="004B03C8" w:rsidRPr="003D5CD3">
        <w:t>вимых слоев населения.</w:t>
      </w:r>
    </w:p>
    <w:p w:rsidR="004B03C8" w:rsidRDefault="00036450" w:rsidP="004B03C8">
      <w:pPr>
        <w:pStyle w:val="SingleTxtGR"/>
      </w:pPr>
      <w:r>
        <w:t>320.</w:t>
      </w:r>
      <w:r>
        <w:tab/>
      </w:r>
      <w:r w:rsidR="004B03C8" w:rsidRPr="003D5CD3">
        <w:t>Взяв на вооружение стратегию сохранения и укрепления репродуктивн</w:t>
      </w:r>
      <w:r w:rsidR="004B03C8" w:rsidRPr="003D5CD3">
        <w:t>о</w:t>
      </w:r>
      <w:r w:rsidR="004B03C8" w:rsidRPr="003D5CD3">
        <w:t>го здоровья, Черногория приняла и обязалась выполнять рекомендации ВОЗ, требующей, чтобы мерам и программам укрепления здоровья матери и ребенка в политике охраны здоровья населения уделялось особое внимание. Задача у</w:t>
      </w:r>
      <w:r w:rsidR="004B03C8" w:rsidRPr="003D5CD3">
        <w:t>к</w:t>
      </w:r>
      <w:r w:rsidR="004B03C8" w:rsidRPr="003D5CD3">
        <w:t>репление здоровья матери и ребенка стоит на одном из первых мест во всех стратегических докуме</w:t>
      </w:r>
      <w:r w:rsidR="004B03C8" w:rsidRPr="003D5CD3">
        <w:t>н</w:t>
      </w:r>
      <w:r w:rsidR="004B03C8" w:rsidRPr="003D5CD3">
        <w:t>тах правительства Черногории.</w:t>
      </w:r>
    </w:p>
    <w:p w:rsidR="004B03C8" w:rsidRDefault="00036450" w:rsidP="004B03C8">
      <w:pPr>
        <w:pStyle w:val="SingleTxtGR"/>
      </w:pPr>
      <w:r>
        <w:t>321.</w:t>
      </w:r>
      <w:r>
        <w:tab/>
      </w:r>
      <w:r w:rsidR="004B03C8" w:rsidRPr="003D5CD3">
        <w:t>Закон о здравоохранении открыл равные возможности для реализации права на охрану здоровья вне зависимости от пола, национальности, вероисп</w:t>
      </w:r>
      <w:r w:rsidR="004B03C8" w:rsidRPr="003D5CD3">
        <w:t>о</w:t>
      </w:r>
      <w:r w:rsidR="004B03C8" w:rsidRPr="003D5CD3">
        <w:t>ведания, территориальной или иной принадлежн</w:t>
      </w:r>
      <w:r w:rsidR="004B03C8" w:rsidRPr="003D5CD3">
        <w:t>о</w:t>
      </w:r>
      <w:r w:rsidR="004B03C8" w:rsidRPr="003D5CD3">
        <w:t>сти (статья 4).</w:t>
      </w:r>
    </w:p>
    <w:p w:rsidR="004B03C8" w:rsidRDefault="00036450" w:rsidP="004B03C8">
      <w:pPr>
        <w:pStyle w:val="SingleTxtGR"/>
      </w:pPr>
      <w:r>
        <w:t>322.</w:t>
      </w:r>
      <w:r>
        <w:tab/>
      </w:r>
      <w:r w:rsidR="004B03C8" w:rsidRPr="003D5CD3">
        <w:t>Женщины имеют доступ к услугам здравоохранения наравне с мужчин</w:t>
      </w:r>
      <w:r w:rsidR="004B03C8" w:rsidRPr="003D5CD3">
        <w:t>а</w:t>
      </w:r>
      <w:r w:rsidR="004B03C8" w:rsidRPr="003D5CD3">
        <w:t>ми. Закон о здравоохранении (статья 2) призван создать условия для поддерж</w:t>
      </w:r>
      <w:r w:rsidR="004B03C8" w:rsidRPr="003D5CD3">
        <w:t>а</w:t>
      </w:r>
      <w:r w:rsidR="004B03C8" w:rsidRPr="003D5CD3">
        <w:t>ния, охраны и укрепления здоровья населения; улучшения качества жизни с точки зрения состояния здоровья; обеспечения доступности услуг здравоохр</w:t>
      </w:r>
      <w:r w:rsidR="004B03C8" w:rsidRPr="003D5CD3">
        <w:t>а</w:t>
      </w:r>
      <w:r w:rsidR="004B03C8" w:rsidRPr="003D5CD3">
        <w:t>нения на равных условиях; обеспечить особую заботу о здоровье уязвимых и обездоленных в социальном плане категорий населения, а также повысить э</w:t>
      </w:r>
      <w:r w:rsidR="004B03C8" w:rsidRPr="003D5CD3">
        <w:t>ф</w:t>
      </w:r>
      <w:r w:rsidR="004B03C8" w:rsidRPr="003D5CD3">
        <w:t>фективность и качество услуг здравоохранения.</w:t>
      </w:r>
    </w:p>
    <w:p w:rsidR="004B03C8" w:rsidRDefault="00036450" w:rsidP="004B03C8">
      <w:pPr>
        <w:pStyle w:val="SingleTxtGR"/>
      </w:pPr>
      <w:r>
        <w:t>323.</w:t>
      </w:r>
      <w:r>
        <w:tab/>
      </w:r>
      <w:r w:rsidR="004B03C8" w:rsidRPr="003D5CD3">
        <w:t>Закон о здравоохранении предусматривает бесплатное обслуживание женщин во время беременности, родов и ухода за ребенком. Помимо укрепл</w:t>
      </w:r>
      <w:r w:rsidR="004B03C8" w:rsidRPr="003D5CD3">
        <w:t>е</w:t>
      </w:r>
      <w:r w:rsidR="004B03C8" w:rsidRPr="003D5CD3">
        <w:t>ния здоровья, диагностики и профилактики заболеваний и травматизма, обе</w:t>
      </w:r>
      <w:r w:rsidR="004B03C8" w:rsidRPr="003D5CD3">
        <w:t>с</w:t>
      </w:r>
      <w:r w:rsidR="004B03C8" w:rsidRPr="003D5CD3">
        <w:t>печения необходимыми лекарствами и просветительской работы по вопросам охраны здоровья Закон о здравоохранении (статья 10) в числе приоритетных мер предусматривает также охрану здоровья детей и подростков, а также оказ</w:t>
      </w:r>
      <w:r w:rsidR="004B03C8" w:rsidRPr="003D5CD3">
        <w:t>а</w:t>
      </w:r>
      <w:r w:rsidR="004B03C8" w:rsidRPr="003D5CD3">
        <w:t>ние женщинам услуг по планированию семьи, во время беременности, родов и во</w:t>
      </w:r>
      <w:r w:rsidR="004B03C8" w:rsidRPr="003D5CD3">
        <w:t>с</w:t>
      </w:r>
      <w:r w:rsidR="004B03C8" w:rsidRPr="003D5CD3">
        <w:t>питания детей.</w:t>
      </w:r>
    </w:p>
    <w:p w:rsidR="004B03C8" w:rsidRDefault="00036450" w:rsidP="004B03C8">
      <w:pPr>
        <w:pStyle w:val="SingleTxtGR"/>
      </w:pPr>
      <w:r>
        <w:t>324.</w:t>
      </w:r>
      <w:r>
        <w:tab/>
      </w:r>
      <w:r w:rsidR="004B03C8" w:rsidRPr="003D5CD3">
        <w:t>Женщинам открыт доступ во все государственные учреждения системы здравоохранения независимо от уровня, а также ко всем сотрудникам этих у</w:t>
      </w:r>
      <w:r w:rsidR="004B03C8" w:rsidRPr="003D5CD3">
        <w:t>ч</w:t>
      </w:r>
      <w:r w:rsidR="004B03C8" w:rsidRPr="003D5CD3">
        <w:t>реждений. За исключением отделений гинекологии в центрах первичной мед</w:t>
      </w:r>
      <w:r w:rsidR="004B03C8" w:rsidRPr="003D5CD3">
        <w:t>и</w:t>
      </w:r>
      <w:r w:rsidR="004B03C8" w:rsidRPr="003D5CD3">
        <w:t>цинской помощи и госпиталях, родильных отделений и гинекологической кл</w:t>
      </w:r>
      <w:r w:rsidR="004B03C8" w:rsidRPr="003D5CD3">
        <w:t>и</w:t>
      </w:r>
      <w:r w:rsidR="004B03C8" w:rsidRPr="003D5CD3">
        <w:t>ники в черногорском клиническом центре все остальные учреждения и их пе</w:t>
      </w:r>
      <w:r w:rsidR="004B03C8" w:rsidRPr="003D5CD3">
        <w:t>р</w:t>
      </w:r>
      <w:r w:rsidR="004B03C8" w:rsidRPr="003D5CD3">
        <w:t>сонал в равной степени обслуживают клиентов обоих полов.</w:t>
      </w:r>
    </w:p>
    <w:p w:rsidR="004B03C8" w:rsidRDefault="00036450" w:rsidP="004B03C8">
      <w:pPr>
        <w:pStyle w:val="SingleTxtGR"/>
      </w:pPr>
      <w:r>
        <w:t>325.</w:t>
      </w:r>
      <w:r>
        <w:tab/>
      </w:r>
      <w:r w:rsidR="004B03C8" w:rsidRPr="003D5CD3">
        <w:t>Согласно данным Института здравоохранения Черногории</w:t>
      </w:r>
      <w:r w:rsidR="004B03C8" w:rsidRPr="003D5CD3">
        <w:rPr>
          <w:vertAlign w:val="superscript"/>
        </w:rPr>
        <w:footnoteReference w:id="43"/>
      </w:r>
      <w:r w:rsidR="004B03C8" w:rsidRPr="003D5CD3">
        <w:t>, сосудистые болезни являются основными причинами заболеваемости (4 801 случай) и смертности (1 787 случаев) среди же</w:t>
      </w:r>
      <w:r w:rsidR="004B03C8" w:rsidRPr="003D5CD3">
        <w:t>н</w:t>
      </w:r>
      <w:r w:rsidR="004B03C8" w:rsidRPr="003D5CD3">
        <w:t>щин.</w:t>
      </w:r>
    </w:p>
    <w:p w:rsidR="0042213E" w:rsidRDefault="0042213E" w:rsidP="0042213E">
      <w:pPr>
        <w:pStyle w:val="SingleTxtGR"/>
      </w:pPr>
      <w:r>
        <w:t>326.</w:t>
      </w:r>
      <w:r>
        <w:tab/>
        <w:t>Согласно статистическому ежегоднику в 2007 году был зарегистрирован один случай смерти м</w:t>
      </w:r>
      <w:r>
        <w:t>а</w:t>
      </w:r>
      <w:r>
        <w:t xml:space="preserve">тери во время родов. </w:t>
      </w:r>
    </w:p>
    <w:p w:rsidR="0042213E" w:rsidRDefault="0042213E" w:rsidP="0042213E">
      <w:pPr>
        <w:pStyle w:val="SingleTxtGR"/>
      </w:pPr>
      <w:r>
        <w:t>327.</w:t>
      </w:r>
      <w:r>
        <w:tab/>
        <w:t>Показатель мертворождений составлял в 2007 году 0,3, а уровень мл</w:t>
      </w:r>
      <w:r>
        <w:t>а</w:t>
      </w:r>
      <w:r>
        <w:t>денческой смертности – 7,4. Из 58 младенцев, скончавшихся в 2007 году, 36 были мальчиками и 22 девочками. Основными причинами смерти младенцев в 2007 году были перинатальные у</w:t>
      </w:r>
      <w:r>
        <w:t>с</w:t>
      </w:r>
      <w:r>
        <w:t>ловия (для 26 мальчиков и 15 девочек).</w:t>
      </w:r>
    </w:p>
    <w:p w:rsidR="0042213E" w:rsidRDefault="0042213E" w:rsidP="0042213E">
      <w:pPr>
        <w:pStyle w:val="SingleTxtGR"/>
      </w:pPr>
      <w:r>
        <w:t>328.</w:t>
      </w:r>
      <w:r>
        <w:tab/>
        <w:t>Ожидаемая продолжительность жизни новорожденных, по последним расчетам за 2004 год, составляет 73,25 лет (69,76 лет для мужчин и 76,09 лет для женщин).</w:t>
      </w:r>
    </w:p>
    <w:p w:rsidR="0042213E" w:rsidRDefault="0042213E" w:rsidP="0042213E">
      <w:pPr>
        <w:pStyle w:val="SingleTxtGR"/>
        <w:pageBreakBefore/>
      </w:pPr>
      <w:r>
        <w:t>329.</w:t>
      </w:r>
      <w:r>
        <w:tab/>
        <w:t>В 2007 году</w:t>
      </w:r>
      <w:r>
        <w:rPr>
          <w:rStyle w:val="FootnoteReference"/>
        </w:rPr>
        <w:footnoteReference w:id="44"/>
      </w:r>
      <w:r>
        <w:t xml:space="preserve"> в стране родилось в общей сложности 7 834 ребенка, в том числе 3 698 девочек и 4 136 мальчиков. В том же году естественный прирост населения составил 1 855 человек. В 2007 году скончалось 5 979 человек, в том числе 2 931 мужчина и 3 048 женщин. Прирост численности населения в 2007 году составил 3,01, брутто-коэффициент рождаемости – 12,71, а уровень смертности – 9,70.</w:t>
      </w:r>
    </w:p>
    <w:p w:rsidR="0042213E" w:rsidRDefault="0042213E" w:rsidP="0042213E">
      <w:pPr>
        <w:pStyle w:val="SingleTxtGR"/>
      </w:pPr>
      <w:r>
        <w:t>330.</w:t>
      </w:r>
      <w:r>
        <w:tab/>
        <w:t>Согласно Закону о страховании здоровья и Закону о здравоохранении все женщины имеют право на медицинский уход в период беременности.</w:t>
      </w:r>
    </w:p>
    <w:p w:rsidR="0042213E" w:rsidRDefault="0042213E" w:rsidP="0042213E">
      <w:pPr>
        <w:pStyle w:val="SingleTxtGR"/>
      </w:pPr>
      <w:r>
        <w:t>331.</w:t>
      </w:r>
      <w:r>
        <w:tab/>
        <w:t>В 2007 году в стране родились 7 834 младенца. Из них 394 были рожд</w:t>
      </w:r>
      <w:r>
        <w:t>е</w:t>
      </w:r>
      <w:r>
        <w:t>ны матерями в возрасте моложе 20 лет и 961 − матерями старше 35 лет.</w:t>
      </w:r>
    </w:p>
    <w:p w:rsidR="0042213E" w:rsidRDefault="0042213E" w:rsidP="0042213E">
      <w:pPr>
        <w:pStyle w:val="SingleTxtGR"/>
      </w:pPr>
      <w:r>
        <w:t>332.</w:t>
      </w:r>
      <w:r>
        <w:tab/>
        <w:t>Проведенное в рамках стратегии охраны репродуктивного здоровья о</w:t>
      </w:r>
      <w:r>
        <w:t>б</w:t>
      </w:r>
      <w:r>
        <w:t>следование позволило собрать информацию о наиболее распространенных м</w:t>
      </w:r>
      <w:r>
        <w:t>е</w:t>
      </w:r>
      <w:r>
        <w:t>тодах контрацепции: 13,9% используют презерв</w:t>
      </w:r>
      <w:r>
        <w:t>а</w:t>
      </w:r>
      <w:r>
        <w:t>тивы, 8,2% − диафрагмы, 4,7% − противозачаточные таблетки, 6,6% − иные контрацептивные устройства; 20,5% пользуются иными методами.</w:t>
      </w:r>
    </w:p>
    <w:p w:rsidR="0042213E" w:rsidRDefault="0042213E" w:rsidP="0042213E">
      <w:pPr>
        <w:pStyle w:val="SingleTxtGR"/>
      </w:pPr>
      <w:r>
        <w:t>333.</w:t>
      </w:r>
      <w:r>
        <w:tab/>
        <w:t>Для пользования женщинами услугами здравоохранения в Черногории не существует ни прав</w:t>
      </w:r>
      <w:r>
        <w:t>о</w:t>
      </w:r>
      <w:r>
        <w:t>вых, ни культурных препятствий.</w:t>
      </w:r>
    </w:p>
    <w:p w:rsidR="0042213E" w:rsidRDefault="0042213E" w:rsidP="0042213E">
      <w:pPr>
        <w:pStyle w:val="SingleTxtGR"/>
      </w:pPr>
      <w:r>
        <w:t>334.</w:t>
      </w:r>
      <w:r>
        <w:tab/>
        <w:t>По данным Института здравоохранения за 2006 год, из 7 577 сотрудников государственных учреждений системы здравоохранения 5 699 человек относ</w:t>
      </w:r>
      <w:r>
        <w:t>и</w:t>
      </w:r>
      <w:r>
        <w:t>лись к категории медицинского, а 1 878 человек – к категории немедицинского персонала. Согласно сведениям Статистического управления Черногории, в числе 15 300 сотрудников сектора здравоохранения и социальных работников 4 400 му</w:t>
      </w:r>
      <w:r>
        <w:t>ж</w:t>
      </w:r>
      <w:r>
        <w:t>чин и 10 900 женщин.</w:t>
      </w:r>
    </w:p>
    <w:p w:rsidR="0042213E" w:rsidRDefault="0042213E" w:rsidP="0042213E">
      <w:pPr>
        <w:pStyle w:val="SingleTxtGR"/>
      </w:pPr>
      <w:r>
        <w:t>335.</w:t>
      </w:r>
      <w:r>
        <w:tab/>
        <w:t>Практика абортов регулируется Законом об условиях и процедуре прер</w:t>
      </w:r>
      <w:r>
        <w:t>ы</w:t>
      </w:r>
      <w:r>
        <w:t>вания беременности, принятым 27 июля 2009 года. Закон предоставляет черн</w:t>
      </w:r>
      <w:r>
        <w:t>о</w:t>
      </w:r>
      <w:r>
        <w:t>горцам полную свободу самим решать, когда и сколько детей им иметь, защ</w:t>
      </w:r>
      <w:r>
        <w:t>и</w:t>
      </w:r>
      <w:r>
        <w:t>щая при этом достоинство, жизнь и здоровье людей и регламентируя пр</w:t>
      </w:r>
      <w:r>
        <w:t>о</w:t>
      </w:r>
      <w:r>
        <w:t>цедуру прерывания беременности, которая может осуществляться лишь в учреждениях второго и третьего уровней. Требование проводить подобные операции лишь в учреждениях второго и третьего уровней, а также создание при Черногорском клиническом центре комитета по этике, профессионального органа, дающего заключения относительно того, насколько вескими являются основания для прерывания беременности между 20 и 32 неделей, ставят целью защитить зд</w:t>
      </w:r>
      <w:r>
        <w:t>о</w:t>
      </w:r>
      <w:r>
        <w:t>ровье пациенток, свести к мин</w:t>
      </w:r>
      <w:r>
        <w:t>и</w:t>
      </w:r>
      <w:r>
        <w:t>муму возможность осложнений после операций и сохранить репродуктивное здоровье женщин.</w:t>
      </w:r>
    </w:p>
    <w:p w:rsidR="0042213E" w:rsidRDefault="0042213E" w:rsidP="0042213E">
      <w:pPr>
        <w:pStyle w:val="SingleTxtGR"/>
      </w:pPr>
      <w:r>
        <w:t>336.</w:t>
      </w:r>
      <w:r>
        <w:tab/>
        <w:t>В Законе говорится, что прерывание беременности несовершеннолетних и лиц, находящихся под опекой, возможно лишь с согласия родителей. Бер</w:t>
      </w:r>
      <w:r>
        <w:t>е</w:t>
      </w:r>
      <w:r>
        <w:t>менность в период после окончания десятой и до начала двадцатой недели с момента зачатия (статья 6) может быть прервана в том случае, если, согласно медицинским показаниям, это является единственным способом спасти жизнь или предотвратить серьезный вред здоровью женщины во время беременности, р</w:t>
      </w:r>
      <w:r>
        <w:t>о</w:t>
      </w:r>
      <w:r>
        <w:t>дов или после них; если, согласно медицинским показаниям, ребенок родится физически или умственно неполноценным; если зачатие было связано с уголо</w:t>
      </w:r>
      <w:r>
        <w:t>в</w:t>
      </w:r>
      <w:r>
        <w:t>ным преступлением; и если женщина может столкнуться с осложнением личн</w:t>
      </w:r>
      <w:r>
        <w:t>о</w:t>
      </w:r>
      <w:r>
        <w:t>го или семейного положения во время беременности или после рождения р</w:t>
      </w:r>
      <w:r>
        <w:t>е</w:t>
      </w:r>
      <w:r>
        <w:t>бенка. Прерывание беременности на основании данной статьи должно быть одобрено комиссией по вопросу прерывания беременности. По истечении 20 недель с момента зачатия беременность может быть прервана лишь на осн</w:t>
      </w:r>
      <w:r>
        <w:t>о</w:t>
      </w:r>
      <w:r>
        <w:t>вании медицинских показаний, упоминаемых в статье 6. Прерыванию береме</w:t>
      </w:r>
      <w:r>
        <w:t>н</w:t>
      </w:r>
      <w:r>
        <w:t>ности в период между 24 и 32 неделями предшествует обязательное внутриу</w:t>
      </w:r>
      <w:r>
        <w:t>т</w:t>
      </w:r>
      <w:r>
        <w:t>робное умерщвление плода, с тем чтобы предупредить появление на свет жив</w:t>
      </w:r>
      <w:r>
        <w:t>о</w:t>
      </w:r>
      <w:r>
        <w:t>го, но поврежденного плода. Прерывание беременности на основании пунктов 1 и 2 данной статьи должно быть утверждено комитетом по этике Черногорского клинического центра. Расходы на прерывание беременности до десятой недели с момента зачатия несет беременная женщина. Статья 18 закона запрещает пр</w:t>
      </w:r>
      <w:r>
        <w:t>е</w:t>
      </w:r>
      <w:r>
        <w:t>рывать беременность по соображениям пола плода.</w:t>
      </w:r>
    </w:p>
    <w:p w:rsidR="0042213E" w:rsidRDefault="0042213E" w:rsidP="0042213E">
      <w:pPr>
        <w:pStyle w:val="SingleTxtGR"/>
      </w:pPr>
      <w:r>
        <w:t>337.</w:t>
      </w:r>
      <w:r>
        <w:tab/>
        <w:t>Из-за отсутствия сведений о частной практике общенациональная стат</w:t>
      </w:r>
      <w:r>
        <w:t>и</w:t>
      </w:r>
      <w:r>
        <w:t>стика прерывания бер</w:t>
      </w:r>
      <w:r>
        <w:t>е</w:t>
      </w:r>
      <w:r>
        <w:t>менности не публикуется. Вместо нее используются данные государственных медицинских учреждений, которые не позволяют в полной мере судить о распространенности практики прерывания беременности в масштабах всей Черногории. В Черногорском клиническом центре в 2006 году было проведено 579 абортов. По сравнению с предшествующим двадцатилет</w:t>
      </w:r>
      <w:r>
        <w:t>и</w:t>
      </w:r>
      <w:r>
        <w:t>ем число случаев прерывания беременности, безусловно, уменьшилось, хотя это может быть связано с тем, что в этот период в стране открылось много ч</w:t>
      </w:r>
      <w:r>
        <w:t>а</w:t>
      </w:r>
      <w:r>
        <w:t xml:space="preserve">стных клиник, где предпочитает делать аборты определенная часть женщин, особенно молодых. В результате в клинический центр обращаются лишь очень немногие молодые женщины и подростки. </w:t>
      </w:r>
    </w:p>
    <w:p w:rsidR="0042213E" w:rsidRDefault="0042213E" w:rsidP="0042213E">
      <w:pPr>
        <w:pStyle w:val="SingleTxtGR"/>
      </w:pPr>
      <w:r>
        <w:t>338.</w:t>
      </w:r>
      <w:r>
        <w:tab/>
        <w:t>Внутриутробный скрининг плода разрешается. В случае наличия мед</w:t>
      </w:r>
      <w:r>
        <w:t>и</w:t>
      </w:r>
      <w:r>
        <w:t>цинских показаний к проведению скрининга расходы покрываются за счет м</w:t>
      </w:r>
      <w:r>
        <w:t>е</w:t>
      </w:r>
      <w:r>
        <w:t>дицинского страхования. Во всех иных случаях медицинские и путевые расх</w:t>
      </w:r>
      <w:r>
        <w:t>о</w:t>
      </w:r>
      <w:r>
        <w:t>ды оплачивает беременная женщина. Точные данные о количестве ежегодно выполняемых в Черногории процедур скрининга, основаниях для его провед</w:t>
      </w:r>
      <w:r>
        <w:t>е</w:t>
      </w:r>
      <w:r>
        <w:t>ния и результатах с точки зрения определения пола плода, а также том, как з</w:t>
      </w:r>
      <w:r>
        <w:t>а</w:t>
      </w:r>
      <w:r>
        <w:t xml:space="preserve">вершилась беременность, в стране отсутствуют. </w:t>
      </w:r>
    </w:p>
    <w:p w:rsidR="0042213E" w:rsidRDefault="0042213E" w:rsidP="0042213E">
      <w:pPr>
        <w:pStyle w:val="SingleTxtGR"/>
      </w:pPr>
      <w:r>
        <w:t>339.</w:t>
      </w:r>
      <w:r>
        <w:tab/>
        <w:t>По данным черногорского Института здравоохранения</w:t>
      </w:r>
      <w:r>
        <w:rPr>
          <w:rStyle w:val="FootnoteReference"/>
        </w:rPr>
        <w:footnoteReference w:id="45"/>
      </w:r>
      <w:r>
        <w:t>, было зарегис</w:t>
      </w:r>
      <w:r>
        <w:t>т</w:t>
      </w:r>
      <w:r>
        <w:t>рировано 1 683 случая прерывания беременности женщинами всех возрастных групп. В группе до 20 лет было зарегистриров</w:t>
      </w:r>
      <w:r>
        <w:t>а</w:t>
      </w:r>
      <w:r>
        <w:t xml:space="preserve">но 73 аборта, а в группе старше 50 лет – 1 051 аборт. </w:t>
      </w:r>
    </w:p>
    <w:p w:rsidR="0042213E" w:rsidRDefault="0042213E" w:rsidP="0042213E">
      <w:pPr>
        <w:pStyle w:val="SingleTxtGR"/>
      </w:pPr>
      <w:r>
        <w:t>340.</w:t>
      </w:r>
      <w:r>
        <w:tab/>
        <w:t>Женщины имеют также право на добровольную стерилизацию, однако точные данные о количес</w:t>
      </w:r>
      <w:r>
        <w:t>т</w:t>
      </w:r>
      <w:r>
        <w:t>ве случаев добровольной стерилизации мужчин и женщин отсутствуют.</w:t>
      </w:r>
    </w:p>
    <w:p w:rsidR="0042213E" w:rsidRDefault="0042213E" w:rsidP="0042213E">
      <w:pPr>
        <w:pStyle w:val="SingleTxtGR"/>
      </w:pPr>
      <w:r>
        <w:t>341.</w:t>
      </w:r>
      <w:r>
        <w:tab/>
        <w:t>Закон запрещает проведение любых калечащих операций на женских п</w:t>
      </w:r>
      <w:r>
        <w:t>о</w:t>
      </w:r>
      <w:r>
        <w:t>ловых органах, хотя подобной традиции или проблемы в Черногории не сущ</w:t>
      </w:r>
      <w:r>
        <w:t>е</w:t>
      </w:r>
      <w:r>
        <w:t>ствует.</w:t>
      </w:r>
    </w:p>
    <w:p w:rsidR="0042213E" w:rsidRDefault="0042213E" w:rsidP="0042213E">
      <w:pPr>
        <w:pStyle w:val="SingleTxtGR"/>
      </w:pPr>
      <w:r>
        <w:t>342.</w:t>
      </w:r>
      <w:r>
        <w:tab/>
        <w:t>Правительство Черногории утвердило рассчитанную на пять лет страт</w:t>
      </w:r>
      <w:r>
        <w:t>е</w:t>
      </w:r>
      <w:r>
        <w:t>гию борьбы с ВИЧ/СПИДом, на основе которой будет вестись разработка, ос</w:t>
      </w:r>
      <w:r>
        <w:t>у</w:t>
      </w:r>
      <w:r>
        <w:t>ществление, мониторинг и оценка всех программ борьбы с ВИЧ/СПИДом. В к</w:t>
      </w:r>
      <w:r>
        <w:t>а</w:t>
      </w:r>
      <w:r>
        <w:t>честве приоритетных в этой области были названы программы предупрежд</w:t>
      </w:r>
      <w:r>
        <w:t>е</w:t>
      </w:r>
      <w:r>
        <w:t>ния распространения ВИЧ/СПИДа среди целевых групп населения (молодежь, м</w:t>
      </w:r>
      <w:r>
        <w:t>о</w:t>
      </w:r>
      <w:r>
        <w:t>ряки, работники индустрии туризма и гостиничного бизнеса, лица, употре</w:t>
      </w:r>
      <w:r>
        <w:t>б</w:t>
      </w:r>
      <w:r>
        <w:t>ляющие психотропные препараты и предлагающие платные сексуальные усл</w:t>
      </w:r>
      <w:r>
        <w:t>у</w:t>
      </w:r>
      <w:r>
        <w:t>ги, гомосексуалисты, рома и заключенные); программы профилактики и защ</w:t>
      </w:r>
      <w:r>
        <w:t>и</w:t>
      </w:r>
      <w:r>
        <w:t>ты в учреждениях системы здравоохранения; программы борьбы со стигмат</w:t>
      </w:r>
      <w:r>
        <w:t>и</w:t>
      </w:r>
      <w:r>
        <w:t>зацией и дискриминацией инфицированных и больных; программы соверше</w:t>
      </w:r>
      <w:r>
        <w:t>н</w:t>
      </w:r>
      <w:r>
        <w:t>ствования контроля, мониторинга и оценки хода ре</w:t>
      </w:r>
      <w:r>
        <w:t>а</w:t>
      </w:r>
      <w:r>
        <w:t>лизации программ.</w:t>
      </w:r>
    </w:p>
    <w:p w:rsidR="0042213E" w:rsidRDefault="0042213E" w:rsidP="0042213E">
      <w:pPr>
        <w:pStyle w:val="SingleTxtGR"/>
      </w:pPr>
      <w:r>
        <w:t>343.</w:t>
      </w:r>
      <w:r>
        <w:tab/>
        <w:t>В основу стратегии легли принципы уважения прав человека, равного доступа к услугам здравоохранения, комплексного подхода и конфиденциал</w:t>
      </w:r>
      <w:r>
        <w:t>ь</w:t>
      </w:r>
      <w:r>
        <w:t>ность данных. Стратегия должна способствовать координации широкого спе</w:t>
      </w:r>
      <w:r>
        <w:t>к</w:t>
      </w:r>
      <w:r>
        <w:t>тра мероприятий по борьбе с ВИЧ/СПИДом, предусмотренных в государстве</w:t>
      </w:r>
      <w:r>
        <w:t>н</w:t>
      </w:r>
      <w:r>
        <w:t>ных профилактических программах и стратегиях, нормативных документах, а также международных конвенциях и декларациях. Данные мероприятия проп</w:t>
      </w:r>
      <w:r>
        <w:t>и</w:t>
      </w:r>
      <w:r>
        <w:t>саны в плане действий по осуществлению стратегии. По имеющимся данным, среди инфицированных ВИЧ/больных СПИДом преобладают мужчины (76%). Если говорить о возрастной структуре, большинство случаев инфициров</w:t>
      </w:r>
      <w:r>
        <w:t>а</w:t>
      </w:r>
      <w:r>
        <w:t>ния/заболевания пр</w:t>
      </w:r>
      <w:r>
        <w:t>и</w:t>
      </w:r>
      <w:r>
        <w:t>ходится на возрастную группу от 30 до 39 лет (42,6%)</w:t>
      </w:r>
      <w:r>
        <w:rPr>
          <w:rStyle w:val="FootnoteReference"/>
        </w:rPr>
        <w:footnoteReference w:id="46"/>
      </w:r>
      <w:r>
        <w:t>.</w:t>
      </w:r>
    </w:p>
    <w:p w:rsidR="0042213E" w:rsidRDefault="0042213E" w:rsidP="0042213E">
      <w:pPr>
        <w:pStyle w:val="SingleTxtGR"/>
      </w:pPr>
      <w:r>
        <w:t>344.</w:t>
      </w:r>
      <w:r>
        <w:tab/>
        <w:t>С точки зрения охраны здоровья женщин особое значение имеют пр</w:t>
      </w:r>
      <w:r>
        <w:t>о</w:t>
      </w:r>
      <w:r>
        <w:t>граммы профилактики на производстве, в первую очередь в гостиничном би</w:t>
      </w:r>
      <w:r>
        <w:t>з</w:t>
      </w:r>
      <w:r>
        <w:t>несе и в сфере туризма, где доля женщин особенно высока, а также программа охраны здоровья лиц, предлагающих платные сексуальные услуги, поскольку речь идет в основном о женщинах, которые становятся жертвами насилия и чьи права человека и здоровье находятся под угрозой. Эти программы ориентир</w:t>
      </w:r>
      <w:r>
        <w:t>о</w:t>
      </w:r>
      <w:r>
        <w:t>ваны на представителей обоих полов и не направлены на удовлетворение п</w:t>
      </w:r>
      <w:r>
        <w:t>о</w:t>
      </w:r>
      <w:r>
        <w:t>требностей только женщин, девочек и девушек, женщин-заключенных, раб</w:t>
      </w:r>
      <w:r>
        <w:t>о</w:t>
      </w:r>
      <w:r>
        <w:t xml:space="preserve">тающих матерей и т.д. </w:t>
      </w:r>
    </w:p>
    <w:p w:rsidR="0042213E" w:rsidRDefault="0042213E" w:rsidP="0042213E">
      <w:pPr>
        <w:pStyle w:val="SingleTxtGR"/>
      </w:pPr>
      <w:r>
        <w:t>345.</w:t>
      </w:r>
      <w:r>
        <w:tab/>
        <w:t>Возраст женщин, рожающих первого ребенка, в Черногории имеет те</w:t>
      </w:r>
      <w:r>
        <w:t>н</w:t>
      </w:r>
      <w:r>
        <w:t>денцию к росту: больши</w:t>
      </w:r>
      <w:r>
        <w:t>н</w:t>
      </w:r>
      <w:r>
        <w:t>ство женщин рожает первого ребенка в возрасте 25−29 лет (31,4%), а также в возрасте 20−24 лет (29,9%) и весьма часто в во</w:t>
      </w:r>
      <w:r>
        <w:t>з</w:t>
      </w:r>
      <w:r>
        <w:t>расте 30−34 лет (21,0%). В этом отношении Черногория не отстает от совр</w:t>
      </w:r>
      <w:r>
        <w:t>е</w:t>
      </w:r>
      <w:r>
        <w:t>менных демографических тенденций, характеризующихся повышением возра</w:t>
      </w:r>
      <w:r>
        <w:t>с</w:t>
      </w:r>
      <w:r>
        <w:t>та вступления в брак и деторождения. Большинство женщин вступает в брак в возрасте 20−24 лет, а мужчин – в возрасте 25−29 лет. В 2003 году на 100 закл</w:t>
      </w:r>
      <w:r>
        <w:t>ю</w:t>
      </w:r>
      <w:r>
        <w:t>ченных браков приходилось 12 разв</w:t>
      </w:r>
      <w:r>
        <w:t>о</w:t>
      </w:r>
      <w:r>
        <w:t>дов</w:t>
      </w:r>
      <w:r>
        <w:rPr>
          <w:rStyle w:val="FootnoteReference"/>
        </w:rPr>
        <w:footnoteReference w:id="47"/>
      </w:r>
      <w:r>
        <w:t>.</w:t>
      </w:r>
    </w:p>
    <w:p w:rsidR="0042213E" w:rsidRDefault="0042213E" w:rsidP="0042213E">
      <w:pPr>
        <w:pStyle w:val="SingleTxtGR"/>
      </w:pPr>
      <w:r>
        <w:t>346.</w:t>
      </w:r>
      <w:r>
        <w:tab/>
        <w:t>Касающиеся темы здоровья данные обследования "Гендерный бар</w:t>
      </w:r>
      <w:r>
        <w:t>о</w:t>
      </w:r>
      <w:r>
        <w:t>метр"</w:t>
      </w:r>
      <w:r>
        <w:rPr>
          <w:rStyle w:val="FootnoteReference"/>
        </w:rPr>
        <w:footnoteReference w:id="48"/>
      </w:r>
      <w:r>
        <w:t xml:space="preserve"> говорят о том, что мужчины чаще, чем женщины оценивают состояние своего здоровья как отличное и реже как оставляющее желать лучшего. Же</w:t>
      </w:r>
      <w:r>
        <w:t>н</w:t>
      </w:r>
      <w:r>
        <w:t>щины жалуются на хронические заболевания чаще мужчин, хотя 46% опроше</w:t>
      </w:r>
      <w:r>
        <w:t>н</w:t>
      </w:r>
      <w:r>
        <w:t>ных женщин и 51% мужчин посещают врачей лишь тогда, когда они заболели. Более образованные женщины посещают врачей чаще и регулярнее. 48% сел</w:t>
      </w:r>
      <w:r>
        <w:t>ь</w:t>
      </w:r>
      <w:r>
        <w:t>ских женщин, 54% женщин, живущих на окраинах городов, и 37% городских женщин посещают врачей лишь в случае болезни. 16% посещают гинеколога регулярно и 28% время от времени. Вообще не посещают гинеколога 43% сел</w:t>
      </w:r>
      <w:r>
        <w:t>ь</w:t>
      </w:r>
      <w:r>
        <w:t>ских и 28% городских женщин. Обследование показало, что женщины курят меньше мужчин и гораздо меньше употребляют алкогольные напитки. В то же время они чаще пользуются успокоительными препаратами. Женщины заним</w:t>
      </w:r>
      <w:r>
        <w:t>а</w:t>
      </w:r>
      <w:r>
        <w:t>ются активным отдыхом реже, чем мужчины (22% мужчин и лишь 12% же</w:t>
      </w:r>
      <w:r>
        <w:t>н</w:t>
      </w:r>
      <w:r>
        <w:t>щин). Это говорит о том, что они не имеют времени</w:t>
      </w:r>
      <w:r w:rsidRPr="00066B19">
        <w:t xml:space="preserve"> </w:t>
      </w:r>
      <w:r>
        <w:t>на развлечения, которые, по всей видимости, не являются для них привычным времяпровождением. Что касается использования противозачаточных средств, обследование показало, что ими пользуются лишь 32% женщин и 44% мужчин. Противозачаточными средствами пользуются в основном женщины средних лет (40%). Среди сел</w:t>
      </w:r>
      <w:r>
        <w:t>ь</w:t>
      </w:r>
      <w:r>
        <w:t xml:space="preserve">ских женщин ими пользуется лишь 17%. </w:t>
      </w:r>
    </w:p>
    <w:p w:rsidR="0042213E" w:rsidRPr="007F7553" w:rsidRDefault="00F26F90" w:rsidP="0042213E">
      <w:pPr>
        <w:pStyle w:val="SingleTxtGR"/>
      </w:pPr>
      <w:r>
        <w:t>347.</w:t>
      </w:r>
      <w:r>
        <w:tab/>
      </w:r>
      <w:r w:rsidR="0042213E">
        <w:t>Женщины, проживающие в сельских районах и принадлежащие к мен</w:t>
      </w:r>
      <w:r w:rsidR="0042213E">
        <w:t>ь</w:t>
      </w:r>
      <w:r w:rsidR="0042213E">
        <w:t>шинствам, в целом имеют меньше возможностей заботиться о своем здоровье и несут более тяжелое бремя традиций, представляющих угрозу их здоровью. В то же время можно упомянуть и об определенных успехах, например в сл</w:t>
      </w:r>
      <w:r w:rsidR="0042213E">
        <w:t>у</w:t>
      </w:r>
      <w:r w:rsidR="0042213E">
        <w:t>чае женщин рома. Еще пять лет назад 60% из них рожали на дому, а сегодня – лишь 5%</w:t>
      </w:r>
      <w:r w:rsidR="0042213E">
        <w:rPr>
          <w:rStyle w:val="FootnoteReference"/>
        </w:rPr>
        <w:footnoteReference w:id="49"/>
      </w:r>
      <w:r w:rsidR="0042213E">
        <w:t>. Тем не менее, половина опрошенных в Никшиче женщин рома не считают возможным планировать семью, т.е. регулировать число детей в семье.</w:t>
      </w:r>
    </w:p>
    <w:p w:rsidR="00851250" w:rsidRDefault="00851250" w:rsidP="00851250">
      <w:pPr>
        <w:pStyle w:val="SingleTxtGR"/>
      </w:pPr>
      <w:r w:rsidRPr="00EC57D2">
        <w:t>348.</w:t>
      </w:r>
      <w:r w:rsidRPr="00EC57D2">
        <w:tab/>
        <w:t>Данные обследования "Гендерное равенство и здоровье женщин в Черн</w:t>
      </w:r>
      <w:r w:rsidRPr="00EC57D2">
        <w:t>о</w:t>
      </w:r>
      <w:r w:rsidRPr="00EC57D2">
        <w:t>гории"</w:t>
      </w:r>
      <w:r>
        <w:rPr>
          <w:rStyle w:val="FootnoteReference"/>
        </w:rPr>
        <w:footnoteReference w:id="50"/>
      </w:r>
      <w:r w:rsidRPr="00EC57D2">
        <w:t xml:space="preserve"> говорят о том, что значительная часть черногорских женщин не вполне здоровы физически или психически. Большинство женщин заявили, что они о</w:t>
      </w:r>
      <w:r w:rsidRPr="00EC57D2">
        <w:t>т</w:t>
      </w:r>
      <w:r w:rsidRPr="00EC57D2">
        <w:t>носятся к своему здоровью недостаточно внимательно: 7,8</w:t>
      </w:r>
      <w:r>
        <w:t>%</w:t>
      </w:r>
      <w:r w:rsidRPr="00EC57D2">
        <w:t xml:space="preserve"> вовсе не заб</w:t>
      </w:r>
      <w:r w:rsidRPr="00EC57D2">
        <w:t>о</w:t>
      </w:r>
      <w:r w:rsidRPr="00EC57D2">
        <w:t>тятся о своем здоровье; 38</w:t>
      </w:r>
      <w:r>
        <w:t>%</w:t>
      </w:r>
      <w:r w:rsidRPr="00EC57D2">
        <w:t xml:space="preserve"> заботятся о своем здоровье недостаточно, хотя им и сл</w:t>
      </w:r>
      <w:r w:rsidRPr="00EC57D2">
        <w:t>е</w:t>
      </w:r>
      <w:r w:rsidRPr="00EC57D2">
        <w:t>довало бы; и 10,4</w:t>
      </w:r>
      <w:r>
        <w:t>%</w:t>
      </w:r>
      <w:r w:rsidRPr="00EC57D2">
        <w:t xml:space="preserve"> не имеют времени для заботы </w:t>
      </w:r>
      <w:r>
        <w:t>о</w:t>
      </w:r>
      <w:r w:rsidRPr="00EC57D2">
        <w:t xml:space="preserve"> сво</w:t>
      </w:r>
      <w:r>
        <w:t>е</w:t>
      </w:r>
      <w:r w:rsidRPr="00EC57D2">
        <w:t>м здоровье, хотя т</w:t>
      </w:r>
      <w:r w:rsidRPr="00EC57D2">
        <w:t>а</w:t>
      </w:r>
      <w:r w:rsidRPr="00EC57D2">
        <w:t>кое желание у них присутствует. С годами женщины начинают уделять мен</w:t>
      </w:r>
      <w:r w:rsidRPr="00EC57D2">
        <w:t>ь</w:t>
      </w:r>
      <w:r w:rsidRPr="00EC57D2">
        <w:t>ше внимания своему здоровью. Вообще никак не заботятся о своем здоровье 11</w:t>
      </w:r>
      <w:r>
        <w:t>% </w:t>
      </w:r>
      <w:r w:rsidRPr="00EC57D2">
        <w:t>женщин в возрасте от 40 до 54 лет. 17,9</w:t>
      </w:r>
      <w:r>
        <w:t>% женщин в возрасте от 30 до 34 </w:t>
      </w:r>
      <w:r w:rsidRPr="00EC57D2">
        <w:t>лет и 13,8</w:t>
      </w:r>
      <w:r>
        <w:t>%</w:t>
      </w:r>
      <w:r w:rsidRPr="00EC57D2">
        <w:t xml:space="preserve"> женщин в возрасте от 40 до 44 лет не находят время для того, чтобы следить за своим здоровьем. То, какое внимание женщины уделяют св</w:t>
      </w:r>
      <w:r w:rsidRPr="00EC57D2">
        <w:t>о</w:t>
      </w:r>
      <w:r w:rsidRPr="00EC57D2">
        <w:t>ему здоровью, никак не связано с их семейным положением и уровнем образ</w:t>
      </w:r>
      <w:r w:rsidRPr="00EC57D2">
        <w:t>о</w:t>
      </w:r>
      <w:r w:rsidRPr="00EC57D2">
        <w:t>вания. О своем здоровье не заботятся 13,6</w:t>
      </w:r>
      <w:r>
        <w:t>%</w:t>
      </w:r>
      <w:r w:rsidRPr="00EC57D2">
        <w:t xml:space="preserve"> женщин, живущих на севере стр</w:t>
      </w:r>
      <w:r w:rsidRPr="00EC57D2">
        <w:t>а</w:t>
      </w:r>
      <w:r w:rsidRPr="00EC57D2">
        <w:t>ны, 5</w:t>
      </w:r>
      <w:r>
        <w:t>%</w:t>
      </w:r>
      <w:r w:rsidRPr="00EC57D2">
        <w:t xml:space="preserve"> женщин из центрального района и 4,8</w:t>
      </w:r>
      <w:r>
        <w:t>%</w:t>
      </w:r>
      <w:r w:rsidRPr="00EC57D2">
        <w:t xml:space="preserve"> женщин из южной части Черн</w:t>
      </w:r>
      <w:r w:rsidRPr="00EC57D2">
        <w:t>о</w:t>
      </w:r>
      <w:r w:rsidRPr="00EC57D2">
        <w:t>гории. Значительная часть опрошенных, 47,7</w:t>
      </w:r>
      <w:r>
        <w:t>%</w:t>
      </w:r>
      <w:r w:rsidRPr="00EC57D2">
        <w:t>, не занимаются никакой физич</w:t>
      </w:r>
      <w:r w:rsidRPr="00EC57D2">
        <w:t>е</w:t>
      </w:r>
      <w:r w:rsidRPr="00EC57D2">
        <w:t>ской деятельностью, что ставит их здоровье под угрозу. Физической деятельн</w:t>
      </w:r>
      <w:r w:rsidRPr="00EC57D2">
        <w:t>о</w:t>
      </w:r>
      <w:r w:rsidRPr="00EC57D2">
        <w:t>стью 19,3</w:t>
      </w:r>
      <w:r>
        <w:t>%</w:t>
      </w:r>
      <w:r w:rsidRPr="00EC57D2">
        <w:t xml:space="preserve"> женщин регулярно занимаются на работе (на рабочем месте или в сельском хозяйстве); 24,1</w:t>
      </w:r>
      <w:r>
        <w:t>%</w:t>
      </w:r>
      <w:r w:rsidRPr="00EC57D2">
        <w:t xml:space="preserve"> </w:t>
      </w:r>
      <w:r>
        <w:t>−</w:t>
      </w:r>
      <w:r w:rsidRPr="00EC57D2">
        <w:t xml:space="preserve"> в нерабочее время (упражнения, прогулки); 8,9</w:t>
      </w:r>
      <w:r>
        <w:t>% −</w:t>
      </w:r>
      <w:r w:rsidRPr="00EC57D2">
        <w:t xml:space="preserve"> в течение дня (на работе и в свободное время). За прошедший год гин</w:t>
      </w:r>
      <w:r w:rsidRPr="00EC57D2">
        <w:t>е</w:t>
      </w:r>
      <w:r w:rsidRPr="00EC57D2">
        <w:t>кологический осмотр прошли 44,5</w:t>
      </w:r>
      <w:r>
        <w:t>%</w:t>
      </w:r>
      <w:r w:rsidRPr="00EC57D2">
        <w:t xml:space="preserve"> женщин. 44,5</w:t>
      </w:r>
      <w:r>
        <w:t>%</w:t>
      </w:r>
      <w:r w:rsidRPr="00EC57D2">
        <w:t xml:space="preserve"> женщин посещают гинек</w:t>
      </w:r>
      <w:r w:rsidRPr="00EC57D2">
        <w:t>о</w:t>
      </w:r>
      <w:r w:rsidRPr="00EC57D2">
        <w:t>лога лишь в случае болезни, а еще 11,4</w:t>
      </w:r>
      <w:r>
        <w:t>%</w:t>
      </w:r>
      <w:r w:rsidRPr="00EC57D2">
        <w:t xml:space="preserve"> не посещают вообще. Между возра</w:t>
      </w:r>
      <w:r w:rsidRPr="00EC57D2">
        <w:t>с</w:t>
      </w:r>
      <w:r w:rsidRPr="00EC57D2">
        <w:t>том женщин и посещением гинеколога существует статистически значимая з</w:t>
      </w:r>
      <w:r w:rsidRPr="00EC57D2">
        <w:t>а</w:t>
      </w:r>
      <w:r w:rsidRPr="00EC57D2">
        <w:t>висимость: в</w:t>
      </w:r>
      <w:r w:rsidRPr="00EC57D2">
        <w:t>о</w:t>
      </w:r>
      <w:r w:rsidRPr="00EC57D2">
        <w:t>обще не посещают гинеколога 31,6</w:t>
      </w:r>
      <w:r>
        <w:t>% женщин в возрасте до 24 </w:t>
      </w:r>
      <w:r w:rsidRPr="00EC57D2">
        <w:t>лет, 13,7</w:t>
      </w:r>
      <w:r>
        <w:t>%</w:t>
      </w:r>
      <w:r w:rsidRPr="00EC57D2">
        <w:t xml:space="preserve"> женщин в возрасте от 25 до 29 лет, и 12</w:t>
      </w:r>
      <w:r>
        <w:t>%</w:t>
      </w:r>
      <w:r w:rsidRPr="00EC57D2">
        <w:t xml:space="preserve"> женщин старше 50 лет. 56,6</w:t>
      </w:r>
      <w:r>
        <w:t>%</w:t>
      </w:r>
      <w:r w:rsidRPr="00EC57D2">
        <w:t xml:space="preserve"> домохозяек посещают гинеколога лишь в случае болезни или во время беременности; а 39,4</w:t>
      </w:r>
      <w:r>
        <w:t>%</w:t>
      </w:r>
      <w:r w:rsidRPr="00EC57D2">
        <w:t xml:space="preserve"> студенток высших учебных заведений и 15,1</w:t>
      </w:r>
      <w:r>
        <w:t>%</w:t>
      </w:r>
      <w:r w:rsidRPr="00EC57D2">
        <w:t xml:space="preserve"> женщин-пенсионерок не посещают гинеколога вообще. 39,8</w:t>
      </w:r>
      <w:r>
        <w:t>%</w:t>
      </w:r>
      <w:r w:rsidRPr="00EC57D2">
        <w:t xml:space="preserve"> городских и 52,4</w:t>
      </w:r>
      <w:r>
        <w:t>%</w:t>
      </w:r>
      <w:r w:rsidRPr="00EC57D2">
        <w:t xml:space="preserve"> сел</w:t>
      </w:r>
      <w:r w:rsidRPr="00EC57D2">
        <w:t>ь</w:t>
      </w:r>
      <w:r w:rsidRPr="00EC57D2">
        <w:t>ских женщин посещают гинеколога лишь в случае болезни или во время бер</w:t>
      </w:r>
      <w:r w:rsidRPr="00EC57D2">
        <w:t>е</w:t>
      </w:r>
      <w:r w:rsidRPr="00EC57D2">
        <w:t xml:space="preserve">менности. Среднестатистическая черногорская женщина впервые вступает в половую связь в возрасте </w:t>
      </w:r>
      <w:r>
        <w:t>двадцати с половиной лет</w:t>
      </w:r>
      <w:r w:rsidRPr="00EC57D2">
        <w:t>.</w:t>
      </w:r>
      <w:r>
        <w:t xml:space="preserve"> </w:t>
      </w:r>
      <w:r w:rsidRPr="00EC57D2">
        <w:t>В половую связь вступ</w:t>
      </w:r>
      <w:r w:rsidRPr="00EC57D2">
        <w:t>а</w:t>
      </w:r>
      <w:r w:rsidRPr="00EC57D2">
        <w:t>ли 93,6</w:t>
      </w:r>
      <w:r>
        <w:t>%</w:t>
      </w:r>
      <w:r w:rsidRPr="00EC57D2">
        <w:t xml:space="preserve"> опрошенных женщин. Региональные различия в среднем возрасте же</w:t>
      </w:r>
      <w:r w:rsidRPr="00EC57D2">
        <w:t>н</w:t>
      </w:r>
      <w:r w:rsidRPr="00EC57D2">
        <w:t>щин, вступающих в половую связь первый раз, являются статистически знач</w:t>
      </w:r>
      <w:r w:rsidRPr="00EC57D2">
        <w:t>и</w:t>
      </w:r>
      <w:r w:rsidRPr="00EC57D2">
        <w:t>мыми. Так, к 18 годам в половую связь уже вступали 30,2</w:t>
      </w:r>
      <w:r>
        <w:t>%</w:t>
      </w:r>
      <w:r w:rsidRPr="00EC57D2">
        <w:t xml:space="preserve"> девушек в це</w:t>
      </w:r>
      <w:r w:rsidRPr="00EC57D2">
        <w:t>н</w:t>
      </w:r>
      <w:r w:rsidRPr="00EC57D2">
        <w:t>тральных районах, 21,1</w:t>
      </w:r>
      <w:r>
        <w:t>%</w:t>
      </w:r>
      <w:r w:rsidRPr="00EC57D2">
        <w:t xml:space="preserve"> девушек на севере страны и 31,9</w:t>
      </w:r>
      <w:r>
        <w:t>%</w:t>
      </w:r>
      <w:r w:rsidRPr="00EC57D2">
        <w:t xml:space="preserve"> девушек из южных районов.</w:t>
      </w:r>
    </w:p>
    <w:p w:rsidR="00851250" w:rsidRDefault="007F73C3" w:rsidP="007F73C3">
      <w:pPr>
        <w:pStyle w:val="SingleTxtGR"/>
        <w:pageBreakBefore/>
      </w:pPr>
      <w:r>
        <w:t>349.</w:t>
      </w:r>
      <w:r w:rsidR="00851250" w:rsidRPr="00EC57D2">
        <w:tab/>
        <w:t>Стремясь обратить внимание женщин на необходимость заботиться о своем здоровье, в том числе и о репродуктивном, Управление по вопросам ге</w:t>
      </w:r>
      <w:r w:rsidR="00851250" w:rsidRPr="00EC57D2">
        <w:t>н</w:t>
      </w:r>
      <w:r w:rsidR="00851250" w:rsidRPr="00EC57D2">
        <w:t>дерного равенства организовало ряд конференций на эту тему, провело мер</w:t>
      </w:r>
      <w:r w:rsidR="00851250" w:rsidRPr="00EC57D2">
        <w:t>о</w:t>
      </w:r>
      <w:r w:rsidR="00851250" w:rsidRPr="00EC57D2">
        <w:t>приятия по случаю Всемирного дня здоровья, выпустило публикации по вопр</w:t>
      </w:r>
      <w:r w:rsidR="00851250" w:rsidRPr="00EC57D2">
        <w:t>о</w:t>
      </w:r>
      <w:r w:rsidR="00851250" w:rsidRPr="00EC57D2">
        <w:t>сам охраны здоровья и приняло участие в мероприятиях в рамах месячника борьбы против рака груди. Центры медицинской помощи в Черногории актив</w:t>
      </w:r>
      <w:r w:rsidR="00851250" w:rsidRPr="00EC57D2">
        <w:t>и</w:t>
      </w:r>
      <w:r w:rsidR="00851250" w:rsidRPr="00EC57D2">
        <w:t>зируют работу среди женщин, просвещая их относ</w:t>
      </w:r>
      <w:r w:rsidR="00851250" w:rsidRPr="00EC57D2">
        <w:t>и</w:t>
      </w:r>
      <w:r w:rsidR="00851250" w:rsidRPr="00EC57D2">
        <w:t>тельно их репродуктивных прав и пропагандируя необходимость регулярного прохождения медицинских осмотров, в частности в целях выявления раковых заболеваний на ранних эт</w:t>
      </w:r>
      <w:r w:rsidR="00851250" w:rsidRPr="00EC57D2">
        <w:t>а</w:t>
      </w:r>
      <w:r w:rsidR="00851250" w:rsidRPr="00EC57D2">
        <w:t>пах. Так, медици</w:t>
      </w:r>
      <w:r w:rsidR="00851250" w:rsidRPr="00EC57D2">
        <w:t>н</w:t>
      </w:r>
      <w:r w:rsidR="00851250" w:rsidRPr="00EC57D2">
        <w:t xml:space="preserve">ский центр в Даниловграде выпустил руководство по вопросу ранней диагностики рака груди, которое распространялось среди всех женщин муниципалитета вместе с приглашением пройти соответствующую проверку. Его примеру </w:t>
      </w:r>
      <w:r>
        <w:t>последовали медицинские центры в других муниципалитетах</w:t>
      </w:r>
      <w:r w:rsidR="00851250" w:rsidRPr="00EC57D2">
        <w:t>, пр</w:t>
      </w:r>
      <w:r w:rsidR="00851250" w:rsidRPr="00EC57D2">
        <w:t>о</w:t>
      </w:r>
      <w:r w:rsidR="00851250" w:rsidRPr="00EC57D2">
        <w:t>водящие такие же или схожие мероприятия.</w:t>
      </w:r>
    </w:p>
    <w:p w:rsidR="00851250" w:rsidRDefault="00851250" w:rsidP="00851250">
      <w:pPr>
        <w:pStyle w:val="H1GR"/>
      </w:pPr>
      <w:r>
        <w:tab/>
      </w:r>
      <w:r>
        <w:tab/>
      </w:r>
      <w:r w:rsidRPr="00EC57D2">
        <w:t>Статья 13</w:t>
      </w:r>
    </w:p>
    <w:p w:rsidR="00851250" w:rsidRDefault="00851250" w:rsidP="00851250">
      <w:pPr>
        <w:pStyle w:val="SingleTxtGR"/>
      </w:pPr>
      <w:r w:rsidRPr="00EC57D2">
        <w:t>350.</w:t>
      </w:r>
      <w:r w:rsidRPr="00EC57D2">
        <w:tab/>
        <w:t>Закон о социальной защите и защите детей (Официальный вестник Ре</w:t>
      </w:r>
      <w:r w:rsidRPr="00EC57D2">
        <w:t>с</w:t>
      </w:r>
      <w:r w:rsidRPr="00EC57D2">
        <w:t>публики Черногории 78/05) предусматривает право нуждающихся семей на п</w:t>
      </w:r>
      <w:r w:rsidRPr="00EC57D2">
        <w:t>о</w:t>
      </w:r>
      <w:r w:rsidRPr="00EC57D2">
        <w:t>лучение социального денежного пособия. Закон устанавливает также порядок осуществления этого права с учетом трудоспособности членов семьи, ее дох</w:t>
      </w:r>
      <w:r w:rsidRPr="00EC57D2">
        <w:t>о</w:t>
      </w:r>
      <w:r w:rsidRPr="00EC57D2">
        <w:t xml:space="preserve">да и имущественного положения. </w:t>
      </w:r>
    </w:p>
    <w:p w:rsidR="00851250" w:rsidRDefault="00851250" w:rsidP="00851250">
      <w:pPr>
        <w:pStyle w:val="SingleTxtGR"/>
      </w:pPr>
      <w:r w:rsidRPr="00EC57D2">
        <w:t>351.</w:t>
      </w:r>
      <w:r w:rsidRPr="00EC57D2">
        <w:tab/>
        <w:t>Закон наделяет также семью, т.е. ее членов</w:t>
      </w:r>
      <w:r>
        <w:t>,</w:t>
      </w:r>
      <w:r w:rsidRPr="00EC57D2">
        <w:t xml:space="preserve"> и другими важнейшими пр</w:t>
      </w:r>
      <w:r w:rsidRPr="00EC57D2">
        <w:t>а</w:t>
      </w:r>
      <w:r w:rsidRPr="00EC57D2">
        <w:t>вами</w:t>
      </w:r>
      <w:r w:rsidR="00D31C6D">
        <w:t xml:space="preserve"> на социальную защиту, например</w:t>
      </w:r>
      <w:r w:rsidRPr="00EC57D2">
        <w:t xml:space="preserve"> правом на получение пособия по инв</w:t>
      </w:r>
      <w:r w:rsidRPr="00EC57D2">
        <w:t>а</w:t>
      </w:r>
      <w:r w:rsidRPr="00EC57D2">
        <w:t>лидности; правом на помещение в приют или в другую семью; правом на п</w:t>
      </w:r>
      <w:r w:rsidRPr="00EC57D2">
        <w:t>о</w:t>
      </w:r>
      <w:r w:rsidRPr="00EC57D2">
        <w:t xml:space="preserve">мощь в воспитании и обучении детей и подростков с особыми потребностями; правом </w:t>
      </w:r>
      <w:r>
        <w:t xml:space="preserve">на </w:t>
      </w:r>
      <w:r w:rsidRPr="00EC57D2">
        <w:t>охрану здоровья, покрытие похоронных расходов и единовременное</w:t>
      </w:r>
      <w:r w:rsidR="00D31C6D">
        <w:t xml:space="preserve"> денежное пособие. Помимо этого</w:t>
      </w:r>
      <w:r w:rsidRPr="00EC57D2">
        <w:t xml:space="preserve"> семья наделяется правами, связанными с з</w:t>
      </w:r>
      <w:r w:rsidRPr="00EC57D2">
        <w:t>а</w:t>
      </w:r>
      <w:r w:rsidRPr="00EC57D2">
        <w:t>щитой детства: правом на получение пособия в связи с рождением ребенка и на приобретение предметов первой необходимости; правом на компенсацию зар</w:t>
      </w:r>
      <w:r w:rsidRPr="00EC57D2">
        <w:t>а</w:t>
      </w:r>
      <w:r w:rsidRPr="00EC57D2">
        <w:t xml:space="preserve">ботной платы за половину рабочего дня, а также правом на детское пособие. </w:t>
      </w:r>
    </w:p>
    <w:p w:rsidR="00851250" w:rsidRDefault="00851250" w:rsidP="00851250">
      <w:pPr>
        <w:pStyle w:val="SingleTxtGR"/>
      </w:pPr>
      <w:r w:rsidRPr="00EC57D2">
        <w:t xml:space="preserve">352. </w:t>
      </w:r>
      <w:r w:rsidRPr="00EC57D2">
        <w:tab/>
        <w:t>Закон о социальной защите и защите детей (Официальный вестник Ре</w:t>
      </w:r>
      <w:r w:rsidRPr="00EC57D2">
        <w:t>с</w:t>
      </w:r>
      <w:r w:rsidRPr="00EC57D2">
        <w:t>публики Черногории 78/05) гарантирует семье, т.е. ее членам</w:t>
      </w:r>
      <w:r>
        <w:t>,</w:t>
      </w:r>
      <w:r w:rsidRPr="00EC57D2">
        <w:t xml:space="preserve"> право на получ</w:t>
      </w:r>
      <w:r w:rsidRPr="00EC57D2">
        <w:t>е</w:t>
      </w:r>
      <w:r w:rsidRPr="00EC57D2">
        <w:t>ние семейного денежного пособия в следующих сл</w:t>
      </w:r>
      <w:r w:rsidRPr="00EC57D2">
        <w:t>у</w:t>
      </w:r>
      <w:r w:rsidRPr="00EC57D2">
        <w:t>чаях:</w:t>
      </w:r>
    </w:p>
    <w:p w:rsidR="00851250" w:rsidRPr="00EC57D2" w:rsidRDefault="00851250" w:rsidP="00851250">
      <w:pPr>
        <w:pStyle w:val="SingleTxtGR"/>
      </w:pPr>
      <w:r>
        <w:tab/>
        <w:t>а)</w:t>
      </w:r>
      <w:r>
        <w:tab/>
      </w:r>
      <w:r w:rsidRPr="00EC57D2">
        <w:t>в случае нетрудоспособности;</w:t>
      </w:r>
    </w:p>
    <w:p w:rsidR="00851250" w:rsidRPr="00EC57D2" w:rsidRDefault="00851250" w:rsidP="00851250">
      <w:pPr>
        <w:pStyle w:val="SingleTxtGR"/>
      </w:pPr>
      <w:r>
        <w:tab/>
      </w:r>
      <w:r>
        <w:rPr>
          <w:lang w:val="en-US"/>
        </w:rPr>
        <w:t>b</w:t>
      </w:r>
      <w:r w:rsidRPr="008C6980">
        <w:t>)</w:t>
      </w:r>
      <w:r w:rsidRPr="008C6980">
        <w:tab/>
      </w:r>
      <w:r w:rsidRPr="00EC57D2">
        <w:t>в случае, когда трудоспособное лицо является:</w:t>
      </w:r>
    </w:p>
    <w:p w:rsidR="00851250" w:rsidRPr="00EC57D2" w:rsidRDefault="00851250" w:rsidP="00851250">
      <w:pPr>
        <w:pStyle w:val="Bullet2GR"/>
        <w:numPr>
          <w:ilvl w:val="0"/>
          <w:numId w:val="2"/>
        </w:numPr>
      </w:pPr>
      <w:r w:rsidRPr="00EC57D2">
        <w:t>беременной женщиной,</w:t>
      </w:r>
    </w:p>
    <w:p w:rsidR="00851250" w:rsidRPr="00EC57D2" w:rsidRDefault="00851250" w:rsidP="00851250">
      <w:pPr>
        <w:pStyle w:val="Bullet2GR"/>
        <w:numPr>
          <w:ilvl w:val="0"/>
          <w:numId w:val="2"/>
        </w:numPr>
      </w:pPr>
      <w:r w:rsidRPr="00EC57D2">
        <w:t>находится на собственном обеспечении;</w:t>
      </w:r>
    </w:p>
    <w:p w:rsidR="00851250" w:rsidRPr="00EC57D2" w:rsidRDefault="00851250" w:rsidP="00851250">
      <w:pPr>
        <w:pStyle w:val="Bullet2GR"/>
        <w:numPr>
          <w:ilvl w:val="0"/>
          <w:numId w:val="2"/>
        </w:numPr>
      </w:pPr>
      <w:r w:rsidRPr="00EC57D2">
        <w:t>в случае, когда родитель содержит несовершеннолетнего ребенка или ребенка, достигшего совершеннолетия, который не может р</w:t>
      </w:r>
      <w:r w:rsidRPr="00EC57D2">
        <w:t>а</w:t>
      </w:r>
      <w:r w:rsidRPr="00EC57D2">
        <w:t>ботать, утратив трудоспособность до достижения 18-летнего во</w:t>
      </w:r>
      <w:r w:rsidRPr="00EC57D2">
        <w:t>з</w:t>
      </w:r>
      <w:r w:rsidRPr="00EC57D2">
        <w:t>раста;</w:t>
      </w:r>
    </w:p>
    <w:p w:rsidR="00851250" w:rsidRPr="00EC57D2" w:rsidRDefault="00851250" w:rsidP="00851250">
      <w:pPr>
        <w:pStyle w:val="Bullet2GR"/>
        <w:numPr>
          <w:ilvl w:val="0"/>
          <w:numId w:val="2"/>
        </w:numPr>
      </w:pPr>
      <w:r w:rsidRPr="00EC57D2">
        <w:t>в случае, когда лицо получило образование по скорректированной программе, пользуясь дополнительной специализированной пом</w:t>
      </w:r>
      <w:r w:rsidRPr="00EC57D2">
        <w:t>о</w:t>
      </w:r>
      <w:r w:rsidRPr="00EC57D2">
        <w:t>щью, или по сп</w:t>
      </w:r>
      <w:r w:rsidRPr="00EC57D2">
        <w:t>е</w:t>
      </w:r>
      <w:r w:rsidRPr="00EC57D2">
        <w:t>циальной учебной программе;</w:t>
      </w:r>
    </w:p>
    <w:p w:rsidR="00851250" w:rsidRDefault="00851250" w:rsidP="00851250">
      <w:pPr>
        <w:pStyle w:val="Bullet2GR"/>
        <w:numPr>
          <w:ilvl w:val="0"/>
          <w:numId w:val="2"/>
        </w:numPr>
      </w:pPr>
      <w:r w:rsidRPr="00EC57D2">
        <w:t>в случае, когда ребенок воспитыва</w:t>
      </w:r>
      <w:r>
        <w:t>ется</w:t>
      </w:r>
      <w:r w:rsidRPr="00EC57D2">
        <w:t xml:space="preserve"> без родителей, </w:t>
      </w:r>
      <w:r>
        <w:t xml:space="preserve">до </w:t>
      </w:r>
      <w:r w:rsidRPr="00EC57D2">
        <w:t>поступ</w:t>
      </w:r>
      <w:r>
        <w:t>л</w:t>
      </w:r>
      <w:r>
        <w:t>е</w:t>
      </w:r>
      <w:r>
        <w:t>ния</w:t>
      </w:r>
      <w:r w:rsidRPr="00EC57D2">
        <w:t xml:space="preserve"> на работу по бессрочному или срочному трудовому договору, заключаемому на срок св</w:t>
      </w:r>
      <w:r w:rsidRPr="00EC57D2">
        <w:t>ы</w:t>
      </w:r>
      <w:r w:rsidRPr="00EC57D2">
        <w:t>ше шести месяцев.</w:t>
      </w:r>
    </w:p>
    <w:p w:rsidR="00851250" w:rsidRDefault="00851250" w:rsidP="00851250">
      <w:pPr>
        <w:pStyle w:val="SingleTxtGR"/>
      </w:pPr>
      <w:r w:rsidRPr="00EC57D2">
        <w:t>353.</w:t>
      </w:r>
      <w:r w:rsidRPr="00EC57D2">
        <w:tab/>
        <w:t>В соответствии со статьей 5 Закона о социальной защите и защите детей граждане имеют равные права на социальную защиту и защиту детей независ</w:t>
      </w:r>
      <w:r w:rsidRPr="00EC57D2">
        <w:t>и</w:t>
      </w:r>
      <w:r w:rsidRPr="00EC57D2">
        <w:t>мо от национальности, расы, вероисповедания, социального происхождения и других индивидуальных особенностей.</w:t>
      </w:r>
    </w:p>
    <w:p w:rsidR="00851250" w:rsidRDefault="00851250" w:rsidP="00851250">
      <w:pPr>
        <w:pStyle w:val="SingleTxtGR"/>
      </w:pPr>
      <w:r w:rsidRPr="00EC57D2">
        <w:t>354.</w:t>
      </w:r>
      <w:r w:rsidRPr="00EC57D2">
        <w:tab/>
        <w:t>Мужчины и женщины имеют равные права в сфере социальной защиты за исключением одного: с точки зрения права на семейное денежное пособие б</w:t>
      </w:r>
      <w:r w:rsidRPr="00EC57D2">
        <w:t>е</w:t>
      </w:r>
      <w:r w:rsidRPr="00EC57D2">
        <w:t>ременная женщина считается нетрудоспособной и неспособной к получению трудового дохода. Одинокие женщины имеют такие же права на социальную защиту, как и замужние.</w:t>
      </w:r>
    </w:p>
    <w:p w:rsidR="00851250" w:rsidRDefault="00851250" w:rsidP="00851250">
      <w:pPr>
        <w:pStyle w:val="SingleTxtGR"/>
      </w:pPr>
      <w:r w:rsidRPr="00EC57D2">
        <w:t>355.</w:t>
      </w:r>
      <w:r w:rsidRPr="00EC57D2">
        <w:tab/>
        <w:t>Правом на семейное денежное по</w:t>
      </w:r>
      <w:r w:rsidR="00A843F6">
        <w:t>собие пользуются 20 674 женщины</w:t>
      </w:r>
      <w:r w:rsidR="00A843F6">
        <w:br/>
      </w:r>
      <w:r w:rsidRPr="00EC57D2">
        <w:t>(несовершеннолетние и взрослые) и 18</w:t>
      </w:r>
      <w:r>
        <w:t> </w:t>
      </w:r>
      <w:r w:rsidRPr="00EC57D2">
        <w:t>364</w:t>
      </w:r>
      <w:r>
        <w:t> </w:t>
      </w:r>
      <w:r w:rsidRPr="00EC57D2">
        <w:t xml:space="preserve">мужчины (несовершеннолетние и взрослые), в том числе 1 878 одиноких матерей и 55 одиноких отцов. Такой разрыв в численности одиноких родителей объясняется главным образом тем, что после расторжения зарегистрированных или незарегистрированных браков </w:t>
      </w:r>
      <w:r>
        <w:t>дети</w:t>
      </w:r>
      <w:r w:rsidRPr="00EC57D2">
        <w:t xml:space="preserve"> обычно </w:t>
      </w:r>
      <w:r>
        <w:t>передаются на попечение</w:t>
      </w:r>
      <w:r w:rsidRPr="00EC57D2">
        <w:t xml:space="preserve"> матери, а также тем, что некоторые отцы не платят установленные судом алименты, что заставляет одиноких матерей пользоваться своим пр</w:t>
      </w:r>
      <w:r w:rsidRPr="00EC57D2">
        <w:t>а</w:t>
      </w:r>
      <w:r w:rsidRPr="00EC57D2">
        <w:t>вом на получение семейного пособия</w:t>
      </w:r>
      <w:r>
        <w:rPr>
          <w:rStyle w:val="FootnoteReference"/>
        </w:rPr>
        <w:footnoteReference w:id="51"/>
      </w:r>
      <w:r w:rsidRPr="00EC57D2">
        <w:t>.</w:t>
      </w:r>
      <w:r>
        <w:t xml:space="preserve"> </w:t>
      </w:r>
    </w:p>
    <w:p w:rsidR="00851250" w:rsidRDefault="00851250" w:rsidP="00851250">
      <w:pPr>
        <w:pStyle w:val="SingleTxtGR"/>
      </w:pPr>
      <w:r w:rsidRPr="00EC57D2">
        <w:t>356.</w:t>
      </w:r>
      <w:r w:rsidRPr="00EC57D2">
        <w:tab/>
        <w:t>В соответствии с положениями Закона о социальной защите и защите д</w:t>
      </w:r>
      <w:r w:rsidRPr="00EC57D2">
        <w:t>е</w:t>
      </w:r>
      <w:r w:rsidRPr="00EC57D2">
        <w:t>тей денежные пособия выплачиваются непосредственно из государственного бюджета.</w:t>
      </w:r>
    </w:p>
    <w:p w:rsidR="00851250" w:rsidRDefault="00851250" w:rsidP="00851250">
      <w:pPr>
        <w:pStyle w:val="SingleTxtGR"/>
      </w:pPr>
      <w:r w:rsidRPr="00EC57D2">
        <w:t>357.</w:t>
      </w:r>
      <w:r w:rsidRPr="00EC57D2">
        <w:tab/>
        <w:t>Социальные пособия выплачиваются непосредственно семьям, т.е. физ</w:t>
      </w:r>
      <w:r w:rsidRPr="00EC57D2">
        <w:t>и</w:t>
      </w:r>
      <w:r w:rsidRPr="00EC57D2">
        <w:t>ческим лицам.</w:t>
      </w:r>
    </w:p>
    <w:p w:rsidR="00851250" w:rsidRDefault="00851250" w:rsidP="00851250">
      <w:pPr>
        <w:pStyle w:val="SingleTxtGR"/>
      </w:pPr>
      <w:r w:rsidRPr="00EC57D2">
        <w:t>358.</w:t>
      </w:r>
      <w:r w:rsidRPr="00EC57D2">
        <w:tab/>
        <w:t>Женщины-инвалиды пользуются своими правами</w:t>
      </w:r>
      <w:r>
        <w:t xml:space="preserve"> </w:t>
      </w:r>
      <w:r w:rsidRPr="00EC57D2">
        <w:t>в области социальной защиты и защиты детей на основании Закона о социальной защите и защите д</w:t>
      </w:r>
      <w:r w:rsidRPr="00EC57D2">
        <w:t>е</w:t>
      </w:r>
      <w:r w:rsidRPr="00EC57D2">
        <w:t>тей (Официальный вестник Республики Черногории 78/05). Они имеют сл</w:t>
      </w:r>
      <w:r w:rsidRPr="00EC57D2">
        <w:t>е</w:t>
      </w:r>
      <w:r w:rsidRPr="00EC57D2">
        <w:t xml:space="preserve">дующие основные социальные права: право на семейное денежное пособие и пособие в связи с инвалидностью; право на пособие на оплату помощи; право на помещение в приют или в другую семью; право на помощь в воспитании и обучении детей и подростков с особыми потребностями; право </w:t>
      </w:r>
      <w:r>
        <w:t xml:space="preserve">на </w:t>
      </w:r>
      <w:r w:rsidRPr="00EC57D2">
        <w:t>охрану зд</w:t>
      </w:r>
      <w:r w:rsidRPr="00EC57D2">
        <w:t>о</w:t>
      </w:r>
      <w:r w:rsidRPr="00EC57D2">
        <w:t>ровья, покрытие похоронных расходов и единовременное</w:t>
      </w:r>
      <w:r w:rsidR="00A843F6">
        <w:t xml:space="preserve"> денежное пособие. Помимо этого</w:t>
      </w:r>
      <w:r w:rsidRPr="00EC57D2">
        <w:t xml:space="preserve"> они наделяются правами, связанными с защитой детства: правом на получение пособия в связи с рождением ребенка и на приобретение предм</w:t>
      </w:r>
      <w:r w:rsidRPr="00EC57D2">
        <w:t>е</w:t>
      </w:r>
      <w:r w:rsidRPr="00EC57D2">
        <w:t>тов первой необходимости; правом на компенсацию заработной платы за пол</w:t>
      </w:r>
      <w:r w:rsidRPr="00EC57D2">
        <w:t>о</w:t>
      </w:r>
      <w:r w:rsidRPr="00EC57D2">
        <w:t xml:space="preserve">вину рабочего дня, а также правом на детское пособие. </w:t>
      </w:r>
    </w:p>
    <w:p w:rsidR="00851250" w:rsidRDefault="00851250" w:rsidP="00851250">
      <w:pPr>
        <w:pStyle w:val="SingleTxtGR"/>
      </w:pPr>
      <w:r w:rsidRPr="00EC57D2">
        <w:t>359.</w:t>
      </w:r>
      <w:r w:rsidRPr="00EC57D2">
        <w:tab/>
        <w:t>В Черногории женщины и мужчины имеют равный доступ ко всем видам займов и кредитов. Однако в случае кредитования под залог возникает опред</w:t>
      </w:r>
      <w:r w:rsidRPr="00EC57D2">
        <w:t>е</w:t>
      </w:r>
      <w:r w:rsidRPr="00EC57D2">
        <w:t>ленное неравенство. Проблемы в получении подобных кредитов могут возни</w:t>
      </w:r>
      <w:r w:rsidRPr="00EC57D2">
        <w:t>к</w:t>
      </w:r>
      <w:r w:rsidRPr="00EC57D2">
        <w:t>нуть у женщин, поскольку в большинстве случаев держателями титулов собс</w:t>
      </w:r>
      <w:r w:rsidRPr="00EC57D2">
        <w:t>т</w:t>
      </w:r>
      <w:r w:rsidRPr="00EC57D2">
        <w:t>венности являются мужчины, хотя по закону мужчины и женщины обладают равными правами на владение имуществом и его наследование.</w:t>
      </w:r>
    </w:p>
    <w:p w:rsidR="00851250" w:rsidRDefault="00851250" w:rsidP="00851250">
      <w:pPr>
        <w:pStyle w:val="SingleTxtGR"/>
      </w:pPr>
      <w:r w:rsidRPr="00EC57D2">
        <w:t>360.</w:t>
      </w:r>
      <w:r w:rsidRPr="00EC57D2">
        <w:tab/>
        <w:t>Ничто не мешает черногорским женщинам заниматься активным отд</w:t>
      </w:r>
      <w:r w:rsidRPr="00EC57D2">
        <w:t>ы</w:t>
      </w:r>
      <w:r w:rsidRPr="00EC57D2">
        <w:t>хом, спортом или деятел</w:t>
      </w:r>
      <w:r w:rsidRPr="00EC57D2">
        <w:t>ь</w:t>
      </w:r>
      <w:r w:rsidRPr="00EC57D2">
        <w:t>ностью, связанной с культурой.</w:t>
      </w:r>
    </w:p>
    <w:p w:rsidR="00851250" w:rsidRDefault="00851250" w:rsidP="00851250">
      <w:pPr>
        <w:pStyle w:val="SingleTxtGR"/>
      </w:pPr>
      <w:r w:rsidRPr="00EC57D2">
        <w:t>361.</w:t>
      </w:r>
      <w:r w:rsidRPr="00EC57D2">
        <w:tab/>
        <w:t>По данным обследования ситуации с правами женщин в Черногории</w:t>
      </w:r>
      <w:r>
        <w:rPr>
          <w:rStyle w:val="FootnoteReference"/>
        </w:rPr>
        <w:footnoteReference w:id="52"/>
      </w:r>
      <w:r w:rsidR="00A843F6">
        <w:t>,</w:t>
      </w:r>
      <w:r w:rsidRPr="00EC57D2">
        <w:t xml:space="preserve"> больше мужчин, чем женщин считают, что мужчины и женщины занимаются спортом в одинаковой степени (36,2</w:t>
      </w:r>
      <w:r>
        <w:t>%</w:t>
      </w:r>
      <w:r w:rsidRPr="00EC57D2">
        <w:t xml:space="preserve"> мужчин и 21,3</w:t>
      </w:r>
      <w:r>
        <w:t>%</w:t>
      </w:r>
      <w:r w:rsidRPr="00EC57D2">
        <w:t xml:space="preserve"> женщин). Гораздо бол</w:t>
      </w:r>
      <w:r w:rsidRPr="00EC57D2">
        <w:t>ь</w:t>
      </w:r>
      <w:r w:rsidRPr="00EC57D2">
        <w:t>ше женщин (26,6</w:t>
      </w:r>
      <w:r>
        <w:t>%</w:t>
      </w:r>
      <w:r w:rsidRPr="00EC57D2">
        <w:t>), чем мужчин (19,3</w:t>
      </w:r>
      <w:r>
        <w:t>%</w:t>
      </w:r>
      <w:r w:rsidRPr="00EC57D2">
        <w:t>)</w:t>
      </w:r>
      <w:r w:rsidR="00A843F6">
        <w:t>,</w:t>
      </w:r>
      <w:r w:rsidRPr="00EC57D2">
        <w:t xml:space="preserve"> не знают, в равной ли степени же</w:t>
      </w:r>
      <w:r w:rsidRPr="00EC57D2">
        <w:t>н</w:t>
      </w:r>
      <w:r w:rsidRPr="00EC57D2">
        <w:t>щины и мужчины поощряются в стране к занятию спортом.</w:t>
      </w:r>
    </w:p>
    <w:p w:rsidR="00851250" w:rsidRDefault="00851250" w:rsidP="00851250">
      <w:pPr>
        <w:pStyle w:val="SingleTxtGR"/>
      </w:pPr>
      <w:r>
        <w:t>362.</w:t>
      </w:r>
      <w:r w:rsidRPr="00EC57D2">
        <w:tab/>
        <w:t>Управление по вопросам гендерного равенства в 2006 и 2008 годах по случаю празднования Международного женского дня 8 марта</w:t>
      </w:r>
      <w:r>
        <w:t xml:space="preserve"> </w:t>
      </w:r>
      <w:r w:rsidRPr="00EC57D2">
        <w:t>дважды провод</w:t>
      </w:r>
      <w:r w:rsidRPr="00EC57D2">
        <w:t>и</w:t>
      </w:r>
      <w:r w:rsidRPr="00EC57D2">
        <w:t>ло Неделю женской культурной деятельности. Это мероприятие, цель которого заключалась в популяризации культурной деятельности женщин в различных областях, включает организацию выставок, театральных постановок, литер</w:t>
      </w:r>
      <w:r w:rsidRPr="00EC57D2">
        <w:t>а</w:t>
      </w:r>
      <w:r w:rsidRPr="00EC57D2">
        <w:t>турных чтений, худож</w:t>
      </w:r>
      <w:r w:rsidRPr="00EC57D2">
        <w:t>е</w:t>
      </w:r>
      <w:r w:rsidRPr="00EC57D2">
        <w:t>ственных и культурных программ и т.д. Важно отметить, что эти мероприятия проходили по всей стране и включали в себя демонстр</w:t>
      </w:r>
      <w:r w:rsidRPr="00EC57D2">
        <w:t>а</w:t>
      </w:r>
      <w:r w:rsidRPr="00EC57D2">
        <w:t>цию результатов культурной и художественной деятельности албанских же</w:t>
      </w:r>
      <w:r w:rsidRPr="00EC57D2">
        <w:t>н</w:t>
      </w:r>
      <w:r w:rsidRPr="00EC57D2">
        <w:t>щин и женщин рома. В Законе о гендерном равенстве и плане действий по обеспечению гендерного равенства на 2008</w:t>
      </w:r>
      <w:r>
        <w:t>−</w:t>
      </w:r>
      <w:r w:rsidRPr="00EC57D2">
        <w:t>2012 годы культурная деятельность выделяется особо в связи с ее потенциальным вкладом в искоренение дискр</w:t>
      </w:r>
      <w:r w:rsidRPr="00EC57D2">
        <w:t>и</w:t>
      </w:r>
      <w:r w:rsidRPr="00EC57D2">
        <w:t>минации жен</w:t>
      </w:r>
      <w:r w:rsidR="00A843F6">
        <w:t>щин. В то же время</w:t>
      </w:r>
      <w:r w:rsidRPr="00EC57D2">
        <w:t xml:space="preserve"> в Черногории не проводилось ни одного и</w:t>
      </w:r>
      <w:r w:rsidRPr="00EC57D2">
        <w:t>с</w:t>
      </w:r>
      <w:r w:rsidRPr="00EC57D2">
        <w:t>следования, которое позволяло бы говорить о том, существует ли в стране о</w:t>
      </w:r>
      <w:r w:rsidRPr="00EC57D2">
        <w:t>т</w:t>
      </w:r>
      <w:r w:rsidRPr="00EC57D2">
        <w:t>крытая дискриминация в области культуры. Необходимо начать разработку т</w:t>
      </w:r>
      <w:r w:rsidRPr="00EC57D2">
        <w:t>а</w:t>
      </w:r>
      <w:r w:rsidRPr="00EC57D2">
        <w:t>кой стратегии в области культуры, которая была бы восприимчива к гендерной специфике, т.е. расширяла бы возможности женщин принимать участие в кул</w:t>
      </w:r>
      <w:r w:rsidRPr="00EC57D2">
        <w:t>ь</w:t>
      </w:r>
      <w:r w:rsidRPr="00EC57D2">
        <w:t>турной жизни и стимулировала бы такую культурную деятельность (в сфере и</w:t>
      </w:r>
      <w:r w:rsidRPr="00EC57D2">
        <w:t>з</w:t>
      </w:r>
      <w:r w:rsidRPr="00EC57D2">
        <w:t>дательской деятельности, театральной жизни, литературы, искусства и т.д.), к</w:t>
      </w:r>
      <w:r w:rsidRPr="00EC57D2">
        <w:t>о</w:t>
      </w:r>
      <w:r w:rsidRPr="00EC57D2">
        <w:t xml:space="preserve">торая способствовала </w:t>
      </w:r>
      <w:r>
        <w:t xml:space="preserve">бы </w:t>
      </w:r>
      <w:r w:rsidRPr="00EC57D2">
        <w:t>искоренению гендерных стереотипов.</w:t>
      </w:r>
    </w:p>
    <w:p w:rsidR="00851250" w:rsidRDefault="00851250" w:rsidP="00851250">
      <w:pPr>
        <w:pStyle w:val="H1GR"/>
      </w:pPr>
      <w:r>
        <w:tab/>
      </w:r>
      <w:r>
        <w:tab/>
      </w:r>
      <w:r w:rsidRPr="00EC57D2">
        <w:t>Статья 14</w:t>
      </w:r>
    </w:p>
    <w:p w:rsidR="00851250" w:rsidRDefault="00851250" w:rsidP="00851250">
      <w:pPr>
        <w:pStyle w:val="SingleTxtGR"/>
      </w:pPr>
      <w:r w:rsidRPr="00EC57D2">
        <w:t>363.</w:t>
      </w:r>
      <w:r w:rsidRPr="00EC57D2">
        <w:tab/>
        <w:t>Конституция Черногории гарантирует право собственности и наследов</w:t>
      </w:r>
      <w:r w:rsidRPr="00EC57D2">
        <w:t>а</w:t>
      </w:r>
      <w:r w:rsidRPr="00EC57D2">
        <w:t>ния, а также предпринимательской деятельности. В основе всех прав и свобод лежит принцип равенства мужчин и женщин.</w:t>
      </w:r>
    </w:p>
    <w:p w:rsidR="00851250" w:rsidRPr="00EC57D2" w:rsidRDefault="00851250" w:rsidP="00851250">
      <w:pPr>
        <w:pStyle w:val="SingleTxtGR"/>
      </w:pPr>
      <w:r w:rsidRPr="00EC57D2">
        <w:t>364.</w:t>
      </w:r>
      <w:r w:rsidRPr="00EC57D2">
        <w:tab/>
        <w:t>В соответствии с законодательством сельские женщины пользуются пр</w:t>
      </w:r>
      <w:r w:rsidRPr="00EC57D2">
        <w:t>а</w:t>
      </w:r>
      <w:r w:rsidRPr="00EC57D2">
        <w:t>вом собственности и правом наследования наравне с мужчинами. Однако в н</w:t>
      </w:r>
      <w:r w:rsidRPr="00EC57D2">
        <w:t>е</w:t>
      </w:r>
      <w:r w:rsidRPr="00EC57D2">
        <w:t>которых сельских районах сохраняется традиционный уклад, и при наследов</w:t>
      </w:r>
      <w:r w:rsidRPr="00EC57D2">
        <w:t>а</w:t>
      </w:r>
      <w:r w:rsidRPr="00EC57D2">
        <w:t>нии женщины обычно уступают свою долю имущества родственникам-мужчинам. По данным обследования "Гендерный барометр"</w:t>
      </w:r>
      <w:r w:rsidR="00A843F6">
        <w:t>,</w:t>
      </w:r>
      <w:r w:rsidRPr="00EC57D2">
        <w:t xml:space="preserve"> 38</w:t>
      </w:r>
      <w:r>
        <w:t>% </w:t>
      </w:r>
      <w:r w:rsidRPr="00EC57D2">
        <w:t>сельских же</w:t>
      </w:r>
      <w:r w:rsidRPr="00EC57D2">
        <w:t>н</w:t>
      </w:r>
      <w:r w:rsidRPr="00EC57D2">
        <w:t>щин являются либо владельцами, либо совладельцами домов или квартир. Реже они являются владельцами или совладельцами земельных участков (24</w:t>
      </w:r>
      <w:r>
        <w:t>%</w:t>
      </w:r>
      <w:r w:rsidRPr="00EC57D2">
        <w:t xml:space="preserve">). </w:t>
      </w:r>
      <w:r>
        <w:t>С</w:t>
      </w:r>
      <w:r w:rsidRPr="00EC57D2">
        <w:t>о</w:t>
      </w:r>
      <w:r w:rsidRPr="00EC57D2">
        <w:t>б</w:t>
      </w:r>
      <w:r w:rsidRPr="00EC57D2">
        <w:t>ственные автомобили имеют 19</w:t>
      </w:r>
      <w:r>
        <w:t>%</w:t>
      </w:r>
      <w:r w:rsidRPr="00EC57D2">
        <w:t xml:space="preserve"> сельских женщин.</w:t>
      </w:r>
    </w:p>
    <w:p w:rsidR="00A843F6" w:rsidRDefault="00A843F6" w:rsidP="00A843F6">
      <w:pPr>
        <w:pStyle w:val="SingleTxtGR"/>
      </w:pPr>
      <w:r w:rsidRPr="004E6AF8">
        <w:t>365.</w:t>
      </w:r>
      <w:r w:rsidRPr="004E6AF8">
        <w:tab/>
        <w:t>Согласно результатам переписи населения</w:t>
      </w:r>
      <w:r>
        <w:rPr>
          <w:rStyle w:val="FootnoteReference"/>
        </w:rPr>
        <w:footnoteReference w:id="53"/>
      </w:r>
      <w:r w:rsidRPr="004E6AF8">
        <w:t>, общая численность насел</w:t>
      </w:r>
      <w:r w:rsidRPr="004E6AF8">
        <w:t>е</w:t>
      </w:r>
      <w:r w:rsidRPr="004E6AF8">
        <w:t xml:space="preserve">ния, связанного с сельским хозяйством, составляет 33 025 человек, </w:t>
      </w:r>
      <w:r>
        <w:t>в том числе 15 790 женщин (47,81</w:t>
      </w:r>
      <w:r w:rsidRPr="004E6AF8">
        <w:t>%). Из них 1 846 женщин связаны с сельским хозяйством в городских районах, а 13 944</w:t>
      </w:r>
      <w:r>
        <w:t xml:space="preserve"> −</w:t>
      </w:r>
      <w:r w:rsidRPr="004E6AF8">
        <w:t xml:space="preserve"> в сельских. Общая численность экономически активного сельского насе</w:t>
      </w:r>
      <w:r>
        <w:t>ления составляет 14 067 человек,</w:t>
      </w:r>
      <w:r w:rsidRPr="004E6AF8">
        <w:t xml:space="preserve"> </w:t>
      </w:r>
      <w:r>
        <w:t>в том числе</w:t>
      </w:r>
      <w:r>
        <w:br/>
      </w:r>
      <w:r w:rsidRPr="004E6AF8">
        <w:t xml:space="preserve">4 241 </w:t>
      </w:r>
      <w:r w:rsidR="00857E66">
        <w:t>женщина</w:t>
      </w:r>
      <w:r>
        <w:t xml:space="preserve"> (30,1%)</w:t>
      </w:r>
      <w:r w:rsidRPr="004E6AF8">
        <w:t>. 439 из них работают в город</w:t>
      </w:r>
      <w:r>
        <w:t>ских районах,</w:t>
      </w:r>
      <w:r>
        <w:br/>
      </w:r>
      <w:r w:rsidRPr="004E6AF8">
        <w:t>а 3 802 в сельских. Из общей численности экономически активного сельского населе</w:t>
      </w:r>
      <w:r>
        <w:t>ния 12 701 человек занимаю</w:t>
      </w:r>
      <w:r w:rsidRPr="004E6AF8">
        <w:t>тся индивидуальной сельскохозяйственной деятельнос</w:t>
      </w:r>
      <w:r>
        <w:t>тью, т.е. самостоятельно работаю</w:t>
      </w:r>
      <w:r w:rsidRPr="004E6AF8">
        <w:t xml:space="preserve">т </w:t>
      </w:r>
      <w:r>
        <w:t xml:space="preserve">на </w:t>
      </w:r>
      <w:r w:rsidRPr="004E6AF8">
        <w:t>своем или чужом земельном участке. Из эт</w:t>
      </w:r>
      <w:r w:rsidRPr="004E6AF8">
        <w:t>о</w:t>
      </w:r>
      <w:r>
        <w:t>го числа 3 950 человек (31</w:t>
      </w:r>
      <w:r w:rsidRPr="004E6AF8">
        <w:t>%) являются жен</w:t>
      </w:r>
      <w:r>
        <w:t>щинами, из которых 258 </w:t>
      </w:r>
      <w:r w:rsidR="00857E66">
        <w:t>работаю</w:t>
      </w:r>
      <w:r w:rsidRPr="004E6AF8">
        <w:t xml:space="preserve">т в городских, а 3 692 </w:t>
      </w:r>
      <w:r w:rsidR="00857E66">
        <w:t xml:space="preserve">− </w:t>
      </w:r>
      <w:r w:rsidRPr="004E6AF8">
        <w:t>в сельских районах. Среди сельского нас</w:t>
      </w:r>
      <w:r w:rsidRPr="004E6AF8">
        <w:t>е</w:t>
      </w:r>
      <w:r w:rsidRPr="004E6AF8">
        <w:t xml:space="preserve">ления 18 958 человек, </w:t>
      </w:r>
      <w:r>
        <w:t>в том числе 11 549 женщин (60,9</w:t>
      </w:r>
      <w:r w:rsidRPr="004E6AF8">
        <w:t>%)</w:t>
      </w:r>
      <w:r w:rsidR="00857E66">
        <w:t>,</w:t>
      </w:r>
      <w:r w:rsidRPr="004E6AF8">
        <w:t xml:space="preserve"> являются иждиве</w:t>
      </w:r>
      <w:r w:rsidRPr="004E6AF8">
        <w:t>н</w:t>
      </w:r>
      <w:r w:rsidRPr="004E6AF8">
        <w:t>цами. Домохозяйками являются 4 919 женщин (336 в городских и 4 583 в сел</w:t>
      </w:r>
      <w:r w:rsidRPr="004E6AF8">
        <w:t>ь</w:t>
      </w:r>
      <w:r w:rsidRPr="004E6AF8">
        <w:t>ских районах). В сельской местности проживают 23 010 незамуж</w:t>
      </w:r>
      <w:r>
        <w:t>них женщин и 34 </w:t>
      </w:r>
      <w:r w:rsidRPr="004E6AF8">
        <w:t>777 неженатых мужчин, а также 53 354 замужние женщины и 53 225 жен</w:t>
      </w:r>
      <w:r w:rsidRPr="004E6AF8">
        <w:t>а</w:t>
      </w:r>
      <w:r w:rsidRPr="004E6AF8">
        <w:t>тых мужчин. 14 995 женщин яв</w:t>
      </w:r>
      <w:r>
        <w:t xml:space="preserve">ляются вдовами и 3 262 мужчины </w:t>
      </w:r>
      <w:r w:rsidRPr="000A57DC">
        <w:t>−</w:t>
      </w:r>
      <w:r>
        <w:t xml:space="preserve"> вдовцами. В </w:t>
      </w:r>
      <w:r w:rsidRPr="004E6AF8">
        <w:t>Черногории насчитывается в общей сложнос</w:t>
      </w:r>
      <w:r>
        <w:t>ти 162 153 семьи, из которых 61 </w:t>
      </w:r>
      <w:r w:rsidRPr="004E6AF8">
        <w:t xml:space="preserve">224 семьи проживают на селе. </w:t>
      </w:r>
      <w:r>
        <w:t>В сельских районах проживают 13</w:t>
      </w:r>
      <w:r>
        <w:rPr>
          <w:lang w:val="en-US"/>
        </w:rPr>
        <w:t> </w:t>
      </w:r>
      <w:r w:rsidRPr="004E6AF8">
        <w:t>992 супр</w:t>
      </w:r>
      <w:r w:rsidRPr="004E6AF8">
        <w:t>у</w:t>
      </w:r>
      <w:r w:rsidRPr="004E6AF8">
        <w:t>жеские пары без детей, 38 093 пары с детьми, 7 148 одиноких м</w:t>
      </w:r>
      <w:r w:rsidRPr="004E6AF8">
        <w:t>а</w:t>
      </w:r>
      <w:r w:rsidRPr="004E6AF8">
        <w:t>терей с детьми и 1 991 одинокий отец с детьми.</w:t>
      </w:r>
    </w:p>
    <w:p w:rsidR="00A843F6" w:rsidRDefault="00A843F6" w:rsidP="00A843F6">
      <w:pPr>
        <w:pStyle w:val="SingleTxtGR"/>
      </w:pPr>
      <w:r w:rsidRPr="004E6AF8">
        <w:t>366.</w:t>
      </w:r>
      <w:r w:rsidRPr="004E6AF8">
        <w:tab/>
        <w:t>В Законе о социальной защите и защите детей определяется порядок пользования правами на социальную защиту, который одинаков для всех гра</w:t>
      </w:r>
      <w:r w:rsidRPr="004E6AF8">
        <w:t>ж</w:t>
      </w:r>
      <w:r w:rsidRPr="004E6AF8">
        <w:t>дан. Таким образом, в соответствии со статьей 5 З</w:t>
      </w:r>
      <w:r w:rsidRPr="004E6AF8">
        <w:t>а</w:t>
      </w:r>
      <w:r w:rsidRPr="004E6AF8">
        <w:t>кона о социальной защите и защите детей сельские женщины имеют такой же доступ к механизмам соц</w:t>
      </w:r>
      <w:r w:rsidRPr="004E6AF8">
        <w:t>и</w:t>
      </w:r>
      <w:r w:rsidRPr="004E6AF8">
        <w:t xml:space="preserve">альной защиты, как и все другие граждане. Отдельных программ социальной защиты конкретно для сельских женщин не существует. </w:t>
      </w:r>
    </w:p>
    <w:p w:rsidR="00A843F6" w:rsidRDefault="00A843F6" w:rsidP="00A843F6">
      <w:pPr>
        <w:pStyle w:val="SingleTxtGR"/>
      </w:pPr>
      <w:r w:rsidRPr="004E6AF8">
        <w:t>367.</w:t>
      </w:r>
      <w:r w:rsidRPr="004E6AF8">
        <w:tab/>
        <w:t xml:space="preserve">Как отмечалось выше, закон предусматривает равное право на охрану здоровья. Соответственно, сельские женщины обладают такими же правами, как и женщины в городских районах. Национальная политика оказания услуг планирования </w:t>
      </w:r>
      <w:r>
        <w:t xml:space="preserve">семьи </w:t>
      </w:r>
      <w:r w:rsidRPr="004E6AF8">
        <w:t>сельским женщинам в Черногории еще не разработ</w:t>
      </w:r>
      <w:r w:rsidRPr="004E6AF8">
        <w:t>а</w:t>
      </w:r>
      <w:r w:rsidRPr="004E6AF8">
        <w:t>на.</w:t>
      </w:r>
    </w:p>
    <w:p w:rsidR="00A843F6" w:rsidRDefault="00A843F6" w:rsidP="00A843F6">
      <w:pPr>
        <w:pStyle w:val="SingleTxtGR"/>
      </w:pPr>
      <w:r w:rsidRPr="004E6AF8">
        <w:t>368.</w:t>
      </w:r>
      <w:r w:rsidRPr="004E6AF8">
        <w:tab/>
        <w:t>Услуги планирования семьи и консультационную поддержку сельским женщинам оказывают г</w:t>
      </w:r>
      <w:r w:rsidRPr="004E6AF8">
        <w:t>и</w:t>
      </w:r>
      <w:r w:rsidRPr="004E6AF8">
        <w:t>некологи в сельских фельдшерских пунктах (несколько раз в неделю гинекологи из медицинских центров осуществляют прием насел</w:t>
      </w:r>
      <w:r w:rsidRPr="004E6AF8">
        <w:t>е</w:t>
      </w:r>
      <w:r w:rsidRPr="004E6AF8">
        <w:t>ния в сельских фельдшерских пунктах, оказывая в том числе и выш</w:t>
      </w:r>
      <w:r w:rsidRPr="004E6AF8">
        <w:t>е</w:t>
      </w:r>
      <w:r w:rsidRPr="004E6AF8">
        <w:t>указанные услуги). В случае отсутствия в сельских районах подобных фельдшерских пунктов женщины должны обращаться за подобными услугами в медицинские центры, где они могут получить их беспла</w:t>
      </w:r>
      <w:r w:rsidRPr="004E6AF8">
        <w:t>т</w:t>
      </w:r>
      <w:r w:rsidRPr="004E6AF8">
        <w:t xml:space="preserve">но. </w:t>
      </w:r>
    </w:p>
    <w:p w:rsidR="00A843F6" w:rsidRDefault="00A843F6" w:rsidP="00A843F6">
      <w:pPr>
        <w:pStyle w:val="SingleTxtGR"/>
      </w:pPr>
      <w:r w:rsidRPr="004E6AF8">
        <w:t>369.</w:t>
      </w:r>
      <w:r w:rsidRPr="004E6AF8">
        <w:tab/>
        <w:t>Услуги, связанные с использованием противозачаточных средств, сел</w:t>
      </w:r>
      <w:r w:rsidRPr="004E6AF8">
        <w:t>ь</w:t>
      </w:r>
      <w:r w:rsidRPr="004E6AF8">
        <w:t>ские женщины могут получить на приеме у гинеколога в сельских фельдше</w:t>
      </w:r>
      <w:r w:rsidRPr="004E6AF8">
        <w:t>р</w:t>
      </w:r>
      <w:r w:rsidRPr="004E6AF8">
        <w:t>ских пунктах. При необходимости они могут получить консультацию и у тер</w:t>
      </w:r>
      <w:r w:rsidRPr="004E6AF8">
        <w:t>а</w:t>
      </w:r>
      <w:r w:rsidRPr="004E6AF8">
        <w:t>певта, для которого забота о здоровье сельских жителей является главной об</w:t>
      </w:r>
      <w:r w:rsidRPr="004E6AF8">
        <w:t>я</w:t>
      </w:r>
      <w:r w:rsidRPr="004E6AF8">
        <w:t>занностью.</w:t>
      </w:r>
    </w:p>
    <w:p w:rsidR="00A843F6" w:rsidRDefault="00A843F6" w:rsidP="00A843F6">
      <w:pPr>
        <w:pStyle w:val="SingleTxtGR"/>
      </w:pPr>
      <w:r w:rsidRPr="004E6AF8">
        <w:t>370.</w:t>
      </w:r>
      <w:r w:rsidRPr="004E6AF8">
        <w:tab/>
        <w:t>До настоящего времени наибольшую активность в просвещении сельских женщин играли неправительственные организации, проводящие семинары и коллоквиумы с целью популяризации прав человека женщин и освещения пр</w:t>
      </w:r>
      <w:r w:rsidRPr="004E6AF8">
        <w:t>о</w:t>
      </w:r>
      <w:r w:rsidRPr="004E6AF8">
        <w:t xml:space="preserve">блемы бытового насилия, а также расширения прав и возможностей сельских женщин активно участвовать в решении проблем, стоящих перед их сельскими общинами. </w:t>
      </w:r>
    </w:p>
    <w:p w:rsidR="00A843F6" w:rsidRDefault="00A843F6" w:rsidP="00A843F6">
      <w:pPr>
        <w:pStyle w:val="SingleTxtGR"/>
      </w:pPr>
      <w:r w:rsidRPr="004E6AF8">
        <w:t>371.</w:t>
      </w:r>
      <w:r w:rsidRPr="004E6AF8">
        <w:tab/>
        <w:t xml:space="preserve"> По данным обследования "Гендерный барометр", сельские женщины проявляют большой интерес к такой просветительской работе. </w:t>
      </w:r>
      <w:r>
        <w:t>До 36</w:t>
      </w:r>
      <w:r w:rsidRPr="004E6AF8">
        <w:t>% сел</w:t>
      </w:r>
      <w:r w:rsidRPr="004E6AF8">
        <w:t>ь</w:t>
      </w:r>
      <w:r>
        <w:t>ских женщин и лишь 19</w:t>
      </w:r>
      <w:r w:rsidR="00857E66">
        <w:t>% сельских мужчин</w:t>
      </w:r>
      <w:r w:rsidRPr="004E6AF8">
        <w:t xml:space="preserve"> еще не принимавших участия в выш</w:t>
      </w:r>
      <w:r w:rsidRPr="004E6AF8">
        <w:t>е</w:t>
      </w:r>
      <w:r w:rsidRPr="004E6AF8">
        <w:t>упомянутых мероприятиях, хотели бы посетить их.</w:t>
      </w:r>
    </w:p>
    <w:p w:rsidR="00A843F6" w:rsidRDefault="00A843F6" w:rsidP="00A843F6">
      <w:pPr>
        <w:pStyle w:val="SingleTxtGR"/>
      </w:pPr>
      <w:r w:rsidRPr="004E6AF8">
        <w:t>372.</w:t>
      </w:r>
      <w:r w:rsidRPr="004E6AF8">
        <w:tab/>
        <w:t>Условия жизни женщин на селе нельзя назвать простыми</w:t>
      </w:r>
      <w:r>
        <w:t>, поскольку</w:t>
      </w:r>
      <w:r w:rsidRPr="004E6AF8">
        <w:t xml:space="preserve"> п</w:t>
      </w:r>
      <w:r w:rsidRPr="004E6AF8">
        <w:t>о</w:t>
      </w:r>
      <w:r w:rsidRPr="004E6AF8">
        <w:t>мимо регулярной работы по дому им приходится обрабатывать землю, ездить с выращенной продукцией на рынок и</w:t>
      </w:r>
      <w:r>
        <w:t>, таким образом,</w:t>
      </w:r>
      <w:r w:rsidRPr="004E6AF8">
        <w:t xml:space="preserve"> вносить</w:t>
      </w:r>
      <w:r>
        <w:t xml:space="preserve"> полноценный</w:t>
      </w:r>
      <w:r w:rsidRPr="004E6AF8">
        <w:t xml:space="preserve"> вклад в семейный бюджет. </w:t>
      </w:r>
      <w:r>
        <w:t>При такой нагрузке</w:t>
      </w:r>
      <w:r w:rsidRPr="004E6AF8">
        <w:t xml:space="preserve"> у них не остается времени для участия в выработке экон</w:t>
      </w:r>
      <w:r w:rsidRPr="004E6AF8">
        <w:t>о</w:t>
      </w:r>
      <w:r w:rsidRPr="004E6AF8">
        <w:t xml:space="preserve">мической и культурной политики. </w:t>
      </w:r>
    </w:p>
    <w:p w:rsidR="00A843F6" w:rsidRDefault="00A843F6" w:rsidP="00A843F6">
      <w:pPr>
        <w:pStyle w:val="SingleTxtGR"/>
      </w:pPr>
      <w:r w:rsidRPr="004E6AF8">
        <w:t>373.</w:t>
      </w:r>
      <w:r w:rsidRPr="004E6AF8">
        <w:tab/>
        <w:t>Средства, выделяемые государством на кредитование сельского хозяйства и иные цели, доступны как мужчинам, так и женщинам, поскольку они предо</w:t>
      </w:r>
      <w:r w:rsidRPr="004E6AF8">
        <w:t>с</w:t>
      </w:r>
      <w:r w:rsidRPr="004E6AF8">
        <w:t>тавляются по итогам рассмотрения представле</w:t>
      </w:r>
      <w:r w:rsidRPr="004E6AF8">
        <w:t>н</w:t>
      </w:r>
      <w:r w:rsidRPr="004E6AF8">
        <w:t>ных бизнес-планов.</w:t>
      </w:r>
    </w:p>
    <w:p w:rsidR="00A843F6" w:rsidRDefault="00A843F6" w:rsidP="00A843F6">
      <w:pPr>
        <w:pStyle w:val="SingleTxtGR"/>
      </w:pPr>
      <w:r w:rsidRPr="004E6AF8">
        <w:t>374.</w:t>
      </w:r>
      <w:r w:rsidRPr="004E6AF8">
        <w:tab/>
        <w:t>Для продажи сельскохозяйственной продукции и других товаров в гор</w:t>
      </w:r>
      <w:r w:rsidRPr="004E6AF8">
        <w:t>о</w:t>
      </w:r>
      <w:r>
        <w:t>дах отводятся специальные места; 90</w:t>
      </w:r>
      <w:r w:rsidRPr="004E6AF8">
        <w:t>% такой продукции реализуется женщин</w:t>
      </w:r>
      <w:r w:rsidRPr="004E6AF8">
        <w:t>а</w:t>
      </w:r>
      <w:r w:rsidRPr="004E6AF8">
        <w:t>ми, выставляющими свои товары на продажу, или женщинами, для которых т</w:t>
      </w:r>
      <w:r w:rsidRPr="004E6AF8">
        <w:t>а</w:t>
      </w:r>
      <w:r w:rsidRPr="004E6AF8">
        <w:t>кая торговля является источником средств к существованию.</w:t>
      </w:r>
    </w:p>
    <w:p w:rsidR="00A843F6" w:rsidRDefault="00A843F6" w:rsidP="00A843F6">
      <w:pPr>
        <w:pStyle w:val="SingleTxtGR"/>
      </w:pPr>
      <w:r w:rsidRPr="004E6AF8">
        <w:t>375.</w:t>
      </w:r>
      <w:r w:rsidRPr="004E6AF8">
        <w:tab/>
        <w:t>В Черногории действует специальная программа для уязвимых социал</w:t>
      </w:r>
      <w:r w:rsidRPr="004E6AF8">
        <w:t>ь</w:t>
      </w:r>
      <w:r w:rsidRPr="004E6AF8">
        <w:t>ных групп населения, получивших право на пособие по старости. Эти люди, всю свою жизнь работавшие в сельском хозяйстве на селе, не имеют иных и</w:t>
      </w:r>
      <w:r w:rsidRPr="004E6AF8">
        <w:t>с</w:t>
      </w:r>
      <w:r>
        <w:t>точников дохода. Пособие выплачивае</w:t>
      </w:r>
      <w:r w:rsidRPr="004E6AF8">
        <w:t>тся ежемесячно. В 2007 году доля же</w:t>
      </w:r>
      <w:r w:rsidRPr="004E6AF8">
        <w:t>н</w:t>
      </w:r>
      <w:r w:rsidRPr="004E6AF8">
        <w:t>щин-бе</w:t>
      </w:r>
      <w:r>
        <w:t>нефициаров этой программы (58,5%) была выше, чем мужчин (41,5%). 2 797 женщин или 45</w:t>
      </w:r>
      <w:r w:rsidRPr="004E6AF8">
        <w:t>% от общего числа бенефициаров (мужского и женского полов) пользовались этим правом автоматически, будучи одинокими, вдовами и раз</w:t>
      </w:r>
      <w:r>
        <w:t>веденными. 790 женщин</w:t>
      </w:r>
      <w:r w:rsidR="00857E66">
        <w:t>,</w:t>
      </w:r>
      <w:r>
        <w:t xml:space="preserve"> или 12</w:t>
      </w:r>
      <w:r w:rsidRPr="004E6AF8">
        <w:t>% от общего числа бенефициаров (мужского и женского полов)</w:t>
      </w:r>
      <w:r w:rsidR="00857E66">
        <w:t>,</w:t>
      </w:r>
      <w:r w:rsidRPr="004E6AF8">
        <w:t xml:space="preserve"> являются замужними; при этом важно отметить, что нередко мужчины (мужья) не удовлетворяют возрастным требованиям, и вышеуказа</w:t>
      </w:r>
      <w:r w:rsidRPr="004E6AF8">
        <w:t>н</w:t>
      </w:r>
      <w:r w:rsidRPr="004E6AF8">
        <w:t>ным правом пользуются женщины. Доля женщин</w:t>
      </w:r>
      <w:r w:rsidR="00857E66">
        <w:t xml:space="preserve"> − </w:t>
      </w:r>
      <w:r w:rsidRPr="004E6AF8">
        <w:t>бенефициаров программы со</w:t>
      </w:r>
      <w:r>
        <w:t>ставила в 2009 году 59,9</w:t>
      </w:r>
      <w:r w:rsidRPr="004E6AF8">
        <w:t>%</w:t>
      </w:r>
      <w:r>
        <w:rPr>
          <w:rStyle w:val="FootnoteReference"/>
        </w:rPr>
        <w:footnoteReference w:id="54"/>
      </w:r>
      <w:r>
        <w:t>.</w:t>
      </w:r>
    </w:p>
    <w:p w:rsidR="00A843F6" w:rsidRDefault="00A843F6" w:rsidP="00A843F6">
      <w:pPr>
        <w:pStyle w:val="SingleTxtGR"/>
      </w:pPr>
      <w:r>
        <w:t>376.</w:t>
      </w:r>
      <w:r>
        <w:tab/>
      </w:r>
      <w:r w:rsidRPr="004E6AF8">
        <w:t>Обследование ситуации с правами женщин в Черногории</w:t>
      </w:r>
      <w:r>
        <w:rPr>
          <w:rStyle w:val="FootnoteReference"/>
        </w:rPr>
        <w:footnoteReference w:id="55"/>
      </w:r>
      <w:r w:rsidRPr="004E6AF8">
        <w:t xml:space="preserve"> показало, что, по мнению мужчин, о</w:t>
      </w:r>
      <w:r w:rsidRPr="004E6AF8">
        <w:t>с</w:t>
      </w:r>
      <w:r w:rsidRPr="004E6AF8">
        <w:t xml:space="preserve">новной проблемой сельских женщин </w:t>
      </w:r>
      <w:r>
        <w:t>являются тяжелые нагрузки (37,4</w:t>
      </w:r>
      <w:r w:rsidRPr="004E6AF8">
        <w:t>% респ</w:t>
      </w:r>
      <w:r>
        <w:t>ондентов), необразованность (26</w:t>
      </w:r>
      <w:r w:rsidRPr="004E6AF8">
        <w:t>%) и бедность (5</w:t>
      </w:r>
      <w:r>
        <w:t>,7</w:t>
      </w:r>
      <w:r w:rsidRPr="004E6AF8">
        <w:t>%). Точка зрен</w:t>
      </w:r>
      <w:r>
        <w:t>ия женщин на свои проблемы мало</w:t>
      </w:r>
      <w:r w:rsidRPr="004E6AF8">
        <w:t xml:space="preserve"> чем отличается. Основными ср</w:t>
      </w:r>
      <w:r w:rsidRPr="004E6AF8">
        <w:t>е</w:t>
      </w:r>
      <w:r w:rsidRPr="004E6AF8">
        <w:t xml:space="preserve">ди них </w:t>
      </w:r>
      <w:r>
        <w:t>являются тяжелые нагрузки (32,5</w:t>
      </w:r>
      <w:r w:rsidRPr="004E6AF8">
        <w:t>% респондентов), необразованность (30,5%), патр</w:t>
      </w:r>
      <w:r w:rsidRPr="004E6AF8">
        <w:t>и</w:t>
      </w:r>
      <w:r w:rsidRPr="004E6AF8">
        <w:t>архальное воспит</w:t>
      </w:r>
      <w:r>
        <w:t>ание (8,9%) и безработица (7,7</w:t>
      </w:r>
      <w:r w:rsidRPr="004E6AF8">
        <w:t>%).</w:t>
      </w:r>
    </w:p>
    <w:p w:rsidR="00A843F6" w:rsidRDefault="00A843F6" w:rsidP="00A843F6">
      <w:pPr>
        <w:pStyle w:val="SingleTxtGR"/>
      </w:pPr>
      <w:r>
        <w:t>377.</w:t>
      </w:r>
      <w:r w:rsidRPr="004E6AF8">
        <w:tab/>
        <w:t>Поскольку в Черногории не существует специальных программ для сел</w:t>
      </w:r>
      <w:r w:rsidRPr="004E6AF8">
        <w:t>ь</w:t>
      </w:r>
      <w:r w:rsidRPr="004E6AF8">
        <w:t>ских женщин, а их нужды и положение в обществе не являлись предметом вс</w:t>
      </w:r>
      <w:r w:rsidRPr="004E6AF8">
        <w:t>е</w:t>
      </w:r>
      <w:r w:rsidRPr="004E6AF8">
        <w:t>стороннего изучения, в предстоящий период особое внимание будет уделяться выявлению их потребностей и улучшению их положения.</w:t>
      </w:r>
    </w:p>
    <w:p w:rsidR="00A843F6" w:rsidRDefault="00A843F6" w:rsidP="00A843F6">
      <w:pPr>
        <w:pStyle w:val="H1GR"/>
      </w:pPr>
      <w:r w:rsidRPr="00E1642A">
        <w:tab/>
      </w:r>
      <w:r w:rsidRPr="00E1642A">
        <w:tab/>
      </w:r>
      <w:r w:rsidRPr="004E6AF8">
        <w:t>Статья 15</w:t>
      </w:r>
    </w:p>
    <w:p w:rsidR="00A843F6" w:rsidRDefault="00A843F6" w:rsidP="00A843F6">
      <w:pPr>
        <w:pStyle w:val="SingleTxtGR"/>
      </w:pPr>
      <w:r w:rsidRPr="004E6AF8">
        <w:t>378.</w:t>
      </w:r>
      <w:r w:rsidRPr="004E6AF8">
        <w:tab/>
      </w:r>
      <w:r>
        <w:t xml:space="preserve">В </w:t>
      </w:r>
      <w:r w:rsidRPr="004E6AF8">
        <w:t>Черногор</w:t>
      </w:r>
      <w:r>
        <w:t>ии</w:t>
      </w:r>
      <w:r w:rsidRPr="004E6AF8">
        <w:t xml:space="preserve"> мужчины и женщины обладают абсолютно равной деесп</w:t>
      </w:r>
      <w:r w:rsidRPr="004E6AF8">
        <w:t>о</w:t>
      </w:r>
      <w:r w:rsidRPr="004E6AF8">
        <w:t>собностью вступать в договорные отношения и распоряжаться имуществом. Статья 8 Конституции запрещает прямую и косвенную дискриминацию незав</w:t>
      </w:r>
      <w:r w:rsidRPr="004E6AF8">
        <w:t>и</w:t>
      </w:r>
      <w:r w:rsidRPr="004E6AF8">
        <w:t>симо от оснований. Кроме того, она гарантирует и защищает права и свободы, провозглашая равенство всех перед законом вне зависимости от индивидуал</w:t>
      </w:r>
      <w:r w:rsidRPr="004E6AF8">
        <w:t>ь</w:t>
      </w:r>
      <w:r w:rsidRPr="004E6AF8">
        <w:t>ных качеств и отличительных особенностей (Конституция Черногории, ста</w:t>
      </w:r>
      <w:r w:rsidR="00E152AE">
        <w:t>-</w:t>
      </w:r>
      <w:r w:rsidR="00E152AE">
        <w:br/>
      </w:r>
      <w:r w:rsidRPr="004E6AF8">
        <w:t>тья 17). Государство гарантирует равенство му</w:t>
      </w:r>
      <w:r w:rsidRPr="004E6AF8">
        <w:t>ж</w:t>
      </w:r>
      <w:r w:rsidRPr="004E6AF8">
        <w:t>чин и женщин и проводит в жизнь политику равных возможностей (Конституция Черногории, статья 18). Согласно гражданскому процессуальному законодательству, стороной спора может являться любое физическое или юридическое лицо, а в Законе о дог</w:t>
      </w:r>
      <w:r w:rsidRPr="004E6AF8">
        <w:t>о</w:t>
      </w:r>
      <w:r w:rsidRPr="004E6AF8">
        <w:t>ворных о</w:t>
      </w:r>
      <w:r w:rsidRPr="004E6AF8">
        <w:t>т</w:t>
      </w:r>
      <w:r w:rsidRPr="004E6AF8">
        <w:t>ношениях говорится, что сторонами таких отношений могут являться как физ</w:t>
      </w:r>
      <w:r w:rsidRPr="004E6AF8">
        <w:t>и</w:t>
      </w:r>
      <w:r w:rsidRPr="004E6AF8">
        <w:t>ческие, так и юридические лица, которые имеют равные права (статья 2 Закона о договорных отношениях).</w:t>
      </w:r>
    </w:p>
    <w:p w:rsidR="00A843F6" w:rsidRDefault="00A843F6" w:rsidP="00A843F6">
      <w:pPr>
        <w:pStyle w:val="SingleTxtGR"/>
      </w:pPr>
      <w:r w:rsidRPr="004E6AF8">
        <w:t>379.</w:t>
      </w:r>
      <w:r w:rsidRPr="004E6AF8">
        <w:tab/>
        <w:t>Имущественные отношения суп</w:t>
      </w:r>
      <w:r>
        <w:t>ругов регулируются статьями 285−</w:t>
      </w:r>
      <w:r w:rsidRPr="004E6AF8">
        <w:t>307 Закона о семье. В них говорится, что супруги могут владеть имуществом как единолично, так и совместно.</w:t>
      </w:r>
      <w:r w:rsidR="00E152AE">
        <w:t xml:space="preserve"> Каждый из супругов в отсутствие</w:t>
      </w:r>
      <w:r w:rsidRPr="004E6AF8">
        <w:t xml:space="preserve"> соглашения об обратном может распоряжаться или управлять своим единоличным имуществом по собственному усмотрению. Во время брака и до вступления в него супруги могут в договорном порядке урегулировать свои имущественные отношения по поводу уже имеющегося и будущего имущества (статья 301 Закона о семье). Женщины могут заключать договоры от своего имени наравне с му</w:t>
      </w:r>
      <w:r w:rsidRPr="004E6AF8">
        <w:t>ж</w:t>
      </w:r>
      <w:r w:rsidRPr="004E6AF8">
        <w:t>чинами.</w:t>
      </w:r>
      <w:r>
        <w:t xml:space="preserve"> </w:t>
      </w:r>
    </w:p>
    <w:p w:rsidR="00A843F6" w:rsidRDefault="00A843F6" w:rsidP="00A843F6">
      <w:pPr>
        <w:pStyle w:val="SingleTxtGR"/>
      </w:pPr>
      <w:r w:rsidRPr="004E6AF8">
        <w:t>380.</w:t>
      </w:r>
      <w:r w:rsidRPr="004E6AF8">
        <w:tab/>
        <w:t xml:space="preserve">Согласно статье 58 Конституции Черногории, никто не </w:t>
      </w:r>
      <w:r>
        <w:t xml:space="preserve">может быть </w:t>
      </w:r>
      <w:r w:rsidRPr="004E6AF8">
        <w:t>л</w:t>
      </w:r>
      <w:r w:rsidRPr="004E6AF8">
        <w:t>и</w:t>
      </w:r>
      <w:r w:rsidRPr="004E6AF8">
        <w:t>шен имущественных прав или ограничен в этих правах. В Законе о семье гов</w:t>
      </w:r>
      <w:r w:rsidRPr="004E6AF8">
        <w:t>о</w:t>
      </w:r>
      <w:r w:rsidRPr="004E6AF8">
        <w:t>рится, что связанные брачными узами супруги управляют совместно нажитым имуществом вместе на основе взаимного согласия и что они могут также дог</w:t>
      </w:r>
      <w:r w:rsidRPr="004E6AF8">
        <w:t>о</w:t>
      </w:r>
      <w:r w:rsidRPr="004E6AF8">
        <w:t>вориться о том, что управлять и распоряжаться совместно нажитым имущес</w:t>
      </w:r>
      <w:r w:rsidRPr="004E6AF8">
        <w:t>т</w:t>
      </w:r>
      <w:r w:rsidRPr="004E6AF8">
        <w:t>вом или его часть</w:t>
      </w:r>
      <w:r>
        <w:t>ю будет один из них (статьи 291−</w:t>
      </w:r>
      <w:r w:rsidRPr="004E6AF8">
        <w:t>292 Закона о семье).</w:t>
      </w:r>
    </w:p>
    <w:p w:rsidR="00A843F6" w:rsidRDefault="00A843F6" w:rsidP="00A843F6">
      <w:pPr>
        <w:pStyle w:val="SingleTxtGR"/>
      </w:pPr>
      <w:r w:rsidRPr="004E6AF8">
        <w:t>381.</w:t>
      </w:r>
      <w:r w:rsidRPr="004E6AF8">
        <w:tab/>
        <w:t>Закон об имущественно-правовых отношениях разрешает собственникам активов владеть ими, использовать их и распоряжаться ими в пределах, уст</w:t>
      </w:r>
      <w:r w:rsidRPr="004E6AF8">
        <w:t>а</w:t>
      </w:r>
      <w:r w:rsidRPr="004E6AF8">
        <w:t>новленных Законом (статья 6 Закона об имущес</w:t>
      </w:r>
      <w:r w:rsidRPr="004E6AF8">
        <w:t>т</w:t>
      </w:r>
      <w:r w:rsidRPr="004E6AF8">
        <w:t>венно-правовых отношен</w:t>
      </w:r>
      <w:r w:rsidR="00E152AE">
        <w:t>иях), в то время как Конституция</w:t>
      </w:r>
      <w:r w:rsidRPr="004E6AF8">
        <w:t xml:space="preserve"> гарантирует равенство мужчин и женщин и обяз</w:t>
      </w:r>
      <w:r w:rsidRPr="004E6AF8">
        <w:t>ы</w:t>
      </w:r>
      <w:r w:rsidRPr="004E6AF8">
        <w:t>вает государство проводить в жизнь политику равных возможностей (статья 18 Конституции Черногории). Супруги могут владеть имуществом раздельно или совместно (статья 285 Закона о семье). К имуществу, которым супруги могут владеть раздельно, относится имущество, приобретенное ими до вступления в брак, а также имущество, приобретенное ими в браке в результате наследов</w:t>
      </w:r>
      <w:r w:rsidRPr="004E6AF8">
        <w:t>а</w:t>
      </w:r>
      <w:r w:rsidRPr="004E6AF8">
        <w:t>ния, дарения или иного приобрет</w:t>
      </w:r>
      <w:r>
        <w:t>ения без каких-либо обременений</w:t>
      </w:r>
      <w:r w:rsidRPr="004E6AF8">
        <w:t>. Каждый из супругов, если они не д</w:t>
      </w:r>
      <w:r w:rsidR="00E152AE">
        <w:t>оговорятся об обратном, управляет и распоряжае</w:t>
      </w:r>
      <w:r w:rsidRPr="004E6AF8">
        <w:t>тся ра</w:t>
      </w:r>
      <w:r w:rsidRPr="004E6AF8">
        <w:t>з</w:t>
      </w:r>
      <w:r w:rsidRPr="004E6AF8">
        <w:t>дельным имуществом самостоятельно (статья 286 Закона о семье).</w:t>
      </w:r>
    </w:p>
    <w:p w:rsidR="00A843F6" w:rsidRDefault="00A843F6" w:rsidP="00A843F6">
      <w:pPr>
        <w:pStyle w:val="SingleTxtGR"/>
      </w:pPr>
      <w:r w:rsidRPr="004E6AF8">
        <w:t>382.</w:t>
      </w:r>
      <w:r w:rsidRPr="004E6AF8">
        <w:tab/>
        <w:t>В порядке владения имуществом по-прежнему проявляются устоявшиеся традиции и подчиненное экономическое положение женщин. Обследование "Гендерный барометр"</w:t>
      </w:r>
      <w:r>
        <w:rPr>
          <w:rStyle w:val="FootnoteReference"/>
        </w:rPr>
        <w:footnoteReference w:id="56"/>
      </w:r>
      <w:r w:rsidRPr="004E6AF8">
        <w:t xml:space="preserve"> показало, что опрошенные женщины владеют недв</w:t>
      </w:r>
      <w:r w:rsidRPr="004E6AF8">
        <w:t>и</w:t>
      </w:r>
      <w:r w:rsidRPr="004E6AF8">
        <w:t>жимостью и автомобилями реже, чем мужчины. В то же время, большинство респондентов указали, что они не являются собственниками недвижимости в</w:t>
      </w:r>
      <w:r w:rsidRPr="004E6AF8">
        <w:t>о</w:t>
      </w:r>
      <w:r w:rsidRPr="004E6AF8">
        <w:t>обще. Так, владельцами или совладе</w:t>
      </w:r>
      <w:r>
        <w:t>льцами квартир являются лишь 25</w:t>
      </w:r>
      <w:r w:rsidRPr="004E6AF8">
        <w:t>% опр</w:t>
      </w:r>
      <w:r w:rsidRPr="004E6AF8">
        <w:t>о</w:t>
      </w:r>
      <w:r w:rsidRPr="004E6AF8">
        <w:t>шенных. Среди всех опрошенных женщин вл</w:t>
      </w:r>
      <w:r w:rsidRPr="004E6AF8">
        <w:t>а</w:t>
      </w:r>
      <w:r w:rsidRPr="004E6AF8">
        <w:t>дельцами или совладе</w:t>
      </w:r>
      <w:r>
        <w:t>льцами квартир являлись лишь 22</w:t>
      </w:r>
      <w:r w:rsidRPr="004E6AF8">
        <w:t>%; среди опрошенных мужчин их насчитывал</w:t>
      </w:r>
      <w:r>
        <w:t>ось 28</w:t>
      </w:r>
      <w:r w:rsidRPr="004E6AF8">
        <w:t>%. Это означает, что вероятность того, что</w:t>
      </w:r>
      <w:r>
        <w:t xml:space="preserve"> женщины в возрасте от 20 до 50 </w:t>
      </w:r>
      <w:r w:rsidR="00E152AE">
        <w:t>лет владеют квартирами</w:t>
      </w:r>
      <w:r w:rsidRPr="004E6AF8">
        <w:t xml:space="preserve"> по сравнению с мужчинами аналогично</w:t>
      </w:r>
      <w:r>
        <w:t>го возраста ниже примерно на 20</w:t>
      </w:r>
      <w:r w:rsidRPr="004E6AF8">
        <w:t>%, а того, что они являются владельцами (владельцами или совладельцами) жилых домов по сравнению с мужчинами такого же во</w:t>
      </w:r>
      <w:r w:rsidRPr="004E6AF8">
        <w:t>з</w:t>
      </w:r>
      <w:r>
        <w:t>раста ниже на 40</w:t>
      </w:r>
      <w:r w:rsidRPr="004E6AF8">
        <w:t>%. Число владельцев квартир увеличивается с возрастом: т</w:t>
      </w:r>
      <w:r w:rsidRPr="004E6AF8">
        <w:t>а</w:t>
      </w:r>
      <w:r w:rsidRPr="004E6AF8">
        <w:t>кой не</w:t>
      </w:r>
      <w:r>
        <w:t>движимостью владеют лишь 3</w:t>
      </w:r>
      <w:r w:rsidRPr="004E6AF8">
        <w:t xml:space="preserve">% женщин </w:t>
      </w:r>
      <w:r>
        <w:t>в возрасте от 20 до 29 лет и 15</w:t>
      </w:r>
      <w:r w:rsidRPr="004E6AF8">
        <w:t>% о</w:t>
      </w:r>
      <w:r w:rsidRPr="004E6AF8">
        <w:t>п</w:t>
      </w:r>
      <w:r w:rsidRPr="004E6AF8">
        <w:t>рошенных женщин самой старшей возрастной группы. Кроме того, число вл</w:t>
      </w:r>
      <w:r w:rsidRPr="004E6AF8">
        <w:t>а</w:t>
      </w:r>
      <w:r w:rsidRPr="004E6AF8">
        <w:t>дельцев растет и с повышением образованности. Вероятность владения кварт</w:t>
      </w:r>
      <w:r w:rsidRPr="004E6AF8">
        <w:t>и</w:t>
      </w:r>
      <w:r>
        <w:t>рами является минимальной (3</w:t>
      </w:r>
      <w:r w:rsidRPr="004E6AF8">
        <w:t>%) среди женщин с самым низким уровнем обр</w:t>
      </w:r>
      <w:r w:rsidRPr="004E6AF8">
        <w:t>а</w:t>
      </w:r>
      <w:r w:rsidRPr="004E6AF8">
        <w:t>зования, в то время для женщин, закончивших колледжи и университеты, т</w:t>
      </w:r>
      <w:r w:rsidRPr="004E6AF8">
        <w:t>а</w:t>
      </w:r>
      <w:r w:rsidRPr="004E6AF8">
        <w:t>кая вероятность в четыре с лишним ра</w:t>
      </w:r>
      <w:r>
        <w:t>за выше (13</w:t>
      </w:r>
      <w:r w:rsidRPr="004E6AF8">
        <w:t>%). Интересно отм</w:t>
      </w:r>
      <w:r w:rsidRPr="004E6AF8">
        <w:t>е</w:t>
      </w:r>
      <w:r w:rsidRPr="004E6AF8">
        <w:t>тить, что сельские женщины чаще всего являются владельцами или совладел</w:t>
      </w:r>
      <w:r w:rsidRPr="004E6AF8">
        <w:t>ь</w:t>
      </w:r>
      <w:r>
        <w:t>цами домов или квартир (38</w:t>
      </w:r>
      <w:r w:rsidRPr="004E6AF8">
        <w:t>%) и реже владельцами или совладельцами земель</w:t>
      </w:r>
      <w:r>
        <w:t>ных наделов (24</w:t>
      </w:r>
      <w:r w:rsidRPr="004E6AF8">
        <w:t>%). Самыми заметными являются различия во владении тран</w:t>
      </w:r>
      <w:r w:rsidRPr="004E6AF8">
        <w:t>с</w:t>
      </w:r>
      <w:r w:rsidRPr="004E6AF8">
        <w:t>портными средствами. Доля женщин, являющихся владельцами или совладельцами авт</w:t>
      </w:r>
      <w:r w:rsidRPr="004E6AF8">
        <w:t>о</w:t>
      </w:r>
      <w:r>
        <w:t>мобилей, составляет 26,2</w:t>
      </w:r>
      <w:r w:rsidRPr="004E6AF8">
        <w:t>%. В крупны</w:t>
      </w:r>
      <w:r>
        <w:t>х городах их доля составляет 30%,</w:t>
      </w:r>
      <w:r>
        <w:br/>
      </w:r>
      <w:r w:rsidRPr="004E6AF8">
        <w:t>а в с</w:t>
      </w:r>
      <w:r>
        <w:t>ельских районах – всего лишь 19</w:t>
      </w:r>
      <w:r w:rsidRPr="004E6AF8">
        <w:t>%.</w:t>
      </w:r>
    </w:p>
    <w:p w:rsidR="00A843F6" w:rsidRDefault="00A843F6" w:rsidP="00A843F6">
      <w:pPr>
        <w:pStyle w:val="SingleTxtGR"/>
      </w:pPr>
      <w:r w:rsidRPr="004E6AF8">
        <w:t>383.</w:t>
      </w:r>
      <w:r w:rsidRPr="004E6AF8">
        <w:tab/>
        <w:t>Черногорское государство в полной мере выполняет свои обязательства по статье 15 Конвенции о ликвидации всех форм дискриминации в отношении женщин, поскольку национальная правовая система никак не ограничивает пр</w:t>
      </w:r>
      <w:r w:rsidRPr="004E6AF8">
        <w:t>а</w:t>
      </w:r>
      <w:r w:rsidRPr="004E6AF8">
        <w:t>ва женщин.</w:t>
      </w:r>
    </w:p>
    <w:p w:rsidR="00A843F6" w:rsidRDefault="00A843F6" w:rsidP="00A843F6">
      <w:pPr>
        <w:pStyle w:val="SingleTxtGR"/>
      </w:pPr>
      <w:r w:rsidRPr="004E6AF8">
        <w:t>384.</w:t>
      </w:r>
      <w:r w:rsidRPr="004E6AF8">
        <w:tab/>
        <w:t>Что касается доступа к правосудию, этим правом в равной мере обладают как мужчины, так и женщины. Все граждане имеют право на справедливое о</w:t>
      </w:r>
      <w:r w:rsidRPr="004E6AF8">
        <w:t>т</w:t>
      </w:r>
      <w:r w:rsidRPr="004E6AF8">
        <w:t>крытое судебное разбирательство в разумные сроки в независимом, беспр</w:t>
      </w:r>
      <w:r w:rsidRPr="004E6AF8">
        <w:t>и</w:t>
      </w:r>
      <w:r w:rsidR="00E152AE">
        <w:t>страстном суде, созданно</w:t>
      </w:r>
      <w:r w:rsidRPr="004E6AF8">
        <w:t>м на основании закона (статья 32 Конституции Черн</w:t>
      </w:r>
      <w:r w:rsidRPr="004E6AF8">
        <w:t>о</w:t>
      </w:r>
      <w:r w:rsidRPr="004E6AF8">
        <w:t>гории). Все стороны, обладающие неограниченной правоспособностью, могут участвовать в производстве от своего имени (статья 77 Гражданского процесс</w:t>
      </w:r>
      <w:r w:rsidRPr="004E6AF8">
        <w:t>у</w:t>
      </w:r>
      <w:r w:rsidRPr="004E6AF8">
        <w:t>ального кодекса). Женщины свободны в выборе профессии и места работы (ст</w:t>
      </w:r>
      <w:r w:rsidRPr="004E6AF8">
        <w:t>а</w:t>
      </w:r>
      <w:r w:rsidRPr="004E6AF8">
        <w:t>тья 62 Конституции). Свобода выбора супругами места работы и специальности гарантируется также статьей 43 Закона о семье. Женщины-адвокаты могут представлять своих клиентов в суде на тех же условиях, что и мужчины. Усл</w:t>
      </w:r>
      <w:r w:rsidRPr="004E6AF8">
        <w:t>о</w:t>
      </w:r>
      <w:r w:rsidRPr="004E6AF8">
        <w:t>вия этой профессиональной деятельности определяются в статьях 4, 5, 6 и 7 З</w:t>
      </w:r>
      <w:r w:rsidRPr="004E6AF8">
        <w:t>а</w:t>
      </w:r>
      <w:r w:rsidRPr="004E6AF8">
        <w:t>кона об адвокатуре. В соответствии со статьей 70 Закона о судах в состав пр</w:t>
      </w:r>
      <w:r w:rsidRPr="004E6AF8">
        <w:t>и</w:t>
      </w:r>
      <w:r w:rsidRPr="004E6AF8">
        <w:t>сяжных могут отбираться женщины.</w:t>
      </w:r>
    </w:p>
    <w:p w:rsidR="00A843F6" w:rsidRDefault="00A843F6" w:rsidP="00A843F6">
      <w:pPr>
        <w:pStyle w:val="SingleTxtGR"/>
      </w:pPr>
      <w:r w:rsidRPr="004E6AF8">
        <w:t>385.</w:t>
      </w:r>
      <w:r w:rsidRPr="004E6AF8">
        <w:tab/>
        <w:t>Мужчины и женщины в Черногории имеют равный доступ к юридич</w:t>
      </w:r>
      <w:r w:rsidRPr="004E6AF8">
        <w:t>е</w:t>
      </w:r>
      <w:r w:rsidRPr="004E6AF8">
        <w:t>ским услугам. Конституция гарантирует каждому человеку доступ к информ</w:t>
      </w:r>
      <w:r w:rsidRPr="004E6AF8">
        <w:t>а</w:t>
      </w:r>
      <w:r w:rsidRPr="004E6AF8">
        <w:t>ции, имеющейся в распоряжении государственных органов и организаций, н</w:t>
      </w:r>
      <w:r w:rsidRPr="004E6AF8">
        <w:t>а</w:t>
      </w:r>
      <w:r w:rsidRPr="004E6AF8">
        <w:t>деленных властными полномочиями (статья 51 Конституции Черногории). Все люди имеют право на юридическую помощь (статьи 20 и 21 Конституции Че</w:t>
      </w:r>
      <w:r w:rsidRPr="004E6AF8">
        <w:t>р</w:t>
      </w:r>
      <w:r w:rsidRPr="004E6AF8">
        <w:t>ногории). Процесс разработки и принятия Закона о бесплатной юридической помощи уже начался.</w:t>
      </w:r>
    </w:p>
    <w:p w:rsidR="00A843F6" w:rsidRDefault="00A843F6" w:rsidP="00A843F6">
      <w:pPr>
        <w:pStyle w:val="SingleTxtGR"/>
      </w:pPr>
      <w:r w:rsidRPr="004E6AF8">
        <w:t>386.</w:t>
      </w:r>
      <w:r w:rsidRPr="004E6AF8">
        <w:tab/>
        <w:t>При идентичных или аналогичных обстоятельствах мужчинам и женщ</w:t>
      </w:r>
      <w:r w:rsidRPr="004E6AF8">
        <w:t>и</w:t>
      </w:r>
      <w:r w:rsidRPr="004E6AF8">
        <w:t>нам выносятся наказания одинаковой тяжести. В Конституции Черногории пр</w:t>
      </w:r>
      <w:r w:rsidRPr="004E6AF8">
        <w:t>е</w:t>
      </w:r>
      <w:r w:rsidRPr="004E6AF8">
        <w:t>дусмотрено право на справедливое открытое судебное разбирательство в р</w:t>
      </w:r>
      <w:r w:rsidRPr="004E6AF8">
        <w:t>а</w:t>
      </w:r>
      <w:r w:rsidRPr="004E6AF8">
        <w:t>зумные сроки в независимом</w:t>
      </w:r>
      <w:r>
        <w:t>, беспристрастном суде, созданно</w:t>
      </w:r>
      <w:r w:rsidRPr="004E6AF8">
        <w:t>м на основании закона (статья 32 Конституции Черногории). Порядок вынесения наказаний з</w:t>
      </w:r>
      <w:r w:rsidRPr="004E6AF8">
        <w:t>а</w:t>
      </w:r>
      <w:r w:rsidRPr="004E6AF8">
        <w:t>креплен также в статье 3 Уголовного кодекса, в которой не проводится разл</w:t>
      </w:r>
      <w:r w:rsidRPr="004E6AF8">
        <w:t>и</w:t>
      </w:r>
      <w:r w:rsidRPr="004E6AF8">
        <w:t>чий между мужчинами и женщинами.</w:t>
      </w:r>
    </w:p>
    <w:p w:rsidR="00A843F6" w:rsidRDefault="00A843F6" w:rsidP="00A843F6">
      <w:pPr>
        <w:pStyle w:val="SingleTxtGR"/>
      </w:pPr>
      <w:r w:rsidRPr="004E6AF8">
        <w:t>387.</w:t>
      </w:r>
      <w:r w:rsidRPr="004E6AF8">
        <w:tab/>
        <w:t>В Черногории не проводилось исследований, посвященных изучению а</w:t>
      </w:r>
      <w:r w:rsidRPr="004E6AF8">
        <w:t>р</w:t>
      </w:r>
      <w:r w:rsidRPr="004E6AF8">
        <w:t xml:space="preserve">гументов и решений судов, </w:t>
      </w:r>
      <w:r>
        <w:t>предполагающих разграничение</w:t>
      </w:r>
      <w:r w:rsidRPr="004E6AF8">
        <w:t xml:space="preserve"> между мужчинами и женщинами. </w:t>
      </w:r>
    </w:p>
    <w:p w:rsidR="00A843F6" w:rsidRDefault="00A843F6" w:rsidP="00A843F6">
      <w:pPr>
        <w:pStyle w:val="SingleTxtGR"/>
      </w:pPr>
      <w:r w:rsidRPr="004E6AF8">
        <w:t>388.</w:t>
      </w:r>
      <w:r w:rsidRPr="004E6AF8">
        <w:tab/>
        <w:t>В Конституции и законодательстве Черногории нет таких правовых ко</w:t>
      </w:r>
      <w:r w:rsidRPr="004E6AF8">
        <w:t>н</w:t>
      </w:r>
      <w:r w:rsidRPr="004E6AF8">
        <w:t>цепций, которые касались бы женщин, но не мужчин.</w:t>
      </w:r>
    </w:p>
    <w:p w:rsidR="007D0DD9" w:rsidRDefault="007D0DD9" w:rsidP="007D0DD9">
      <w:pPr>
        <w:pStyle w:val="SingleTxtGR"/>
      </w:pPr>
      <w:r>
        <w:t>389.</w:t>
      </w:r>
      <w:r>
        <w:tab/>
        <w:t>Конституции Черногории гарантирует свободу передвижения и выбора места жительства. Пользование женщинами этим правом не может быть огр</w:t>
      </w:r>
      <w:r>
        <w:t>а</w:t>
      </w:r>
      <w:r>
        <w:t>ничено никакими обычаями или традициями.</w:t>
      </w:r>
    </w:p>
    <w:p w:rsidR="007D0DD9" w:rsidRDefault="007D0DD9" w:rsidP="007D0DD9">
      <w:pPr>
        <w:pStyle w:val="SingleTxtGR"/>
      </w:pPr>
      <w:r>
        <w:t>390.</w:t>
      </w:r>
      <w:r>
        <w:tab/>
        <w:t>Женщины и мужчин имеют равное право на свободу передвижения и в</w:t>
      </w:r>
      <w:r>
        <w:t>ы</w:t>
      </w:r>
      <w:r>
        <w:t>бор места жительства, которое гарантируется им Конституцией Черногории (статья 39). В этом же ключе в Законе о семье предусматривается, что супруги выбирают место жительства по взаимному согласию (статья 42 Закона о семье).</w:t>
      </w:r>
    </w:p>
    <w:p w:rsidR="007D0DD9" w:rsidRDefault="007D0DD9" w:rsidP="007D0DD9">
      <w:pPr>
        <w:pStyle w:val="SingleTxtGR"/>
      </w:pPr>
      <w:r>
        <w:t>391.</w:t>
      </w:r>
      <w:r>
        <w:tab/>
        <w:t>Конституция Черногории гарантирует равенство мужчин и женщин (ст</w:t>
      </w:r>
      <w:r>
        <w:t>а</w:t>
      </w:r>
      <w:r>
        <w:t>тья 18), свободу передвижения и выбора места жительства, а также свободу в</w:t>
      </w:r>
      <w:r>
        <w:t>ы</w:t>
      </w:r>
      <w:r>
        <w:t>езда из Черногории (статья 39).</w:t>
      </w:r>
    </w:p>
    <w:p w:rsidR="007D0DD9" w:rsidRDefault="007D0DD9" w:rsidP="001F5205">
      <w:pPr>
        <w:pStyle w:val="H1GR"/>
        <w:pageBreakBefore/>
      </w:pPr>
      <w:r>
        <w:tab/>
      </w:r>
      <w:r>
        <w:tab/>
        <w:t>Статья 16</w:t>
      </w:r>
    </w:p>
    <w:p w:rsidR="007D0DD9" w:rsidRDefault="007D0DD9" w:rsidP="007D0DD9">
      <w:pPr>
        <w:pStyle w:val="SingleTxtGR"/>
      </w:pPr>
      <w:r>
        <w:t>392.</w:t>
      </w:r>
      <w:r>
        <w:tab/>
        <w:t>В соответствии с семейным законодательством члены семьи имеют ра</w:t>
      </w:r>
      <w:r>
        <w:t>в</w:t>
      </w:r>
      <w:r>
        <w:t>ные права и обязанности вне зависимости от пола или положения. Это вытекает из более общего конституционного принципа, запрещающего любые проявл</w:t>
      </w:r>
      <w:r>
        <w:t>е</w:t>
      </w:r>
      <w:r>
        <w:t>ния дискриминации в обществе (статья 8 Конституции Черногории). Следует особо отметить положение Закона о семье, предусматривающее полное раве</w:t>
      </w:r>
      <w:r>
        <w:t>н</w:t>
      </w:r>
      <w:r>
        <w:t>ство личных и имущественных прав мужчин и женщин (статья 39 Закона о с</w:t>
      </w:r>
      <w:r>
        <w:t>е</w:t>
      </w:r>
      <w:r>
        <w:t>мье), поскольку это знаменует собой отход от оставшихся в прошлом патриа</w:t>
      </w:r>
      <w:r>
        <w:t>р</w:t>
      </w:r>
      <w:r>
        <w:t>хальных семейных отношений, когда женщина занимала неравное, подчине</w:t>
      </w:r>
      <w:r>
        <w:t>н</w:t>
      </w:r>
      <w:r>
        <w:t>ное положение жены, матери, приемного родителя, опекуна и члена семьи в ц</w:t>
      </w:r>
      <w:r>
        <w:t>е</w:t>
      </w:r>
      <w:r>
        <w:t>лом.</w:t>
      </w:r>
    </w:p>
    <w:p w:rsidR="007D0DD9" w:rsidRDefault="007D0DD9" w:rsidP="007D0DD9">
      <w:pPr>
        <w:pStyle w:val="SingleTxtGR"/>
      </w:pPr>
      <w:r>
        <w:t>393.</w:t>
      </w:r>
      <w:r>
        <w:tab/>
        <w:t>Помимо вопросов существа, Закон о семье (Официальный вестник Ре</w:t>
      </w:r>
      <w:r>
        <w:t>с</w:t>
      </w:r>
      <w:r>
        <w:t>публики Черногории 1/07) регулирует также отдельные судебные и админис</w:t>
      </w:r>
      <w:r>
        <w:t>т</w:t>
      </w:r>
      <w:r>
        <w:t>ративные процедуры, касающиеся семейных отношений, т.е. является источн</w:t>
      </w:r>
      <w:r>
        <w:t>и</w:t>
      </w:r>
      <w:r>
        <w:t>ком процессуальн</w:t>
      </w:r>
      <w:r w:rsidR="001F5205">
        <w:t>ого семейного права (статьи 316</w:t>
      </w:r>
      <w:r w:rsidR="001F5205" w:rsidRPr="001F5205">
        <w:t>−</w:t>
      </w:r>
      <w:r>
        <w:t>372 Закона о семье).</w:t>
      </w:r>
    </w:p>
    <w:p w:rsidR="007D0DD9" w:rsidRDefault="007D0DD9" w:rsidP="007D0DD9">
      <w:pPr>
        <w:pStyle w:val="SingleTxtGR"/>
      </w:pPr>
      <w:r>
        <w:t>394.</w:t>
      </w:r>
      <w:r>
        <w:tab/>
        <w:t>Религиозные нормы и обычаи не являются источниками семейного права страны. С юридической точки зрения семьи классифицируются по мотивам создания и членскому составу. Если говорить о мотивах создания, существуют три вида семей: семьи, созданные на основе брачного союза, семьи, не созда</w:t>
      </w:r>
      <w:r>
        <w:t>н</w:t>
      </w:r>
      <w:r>
        <w:t>ные на основе брачного союза, и приемные семьи. Семья, созданная на основе брачного союза, пре</w:t>
      </w:r>
      <w:r>
        <w:t>д</w:t>
      </w:r>
      <w:r>
        <w:t>ставляет собой юридически оформленный союз мужчины и женщины, имеющих рожденных в браке детей. Такие семьи состоят из супр</w:t>
      </w:r>
      <w:r>
        <w:t>у</w:t>
      </w:r>
      <w:r>
        <w:t>гов и их потомства. Семья, не созданная на основе брачного союза, представл</w:t>
      </w:r>
      <w:r>
        <w:t>я</w:t>
      </w:r>
      <w:r>
        <w:t>ет собой фактический союз мужчины и женщины, у которых во время сож</w:t>
      </w:r>
      <w:r>
        <w:t>и</w:t>
      </w:r>
      <w:r>
        <w:t>тельства родились дети. Такая семья формируется в процессе сожительства мужчины и женщины, у которых рождается потомство. Приемная семья созд</w:t>
      </w:r>
      <w:r>
        <w:t>а</w:t>
      </w:r>
      <w:r>
        <w:t>ется искусственно на основе официального решения или соглашения об уст</w:t>
      </w:r>
      <w:r>
        <w:t>а</w:t>
      </w:r>
      <w:r>
        <w:t>новлении родительских отношений между взрослым человеком (или супруг</w:t>
      </w:r>
      <w:r>
        <w:t>а</w:t>
      </w:r>
      <w:r>
        <w:t>ми) и несовершеннолетним ребенком других родителей. В зависимости от к</w:t>
      </w:r>
      <w:r>
        <w:t>о</w:t>
      </w:r>
      <w:r>
        <w:t>личества членов семьи делятся на малые и расширенные семьи. Малые семьи состоят из супругов или сожительствующих партнеров и их потомс</w:t>
      </w:r>
      <w:r>
        <w:t>т</w:t>
      </w:r>
      <w:r>
        <w:t>ва в первом поколении. В состав расширенных семей входят родители, их совершенноле</w:t>
      </w:r>
      <w:r>
        <w:t>т</w:t>
      </w:r>
      <w:r>
        <w:t>ние дети и их супруги.</w:t>
      </w:r>
    </w:p>
    <w:p w:rsidR="007D0DD9" w:rsidRDefault="007D0DD9" w:rsidP="007D0DD9">
      <w:pPr>
        <w:pStyle w:val="SingleTxtGR"/>
      </w:pPr>
      <w:r>
        <w:t>395.</w:t>
      </w:r>
      <w:r>
        <w:tab/>
        <w:t>Конституция Черногории (статья 71) гарантирует свободу вступления в брак, понимаемую как право сочетаться или не сочетаться браком и свободно выбирать партнера для бракосочетания. В определенном смысле эта свобода регулируется также основными положениями Закона о семье (статья 3 З</w:t>
      </w:r>
      <w:r>
        <w:t>а</w:t>
      </w:r>
      <w:r>
        <w:t>кона о семье). Национальное законодательство не содержит каких-либо положений, обязывающих вст</w:t>
      </w:r>
      <w:r>
        <w:t>у</w:t>
      </w:r>
      <w:r>
        <w:t>пать в брак. Можно сказать, что сегодня институт брака стал важнейшим социальным институтом. Об этом свидетельствует посредничество и участие общества в его заключении, реализации и расторжении, которое ос</w:t>
      </w:r>
      <w:r>
        <w:t>у</w:t>
      </w:r>
      <w:r>
        <w:t>ществляется главным образом посредством императивных норм. Именно таким является п</w:t>
      </w:r>
      <w:r>
        <w:t>о</w:t>
      </w:r>
      <w:r>
        <w:t>ложение Закона о семье (статья 16), согласно которому важнейшим условием заключения законного брака является согласие обоих будущих супр</w:t>
      </w:r>
      <w:r>
        <w:t>у</w:t>
      </w:r>
      <w:r>
        <w:t xml:space="preserve">гов. Это означает, что в отсутствии такого взаимного согласия брак не имеет юридической силы. </w:t>
      </w:r>
    </w:p>
    <w:p w:rsidR="007D0DD9" w:rsidRDefault="007D0DD9" w:rsidP="007D0DD9">
      <w:pPr>
        <w:pStyle w:val="SingleTxtGR"/>
      </w:pPr>
      <w:r>
        <w:t>396.</w:t>
      </w:r>
      <w:r>
        <w:tab/>
        <w:t>Вступление в брак влечет для супругов возникновения определенных прав и обязанностей, предусмотренных законом, который гарантирует их р</w:t>
      </w:r>
      <w:r>
        <w:t>а</w:t>
      </w:r>
      <w:r>
        <w:t>венство (статьи 39 и 40 Закона о семье). Хотя закон в основном и посвящен брачным отношениям, количество положений, регулирующих права и обяза</w:t>
      </w:r>
      <w:r>
        <w:t>н</w:t>
      </w:r>
      <w:r>
        <w:t>ности супругов, является довольно ограниченным, поскольку в основе этих прав и обязанностей лежат главным образом этические нормы, которые не м</w:t>
      </w:r>
      <w:r>
        <w:t>о</w:t>
      </w:r>
      <w:r>
        <w:t>гут быть оформлены законодательно. Кроме того, в условиях роста автономии, прав и свобод супругов они должны выстраивать свои отношения самосто</w:t>
      </w:r>
      <w:r>
        <w:t>я</w:t>
      </w:r>
      <w:r>
        <w:t>тельно.</w:t>
      </w:r>
    </w:p>
    <w:p w:rsidR="007D0DD9" w:rsidRDefault="007D0DD9" w:rsidP="007D0DD9">
      <w:pPr>
        <w:pStyle w:val="SingleTxtGR"/>
      </w:pPr>
      <w:r>
        <w:t>397.</w:t>
      </w:r>
      <w:r>
        <w:tab/>
        <w:t>Национальное семейное законодательство содержит положения, запр</w:t>
      </w:r>
      <w:r>
        <w:t>е</w:t>
      </w:r>
      <w:r>
        <w:t>щающие уже состоящим в браке лицам вступать в новый брак (статья 19 закона о семье): "Никто не может вступить в новый брак до прекращения действия р</w:t>
      </w:r>
      <w:r>
        <w:t>а</w:t>
      </w:r>
      <w:r>
        <w:t>нее заключенного брака". Закон о семье предусматривает ряд мер, направле</w:t>
      </w:r>
      <w:r>
        <w:t>н</w:t>
      </w:r>
      <w:r>
        <w:t>ных на предупреждение полигамии (будущие супруги должны представить справки о рождении, п</w:t>
      </w:r>
      <w:r>
        <w:t>о</w:t>
      </w:r>
      <w:r>
        <w:t>лученные не позднее, чем за три месяца до даты подачи, и т.д.). Помимо профилактических мер закон предусматривает и ряд карател</w:t>
      </w:r>
      <w:r>
        <w:t>ь</w:t>
      </w:r>
      <w:r>
        <w:t>ных санкций для борьбы с полигамией. Поскольку такой санкции, как призн</w:t>
      </w:r>
      <w:r>
        <w:t>а</w:t>
      </w:r>
      <w:r>
        <w:t>ние брака недействительным (пункт 1 статьи 47 Закона о семье), недостаточно, Уголовный кодекс Черногории предусматривает наказание за преступление б</w:t>
      </w:r>
      <w:r>
        <w:t>и</w:t>
      </w:r>
      <w:r>
        <w:t>гамии (статья 213 Уголовного кодекса Черногории. Существует две возможн</w:t>
      </w:r>
      <w:r>
        <w:t>о</w:t>
      </w:r>
      <w:r>
        <w:t>сти: уже состоящее в браке лицо вступает в новый брак (пункт 1), и лицо вст</w:t>
      </w:r>
      <w:r>
        <w:t>у</w:t>
      </w:r>
      <w:r>
        <w:t>пает в брак с другим лицом, зная, что оно уже состоит в браке (пункт 2). Это уголовное пр</w:t>
      </w:r>
      <w:r>
        <w:t>е</w:t>
      </w:r>
      <w:r>
        <w:t>ступление наказывается штрафом или лишением свободы на срок до двух лет.</w:t>
      </w:r>
    </w:p>
    <w:p w:rsidR="007D0DD9" w:rsidRDefault="007D0DD9" w:rsidP="007D0DD9">
      <w:pPr>
        <w:pStyle w:val="SingleTxtGR"/>
      </w:pPr>
      <w:r>
        <w:t>398.</w:t>
      </w:r>
      <w:r>
        <w:tab/>
        <w:t>В соответствии с конституционным принципом внебрачные дети имеют те же права и обязанности, что и дети, рожденные в браке (пункт 3 статьи 72). Таким образом, родители имеют по отношению к детям одинаковые права и обязанности вне зависимости от того, являются ли их дети внебрачными или родились в браке (статья 6 Закона о семье). В Законе о семье речь идет лишь об обязательствах в отношении содержания и имущественно-правовых обязател</w:t>
      </w:r>
      <w:r>
        <w:t>ь</w:t>
      </w:r>
      <w:r>
        <w:t>ствах, вытекающих из отношений сож</w:t>
      </w:r>
      <w:r>
        <w:t>и</w:t>
      </w:r>
      <w:r>
        <w:t>тельства. Это означает, что длительный союз между мужчиной и женщиной (сожительство) приравнивается к браку с точки зрения права на взаимную поддержку и других имущественно-правовых отнош</w:t>
      </w:r>
      <w:r>
        <w:t>е</w:t>
      </w:r>
      <w:r>
        <w:t xml:space="preserve">ний, возникающих в случае законного брака (статья 12). </w:t>
      </w:r>
    </w:p>
    <w:p w:rsidR="007D0DD9" w:rsidRDefault="007D0DD9" w:rsidP="007D0DD9">
      <w:pPr>
        <w:pStyle w:val="SingleTxtGR"/>
      </w:pPr>
      <w:r>
        <w:t>399.</w:t>
      </w:r>
      <w:r>
        <w:tab/>
        <w:t>Помимо взаимных прав и обязанностей у супругов имеются также инд</w:t>
      </w:r>
      <w:r>
        <w:t>и</w:t>
      </w:r>
      <w:r>
        <w:t>видуальные права и об</w:t>
      </w:r>
      <w:r>
        <w:t>я</w:t>
      </w:r>
      <w:r>
        <w:t>занности, которые они осуществляют самостоятельно. Одним из таких прав является право супругов на профессиональную деятел</w:t>
      </w:r>
      <w:r>
        <w:t>ь</w:t>
      </w:r>
      <w:r>
        <w:t>ность. Конституция гарантирует каждому право на свободный выбор занятия (статья 62), а в Законе о семье говорится, что каждый их супругов имеет право на самостоятельный в</w:t>
      </w:r>
      <w:r>
        <w:t>ы</w:t>
      </w:r>
      <w:r>
        <w:t>бор занятия и профессии (статья 43).</w:t>
      </w:r>
    </w:p>
    <w:p w:rsidR="007D0DD9" w:rsidRDefault="007D0DD9" w:rsidP="007D0DD9">
      <w:pPr>
        <w:pStyle w:val="SingleTxtGR"/>
      </w:pPr>
      <w:r>
        <w:t>400.</w:t>
      </w:r>
      <w:r>
        <w:tab/>
        <w:t>Вступление в брак влечет за собой возникновение супружеских прав и обязанностей, которые устанавливаются законом и с точки зрения которых су</w:t>
      </w:r>
      <w:r>
        <w:t>п</w:t>
      </w:r>
      <w:r>
        <w:t>руги равны (статьи 39, 40 и 44 Закона о семье).</w:t>
      </w:r>
    </w:p>
    <w:p w:rsidR="007D0DD9" w:rsidRDefault="007D0DD9" w:rsidP="007D0DD9">
      <w:pPr>
        <w:pStyle w:val="SingleTxtGR"/>
      </w:pPr>
      <w:r>
        <w:t>401.</w:t>
      </w:r>
      <w:r>
        <w:tab/>
        <w:t>Согласно национальному семейному законодательству, к совместно н</w:t>
      </w:r>
      <w:r>
        <w:t>а</w:t>
      </w:r>
      <w:r>
        <w:t>житой собственности отн</w:t>
      </w:r>
      <w:r>
        <w:t>о</w:t>
      </w:r>
      <w:r>
        <w:t>сится имущество, приобретенное супругами во время брака, а также доход от такого имущества (статья 288 Закона о семье). Понятие совместно нажитого имущества является специфической концепцией с</w:t>
      </w:r>
      <w:r>
        <w:t>е</w:t>
      </w:r>
      <w:r>
        <w:t>мейного права. Такое имущество имеет совместного владельца – мужа и жену. Все права и обязанности возникают для обоих супругов и являются неделимыми. В отн</w:t>
      </w:r>
      <w:r>
        <w:t>о</w:t>
      </w:r>
      <w:r>
        <w:t>шении неуказанной доли супругов в с</w:t>
      </w:r>
      <w:r>
        <w:t>о</w:t>
      </w:r>
      <w:r>
        <w:t>вместно нажитой собственности в законе предусмотрены два правила: а) ни один из супругов не может самостоятельно распоряжаться своей долей неподеленного имущества или создавать в отнош</w:t>
      </w:r>
      <w:r>
        <w:t>е</w:t>
      </w:r>
      <w:r>
        <w:t>нии нее обременения в пользу живых бенефициаров (статья 290 Закона о с</w:t>
      </w:r>
      <w:r>
        <w:t>е</w:t>
      </w:r>
      <w:r>
        <w:t xml:space="preserve">мье); и </w:t>
      </w:r>
      <w:r>
        <w:rPr>
          <w:lang w:val="en-US"/>
        </w:rPr>
        <w:t>b</w:t>
      </w:r>
      <w:r>
        <w:t>) недвижимое имущество, находящееся в совместной собственности супругов, регистрируется в кадастре недвижимости и других соответствующих регистрационных документах на имя обоих супругов как совместно нажитое имущество с неуказанными индивидуальными долями. Если в кадастре недв</w:t>
      </w:r>
      <w:r>
        <w:t>и</w:t>
      </w:r>
      <w:r>
        <w:t>жимости и других соответствующих регистрационных документах в качестве владельца имущества указан лишь один из супругов, как это часто имеет место на практике, считается, что в отсутствии письменного соглашения между су</w:t>
      </w:r>
      <w:r>
        <w:t>п</w:t>
      </w:r>
      <w:r>
        <w:t>ругами имущество зарегистрировано на имя обоих из них (статья 289).</w:t>
      </w:r>
    </w:p>
    <w:p w:rsidR="007D0DD9" w:rsidRDefault="007D0DD9" w:rsidP="007D0DD9">
      <w:pPr>
        <w:pStyle w:val="SingleTxtGR"/>
      </w:pPr>
      <w:r>
        <w:t>402.</w:t>
      </w:r>
      <w:r>
        <w:tab/>
        <w:t>Согласно семейному законодательству Черногории, правовую процедуру развода может начать любой из супругов (статья 323). Это является их общим субъективным правом. В то же время, в законе установлено одно временное о</w:t>
      </w:r>
      <w:r>
        <w:t>г</w:t>
      </w:r>
      <w:r>
        <w:t>раничение. В соответствии со статьей 58 "без согласия жены муж не может п</w:t>
      </w:r>
      <w:r>
        <w:t>о</w:t>
      </w:r>
      <w:r>
        <w:t>дать на развод во время ее беременности, т.е. до достижения ребенком 12−месячного возраста". Это ограничение, введенное для защиты интересов беременных женщин, матерей и новорожденных, согласуется с конституцио</w:t>
      </w:r>
      <w:r>
        <w:t>н</w:t>
      </w:r>
      <w:r>
        <w:t>ным принципом особой социальной защиты матери и ребенка (статья 73 Ко</w:t>
      </w:r>
      <w:r>
        <w:t>н</w:t>
      </w:r>
      <w:r>
        <w:t>ституции Черногории).</w:t>
      </w:r>
    </w:p>
    <w:p w:rsidR="007D0DD9" w:rsidRDefault="007D0DD9" w:rsidP="007D0DD9">
      <w:pPr>
        <w:pStyle w:val="SingleTxtGR"/>
      </w:pPr>
      <w:r>
        <w:t>403.</w:t>
      </w:r>
      <w:r>
        <w:tab/>
        <w:t>Помимо личных последствий развод влечет за собой и определенные имущественно-правовые последствия, которые самым непосредственным и я</w:t>
      </w:r>
      <w:r>
        <w:t>в</w:t>
      </w:r>
      <w:r>
        <w:t>ным образом отражаются на жизни и положении бывших супругов. Одно из т</w:t>
      </w:r>
      <w:r>
        <w:t>а</w:t>
      </w:r>
      <w:r>
        <w:t>ких последствий связано с разделом совместно нажитого имущества. Закон о семье разрешает супругам подать на развод по взаимному согласию. Помимо заявления о разводе по обоюдному согласию супруги должны представить та</w:t>
      </w:r>
      <w:r>
        <w:t>к</w:t>
      </w:r>
      <w:r>
        <w:t>же письменное соглашение об осуществлении родительских прав и разделе с</w:t>
      </w:r>
      <w:r>
        <w:t>о</w:t>
      </w:r>
      <w:r>
        <w:t>вместно нажитого имущества (статья 57). В отсутствии такого соглаш</w:t>
      </w:r>
      <w:r>
        <w:t>е</w:t>
      </w:r>
      <w:r>
        <w:t xml:space="preserve">ние имущество супругов делится поровну (статья 294). </w:t>
      </w:r>
    </w:p>
    <w:p w:rsidR="007D0DD9" w:rsidRDefault="007D0DD9" w:rsidP="007D0DD9">
      <w:pPr>
        <w:pStyle w:val="SingleTxtGR"/>
      </w:pPr>
      <w:r>
        <w:t>404.</w:t>
      </w:r>
      <w:r>
        <w:tab/>
        <w:t>Право на взаимную поддержку (и соответствующая обязанность) имеется у супругов не только во время брака, но, при определенных условиях, и после развода. Супруг, не имеющий достаточных средств существования, не име</w:t>
      </w:r>
      <w:r>
        <w:t>ю</w:t>
      </w:r>
      <w:r>
        <w:t>щий возможности работать или не могущий найти работу, имеет после развода право на содержание, пропорциональное возможностям другого супруга (ст</w:t>
      </w:r>
      <w:r>
        <w:t>а</w:t>
      </w:r>
      <w:r w:rsidR="001F5205" w:rsidRPr="001F5205">
        <w:t>-</w:t>
      </w:r>
      <w:r>
        <w:t>тья 262 Закона о семье). Для того чтобы получать помощь после развода, н</w:t>
      </w:r>
      <w:r>
        <w:t>е</w:t>
      </w:r>
      <w:r>
        <w:t>обеспеченный супруг должен ходатайствовать о присуждении ему содержания до окончания бракоразводного процесса (пункт 1 статьи 263). В исключител</w:t>
      </w:r>
      <w:r>
        <w:t>ь</w:t>
      </w:r>
      <w:r>
        <w:t>ных случаях супруг, который не ходатайствовал о получении содержания во время развода, при наличии веских причин может заявить такое ходатайство в рамках отдельного производства в течение одного года с момента развода, о</w:t>
      </w:r>
      <w:r>
        <w:t>д</w:t>
      </w:r>
      <w:r>
        <w:t>нако лишь в том случае, если основания для получения содержания возникли до развода и сохранялись в течение всего времени до завершения основных слушаний по вопросу о содержании, а в случае утраты трудоспособности в р</w:t>
      </w:r>
      <w:r>
        <w:t>е</w:t>
      </w:r>
      <w:r>
        <w:t>зультате травмы или ухудшения здоровья до развода – в течение установленн</w:t>
      </w:r>
      <w:r>
        <w:t>о</w:t>
      </w:r>
      <w:r>
        <w:t xml:space="preserve">го срока (пункт 2 статьи 263). </w:t>
      </w:r>
    </w:p>
    <w:p w:rsidR="007D0DD9" w:rsidRDefault="007D0DD9" w:rsidP="007D0DD9">
      <w:pPr>
        <w:pStyle w:val="SingleTxtGR"/>
      </w:pPr>
      <w:r>
        <w:t>405.</w:t>
      </w:r>
      <w:r>
        <w:tab/>
        <w:t>Если в случае развода супруги договорились о содержании или один из супругов в отсутствии какого-либо конкретного соглашения оказывал поддер</w:t>
      </w:r>
      <w:r>
        <w:t>ж</w:t>
      </w:r>
      <w:r>
        <w:t>ку другому супругу денежными средствами, позволяя пользоваться своим им</w:t>
      </w:r>
      <w:r>
        <w:t>у</w:t>
      </w:r>
      <w:r>
        <w:t>ществом или в иной форме, упоминаемый в пункте 2 срок отсчитывается с м</w:t>
      </w:r>
      <w:r>
        <w:t>о</w:t>
      </w:r>
      <w:r>
        <w:t>мента последней выплаты содержания, т.е. с той даты, когда супруг вернул свое имущество (пункт 3 статьи 263). По закону страны невыполнение лицом обяз</w:t>
      </w:r>
      <w:r>
        <w:t>а</w:t>
      </w:r>
      <w:r>
        <w:t>тельства в отношения выплаты содержания в размере и форме, определенных во вступившем в силу решении суда или в имеющем обязательную силу согл</w:t>
      </w:r>
      <w:r>
        <w:t>а</w:t>
      </w:r>
      <w:r>
        <w:t>шении, достигнутом в суде или в ином компетентном органе, представляет с</w:t>
      </w:r>
      <w:r>
        <w:t>о</w:t>
      </w:r>
      <w:r>
        <w:t>бой уголовное пр</w:t>
      </w:r>
      <w:r>
        <w:t>е</w:t>
      </w:r>
      <w:r>
        <w:t>ступление, наказываемое штрафом или лишением свободы на срок до одного года (статья 221 Уголовн</w:t>
      </w:r>
      <w:r>
        <w:t>о</w:t>
      </w:r>
      <w:r>
        <w:t xml:space="preserve">го кодекса). </w:t>
      </w:r>
    </w:p>
    <w:p w:rsidR="007D0DD9" w:rsidRDefault="007D0DD9" w:rsidP="007D0DD9">
      <w:pPr>
        <w:pStyle w:val="SingleTxtGR"/>
      </w:pPr>
      <w:r>
        <w:t>406.</w:t>
      </w:r>
      <w:r>
        <w:tab/>
        <w:t>Процедура раздела совместно нажитого имущества после развода рег</w:t>
      </w:r>
      <w:r>
        <w:t>у</w:t>
      </w:r>
      <w:r>
        <w:t>лируется положениями Закона о семье. Супруги могут поделить совместно н</w:t>
      </w:r>
      <w:r>
        <w:t>а</w:t>
      </w:r>
      <w:r>
        <w:t>житое имущество по взаимному согласию, разделив все имущество на доли, выделив в нем долю или отдельные активы; получив в собственность отдел</w:t>
      </w:r>
      <w:r>
        <w:t>ь</w:t>
      </w:r>
      <w:r>
        <w:t>ные активы или права на них; или компенсировав другой стороне денежную стоимость ее доли. Упомянутое в пункте 1 настоящей статьи соглашение дол</w:t>
      </w:r>
      <w:r>
        <w:t>ж</w:t>
      </w:r>
      <w:r>
        <w:t>но быть составлено в письменном виде. При отсу</w:t>
      </w:r>
      <w:r>
        <w:t>т</w:t>
      </w:r>
      <w:r>
        <w:t>ствии такого соглашения имущество супругов делится поровну. По ходатайству супруга, имеющего во</w:t>
      </w:r>
      <w:r>
        <w:t>з</w:t>
      </w:r>
      <w:r>
        <w:t>можность доказать, что его вклад в приобретение совместно нажитого имущ</w:t>
      </w:r>
      <w:r>
        <w:t>е</w:t>
      </w:r>
      <w:r>
        <w:t>ства был очевидно и ощутимо больше вклада другого супруга, суд может под</w:t>
      </w:r>
      <w:r>
        <w:t>е</w:t>
      </w:r>
      <w:r>
        <w:t>лить совместно нажитое имущество с учетом вклада к</w:t>
      </w:r>
      <w:r>
        <w:t>а</w:t>
      </w:r>
      <w:r>
        <w:t>ждого из супругов. При определении размера причитающихся супругам долей суд принимает во вним</w:t>
      </w:r>
      <w:r>
        <w:t>а</w:t>
      </w:r>
      <w:r>
        <w:t>ние не только их персональные доходы и заработки, но и помощь супругов друг другу, выполнявшуюся работу по дому и в семье, вклад в воспитание детей и заботу о них, а также все иные виды трудовой деятельности и сотрудничества в целях управления совместной собственностью, ее сохранения и пр</w:t>
      </w:r>
      <w:r>
        <w:t>и</w:t>
      </w:r>
      <w:r>
        <w:t xml:space="preserve">умножения (статья 14 Закона о семье). </w:t>
      </w:r>
    </w:p>
    <w:p w:rsidR="007D0DD9" w:rsidRDefault="007D0DD9" w:rsidP="007D0DD9">
      <w:pPr>
        <w:pStyle w:val="SingleTxtGR"/>
      </w:pPr>
      <w:r>
        <w:t>407.</w:t>
      </w:r>
      <w:r>
        <w:tab/>
        <w:t>По закону страны длительный союз мужчины с женщиной (сожительс</w:t>
      </w:r>
      <w:r>
        <w:t>т</w:t>
      </w:r>
      <w:r>
        <w:t>во) приравнивается к браку с точки зрения права на взаимную поддержку и других имущественно-правовых отношений (статья 12 Закона о семье). Если говорить о содержании, в случае прекращения отношений сожительства как мужчина, так и женщина имеют право на поддержку со стороны другого супр</w:t>
      </w:r>
      <w:r>
        <w:t>у</w:t>
      </w:r>
      <w:r>
        <w:t>га на тех же условиях, что и супруги, состоявшие в законном браке (статья 268 Закона о семье). Имущественные отношения между сожительствующими пар</w:t>
      </w:r>
      <w:r>
        <w:t>т</w:t>
      </w:r>
      <w:r>
        <w:t>нерами р</w:t>
      </w:r>
      <w:r>
        <w:t>е</w:t>
      </w:r>
      <w:r>
        <w:t>гулируются теми же правовыми нормами, что и отношения между супругами (статья 306 Закона о семье).</w:t>
      </w:r>
    </w:p>
    <w:p w:rsidR="007D0DD9" w:rsidRDefault="007D0DD9" w:rsidP="007D0DD9">
      <w:pPr>
        <w:pStyle w:val="SingleTxtGR"/>
      </w:pPr>
      <w:r>
        <w:t>408.</w:t>
      </w:r>
      <w:r>
        <w:tab/>
        <w:t>Закон о семье не содержит положений, касающихся защиты от бытового насилия, поскольку было признано, что существенные и процессуальные но</w:t>
      </w:r>
      <w:r>
        <w:t>р</w:t>
      </w:r>
      <w:r>
        <w:t>мы, посвященные этой проблемы, в силу их специфического характера, прои</w:t>
      </w:r>
      <w:r>
        <w:t>с</w:t>
      </w:r>
      <w:r>
        <w:t>хождения и защитных свойств, должны быть сведены в отдельный закон. Нас</w:t>
      </w:r>
      <w:r>
        <w:t>и</w:t>
      </w:r>
      <w:r>
        <w:t>лие в семье является серьезной проблемой в современном обществе. Вот поч</w:t>
      </w:r>
      <w:r>
        <w:t>е</w:t>
      </w:r>
      <w:r>
        <w:t>му в разных странах, в том числе в Черногории (статья 220 Уголовного кодекса, Официальный вестник Республики Черног</w:t>
      </w:r>
      <w:r>
        <w:t>о</w:t>
      </w:r>
      <w:r>
        <w:t>рии 47/06), принимаются новые нормативные акты, квалифицирующие такое насилие как уголовно-наказуемое деяние. Данное преступление может принимать обычную (пункт 1), тяжкую (пункты 2−4) и особую формы (пункт 5). Преступление совершается в обы</w:t>
      </w:r>
      <w:r>
        <w:t>ч</w:t>
      </w:r>
      <w:r>
        <w:t>ной форме (пункт 1), когда применение н</w:t>
      </w:r>
      <w:r>
        <w:t>а</w:t>
      </w:r>
      <w:r>
        <w:t>силия ставит под угрозу физическое и психическое здоровье члена семьи. Тяжкая форма преступления (пункт 2) св</w:t>
      </w:r>
      <w:r>
        <w:t>я</w:t>
      </w:r>
      <w:r>
        <w:t>зана с характером его совершения, т.е. и используемыми орудиями преступл</w:t>
      </w:r>
      <w:r>
        <w:t>е</w:t>
      </w:r>
      <w:r>
        <w:t>ния. Прим</w:t>
      </w:r>
      <w:r>
        <w:t>е</w:t>
      </w:r>
      <w:r>
        <w:t>нение оружия, опасных инструментов и иных предметов, с помощью которых при совершении преступления в обычной форме (пункт 1) можно пр</w:t>
      </w:r>
      <w:r>
        <w:t>и</w:t>
      </w:r>
      <w:r>
        <w:t>чинить серьезные телесные повреждения или тяжкий вред здоровью человека, квалифицируется как отягчающее обстоятельство. Отягчающим обстоятельс</w:t>
      </w:r>
      <w:r>
        <w:t>т</w:t>
      </w:r>
      <w:r>
        <w:t>вом считается также совершение преступления, предусмотренного в пунктах 1 и 2, если оно влечет за собой серьезные телесные повреждения или тяжкий вред здоровью человека или совершается в отношении несовершеннолетнего. Самой тяжкой формой преступления, предусмотренного в пунктах 1, 2 и 3, я</w:t>
      </w:r>
      <w:r>
        <w:t>в</w:t>
      </w:r>
      <w:r>
        <w:t>ляется преступление, влекущее за собой гибель члена семьи. Особая форма (пункт 5) предусмотрена с целью наказания за нарушение гарантий непримен</w:t>
      </w:r>
      <w:r>
        <w:t>е</w:t>
      </w:r>
      <w:r>
        <w:t>ния насилия в семье, содержащихся в Законе о семье, поскольку в самом законе никаких санкций на этот случай не предусмотрено.</w:t>
      </w:r>
    </w:p>
    <w:p w:rsidR="007D0DD9" w:rsidRDefault="007D0DD9" w:rsidP="007D0DD9">
      <w:pPr>
        <w:pStyle w:val="SingleTxtGR"/>
      </w:pPr>
      <w:r>
        <w:t>409.</w:t>
      </w:r>
      <w:r>
        <w:tab/>
        <w:t>Свобода осуществление родительских прав и обязанностей гарантируется Законом о семье. Всем людям предоставлено право самостоятельно решать все вопросы, связанные с деторождением, а также самим создавать условия и д</w:t>
      </w:r>
      <w:r>
        <w:t>е</w:t>
      </w:r>
      <w:r>
        <w:t>лать все необходимое для здорового психического и физического развития д</w:t>
      </w:r>
      <w:r>
        <w:t>е</w:t>
      </w:r>
      <w:r>
        <w:t>тей в семье и обществе (пункт 1 статьи 7).</w:t>
      </w:r>
    </w:p>
    <w:p w:rsidR="001F5205" w:rsidRDefault="001F5205" w:rsidP="001F5205">
      <w:pPr>
        <w:pStyle w:val="SingleTxtGR"/>
      </w:pPr>
      <w:r w:rsidRPr="0065548D">
        <w:t>410.</w:t>
      </w:r>
      <w:r w:rsidRPr="0065548D">
        <w:tab/>
        <w:t xml:space="preserve"> В основе национальной политики планирования семьи лежит констит</w:t>
      </w:r>
      <w:r w:rsidRPr="0065548D">
        <w:t>у</w:t>
      </w:r>
      <w:r w:rsidRPr="0065548D">
        <w:t>ционный принцип, согласно которому государство обязано создавать условия, способствующие деторождению (статья 73). Кроме того, в Законе о семье гов</w:t>
      </w:r>
      <w:r w:rsidRPr="0065548D">
        <w:t>о</w:t>
      </w:r>
      <w:r w:rsidRPr="0065548D">
        <w:t>рится, что государство благодаря мерам социальной защиты, охраны здоровья и правовой помощи, образовательным и информационным программам, трудовой, жилищной и фи</w:t>
      </w:r>
      <w:r w:rsidRPr="0065548D">
        <w:t>с</w:t>
      </w:r>
      <w:r w:rsidRPr="0065548D">
        <w:t>кальной политике,</w:t>
      </w:r>
      <w:r>
        <w:t xml:space="preserve"> </w:t>
      </w:r>
      <w:r w:rsidRPr="0065548D">
        <w:t>а также всем другим мерам, принимаемым в интересах семьи и ее членов, создает условия для свободного и ответственного выполнения родительских функций (пункт 2 статьи 7).</w:t>
      </w:r>
      <w:r>
        <w:t xml:space="preserve"> </w:t>
      </w:r>
    </w:p>
    <w:p w:rsidR="001F5205" w:rsidRDefault="001F5205" w:rsidP="001F5205">
      <w:pPr>
        <w:pStyle w:val="SingleTxtGR"/>
      </w:pPr>
      <w:r w:rsidRPr="0065548D">
        <w:t>411.</w:t>
      </w:r>
      <w:r w:rsidRPr="0065548D">
        <w:tab/>
        <w:t>Ответственность родителей за заботу о детях предусмотрена в Констит</w:t>
      </w:r>
      <w:r w:rsidRPr="0065548D">
        <w:t>у</w:t>
      </w:r>
      <w:r w:rsidRPr="0065548D">
        <w:t>ции (пункт 2 статьи 72). Забота о детях подразумевает присмотр за детьми, их воспитание, помощь в становлении на ноги и получении образования, защиту их интересов, оказание им поддержки, управление и распоряжение собственн</w:t>
      </w:r>
      <w:r w:rsidRPr="0065548D">
        <w:t>о</w:t>
      </w:r>
      <w:r w:rsidRPr="0065548D">
        <w:t>стью детей (пункт 2 статьи 69 Закона о семье).</w:t>
      </w:r>
      <w:r>
        <w:t xml:space="preserve"> </w:t>
      </w:r>
    </w:p>
    <w:p w:rsidR="001F5205" w:rsidRDefault="001F5205" w:rsidP="001F5205">
      <w:pPr>
        <w:pStyle w:val="SingleTxtGR"/>
      </w:pPr>
      <w:r w:rsidRPr="0065548D">
        <w:t>412.</w:t>
      </w:r>
      <w:r w:rsidRPr="0065548D">
        <w:tab/>
        <w:t>Вступая в брак, супруги могут сохранить свои фамилии, сделать фам</w:t>
      </w:r>
      <w:r w:rsidRPr="0065548D">
        <w:t>и</w:t>
      </w:r>
      <w:r w:rsidRPr="0065548D">
        <w:t>лию одного из них общей семейной фамилией, взять для этой цели обе фам</w:t>
      </w:r>
      <w:r w:rsidRPr="0065548D">
        <w:t>и</w:t>
      </w:r>
      <w:r w:rsidRPr="0065548D">
        <w:t>лии или добавить к фамилии одного из супругов ф</w:t>
      </w:r>
      <w:r w:rsidRPr="0065548D">
        <w:t>а</w:t>
      </w:r>
      <w:r w:rsidRPr="0065548D">
        <w:t>милию другого супруга (статья 41 Закона о семье). Порядок выбора имени ребенка устанавливается в Законе об именах (Официальный вестник Черногории, 47/2008). Родители в</w:t>
      </w:r>
      <w:r w:rsidRPr="0065548D">
        <w:t>ы</w:t>
      </w:r>
      <w:r w:rsidRPr="0065548D">
        <w:t>бирают имя ребенка по взаимному согласию; ребенок может получить фамилию одного или обоих родителей (статья 6).</w:t>
      </w:r>
    </w:p>
    <w:p w:rsidR="001F5205" w:rsidRDefault="001F5205" w:rsidP="001F5205">
      <w:pPr>
        <w:pStyle w:val="SingleTxtGR"/>
      </w:pPr>
      <w:r w:rsidRPr="0065548D">
        <w:t>413.</w:t>
      </w:r>
      <w:r w:rsidRPr="0065548D">
        <w:tab/>
        <w:t>Родители, будь то мать или отец, не могут выступать опекунами своих собственных детей. Они осуществляют свои родительские</w:t>
      </w:r>
      <w:r>
        <w:t xml:space="preserve"> </w:t>
      </w:r>
      <w:r w:rsidRPr="0065548D">
        <w:t>права совместно на основе взаимного согласия. Над ребенком, лише</w:t>
      </w:r>
      <w:r w:rsidRPr="0065548D">
        <w:t>н</w:t>
      </w:r>
      <w:r w:rsidRPr="0065548D">
        <w:t>ным родительской заботы, или над совершеннолетним лицом, не способным заботиться о себе, пользоваться своими правами, отстаивать свои интересы или выполнять свои обязанности, устанавлив</w:t>
      </w:r>
      <w:r w:rsidRPr="0065548D">
        <w:t>а</w:t>
      </w:r>
      <w:r w:rsidRPr="0065548D">
        <w:t xml:space="preserve">ется опека (статья 178 Закона о семье). </w:t>
      </w:r>
    </w:p>
    <w:p w:rsidR="001F5205" w:rsidRDefault="001F5205" w:rsidP="001F5205">
      <w:pPr>
        <w:pStyle w:val="SingleTxtGR"/>
      </w:pPr>
      <w:r w:rsidRPr="0065548D">
        <w:t>414.</w:t>
      </w:r>
      <w:r w:rsidRPr="0065548D">
        <w:tab/>
        <w:t>Родители являются "естественными" опекунами ребенка. Различие между естественным и назн</w:t>
      </w:r>
      <w:r w:rsidRPr="0065548D">
        <w:t>а</w:t>
      </w:r>
      <w:r w:rsidRPr="0065548D">
        <w:t>ченным опекуном заключается в том, что опекун не имеет родительских прав, а имеет лишь родител</w:t>
      </w:r>
      <w:r w:rsidRPr="0065548D">
        <w:t>ь</w:t>
      </w:r>
      <w:r w:rsidRPr="0065548D">
        <w:t>ские функции – обязанности.</w:t>
      </w:r>
    </w:p>
    <w:p w:rsidR="001F5205" w:rsidRDefault="001F5205" w:rsidP="001F5205">
      <w:pPr>
        <w:pStyle w:val="SingleTxtGR"/>
      </w:pPr>
      <w:r w:rsidRPr="0065548D">
        <w:t>415.</w:t>
      </w:r>
      <w:r w:rsidRPr="0065548D">
        <w:tab/>
        <w:t>Хотя ребенок имеет право жить с обоими родителями, после развода это, как правило, становится невозможным. Руководствуясь интересами ребенка, суд по итогам рассмотрения бракоразводного дела должен решить, с кем из р</w:t>
      </w:r>
      <w:r w:rsidRPr="0065548D">
        <w:t>о</w:t>
      </w:r>
      <w:r w:rsidRPr="0065548D">
        <w:t>дителей останется ребенок. В Законе о семье впервые в законодательной пра</w:t>
      </w:r>
      <w:r w:rsidRPr="0065548D">
        <w:t>к</w:t>
      </w:r>
      <w:r w:rsidRPr="0065548D">
        <w:t>тике страны допускается возможность совместного осуществления родителями своих родительских прав даже после прекращения совместного проживания. Для этого они должны подписать соглашение о совместном осуществлении р</w:t>
      </w:r>
      <w:r w:rsidRPr="0065548D">
        <w:t>о</w:t>
      </w:r>
      <w:r w:rsidRPr="0065548D">
        <w:t>дительских прав, а суд – прийти к выводу, что такое соглашение наилучшим о</w:t>
      </w:r>
      <w:r w:rsidRPr="0065548D">
        <w:t>б</w:t>
      </w:r>
      <w:r w:rsidRPr="0065548D">
        <w:t>разом отвечает интересам ребенка (пункт 2 статьи 76). Родители могут польз</w:t>
      </w:r>
      <w:r w:rsidRPr="0065548D">
        <w:t>о</w:t>
      </w:r>
      <w:r w:rsidRPr="0065548D">
        <w:t>ваться всеми родительскими правами и выполнять все родительские обязанн</w:t>
      </w:r>
      <w:r w:rsidRPr="0065548D">
        <w:t>о</w:t>
      </w:r>
      <w:r w:rsidRPr="0065548D">
        <w:t xml:space="preserve">сти даже после прекращения </w:t>
      </w:r>
      <w:r>
        <w:t xml:space="preserve">совместного проживания </w:t>
      </w:r>
      <w:r w:rsidRPr="0065548D">
        <w:t xml:space="preserve">(в </w:t>
      </w:r>
      <w:r>
        <w:t xml:space="preserve">браке или </w:t>
      </w:r>
      <w:r w:rsidRPr="0065548D">
        <w:t>незарегис</w:t>
      </w:r>
      <w:r w:rsidRPr="0065548D">
        <w:t>т</w:t>
      </w:r>
      <w:r w:rsidRPr="0065548D">
        <w:t>рированном браке), тем самым избегая возникновения вражды и разочарования в связи с решением суда о сохранении права на воспитание ребенка лишь за о</w:t>
      </w:r>
      <w:r w:rsidRPr="0065548D">
        <w:t>д</w:t>
      </w:r>
      <w:r w:rsidRPr="0065548D">
        <w:t>ним из родителей.</w:t>
      </w:r>
    </w:p>
    <w:p w:rsidR="001F5205" w:rsidRPr="001F5205" w:rsidRDefault="001F5205" w:rsidP="001F5205">
      <w:pPr>
        <w:pStyle w:val="SingleTxtGR"/>
        <w:spacing w:after="240"/>
      </w:pPr>
      <w:r w:rsidRPr="0065548D">
        <w:t>416.</w:t>
      </w:r>
      <w:r w:rsidRPr="0065548D">
        <w:tab/>
        <w:t>Данные нижеследующей таблицы четко указывают на то, что после ра</w:t>
      </w:r>
      <w:r w:rsidRPr="0065548D">
        <w:t>з</w:t>
      </w:r>
      <w:r w:rsidRPr="0065548D">
        <w:t>вода дети в основном о</w:t>
      </w:r>
      <w:r w:rsidRPr="0065548D">
        <w:t>с</w:t>
      </w:r>
      <w:r w:rsidRPr="0065548D">
        <w:t>таются с матерями</w:t>
      </w:r>
      <w:r w:rsidRPr="0065548D">
        <w:rPr>
          <w:vertAlign w:val="superscript"/>
        </w:rPr>
        <w:footnoteReference w:id="57"/>
      </w:r>
      <w:r>
        <w:t>.</w:t>
      </w:r>
    </w:p>
    <w:tbl>
      <w:tblPr>
        <w:tblStyle w:val="TabNum"/>
        <w:tblW w:w="9645" w:type="dxa"/>
        <w:tblLayout w:type="fixed"/>
        <w:tblLook w:val="01E0" w:firstRow="1" w:lastRow="1" w:firstColumn="1" w:lastColumn="1" w:noHBand="0" w:noVBand="0"/>
      </w:tblPr>
      <w:tblGrid>
        <w:gridCol w:w="698"/>
        <w:gridCol w:w="498"/>
        <w:gridCol w:w="814"/>
        <w:gridCol w:w="117"/>
        <w:gridCol w:w="590"/>
        <w:gridCol w:w="618"/>
        <w:gridCol w:w="680"/>
        <w:gridCol w:w="498"/>
        <w:gridCol w:w="115"/>
        <w:gridCol w:w="592"/>
        <w:gridCol w:w="687"/>
        <w:gridCol w:w="674"/>
        <w:gridCol w:w="511"/>
        <w:gridCol w:w="114"/>
        <w:gridCol w:w="703"/>
        <w:gridCol w:w="616"/>
        <w:gridCol w:w="624"/>
        <w:gridCol w:w="481"/>
        <w:gridCol w:w="15"/>
      </w:tblGrid>
      <w:tr w:rsidR="008514C6" w:rsidRPr="001F2735" w:rsidTr="00AD6DEF">
        <w:trPr>
          <w:gridAfter w:val="1"/>
          <w:wAfter w:w="15" w:type="dxa"/>
          <w:trHeight w:val="345"/>
          <w:tblHeader/>
        </w:trPr>
        <w:tc>
          <w:tcPr>
            <w:cnfStyle w:val="001000000000" w:firstRow="0" w:lastRow="0" w:firstColumn="1" w:lastColumn="0" w:oddVBand="0" w:evenVBand="0" w:oddHBand="0" w:evenHBand="0" w:firstRowFirstColumn="0" w:firstRowLastColumn="0" w:lastRowFirstColumn="0" w:lastRowLastColumn="0"/>
            <w:tcW w:w="698" w:type="dxa"/>
            <w:tcBorders>
              <w:bottom w:val="single" w:sz="4" w:space="0" w:color="auto"/>
            </w:tcBorders>
            <w:noWrap/>
          </w:tcPr>
          <w:p w:rsidR="008514C6" w:rsidRPr="00B0638C" w:rsidRDefault="008514C6" w:rsidP="00B0638C"/>
        </w:tc>
        <w:tc>
          <w:tcPr>
            <w:tcW w:w="1429" w:type="dxa"/>
            <w:gridSpan w:val="3"/>
            <w:tcBorders>
              <w:top w:val="single" w:sz="4" w:space="0" w:color="auto"/>
              <w:bottom w:val="single" w:sz="4" w:space="0" w:color="auto"/>
            </w:tcBorders>
            <w:shd w:val="clear" w:color="auto" w:fill="auto"/>
            <w:noWrap/>
            <w:vAlign w:val="center"/>
          </w:tcPr>
          <w:p w:rsidR="008514C6" w:rsidRPr="001F2735" w:rsidRDefault="008514C6" w:rsidP="001F2735">
            <w:pPr>
              <w:spacing w:before="80" w:after="80" w:line="200" w:lineRule="auto"/>
              <w:jc w:val="left"/>
              <w:cnfStyle w:val="000000000000" w:firstRow="0" w:lastRow="0" w:firstColumn="0" w:lastColumn="0" w:oddVBand="0" w:evenVBand="0" w:oddHBand="0" w:evenHBand="0" w:firstRowFirstColumn="0" w:firstRowLastColumn="0" w:lastRowFirstColumn="0" w:lastRowLastColumn="0"/>
              <w:rPr>
                <w:i/>
                <w:sz w:val="14"/>
                <w:szCs w:val="14"/>
              </w:rPr>
            </w:pPr>
          </w:p>
        </w:tc>
        <w:tc>
          <w:tcPr>
            <w:tcW w:w="7503" w:type="dxa"/>
            <w:gridSpan w:val="14"/>
            <w:tcBorders>
              <w:top w:val="single" w:sz="4" w:space="0" w:color="auto"/>
              <w:bottom w:val="single" w:sz="4" w:space="0" w:color="auto"/>
            </w:tcBorders>
            <w:shd w:val="clear" w:color="auto" w:fill="auto"/>
            <w:noWrap/>
            <w:vAlign w:val="center"/>
          </w:tcPr>
          <w:p w:rsidR="008514C6" w:rsidRPr="001F2735" w:rsidRDefault="008514C6" w:rsidP="008514C6">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После развода дети остаются с:</w:t>
            </w:r>
          </w:p>
        </w:tc>
      </w:tr>
      <w:tr w:rsidR="001D0A14" w:rsidRPr="001F2735" w:rsidTr="00AD6DEF">
        <w:trPr>
          <w:gridAfter w:val="1"/>
          <w:wAfter w:w="15" w:type="dxa"/>
          <w:trHeight w:val="327"/>
          <w:tblHeader/>
        </w:trPr>
        <w:tc>
          <w:tcPr>
            <w:cnfStyle w:val="001000000000" w:firstRow="0" w:lastRow="0" w:firstColumn="1" w:lastColumn="0" w:oddVBand="0" w:evenVBand="0" w:oddHBand="0" w:evenHBand="0" w:firstRowFirstColumn="0" w:firstRowLastColumn="0" w:lastRowFirstColumn="0" w:lastRowLastColumn="0"/>
            <w:tcW w:w="698" w:type="dxa"/>
            <w:tcBorders>
              <w:top w:val="single" w:sz="4" w:space="0" w:color="auto"/>
            </w:tcBorders>
            <w:noWrap/>
            <w:vAlign w:val="center"/>
          </w:tcPr>
          <w:p w:rsidR="001D0A14" w:rsidRPr="00B0638C" w:rsidRDefault="001D0A14" w:rsidP="001F2735">
            <w:r w:rsidRPr="00B0638C">
              <w:t xml:space="preserve"> </w:t>
            </w:r>
          </w:p>
        </w:tc>
        <w:tc>
          <w:tcPr>
            <w:tcW w:w="1312" w:type="dxa"/>
            <w:gridSpan w:val="2"/>
            <w:tcBorders>
              <w:top w:val="single" w:sz="4" w:space="0" w:color="auto"/>
              <w:bottom w:val="single" w:sz="4" w:space="0" w:color="auto"/>
            </w:tcBorders>
            <w:shd w:val="clear" w:color="auto" w:fill="auto"/>
            <w:vAlign w:val="center"/>
          </w:tcPr>
          <w:p w:rsidR="001D0A14" w:rsidRPr="001F2735" w:rsidRDefault="00AD6DEF" w:rsidP="00415A89">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Pr>
                <w:i/>
                <w:sz w:val="14"/>
                <w:szCs w:val="14"/>
              </w:rPr>
              <w:t>Разведенные</w:t>
            </w:r>
            <w:r>
              <w:rPr>
                <w:i/>
                <w:sz w:val="14"/>
                <w:szCs w:val="14"/>
              </w:rPr>
              <w:br/>
            </w:r>
            <w:r w:rsidR="001D0A14" w:rsidRPr="001F2735">
              <w:rPr>
                <w:i/>
                <w:sz w:val="14"/>
                <w:szCs w:val="14"/>
              </w:rPr>
              <w:t>супр</w:t>
            </w:r>
            <w:r w:rsidR="001D0A14" w:rsidRPr="001F2735">
              <w:rPr>
                <w:i/>
                <w:sz w:val="14"/>
                <w:szCs w:val="14"/>
              </w:rPr>
              <w:t>у</w:t>
            </w:r>
            <w:r w:rsidR="001D0A14" w:rsidRPr="001F2735">
              <w:rPr>
                <w:i/>
                <w:sz w:val="14"/>
                <w:szCs w:val="14"/>
              </w:rPr>
              <w:t>ги</w:t>
            </w:r>
          </w:p>
        </w:tc>
        <w:tc>
          <w:tcPr>
            <w:tcW w:w="117" w:type="dxa"/>
            <w:tcBorders>
              <w:top w:val="single" w:sz="4" w:space="0" w:color="auto"/>
            </w:tcBorders>
            <w:shd w:val="clear" w:color="auto" w:fill="auto"/>
            <w:vAlign w:val="center"/>
          </w:tcPr>
          <w:p w:rsidR="001D0A14" w:rsidRPr="001F2735" w:rsidRDefault="001D0A14" w:rsidP="00415A89">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4"/>
                <w:szCs w:val="14"/>
              </w:rPr>
            </w:pPr>
          </w:p>
        </w:tc>
        <w:tc>
          <w:tcPr>
            <w:tcW w:w="2386" w:type="dxa"/>
            <w:gridSpan w:val="4"/>
            <w:tcBorders>
              <w:top w:val="single" w:sz="4" w:space="0" w:color="auto"/>
              <w:bottom w:val="single" w:sz="4" w:space="0" w:color="auto"/>
            </w:tcBorders>
            <w:shd w:val="clear" w:color="auto" w:fill="auto"/>
            <w:noWrap/>
            <w:vAlign w:val="center"/>
          </w:tcPr>
          <w:p w:rsidR="001D0A14" w:rsidRPr="001F2735" w:rsidRDefault="001D0A14" w:rsidP="008514C6">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Женой</w:t>
            </w:r>
          </w:p>
        </w:tc>
        <w:tc>
          <w:tcPr>
            <w:tcW w:w="115" w:type="dxa"/>
            <w:tcBorders>
              <w:top w:val="single" w:sz="4" w:space="0" w:color="auto"/>
              <w:bottom w:val="nil"/>
            </w:tcBorders>
            <w:shd w:val="clear" w:color="auto" w:fill="auto"/>
            <w:vAlign w:val="center"/>
          </w:tcPr>
          <w:p w:rsidR="001D0A14" w:rsidRPr="001F2735" w:rsidRDefault="001D0A14" w:rsidP="008514C6">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4"/>
                <w:szCs w:val="14"/>
              </w:rPr>
            </w:pPr>
          </w:p>
        </w:tc>
        <w:tc>
          <w:tcPr>
            <w:tcW w:w="2464" w:type="dxa"/>
            <w:gridSpan w:val="4"/>
            <w:tcBorders>
              <w:top w:val="single" w:sz="4" w:space="0" w:color="auto"/>
              <w:bottom w:val="single" w:sz="4" w:space="0" w:color="auto"/>
            </w:tcBorders>
            <w:shd w:val="clear" w:color="auto" w:fill="auto"/>
            <w:noWrap/>
            <w:vAlign w:val="center"/>
          </w:tcPr>
          <w:p w:rsidR="001D0A14" w:rsidRPr="001F2735" w:rsidRDefault="001D0A14" w:rsidP="008514C6">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Мужем</w:t>
            </w:r>
          </w:p>
        </w:tc>
        <w:tc>
          <w:tcPr>
            <w:tcW w:w="114" w:type="dxa"/>
            <w:tcBorders>
              <w:top w:val="single" w:sz="4" w:space="0" w:color="auto"/>
              <w:bottom w:val="nil"/>
            </w:tcBorders>
            <w:shd w:val="clear" w:color="auto" w:fill="auto"/>
            <w:vAlign w:val="center"/>
          </w:tcPr>
          <w:p w:rsidR="001D0A14" w:rsidRPr="001F2735" w:rsidRDefault="001D0A14" w:rsidP="008514C6">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4"/>
                <w:szCs w:val="14"/>
              </w:rPr>
            </w:pPr>
          </w:p>
        </w:tc>
        <w:tc>
          <w:tcPr>
            <w:tcW w:w="2424" w:type="dxa"/>
            <w:gridSpan w:val="4"/>
            <w:tcBorders>
              <w:top w:val="single" w:sz="4" w:space="0" w:color="auto"/>
              <w:bottom w:val="single" w:sz="4" w:space="0" w:color="auto"/>
            </w:tcBorders>
            <w:shd w:val="clear" w:color="auto" w:fill="auto"/>
            <w:noWrap/>
            <w:vAlign w:val="center"/>
          </w:tcPr>
          <w:p w:rsidR="001D0A14" w:rsidRPr="001F2735" w:rsidRDefault="001D0A14" w:rsidP="008514C6">
            <w:pPr>
              <w:spacing w:before="80" w:after="80" w:line="20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Иным лицом</w:t>
            </w:r>
          </w:p>
        </w:tc>
      </w:tr>
      <w:tr w:rsidR="001D0A14" w:rsidRPr="00B0638C" w:rsidTr="00AD6DEF">
        <w:trPr>
          <w:trHeight w:val="680"/>
          <w:tblHeader/>
        </w:trPr>
        <w:tc>
          <w:tcPr>
            <w:cnfStyle w:val="001000000000" w:firstRow="0" w:lastRow="0" w:firstColumn="1" w:lastColumn="0" w:oddVBand="0" w:evenVBand="0" w:oddHBand="0" w:evenHBand="0" w:firstRowFirstColumn="0" w:firstRowLastColumn="0" w:lastRowFirstColumn="0" w:lastRowLastColumn="0"/>
            <w:tcW w:w="698" w:type="dxa"/>
            <w:tcBorders>
              <w:top w:val="nil"/>
              <w:bottom w:val="single" w:sz="12" w:space="0" w:color="auto"/>
            </w:tcBorders>
            <w:noWrap/>
            <w:vAlign w:val="top"/>
          </w:tcPr>
          <w:p w:rsidR="001D0A14" w:rsidRPr="00B0638C" w:rsidRDefault="001D0A14" w:rsidP="001F2735">
            <w:pPr>
              <w:jc w:val="right"/>
            </w:pPr>
            <w:r w:rsidRPr="00B0638C">
              <w:t xml:space="preserve"> </w:t>
            </w:r>
          </w:p>
        </w:tc>
        <w:tc>
          <w:tcPr>
            <w:tcW w:w="498" w:type="dxa"/>
            <w:tcBorders>
              <w:top w:val="single" w:sz="4" w:space="0" w:color="auto"/>
              <w:bottom w:val="single" w:sz="12" w:space="0" w:color="auto"/>
            </w:tcBorders>
            <w:shd w:val="clear" w:color="auto" w:fill="auto"/>
            <w:noWrap/>
          </w:tcPr>
          <w:p w:rsidR="001D0A14" w:rsidRPr="00C9181E"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b/>
                <w:i/>
                <w:sz w:val="14"/>
                <w:szCs w:val="14"/>
              </w:rPr>
            </w:pPr>
            <w:r w:rsidRPr="00C9181E">
              <w:rPr>
                <w:b/>
                <w:i/>
                <w:sz w:val="14"/>
                <w:szCs w:val="14"/>
              </w:rPr>
              <w:t>Вс</w:t>
            </w:r>
            <w:r w:rsidRPr="00C9181E">
              <w:rPr>
                <w:b/>
                <w:i/>
                <w:sz w:val="14"/>
                <w:szCs w:val="14"/>
              </w:rPr>
              <w:t>е</w:t>
            </w:r>
            <w:r w:rsidRPr="00C9181E">
              <w:rPr>
                <w:b/>
                <w:i/>
                <w:sz w:val="14"/>
                <w:szCs w:val="14"/>
              </w:rPr>
              <w:t>го</w:t>
            </w:r>
          </w:p>
        </w:tc>
        <w:tc>
          <w:tcPr>
            <w:tcW w:w="814"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С дет</w:t>
            </w:r>
            <w:r w:rsidRPr="001F2735">
              <w:rPr>
                <w:i/>
                <w:sz w:val="14"/>
                <w:szCs w:val="14"/>
              </w:rPr>
              <w:t>ь</w:t>
            </w:r>
            <w:r w:rsidRPr="001F2735">
              <w:rPr>
                <w:i/>
                <w:sz w:val="14"/>
                <w:szCs w:val="14"/>
              </w:rPr>
              <w:t>ми на соде</w:t>
            </w:r>
            <w:r w:rsidRPr="001F2735">
              <w:rPr>
                <w:i/>
                <w:sz w:val="14"/>
                <w:szCs w:val="14"/>
              </w:rPr>
              <w:t>р</w:t>
            </w:r>
            <w:r w:rsidRPr="001F2735">
              <w:rPr>
                <w:i/>
                <w:sz w:val="14"/>
                <w:szCs w:val="14"/>
              </w:rPr>
              <w:t>жании</w:t>
            </w:r>
          </w:p>
        </w:tc>
        <w:tc>
          <w:tcPr>
            <w:tcW w:w="117" w:type="dxa"/>
            <w:tcBorders>
              <w:bottom w:val="single" w:sz="12" w:space="0" w:color="auto"/>
            </w:tcBorders>
            <w:shd w:val="clear" w:color="auto" w:fill="auto"/>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p>
        </w:tc>
        <w:tc>
          <w:tcPr>
            <w:tcW w:w="590"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Один реб</w:t>
            </w:r>
            <w:r w:rsidRPr="001F2735">
              <w:rPr>
                <w:i/>
                <w:sz w:val="14"/>
                <w:szCs w:val="14"/>
              </w:rPr>
              <w:t>е</w:t>
            </w:r>
            <w:r w:rsidRPr="001F2735">
              <w:rPr>
                <w:i/>
                <w:sz w:val="14"/>
                <w:szCs w:val="14"/>
              </w:rPr>
              <w:t>нок</w:t>
            </w:r>
          </w:p>
        </w:tc>
        <w:tc>
          <w:tcPr>
            <w:tcW w:w="618"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Два р</w:t>
            </w:r>
            <w:r w:rsidRPr="001F2735">
              <w:rPr>
                <w:i/>
                <w:sz w:val="14"/>
                <w:szCs w:val="14"/>
              </w:rPr>
              <w:t>е</w:t>
            </w:r>
            <w:r w:rsidRPr="001F2735">
              <w:rPr>
                <w:i/>
                <w:sz w:val="14"/>
                <w:szCs w:val="14"/>
              </w:rPr>
              <w:t>бенка</w:t>
            </w:r>
          </w:p>
        </w:tc>
        <w:tc>
          <w:tcPr>
            <w:tcW w:w="680"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Трое и бол</w:t>
            </w:r>
            <w:r w:rsidRPr="001F2735">
              <w:rPr>
                <w:i/>
                <w:sz w:val="14"/>
                <w:szCs w:val="14"/>
              </w:rPr>
              <w:t>ь</w:t>
            </w:r>
            <w:r w:rsidRPr="001F2735">
              <w:rPr>
                <w:i/>
                <w:sz w:val="14"/>
                <w:szCs w:val="14"/>
              </w:rPr>
              <w:t>шее число детей</w:t>
            </w:r>
          </w:p>
        </w:tc>
        <w:tc>
          <w:tcPr>
            <w:tcW w:w="498" w:type="dxa"/>
            <w:tcBorders>
              <w:top w:val="single" w:sz="4" w:space="0" w:color="auto"/>
              <w:bottom w:val="single" w:sz="12" w:space="0" w:color="auto"/>
            </w:tcBorders>
            <w:shd w:val="clear" w:color="auto" w:fill="auto"/>
            <w:noWrap/>
          </w:tcPr>
          <w:p w:rsidR="001D0A14" w:rsidRPr="00C9181E"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b/>
                <w:i/>
                <w:sz w:val="14"/>
                <w:szCs w:val="14"/>
              </w:rPr>
            </w:pPr>
            <w:r w:rsidRPr="00C9181E">
              <w:rPr>
                <w:b/>
                <w:i/>
                <w:sz w:val="14"/>
                <w:szCs w:val="14"/>
              </w:rPr>
              <w:t>Вс</w:t>
            </w:r>
            <w:r w:rsidRPr="00C9181E">
              <w:rPr>
                <w:b/>
                <w:i/>
                <w:sz w:val="14"/>
                <w:szCs w:val="14"/>
              </w:rPr>
              <w:t>е</w:t>
            </w:r>
            <w:r w:rsidRPr="00C9181E">
              <w:rPr>
                <w:b/>
                <w:i/>
                <w:sz w:val="14"/>
                <w:szCs w:val="14"/>
              </w:rPr>
              <w:t xml:space="preserve">го </w:t>
            </w:r>
          </w:p>
        </w:tc>
        <w:tc>
          <w:tcPr>
            <w:tcW w:w="115" w:type="dxa"/>
            <w:tcBorders>
              <w:top w:val="nil"/>
              <w:bottom w:val="single" w:sz="12" w:space="0" w:color="auto"/>
            </w:tcBorders>
            <w:shd w:val="clear" w:color="auto" w:fill="auto"/>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p>
        </w:tc>
        <w:tc>
          <w:tcPr>
            <w:tcW w:w="592"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Один реб</w:t>
            </w:r>
            <w:r w:rsidRPr="001F2735">
              <w:rPr>
                <w:i/>
                <w:sz w:val="14"/>
                <w:szCs w:val="14"/>
              </w:rPr>
              <w:t>е</w:t>
            </w:r>
            <w:r w:rsidRPr="001F2735">
              <w:rPr>
                <w:i/>
                <w:sz w:val="14"/>
                <w:szCs w:val="14"/>
              </w:rPr>
              <w:t>нок</w:t>
            </w:r>
          </w:p>
        </w:tc>
        <w:tc>
          <w:tcPr>
            <w:tcW w:w="687"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Два ребе</w:t>
            </w:r>
            <w:r w:rsidRPr="001F2735">
              <w:rPr>
                <w:i/>
                <w:sz w:val="14"/>
                <w:szCs w:val="14"/>
              </w:rPr>
              <w:t>н</w:t>
            </w:r>
            <w:r w:rsidRPr="001F2735">
              <w:rPr>
                <w:i/>
                <w:sz w:val="14"/>
                <w:szCs w:val="14"/>
              </w:rPr>
              <w:t>ка</w:t>
            </w:r>
          </w:p>
        </w:tc>
        <w:tc>
          <w:tcPr>
            <w:tcW w:w="674"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Трое и бол</w:t>
            </w:r>
            <w:r w:rsidRPr="001F2735">
              <w:rPr>
                <w:i/>
                <w:sz w:val="14"/>
                <w:szCs w:val="14"/>
              </w:rPr>
              <w:t>ь</w:t>
            </w:r>
            <w:r w:rsidRPr="001F2735">
              <w:rPr>
                <w:i/>
                <w:sz w:val="14"/>
                <w:szCs w:val="14"/>
              </w:rPr>
              <w:t>шее число д</w:t>
            </w:r>
            <w:r w:rsidRPr="001F2735">
              <w:rPr>
                <w:i/>
                <w:sz w:val="14"/>
                <w:szCs w:val="14"/>
              </w:rPr>
              <w:t>е</w:t>
            </w:r>
            <w:r w:rsidRPr="001F2735">
              <w:rPr>
                <w:i/>
                <w:sz w:val="14"/>
                <w:szCs w:val="14"/>
              </w:rPr>
              <w:t>тей</w:t>
            </w:r>
          </w:p>
        </w:tc>
        <w:tc>
          <w:tcPr>
            <w:tcW w:w="511" w:type="dxa"/>
            <w:tcBorders>
              <w:top w:val="single" w:sz="4" w:space="0" w:color="auto"/>
              <w:bottom w:val="single" w:sz="12" w:space="0" w:color="auto"/>
            </w:tcBorders>
            <w:shd w:val="clear" w:color="auto" w:fill="auto"/>
            <w:noWrap/>
          </w:tcPr>
          <w:p w:rsidR="001D0A14" w:rsidRPr="00C9181E"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b/>
                <w:i/>
                <w:sz w:val="14"/>
                <w:szCs w:val="14"/>
              </w:rPr>
            </w:pPr>
            <w:r w:rsidRPr="00C9181E">
              <w:rPr>
                <w:b/>
                <w:i/>
                <w:sz w:val="14"/>
                <w:szCs w:val="14"/>
              </w:rPr>
              <w:t>Всего</w:t>
            </w:r>
          </w:p>
        </w:tc>
        <w:tc>
          <w:tcPr>
            <w:tcW w:w="114" w:type="dxa"/>
            <w:tcBorders>
              <w:top w:val="nil"/>
              <w:bottom w:val="single" w:sz="12" w:space="0" w:color="auto"/>
            </w:tcBorders>
            <w:shd w:val="clear" w:color="auto" w:fill="auto"/>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p>
        </w:tc>
        <w:tc>
          <w:tcPr>
            <w:tcW w:w="703"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Один реб</w:t>
            </w:r>
            <w:r w:rsidRPr="001F2735">
              <w:rPr>
                <w:i/>
                <w:sz w:val="14"/>
                <w:szCs w:val="14"/>
              </w:rPr>
              <w:t>е</w:t>
            </w:r>
            <w:r w:rsidRPr="001F2735">
              <w:rPr>
                <w:i/>
                <w:sz w:val="14"/>
                <w:szCs w:val="14"/>
              </w:rPr>
              <w:t>нок</w:t>
            </w:r>
          </w:p>
        </w:tc>
        <w:tc>
          <w:tcPr>
            <w:tcW w:w="616"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Два ребе</w:t>
            </w:r>
            <w:r w:rsidRPr="001F2735">
              <w:rPr>
                <w:i/>
                <w:sz w:val="14"/>
                <w:szCs w:val="14"/>
              </w:rPr>
              <w:t>н</w:t>
            </w:r>
            <w:r w:rsidRPr="001F2735">
              <w:rPr>
                <w:i/>
                <w:sz w:val="14"/>
                <w:szCs w:val="14"/>
              </w:rPr>
              <w:t>ка</w:t>
            </w:r>
          </w:p>
        </w:tc>
        <w:tc>
          <w:tcPr>
            <w:tcW w:w="624" w:type="dxa"/>
            <w:tcBorders>
              <w:top w:val="single" w:sz="4" w:space="0" w:color="auto"/>
              <w:bottom w:val="single" w:sz="12" w:space="0" w:color="auto"/>
            </w:tcBorders>
            <w:shd w:val="clear" w:color="auto" w:fill="auto"/>
            <w:noWrap/>
          </w:tcPr>
          <w:p w:rsidR="001D0A14" w:rsidRPr="001F2735"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i/>
                <w:sz w:val="14"/>
                <w:szCs w:val="14"/>
              </w:rPr>
            </w:pPr>
            <w:r w:rsidRPr="001F2735">
              <w:rPr>
                <w:i/>
                <w:sz w:val="14"/>
                <w:szCs w:val="14"/>
              </w:rPr>
              <w:t>Трое и большее число детей</w:t>
            </w:r>
          </w:p>
        </w:tc>
        <w:tc>
          <w:tcPr>
            <w:tcW w:w="496" w:type="dxa"/>
            <w:gridSpan w:val="2"/>
            <w:tcBorders>
              <w:top w:val="single" w:sz="4" w:space="0" w:color="auto"/>
              <w:bottom w:val="single" w:sz="12" w:space="0" w:color="auto"/>
            </w:tcBorders>
            <w:shd w:val="clear" w:color="auto" w:fill="auto"/>
            <w:noWrap/>
          </w:tcPr>
          <w:p w:rsidR="001D0A14" w:rsidRPr="00C9181E" w:rsidRDefault="001D0A14" w:rsidP="00B0638C">
            <w:pPr>
              <w:spacing w:before="80" w:after="80" w:line="200" w:lineRule="auto"/>
              <w:cnfStyle w:val="000000000000" w:firstRow="0" w:lastRow="0" w:firstColumn="0" w:lastColumn="0" w:oddVBand="0" w:evenVBand="0" w:oddHBand="0" w:evenHBand="0" w:firstRowFirstColumn="0" w:firstRowLastColumn="0" w:lastRowFirstColumn="0" w:lastRowLastColumn="0"/>
              <w:rPr>
                <w:b/>
                <w:i/>
                <w:sz w:val="14"/>
                <w:szCs w:val="14"/>
              </w:rPr>
            </w:pPr>
            <w:r w:rsidRPr="00C9181E">
              <w:rPr>
                <w:b/>
                <w:i/>
                <w:sz w:val="14"/>
                <w:szCs w:val="14"/>
              </w:rPr>
              <w:t>Всего</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tcBorders>
              <w:top w:val="single" w:sz="12" w:space="0" w:color="auto"/>
            </w:tcBorders>
            <w:noWrap/>
          </w:tcPr>
          <w:p w:rsidR="001D0A14" w:rsidRPr="00B0638C" w:rsidRDefault="001D0A14" w:rsidP="00B0638C">
            <w:r w:rsidRPr="00B0638C">
              <w:t>1980</w:t>
            </w:r>
          </w:p>
        </w:tc>
        <w:tc>
          <w:tcPr>
            <w:tcW w:w="498" w:type="dxa"/>
            <w:tcBorders>
              <w:top w:val="single" w:sz="12" w:space="0" w:color="auto"/>
            </w:tcBorders>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259</w:t>
            </w:r>
          </w:p>
        </w:tc>
        <w:tc>
          <w:tcPr>
            <w:tcW w:w="814"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125</w:t>
            </w:r>
          </w:p>
        </w:tc>
        <w:tc>
          <w:tcPr>
            <w:tcW w:w="117" w:type="dxa"/>
            <w:tcBorders>
              <w:top w:val="single" w:sz="12" w:space="0" w:color="auto"/>
            </w:tcBorders>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47</w:t>
            </w:r>
          </w:p>
        </w:tc>
        <w:tc>
          <w:tcPr>
            <w:tcW w:w="618"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30</w:t>
            </w:r>
          </w:p>
        </w:tc>
        <w:tc>
          <w:tcPr>
            <w:tcW w:w="680"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15</w:t>
            </w:r>
          </w:p>
        </w:tc>
        <w:tc>
          <w:tcPr>
            <w:tcW w:w="498" w:type="dxa"/>
            <w:tcBorders>
              <w:top w:val="single" w:sz="12" w:space="0" w:color="auto"/>
            </w:tcBorders>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92</w:t>
            </w:r>
          </w:p>
        </w:tc>
        <w:tc>
          <w:tcPr>
            <w:tcW w:w="115" w:type="dxa"/>
            <w:tcBorders>
              <w:top w:val="single" w:sz="12" w:space="0" w:color="auto"/>
            </w:tcBorders>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15</w:t>
            </w:r>
          </w:p>
        </w:tc>
        <w:tc>
          <w:tcPr>
            <w:tcW w:w="687"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11</w:t>
            </w:r>
          </w:p>
        </w:tc>
        <w:tc>
          <w:tcPr>
            <w:tcW w:w="674"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6</w:t>
            </w:r>
          </w:p>
        </w:tc>
        <w:tc>
          <w:tcPr>
            <w:tcW w:w="511" w:type="dxa"/>
            <w:tcBorders>
              <w:top w:val="single" w:sz="12" w:space="0" w:color="auto"/>
            </w:tcBorders>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32</w:t>
            </w:r>
          </w:p>
        </w:tc>
        <w:tc>
          <w:tcPr>
            <w:tcW w:w="114" w:type="dxa"/>
            <w:tcBorders>
              <w:top w:val="single" w:sz="12" w:space="0" w:color="auto"/>
            </w:tcBorders>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0</w:t>
            </w:r>
          </w:p>
        </w:tc>
        <w:tc>
          <w:tcPr>
            <w:tcW w:w="616"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w:t>
            </w:r>
          </w:p>
        </w:tc>
        <w:tc>
          <w:tcPr>
            <w:tcW w:w="624" w:type="dxa"/>
            <w:tcBorders>
              <w:top w:val="single" w:sz="12" w:space="0" w:color="auto"/>
            </w:tcBorders>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0</w:t>
            </w:r>
          </w:p>
        </w:tc>
        <w:tc>
          <w:tcPr>
            <w:tcW w:w="496" w:type="dxa"/>
            <w:gridSpan w:val="2"/>
            <w:tcBorders>
              <w:top w:val="single" w:sz="12" w:space="0" w:color="auto"/>
            </w:tcBorders>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noWrap/>
          </w:tcPr>
          <w:p w:rsidR="001D0A14" w:rsidRPr="00B0638C" w:rsidRDefault="001D0A14" w:rsidP="00B0638C">
            <w:r w:rsidRPr="00B0638C">
              <w:t>2000</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435</w:t>
            </w:r>
          </w:p>
        </w:tc>
        <w:tc>
          <w:tcPr>
            <w:tcW w:w="81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263</w:t>
            </w:r>
          </w:p>
        </w:tc>
        <w:tc>
          <w:tcPr>
            <w:tcW w:w="117"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99</w:t>
            </w:r>
          </w:p>
        </w:tc>
        <w:tc>
          <w:tcPr>
            <w:tcW w:w="618"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72</w:t>
            </w:r>
          </w:p>
        </w:tc>
        <w:tc>
          <w:tcPr>
            <w:tcW w:w="68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29</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200</w:t>
            </w:r>
          </w:p>
        </w:tc>
        <w:tc>
          <w:tcPr>
            <w:tcW w:w="115"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20</w:t>
            </w:r>
          </w:p>
        </w:tc>
        <w:tc>
          <w:tcPr>
            <w:tcW w:w="687"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11</w:t>
            </w:r>
          </w:p>
        </w:tc>
        <w:tc>
          <w:tcPr>
            <w:tcW w:w="67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12</w:t>
            </w:r>
          </w:p>
        </w:tc>
        <w:tc>
          <w:tcPr>
            <w:tcW w:w="511"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43</w:t>
            </w:r>
          </w:p>
        </w:tc>
        <w:tc>
          <w:tcPr>
            <w:tcW w:w="114"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w:t>
            </w:r>
          </w:p>
        </w:tc>
        <w:tc>
          <w:tcPr>
            <w:tcW w:w="616"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12</w:t>
            </w:r>
          </w:p>
        </w:tc>
        <w:tc>
          <w:tcPr>
            <w:tcW w:w="62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w:t>
            </w:r>
          </w:p>
        </w:tc>
        <w:tc>
          <w:tcPr>
            <w:tcW w:w="496" w:type="dxa"/>
            <w:gridSpan w:val="2"/>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20</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noWrap/>
          </w:tcPr>
          <w:p w:rsidR="001D0A14" w:rsidRPr="00B0638C" w:rsidRDefault="001D0A14" w:rsidP="00B0638C">
            <w:r w:rsidRPr="00B0638C">
              <w:t>2001</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492</w:t>
            </w:r>
          </w:p>
        </w:tc>
        <w:tc>
          <w:tcPr>
            <w:tcW w:w="81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307</w:t>
            </w:r>
          </w:p>
        </w:tc>
        <w:tc>
          <w:tcPr>
            <w:tcW w:w="117"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132</w:t>
            </w:r>
          </w:p>
        </w:tc>
        <w:tc>
          <w:tcPr>
            <w:tcW w:w="618"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92</w:t>
            </w:r>
          </w:p>
        </w:tc>
        <w:tc>
          <w:tcPr>
            <w:tcW w:w="68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24</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248</w:t>
            </w:r>
          </w:p>
        </w:tc>
        <w:tc>
          <w:tcPr>
            <w:tcW w:w="115"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18</w:t>
            </w:r>
          </w:p>
        </w:tc>
        <w:tc>
          <w:tcPr>
            <w:tcW w:w="687"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12</w:t>
            </w:r>
          </w:p>
        </w:tc>
        <w:tc>
          <w:tcPr>
            <w:tcW w:w="67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10</w:t>
            </w:r>
          </w:p>
        </w:tc>
        <w:tc>
          <w:tcPr>
            <w:tcW w:w="511"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40</w:t>
            </w:r>
          </w:p>
        </w:tc>
        <w:tc>
          <w:tcPr>
            <w:tcW w:w="114"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w:t>
            </w:r>
          </w:p>
        </w:tc>
        <w:tc>
          <w:tcPr>
            <w:tcW w:w="616"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8</w:t>
            </w:r>
          </w:p>
        </w:tc>
        <w:tc>
          <w:tcPr>
            <w:tcW w:w="62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10</w:t>
            </w:r>
          </w:p>
        </w:tc>
        <w:tc>
          <w:tcPr>
            <w:tcW w:w="496" w:type="dxa"/>
            <w:gridSpan w:val="2"/>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19</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noWrap/>
          </w:tcPr>
          <w:p w:rsidR="001D0A14" w:rsidRPr="00B0638C" w:rsidRDefault="001D0A14" w:rsidP="00B0638C">
            <w:r w:rsidRPr="00B0638C">
              <w:t>2002</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506</w:t>
            </w:r>
          </w:p>
        </w:tc>
        <w:tc>
          <w:tcPr>
            <w:tcW w:w="81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300</w:t>
            </w:r>
          </w:p>
        </w:tc>
        <w:tc>
          <w:tcPr>
            <w:tcW w:w="117"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124</w:t>
            </w:r>
          </w:p>
        </w:tc>
        <w:tc>
          <w:tcPr>
            <w:tcW w:w="618"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91</w:t>
            </w:r>
          </w:p>
        </w:tc>
        <w:tc>
          <w:tcPr>
            <w:tcW w:w="68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33</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248</w:t>
            </w:r>
          </w:p>
        </w:tc>
        <w:tc>
          <w:tcPr>
            <w:tcW w:w="115"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13</w:t>
            </w:r>
          </w:p>
        </w:tc>
        <w:tc>
          <w:tcPr>
            <w:tcW w:w="687"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15</w:t>
            </w:r>
          </w:p>
        </w:tc>
        <w:tc>
          <w:tcPr>
            <w:tcW w:w="67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w:t>
            </w:r>
          </w:p>
        </w:tc>
        <w:tc>
          <w:tcPr>
            <w:tcW w:w="511"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35</w:t>
            </w:r>
          </w:p>
        </w:tc>
        <w:tc>
          <w:tcPr>
            <w:tcW w:w="114"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0</w:t>
            </w:r>
          </w:p>
        </w:tc>
        <w:tc>
          <w:tcPr>
            <w:tcW w:w="616"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14</w:t>
            </w:r>
          </w:p>
        </w:tc>
        <w:tc>
          <w:tcPr>
            <w:tcW w:w="62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3</w:t>
            </w:r>
          </w:p>
        </w:tc>
        <w:tc>
          <w:tcPr>
            <w:tcW w:w="496" w:type="dxa"/>
            <w:gridSpan w:val="2"/>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17</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noWrap/>
          </w:tcPr>
          <w:p w:rsidR="001D0A14" w:rsidRPr="00B0638C" w:rsidRDefault="001D0A14" w:rsidP="00B0638C">
            <w:r w:rsidRPr="00B0638C">
              <w:t>2003</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494</w:t>
            </w:r>
          </w:p>
        </w:tc>
        <w:tc>
          <w:tcPr>
            <w:tcW w:w="81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274</w:t>
            </w:r>
          </w:p>
        </w:tc>
        <w:tc>
          <w:tcPr>
            <w:tcW w:w="117"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86</w:t>
            </w:r>
          </w:p>
        </w:tc>
        <w:tc>
          <w:tcPr>
            <w:tcW w:w="618"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85</w:t>
            </w:r>
          </w:p>
        </w:tc>
        <w:tc>
          <w:tcPr>
            <w:tcW w:w="68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27</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198</w:t>
            </w:r>
          </w:p>
        </w:tc>
        <w:tc>
          <w:tcPr>
            <w:tcW w:w="115"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17</w:t>
            </w:r>
          </w:p>
        </w:tc>
        <w:tc>
          <w:tcPr>
            <w:tcW w:w="687"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24</w:t>
            </w:r>
          </w:p>
        </w:tc>
        <w:tc>
          <w:tcPr>
            <w:tcW w:w="67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16</w:t>
            </w:r>
          </w:p>
        </w:tc>
        <w:tc>
          <w:tcPr>
            <w:tcW w:w="511"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57</w:t>
            </w:r>
          </w:p>
        </w:tc>
        <w:tc>
          <w:tcPr>
            <w:tcW w:w="114"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0</w:t>
            </w:r>
          </w:p>
        </w:tc>
        <w:tc>
          <w:tcPr>
            <w:tcW w:w="616"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12</w:t>
            </w:r>
          </w:p>
        </w:tc>
        <w:tc>
          <w:tcPr>
            <w:tcW w:w="62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w:t>
            </w:r>
          </w:p>
        </w:tc>
        <w:tc>
          <w:tcPr>
            <w:tcW w:w="496" w:type="dxa"/>
            <w:gridSpan w:val="2"/>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19</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noWrap/>
          </w:tcPr>
          <w:p w:rsidR="001D0A14" w:rsidRPr="00B0638C" w:rsidRDefault="001D0A14" w:rsidP="00B0638C">
            <w:r w:rsidRPr="00B0638C">
              <w:t>2004</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505</w:t>
            </w:r>
          </w:p>
        </w:tc>
        <w:tc>
          <w:tcPr>
            <w:tcW w:w="81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287</w:t>
            </w:r>
          </w:p>
        </w:tc>
        <w:tc>
          <w:tcPr>
            <w:tcW w:w="117"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119</w:t>
            </w:r>
          </w:p>
        </w:tc>
        <w:tc>
          <w:tcPr>
            <w:tcW w:w="618"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83</w:t>
            </w:r>
          </w:p>
        </w:tc>
        <w:tc>
          <w:tcPr>
            <w:tcW w:w="68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28</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230</w:t>
            </w:r>
          </w:p>
        </w:tc>
        <w:tc>
          <w:tcPr>
            <w:tcW w:w="115"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18</w:t>
            </w:r>
          </w:p>
        </w:tc>
        <w:tc>
          <w:tcPr>
            <w:tcW w:w="687"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18</w:t>
            </w:r>
          </w:p>
        </w:tc>
        <w:tc>
          <w:tcPr>
            <w:tcW w:w="67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10</w:t>
            </w:r>
          </w:p>
        </w:tc>
        <w:tc>
          <w:tcPr>
            <w:tcW w:w="511"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46</w:t>
            </w:r>
          </w:p>
        </w:tc>
        <w:tc>
          <w:tcPr>
            <w:tcW w:w="114"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0</w:t>
            </w:r>
          </w:p>
        </w:tc>
        <w:tc>
          <w:tcPr>
            <w:tcW w:w="616"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6</w:t>
            </w:r>
          </w:p>
        </w:tc>
        <w:tc>
          <w:tcPr>
            <w:tcW w:w="62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5</w:t>
            </w:r>
          </w:p>
        </w:tc>
        <w:tc>
          <w:tcPr>
            <w:tcW w:w="496" w:type="dxa"/>
            <w:gridSpan w:val="2"/>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11</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noWrap/>
          </w:tcPr>
          <w:p w:rsidR="001D0A14" w:rsidRPr="00B0638C" w:rsidRDefault="001D0A14" w:rsidP="00B0638C">
            <w:r w:rsidRPr="00B0638C">
              <w:t>2005</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499</w:t>
            </w:r>
          </w:p>
        </w:tc>
        <w:tc>
          <w:tcPr>
            <w:tcW w:w="81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277</w:t>
            </w:r>
          </w:p>
        </w:tc>
        <w:tc>
          <w:tcPr>
            <w:tcW w:w="117"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113</w:t>
            </w:r>
          </w:p>
        </w:tc>
        <w:tc>
          <w:tcPr>
            <w:tcW w:w="618"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79</w:t>
            </w:r>
          </w:p>
        </w:tc>
        <w:tc>
          <w:tcPr>
            <w:tcW w:w="68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32</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224</w:t>
            </w:r>
          </w:p>
        </w:tc>
        <w:tc>
          <w:tcPr>
            <w:tcW w:w="115"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11</w:t>
            </w:r>
          </w:p>
        </w:tc>
        <w:tc>
          <w:tcPr>
            <w:tcW w:w="687"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15</w:t>
            </w:r>
          </w:p>
        </w:tc>
        <w:tc>
          <w:tcPr>
            <w:tcW w:w="67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5</w:t>
            </w:r>
          </w:p>
        </w:tc>
        <w:tc>
          <w:tcPr>
            <w:tcW w:w="511"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31</w:t>
            </w:r>
          </w:p>
        </w:tc>
        <w:tc>
          <w:tcPr>
            <w:tcW w:w="114"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w:t>
            </w:r>
          </w:p>
        </w:tc>
        <w:tc>
          <w:tcPr>
            <w:tcW w:w="616"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11</w:t>
            </w:r>
          </w:p>
        </w:tc>
        <w:tc>
          <w:tcPr>
            <w:tcW w:w="62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10</w:t>
            </w:r>
          </w:p>
        </w:tc>
        <w:tc>
          <w:tcPr>
            <w:tcW w:w="496" w:type="dxa"/>
            <w:gridSpan w:val="2"/>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22</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noWrap/>
          </w:tcPr>
          <w:p w:rsidR="001D0A14" w:rsidRPr="00B0638C" w:rsidRDefault="001D0A14" w:rsidP="00B0638C">
            <w:r w:rsidRPr="00B0638C">
              <w:t>2006</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470</w:t>
            </w:r>
          </w:p>
        </w:tc>
        <w:tc>
          <w:tcPr>
            <w:tcW w:w="81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267</w:t>
            </w:r>
          </w:p>
        </w:tc>
        <w:tc>
          <w:tcPr>
            <w:tcW w:w="117"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101</w:t>
            </w:r>
          </w:p>
        </w:tc>
        <w:tc>
          <w:tcPr>
            <w:tcW w:w="618"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76</w:t>
            </w:r>
          </w:p>
        </w:tc>
        <w:tc>
          <w:tcPr>
            <w:tcW w:w="68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47</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224</w:t>
            </w:r>
          </w:p>
        </w:tc>
        <w:tc>
          <w:tcPr>
            <w:tcW w:w="115"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12</w:t>
            </w:r>
          </w:p>
        </w:tc>
        <w:tc>
          <w:tcPr>
            <w:tcW w:w="687"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8</w:t>
            </w:r>
          </w:p>
        </w:tc>
        <w:tc>
          <w:tcPr>
            <w:tcW w:w="67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w:t>
            </w:r>
          </w:p>
        </w:tc>
        <w:tc>
          <w:tcPr>
            <w:tcW w:w="511"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27</w:t>
            </w:r>
          </w:p>
        </w:tc>
        <w:tc>
          <w:tcPr>
            <w:tcW w:w="114"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0</w:t>
            </w:r>
          </w:p>
        </w:tc>
        <w:tc>
          <w:tcPr>
            <w:tcW w:w="616"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9</w:t>
            </w:r>
          </w:p>
        </w:tc>
        <w:tc>
          <w:tcPr>
            <w:tcW w:w="62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w:t>
            </w:r>
          </w:p>
        </w:tc>
        <w:tc>
          <w:tcPr>
            <w:tcW w:w="496" w:type="dxa"/>
            <w:gridSpan w:val="2"/>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16</w:t>
            </w:r>
          </w:p>
        </w:tc>
      </w:tr>
      <w:tr w:rsidR="001D0A14" w:rsidRPr="00B0638C" w:rsidTr="00AD6DEF">
        <w:trPr>
          <w:trHeight w:val="268"/>
        </w:trPr>
        <w:tc>
          <w:tcPr>
            <w:cnfStyle w:val="001000000000" w:firstRow="0" w:lastRow="0" w:firstColumn="1" w:lastColumn="0" w:oddVBand="0" w:evenVBand="0" w:oddHBand="0" w:evenHBand="0" w:firstRowFirstColumn="0" w:firstRowLastColumn="0" w:lastRowFirstColumn="0" w:lastRowLastColumn="0"/>
            <w:tcW w:w="698" w:type="dxa"/>
            <w:noWrap/>
          </w:tcPr>
          <w:p w:rsidR="001D0A14" w:rsidRPr="00B0638C" w:rsidRDefault="001D0A14" w:rsidP="00B0638C">
            <w:r w:rsidRPr="00B0638C">
              <w:t>2007</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453</w:t>
            </w:r>
          </w:p>
        </w:tc>
        <w:tc>
          <w:tcPr>
            <w:tcW w:w="81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238</w:t>
            </w:r>
          </w:p>
        </w:tc>
        <w:tc>
          <w:tcPr>
            <w:tcW w:w="117"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105</w:t>
            </w:r>
          </w:p>
        </w:tc>
        <w:tc>
          <w:tcPr>
            <w:tcW w:w="618"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51</w:t>
            </w:r>
          </w:p>
        </w:tc>
        <w:tc>
          <w:tcPr>
            <w:tcW w:w="680"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24</w:t>
            </w:r>
          </w:p>
        </w:tc>
        <w:tc>
          <w:tcPr>
            <w:tcW w:w="498"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180</w:t>
            </w:r>
          </w:p>
        </w:tc>
        <w:tc>
          <w:tcPr>
            <w:tcW w:w="115"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592"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9</w:t>
            </w:r>
          </w:p>
        </w:tc>
        <w:tc>
          <w:tcPr>
            <w:tcW w:w="687"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w:t>
            </w:r>
          </w:p>
        </w:tc>
        <w:tc>
          <w:tcPr>
            <w:tcW w:w="67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5</w:t>
            </w:r>
          </w:p>
        </w:tc>
        <w:tc>
          <w:tcPr>
            <w:tcW w:w="511" w:type="dxa"/>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21</w:t>
            </w:r>
          </w:p>
        </w:tc>
        <w:tc>
          <w:tcPr>
            <w:tcW w:w="114" w:type="dxa"/>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p>
        </w:tc>
        <w:tc>
          <w:tcPr>
            <w:tcW w:w="703"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0</w:t>
            </w:r>
          </w:p>
        </w:tc>
        <w:tc>
          <w:tcPr>
            <w:tcW w:w="616"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7</w:t>
            </w:r>
          </w:p>
        </w:tc>
        <w:tc>
          <w:tcPr>
            <w:tcW w:w="624" w:type="dxa"/>
            <w:noWrap/>
          </w:tcPr>
          <w:p w:rsidR="001D0A14" w:rsidRPr="00B0638C" w:rsidRDefault="001D0A14" w:rsidP="00B0638C">
            <w:pPr>
              <w:cnfStyle w:val="000000000000" w:firstRow="0" w:lastRow="0" w:firstColumn="0" w:lastColumn="0" w:oddVBand="0" w:evenVBand="0" w:oddHBand="0" w:evenHBand="0" w:firstRowFirstColumn="0" w:firstRowLastColumn="0" w:lastRowFirstColumn="0" w:lastRowLastColumn="0"/>
            </w:pPr>
            <w:r w:rsidRPr="00B0638C">
              <w:t>3</w:t>
            </w:r>
          </w:p>
        </w:tc>
        <w:tc>
          <w:tcPr>
            <w:tcW w:w="496" w:type="dxa"/>
            <w:gridSpan w:val="2"/>
            <w:noWrap/>
          </w:tcPr>
          <w:p w:rsidR="001D0A14" w:rsidRPr="00C9181E" w:rsidRDefault="001D0A14" w:rsidP="00B0638C">
            <w:pPr>
              <w:cnfStyle w:val="000000000000" w:firstRow="0" w:lastRow="0" w:firstColumn="0" w:lastColumn="0" w:oddVBand="0" w:evenVBand="0" w:oddHBand="0" w:evenHBand="0" w:firstRowFirstColumn="0" w:firstRowLastColumn="0" w:lastRowFirstColumn="0" w:lastRowLastColumn="0"/>
              <w:rPr>
                <w:b/>
              </w:rPr>
            </w:pPr>
            <w:r w:rsidRPr="00C9181E">
              <w:rPr>
                <w:b/>
              </w:rPr>
              <w:t>10</w:t>
            </w:r>
          </w:p>
        </w:tc>
      </w:tr>
    </w:tbl>
    <w:p w:rsidR="001F5205" w:rsidRDefault="001F5205" w:rsidP="00C9181E">
      <w:pPr>
        <w:pStyle w:val="SingleTxtGR"/>
        <w:spacing w:before="240"/>
      </w:pPr>
      <w:r w:rsidRPr="0065548D">
        <w:t>417.</w:t>
      </w:r>
      <w:r w:rsidRPr="0065548D">
        <w:tab/>
        <w:t>Совершеннолетие наступает по</w:t>
      </w:r>
      <w:r w:rsidR="00C9181E">
        <w:t xml:space="preserve"> достижении 18-летнего возраста</w:t>
      </w:r>
      <w:r w:rsidR="00C9181E" w:rsidRPr="00C9181E">
        <w:br/>
      </w:r>
      <w:r w:rsidRPr="0065548D">
        <w:t>(статья 13 Закона о семье).</w:t>
      </w:r>
    </w:p>
    <w:p w:rsidR="001F5205" w:rsidRDefault="001F5205" w:rsidP="001F5205">
      <w:pPr>
        <w:pStyle w:val="SingleTxtGR"/>
      </w:pPr>
      <w:r w:rsidRPr="0065548D">
        <w:t>418.</w:t>
      </w:r>
      <w:r w:rsidRPr="0065548D">
        <w:tab/>
        <w:t>Минимальный возраст вступления в брак совпадает с минимальным во</w:t>
      </w:r>
      <w:r w:rsidRPr="0065548D">
        <w:t>з</w:t>
      </w:r>
      <w:r w:rsidRPr="0065548D">
        <w:t>растом занятия коммерческой деятельностью. Установив для обоих полов м</w:t>
      </w:r>
      <w:r w:rsidRPr="0065548D">
        <w:t>и</w:t>
      </w:r>
      <w:r w:rsidRPr="0065548D">
        <w:t>нимальный возраст вступления в брак на уровне 18 лет, законодатели в бу</w:t>
      </w:r>
      <w:r w:rsidRPr="0065548D">
        <w:t>к</w:t>
      </w:r>
      <w:r w:rsidRPr="0065548D">
        <w:t>вальном смысле следовали конституционному принципу равноправия мужчин и женщин (статья 1 Конституции Черногории). В соответствии с положениями специального законод</w:t>
      </w:r>
      <w:r w:rsidRPr="0065548D">
        <w:t>а</w:t>
      </w:r>
      <w:r w:rsidRPr="0065548D">
        <w:t>тельства (статья 24 Закона о семье) суд может разрешить вступление в брак лицу, достигшему 16-летнего возраста.</w:t>
      </w:r>
    </w:p>
    <w:p w:rsidR="001F5205" w:rsidRDefault="001F5205" w:rsidP="001F5205">
      <w:pPr>
        <w:pStyle w:val="SingleTxtGR"/>
      </w:pPr>
      <w:r w:rsidRPr="0065548D">
        <w:t>419.</w:t>
      </w:r>
      <w:r w:rsidRPr="0065548D">
        <w:tab/>
        <w:t>Обычаи не являются источником семейного права в Черногории.</w:t>
      </w:r>
    </w:p>
    <w:p w:rsidR="001F5205" w:rsidRDefault="001F5205" w:rsidP="001F5205">
      <w:pPr>
        <w:pStyle w:val="SingleTxtGR"/>
      </w:pPr>
      <w:r w:rsidRPr="0065548D">
        <w:t>420.</w:t>
      </w:r>
      <w:r w:rsidRPr="0065548D">
        <w:tab/>
        <w:t>В позитивных нормах права не упоминается институт помолвки детей, который остается за ра</w:t>
      </w:r>
      <w:r w:rsidRPr="0065548D">
        <w:t>м</w:t>
      </w:r>
      <w:r w:rsidRPr="0065548D">
        <w:t>ками правового регулирования.</w:t>
      </w:r>
    </w:p>
    <w:p w:rsidR="001F5205" w:rsidRDefault="001F5205" w:rsidP="001F5205">
      <w:pPr>
        <w:pStyle w:val="SingleTxtGR"/>
      </w:pPr>
      <w:r w:rsidRPr="0065548D">
        <w:t>421.</w:t>
      </w:r>
      <w:r w:rsidRPr="0065548D">
        <w:tab/>
        <w:t>Очевидно, что сексуальные посягательства на лиц, не достигших дост</w:t>
      </w:r>
      <w:r w:rsidRPr="0065548D">
        <w:t>а</w:t>
      </w:r>
      <w:r w:rsidRPr="0065548D">
        <w:t>точного уровня физического и психического развития для вступления в пол</w:t>
      </w:r>
      <w:r w:rsidRPr="0065548D">
        <w:t>о</w:t>
      </w:r>
      <w:r w:rsidRPr="0065548D">
        <w:t>вую связь, должны подвергаться уголовному преследованию. В то же время т</w:t>
      </w:r>
      <w:r w:rsidRPr="0065548D">
        <w:t>а</w:t>
      </w:r>
      <w:r w:rsidRPr="0065548D">
        <w:t>кого уровня развития люди достигают в разном возрасте. По мнению законод</w:t>
      </w:r>
      <w:r w:rsidRPr="0065548D">
        <w:t>а</w:t>
      </w:r>
      <w:r w:rsidRPr="0065548D">
        <w:t>телей, 14-летний возраст является тем средним возрастом, когда большинство людей достигают полной биологической сексуальной зрелости. По закону стр</w:t>
      </w:r>
      <w:r w:rsidRPr="0065548D">
        <w:t>а</w:t>
      </w:r>
      <w:r w:rsidRPr="0065548D">
        <w:t>ны вступление в половую связь с лицом, не достигшим этого возраста, является уголовным преступлением (статья 206 Уголовного кодекса). Данное уголовное преступление может совершаться как в обычной (пункт 1), так и в двух тяжких формах (пункты 2 и 3). Пункт 1 предусматривает уголовное наказание за всту</w:t>
      </w:r>
      <w:r w:rsidRPr="0065548D">
        <w:t>п</w:t>
      </w:r>
      <w:r w:rsidRPr="0065548D">
        <w:t>ление в половую связь с нес</w:t>
      </w:r>
      <w:r w:rsidRPr="0065548D">
        <w:t>о</w:t>
      </w:r>
      <w:r w:rsidRPr="0065548D">
        <w:t>вершеннолетним лицом, не достигшим 14 лет, или за приравниваемое к нему противоправное деяние. Совершение преступления в тяжкой форме по смыслу пункта 2 предполагает наличие следующих отягча</w:t>
      </w:r>
      <w:r w:rsidRPr="0065548D">
        <w:t>ю</w:t>
      </w:r>
      <w:r w:rsidRPr="0065548D">
        <w:t>щих обстоятельств: причинение ребенку тяжких телесных повреждений, с</w:t>
      </w:r>
      <w:r w:rsidRPr="0065548D">
        <w:t>о</w:t>
      </w:r>
      <w:r w:rsidRPr="0065548D">
        <w:t>вершение преступления группой лиц или возникновение у жертвы беременн</w:t>
      </w:r>
      <w:r w:rsidRPr="0065548D">
        <w:t>о</w:t>
      </w:r>
      <w:r w:rsidRPr="0065548D">
        <w:t>сти. Отягчающим обстоятельством по смыслу пункта 3 является гибель ребе</w:t>
      </w:r>
      <w:r w:rsidRPr="0065548D">
        <w:t>н</w:t>
      </w:r>
      <w:r w:rsidRPr="0065548D">
        <w:t>ка. В пункте 4 перечислены основания для освобождения правонарушителя от уголовной ответственности. Так, правонарушитель не привлекается к уголо</w:t>
      </w:r>
      <w:r w:rsidRPr="0065548D">
        <w:t>в</w:t>
      </w:r>
      <w:r w:rsidRPr="0065548D">
        <w:t>ной ответственн</w:t>
      </w:r>
      <w:r w:rsidRPr="0065548D">
        <w:t>о</w:t>
      </w:r>
      <w:r w:rsidRPr="0065548D">
        <w:t>сти, если между ним и ребенком не существует существенных различий в уровне психической и физ</w:t>
      </w:r>
      <w:r w:rsidRPr="0065548D">
        <w:t>и</w:t>
      </w:r>
      <w:r w:rsidRPr="0065548D">
        <w:t>ческой зрелости.</w:t>
      </w:r>
    </w:p>
    <w:p w:rsidR="001F5205" w:rsidRDefault="001F5205" w:rsidP="001F5205">
      <w:pPr>
        <w:pStyle w:val="SingleTxtGR"/>
      </w:pPr>
      <w:r w:rsidRPr="0065548D">
        <w:t>422.</w:t>
      </w:r>
      <w:r w:rsidRPr="0065548D">
        <w:tab/>
        <w:t>Согласно Закону о регистрах (Официальный вестник Черногории 47/08), подлежат регистрации сведения о рождениях, браках, кончинах и других юр</w:t>
      </w:r>
      <w:r w:rsidRPr="0065548D">
        <w:t>и</w:t>
      </w:r>
      <w:r w:rsidRPr="0065548D">
        <w:t>дически определяемых событиях, затрагивающих или влияющих на личное и семейное положение черногорских граждан, которые произошли в Черног</w:t>
      </w:r>
      <w:r w:rsidRPr="0065548D">
        <w:t>о</w:t>
      </w:r>
      <w:r w:rsidRPr="0065548D">
        <w:t>рии или иных государствах, а также сведения о событиях, произошедших с гражд</w:t>
      </w:r>
      <w:r w:rsidRPr="0065548D">
        <w:t>а</w:t>
      </w:r>
      <w:r w:rsidRPr="0065548D">
        <w:t>нами других государств и лиц без гражданства в Черногории. Сразу же после церемонии бракосочетания супругам выдается официальное свидетельство о браке, подтверждающее заключение ими брачного союза (статьи 37 и 38 Закона о семье).</w:t>
      </w:r>
    </w:p>
    <w:p w:rsidR="001F5205" w:rsidRDefault="001F5205" w:rsidP="001F5205">
      <w:pPr>
        <w:pStyle w:val="SingleTxtGR"/>
      </w:pPr>
      <w:r w:rsidRPr="0065548D">
        <w:t xml:space="preserve">423. </w:t>
      </w:r>
      <w:r w:rsidRPr="0065548D">
        <w:tab/>
        <w:t>В соответствии с конституционным принципом разделения церкви и г</w:t>
      </w:r>
      <w:r w:rsidRPr="0065548D">
        <w:t>о</w:t>
      </w:r>
      <w:r w:rsidRPr="0065548D">
        <w:t>сударства новое семейное законодательство ограждает институты брака и семьи от влияния религии и религиозных организаций (статья 14 Конституции Черн</w:t>
      </w:r>
      <w:r w:rsidRPr="0065548D">
        <w:t>о</w:t>
      </w:r>
      <w:r w:rsidRPr="0065548D">
        <w:t>гории). Брачные и семейные отношения регулируются законом</w:t>
      </w:r>
      <w:r>
        <w:t xml:space="preserve"> </w:t>
      </w:r>
      <w:r w:rsidRPr="0065548D">
        <w:t xml:space="preserve">и находятся в ведении государства. Правила религиозных организаций не могут применяться в судебной и административной практике, а </w:t>
      </w:r>
      <w:r>
        <w:t xml:space="preserve">возможные </w:t>
      </w:r>
      <w:r w:rsidRPr="0065548D">
        <w:t>религиозные брачные и семейные ритуалы не имеют юридической силы. Закон о наследстве (Офиц</w:t>
      </w:r>
      <w:r w:rsidRPr="0065548D">
        <w:t>и</w:t>
      </w:r>
      <w:r w:rsidRPr="0065548D">
        <w:t>альный вестник Республики Черногории,</w:t>
      </w:r>
      <w:r>
        <w:t xml:space="preserve"> выпуски</w:t>
      </w:r>
      <w:r w:rsidRPr="0065548D">
        <w:t xml:space="preserve"> </w:t>
      </w:r>
      <w:r w:rsidR="00C53F8C" w:rsidRPr="0065548D">
        <w:t>4/76</w:t>
      </w:r>
      <w:r w:rsidR="00C53F8C">
        <w:t xml:space="preserve">, </w:t>
      </w:r>
      <w:r w:rsidRPr="0065548D">
        <w:t>10/76 и 22/78) наделяет граждан равными правами наследования (статья 4).</w:t>
      </w:r>
    </w:p>
    <w:p w:rsidR="001F5205" w:rsidRDefault="001F5205" w:rsidP="001F5205">
      <w:pPr>
        <w:pStyle w:val="SingleTxtGR"/>
      </w:pPr>
      <w:r w:rsidRPr="0065548D">
        <w:t>424.</w:t>
      </w:r>
      <w:r w:rsidRPr="0065548D">
        <w:tab/>
        <w:t>Закон не налагает на супругов никаких обязательств в отношении распр</w:t>
      </w:r>
      <w:r w:rsidRPr="0065548D">
        <w:t>е</w:t>
      </w:r>
      <w:r w:rsidRPr="0065548D">
        <w:t>деления семейных обязанностей. Супруги обладают независимостью и равенс</w:t>
      </w:r>
      <w:r w:rsidRPr="0065548D">
        <w:t>т</w:t>
      </w:r>
      <w:r w:rsidRPr="0065548D">
        <w:t>вом в этих вопросах и имеют возможность договариваться о том, как им стр</w:t>
      </w:r>
      <w:r w:rsidRPr="0065548D">
        <w:t>о</w:t>
      </w:r>
      <w:r w:rsidRPr="0065548D">
        <w:t>ить свои отношения и вести семейные дела (статья 44 Закона о семье).</w:t>
      </w:r>
    </w:p>
    <w:p w:rsidR="001F5205" w:rsidRPr="006A3C70" w:rsidRDefault="001F5205" w:rsidP="001F5205">
      <w:pPr>
        <w:spacing w:before="240"/>
        <w:jc w:val="center"/>
        <w:rPr>
          <w:u w:val="single"/>
        </w:rPr>
      </w:pPr>
      <w:r>
        <w:rPr>
          <w:u w:val="single"/>
        </w:rPr>
        <w:tab/>
      </w:r>
      <w:r>
        <w:rPr>
          <w:u w:val="single"/>
        </w:rPr>
        <w:tab/>
      </w:r>
      <w:r>
        <w:rPr>
          <w:u w:val="single"/>
        </w:rPr>
        <w:tab/>
      </w:r>
    </w:p>
    <w:sectPr w:rsidR="001F5205" w:rsidRPr="006A3C70" w:rsidSect="00440445">
      <w:headerReference w:type="even" r:id="rId18"/>
      <w:headerReference w:type="default" r:id="rId19"/>
      <w:footerReference w:type="even" r:id="rId20"/>
      <w:footerReference w:type="default" r:id="rId21"/>
      <w:pgSz w:w="11907" w:h="16840" w:code="9"/>
      <w:pgMar w:top="1701" w:right="1134" w:bottom="2268" w:left="1134" w:header="1134"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1F" w:rsidRDefault="00B5331F">
      <w:r>
        <w:rPr>
          <w:lang w:val="en-US"/>
        </w:rPr>
        <w:tab/>
      </w:r>
      <w:r>
        <w:separator/>
      </w:r>
    </w:p>
  </w:endnote>
  <w:endnote w:type="continuationSeparator" w:id="0">
    <w:p w:rsidR="00B5331F" w:rsidRDefault="00B5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Pr="00675185" w:rsidRDefault="001F5205" w:rsidP="00675185">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8270BA">
      <w:rPr>
        <w:rStyle w:val="PageNumber"/>
        <w:noProof/>
      </w:rPr>
      <w:t>68</w:t>
    </w:r>
    <w:r>
      <w:rPr>
        <w:rStyle w:val="PageNumber"/>
      </w:rPr>
      <w:fldChar w:fldCharType="end"/>
    </w:r>
    <w:r>
      <w:rPr>
        <w:rStyle w:val="PageNumber"/>
        <w:lang w:val="ru-RU"/>
      </w:rPr>
      <w:tab/>
    </w:r>
    <w:r>
      <w:rPr>
        <w:lang w:val="en-US"/>
      </w:rPr>
      <w:t>GE.10-44297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Default="001F5205">
    <w:pPr>
      <w:pStyle w:val="Footer"/>
      <w:rPr>
        <w:lang w:val="en-US"/>
      </w:rPr>
    </w:pPr>
    <w:r>
      <w:rPr>
        <w:lang w:val="en-US"/>
      </w:rPr>
      <w:t>GE.10-44297</w:t>
    </w:r>
    <w:r>
      <w:rPr>
        <w:lang w:val="en-US"/>
      </w:rPr>
      <w:tab/>
    </w:r>
    <w:r>
      <w:rPr>
        <w:rStyle w:val="PageNumber"/>
      </w:rPr>
      <w:fldChar w:fldCharType="begin"/>
    </w:r>
    <w:r>
      <w:rPr>
        <w:rStyle w:val="PageNumber"/>
      </w:rPr>
      <w:instrText xml:space="preserve"> PAGE </w:instrText>
    </w:r>
    <w:r>
      <w:rPr>
        <w:rStyle w:val="PageNumber"/>
      </w:rPr>
      <w:fldChar w:fldCharType="separate"/>
    </w:r>
    <w:r w:rsidR="008270BA">
      <w:rPr>
        <w:rStyle w:val="PageNumber"/>
        <w:noProof/>
      </w:rPr>
      <w:t>67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Default="001F5205">
    <w:pPr>
      <w:pStyle w:val="Footer"/>
      <w:rPr>
        <w:sz w:val="20"/>
        <w:lang w:val="en-US"/>
      </w:rPr>
    </w:pPr>
    <w:r>
      <w:rPr>
        <w:sz w:val="20"/>
        <w:lang w:val="en-US"/>
      </w:rPr>
      <w:t>GE.10-</w:t>
    </w:r>
    <w:r>
      <w:rPr>
        <w:sz w:val="20"/>
        <w:lang w:val="ru-RU"/>
      </w:rPr>
      <w:t>44297</w:t>
    </w:r>
    <w:r>
      <w:rPr>
        <w:sz w:val="20"/>
        <w:lang w:val="en-US"/>
      </w:rPr>
      <w:t xml:space="preserve">  (R)  040211  </w:t>
    </w:r>
    <w:r w:rsidR="00C61AD2">
      <w:rPr>
        <w:sz w:val="20"/>
        <w:lang w:val="en-US"/>
      </w:rPr>
      <w:t>0</w:t>
    </w:r>
    <w:r w:rsidR="00C61AD2">
      <w:rPr>
        <w:sz w:val="20"/>
        <w:lang w:val="ru-RU"/>
      </w:rPr>
      <w:t>8</w:t>
    </w:r>
    <w:r w:rsidR="00A31481">
      <w:rPr>
        <w:sz w:val="20"/>
        <w:lang w:val="en-US"/>
      </w:rPr>
      <w:t>0211</w:t>
    </w:r>
    <w:r>
      <w:rPr>
        <w:sz w:val="20"/>
        <w:lang w:val="en-US"/>
      </w:rPr>
      <w:tab/>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Pr="000E64AA" w:rsidRDefault="001F5205" w:rsidP="000E64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Pr="00211FCC" w:rsidRDefault="001F5205" w:rsidP="00211F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Pr="00FE582F" w:rsidRDefault="001F5205" w:rsidP="000E64AA">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8270BA">
      <w:rPr>
        <w:rStyle w:val="PageNumber"/>
        <w:noProof/>
      </w:rPr>
      <w:t>100</w:t>
    </w:r>
    <w:r>
      <w:rPr>
        <w:rStyle w:val="PageNumber"/>
      </w:rPr>
      <w:fldChar w:fldCharType="end"/>
    </w:r>
    <w:r>
      <w:rPr>
        <w:rStyle w:val="PageNumber"/>
        <w:lang w:val="ru-RU"/>
      </w:rPr>
      <w:tab/>
    </w:r>
    <w:r>
      <w:rPr>
        <w:lang w:val="en-US"/>
      </w:rPr>
      <w:t>GE.10-44297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Pr="00440445" w:rsidRDefault="001F5205" w:rsidP="00211FCC">
    <w:pPr>
      <w:pStyle w:val="Footer"/>
      <w:rPr>
        <w:lang w:val="ru-RU"/>
      </w:rPr>
    </w:pPr>
    <w:r>
      <w:rPr>
        <w:lang w:val="en-US"/>
      </w:rPr>
      <w:t>GE.10-44297</w:t>
    </w:r>
    <w:r>
      <w:rPr>
        <w:lang w:val="ru-RU"/>
      </w:rPr>
      <w:tab/>
    </w:r>
    <w:r>
      <w:rPr>
        <w:rStyle w:val="PageNumber"/>
      </w:rPr>
      <w:fldChar w:fldCharType="begin"/>
    </w:r>
    <w:r>
      <w:rPr>
        <w:rStyle w:val="PageNumber"/>
      </w:rPr>
      <w:instrText xml:space="preserve"> PAGE </w:instrText>
    </w:r>
    <w:r>
      <w:rPr>
        <w:rStyle w:val="PageNumber"/>
      </w:rPr>
      <w:fldChar w:fldCharType="separate"/>
    </w:r>
    <w:r w:rsidR="008270BA">
      <w:rPr>
        <w:rStyle w:val="PageNumber"/>
        <w:noProof/>
      </w:rPr>
      <w:t>99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1F" w:rsidRDefault="00B5331F">
      <w:pPr>
        <w:tabs>
          <w:tab w:val="right" w:pos="2155"/>
        </w:tabs>
        <w:spacing w:after="80" w:line="240" w:lineRule="auto"/>
        <w:ind w:left="680"/>
        <w:rPr>
          <w:u w:val="single"/>
          <w:lang w:val="en-US"/>
        </w:rPr>
      </w:pPr>
      <w:r>
        <w:rPr>
          <w:u w:val="single"/>
          <w:lang w:val="en-US"/>
        </w:rPr>
        <w:tab/>
      </w:r>
    </w:p>
  </w:footnote>
  <w:footnote w:type="continuationSeparator" w:id="0">
    <w:p w:rsidR="00B5331F" w:rsidRDefault="00B5331F">
      <w:pPr>
        <w:tabs>
          <w:tab w:val="right" w:pos="2155"/>
        </w:tabs>
        <w:spacing w:after="80" w:line="240" w:lineRule="auto"/>
        <w:rPr>
          <w:u w:val="single"/>
          <w:lang w:val="en-US"/>
        </w:rPr>
      </w:pPr>
      <w:r>
        <w:rPr>
          <w:u w:val="single"/>
          <w:lang w:val="en-US"/>
        </w:rPr>
        <w:tab/>
      </w:r>
    </w:p>
    <w:p w:rsidR="00B5331F" w:rsidRDefault="00B5331F">
      <w:pPr>
        <w:pStyle w:val="Footer"/>
      </w:pPr>
    </w:p>
  </w:footnote>
  <w:footnote w:id="1">
    <w:p w:rsidR="001F5205" w:rsidRDefault="001F5205">
      <w:pPr>
        <w:pStyle w:val="FootnoteText"/>
        <w:rPr>
          <w:sz w:val="20"/>
          <w:lang w:val="ru-RU"/>
        </w:rPr>
      </w:pPr>
      <w:r>
        <w:tab/>
      </w:r>
      <w:r w:rsidRPr="0046333A">
        <w:rPr>
          <w:szCs w:val="18"/>
          <w:lang w:val="ru-RU"/>
        </w:rPr>
        <w:t>*</w:t>
      </w:r>
      <w:r>
        <w:rPr>
          <w:lang w:val="ru-RU"/>
        </w:rPr>
        <w:tab/>
      </w:r>
      <w:r>
        <w:rPr>
          <w:sz w:val="20"/>
          <w:lang w:val="ru-RU"/>
        </w:rPr>
        <w:t>В соответствии с информацией, направленной государствам-участникам в</w:t>
      </w:r>
      <w:r>
        <w:rPr>
          <w:sz w:val="20"/>
          <w:lang w:val="en-US"/>
        </w:rPr>
        <w:t> </w:t>
      </w:r>
      <w:r>
        <w:rPr>
          <w:sz w:val="20"/>
          <w:lang w:val="ru-RU"/>
        </w:rPr>
        <w:t>отношении оформления их докладов, настоящий документ до его передачи в</w:t>
      </w:r>
      <w:r>
        <w:rPr>
          <w:sz w:val="20"/>
          <w:lang w:val="en-US"/>
        </w:rPr>
        <w:t> </w:t>
      </w:r>
      <w:r>
        <w:rPr>
          <w:sz w:val="20"/>
          <w:lang w:val="ru-RU"/>
        </w:rPr>
        <w:t>службы письменного перевода Организации Объединенных Наций официально не редактировался.</w:t>
      </w:r>
    </w:p>
  </w:footnote>
  <w:footnote w:id="2">
    <w:p w:rsidR="001F5205" w:rsidRDefault="001F5205">
      <w:pPr>
        <w:pStyle w:val="FootnoteText"/>
        <w:rPr>
          <w:lang w:val="ru-RU"/>
        </w:rPr>
      </w:pPr>
      <w:r>
        <w:rPr>
          <w:lang w:val="ru-RU"/>
        </w:rPr>
        <w:tab/>
      </w:r>
      <w:r w:rsidRPr="0046333A">
        <w:rPr>
          <w:szCs w:val="18"/>
          <w:lang w:val="ru-RU"/>
        </w:rPr>
        <w:t>**</w:t>
      </w:r>
      <w:r>
        <w:rPr>
          <w:lang w:val="ru-RU"/>
        </w:rPr>
        <w:tab/>
      </w:r>
      <w:r>
        <w:rPr>
          <w:sz w:val="20"/>
          <w:lang w:val="ru-RU"/>
        </w:rPr>
        <w:t>С приложениями можно ознакомиться в архивах секретариата.</w:t>
      </w:r>
    </w:p>
  </w:footnote>
  <w:footnote w:id="3">
    <w:p w:rsidR="001F5205" w:rsidRPr="00911A52" w:rsidRDefault="001F5205" w:rsidP="00E50BC0">
      <w:pPr>
        <w:pStyle w:val="FootnoteText"/>
        <w:rPr>
          <w:lang w:val="ru-RU"/>
        </w:rPr>
      </w:pPr>
      <w:r>
        <w:tab/>
      </w:r>
      <w:r>
        <w:rPr>
          <w:rStyle w:val="FootnoteReference"/>
        </w:rPr>
        <w:footnoteRef/>
      </w:r>
      <w:r w:rsidRPr="00E50BC0">
        <w:rPr>
          <w:lang w:val="ru-RU"/>
        </w:rPr>
        <w:tab/>
      </w:r>
      <w:r>
        <w:rPr>
          <w:lang w:val="ru-RU"/>
        </w:rPr>
        <w:t>Статистическое управление Черногории.</w:t>
      </w:r>
    </w:p>
  </w:footnote>
  <w:footnote w:id="4">
    <w:p w:rsidR="001F5205" w:rsidRPr="00B73705" w:rsidRDefault="001F5205" w:rsidP="00E50BC0">
      <w:pPr>
        <w:pStyle w:val="FootnoteText"/>
        <w:rPr>
          <w:lang w:val="ru-RU"/>
        </w:rPr>
      </w:pPr>
      <w:r w:rsidRPr="00E50BC0">
        <w:rPr>
          <w:lang w:val="ru-RU"/>
        </w:rPr>
        <w:tab/>
      </w:r>
      <w:r>
        <w:rPr>
          <w:rStyle w:val="FootnoteReference"/>
        </w:rPr>
        <w:footnoteRef/>
      </w:r>
      <w:r w:rsidRPr="00E50BC0">
        <w:rPr>
          <w:lang w:val="ru-RU"/>
        </w:rPr>
        <w:tab/>
      </w:r>
      <w:r>
        <w:rPr>
          <w:lang w:val="ru-RU"/>
        </w:rPr>
        <w:t>Статистическое управление Черногории.</w:t>
      </w:r>
    </w:p>
  </w:footnote>
  <w:footnote w:id="5">
    <w:p w:rsidR="001F5205" w:rsidRPr="000E7E39" w:rsidRDefault="001F5205" w:rsidP="00385F32">
      <w:pPr>
        <w:pStyle w:val="FootnoteText"/>
        <w:rPr>
          <w:szCs w:val="18"/>
          <w:lang w:val="ru-RU"/>
        </w:rPr>
      </w:pPr>
      <w:r w:rsidRPr="000E7E39">
        <w:rPr>
          <w:szCs w:val="18"/>
          <w:lang w:val="ru-RU"/>
        </w:rPr>
        <w:tab/>
      </w:r>
      <w:r w:rsidRPr="000E7E39">
        <w:rPr>
          <w:rStyle w:val="FootnoteReference"/>
          <w:szCs w:val="18"/>
        </w:rPr>
        <w:footnoteRef/>
      </w:r>
      <w:r w:rsidRPr="000E7E39">
        <w:rPr>
          <w:szCs w:val="18"/>
          <w:lang w:val="ru-RU"/>
        </w:rPr>
        <w:tab/>
        <w:t>Источник: Секретариат по вопросам развития и Статистическое управление Черногории.</w:t>
      </w:r>
    </w:p>
  </w:footnote>
  <w:footnote w:id="6">
    <w:p w:rsidR="001F5205" w:rsidRPr="00713BED" w:rsidRDefault="001F5205" w:rsidP="0078156B">
      <w:pPr>
        <w:pStyle w:val="FootnoteText"/>
        <w:rPr>
          <w:szCs w:val="18"/>
          <w:lang w:val="ru-RU"/>
        </w:rPr>
      </w:pPr>
      <w:r w:rsidRPr="00713BED">
        <w:rPr>
          <w:szCs w:val="18"/>
          <w:lang w:val="ru-RU"/>
        </w:rPr>
        <w:tab/>
      </w:r>
      <w:r w:rsidRPr="00713BED">
        <w:rPr>
          <w:rStyle w:val="FootnoteReference"/>
          <w:szCs w:val="18"/>
        </w:rPr>
        <w:footnoteRef/>
      </w:r>
      <w:r>
        <w:rPr>
          <w:szCs w:val="18"/>
          <w:lang w:val="ru-RU"/>
        </w:rPr>
        <w:tab/>
      </w:r>
      <w:r w:rsidRPr="00713BED">
        <w:rPr>
          <w:szCs w:val="18"/>
          <w:lang w:val="ru-RU"/>
        </w:rPr>
        <w:t xml:space="preserve">Источник: Статистическое управление Черногории, данные за 2006 год. </w:t>
      </w:r>
    </w:p>
  </w:footnote>
  <w:footnote w:id="7">
    <w:p w:rsidR="001F5205" w:rsidRPr="00713BED" w:rsidRDefault="001F5205" w:rsidP="0078156B">
      <w:pPr>
        <w:pStyle w:val="FootnoteText"/>
        <w:rPr>
          <w:szCs w:val="18"/>
          <w:lang w:val="ru-RU"/>
        </w:rPr>
      </w:pPr>
      <w:r w:rsidRPr="00713BED">
        <w:rPr>
          <w:szCs w:val="18"/>
          <w:lang w:val="ru-RU"/>
        </w:rPr>
        <w:tab/>
      </w:r>
      <w:r w:rsidRPr="00713BED">
        <w:rPr>
          <w:rStyle w:val="FootnoteReference"/>
          <w:szCs w:val="18"/>
        </w:rPr>
        <w:footnoteRef/>
      </w:r>
      <w:r>
        <w:rPr>
          <w:szCs w:val="18"/>
          <w:lang w:val="ru-RU"/>
        </w:rPr>
        <w:tab/>
      </w:r>
      <w:r w:rsidRPr="00713BED">
        <w:rPr>
          <w:szCs w:val="18"/>
          <w:lang w:val="ru-RU"/>
        </w:rPr>
        <w:t xml:space="preserve">Уведомление о правопреемстве, переданное депозитарию 23 октября 2006 года, вступило в силу 3 июня 2006 года. </w:t>
      </w:r>
    </w:p>
  </w:footnote>
  <w:footnote w:id="8">
    <w:p w:rsidR="001F5205" w:rsidRPr="00BF280E" w:rsidRDefault="001F5205" w:rsidP="00FD763B">
      <w:pPr>
        <w:pStyle w:val="FootnoteText"/>
        <w:rPr>
          <w:szCs w:val="18"/>
          <w:lang w:val="ru-RU"/>
        </w:rPr>
      </w:pPr>
      <w:r w:rsidRPr="00680BB9">
        <w:rPr>
          <w:lang w:val="ru-RU"/>
        </w:rPr>
        <w:tab/>
      </w:r>
      <w:r w:rsidRPr="00BF280E">
        <w:rPr>
          <w:rStyle w:val="FootnoteReference"/>
          <w:szCs w:val="18"/>
        </w:rPr>
        <w:footnoteRef/>
      </w:r>
      <w:r w:rsidRPr="00BF280E">
        <w:rPr>
          <w:szCs w:val="18"/>
          <w:lang w:val="ru-RU"/>
        </w:rPr>
        <w:tab/>
        <w:t xml:space="preserve">Обследование, проведенное в 2007 году НПО "Анима" в сотрудничестве со студентками, занимающимися женской тематикой, и представительницами неправительственного сектора. </w:t>
      </w:r>
    </w:p>
  </w:footnote>
  <w:footnote w:id="9">
    <w:p w:rsidR="001F5205" w:rsidRPr="006245CC" w:rsidRDefault="001F5205" w:rsidP="00FD763B">
      <w:pPr>
        <w:pStyle w:val="FootnoteText"/>
        <w:rPr>
          <w:lang w:val="ru-RU"/>
        </w:rPr>
      </w:pPr>
      <w:r w:rsidRPr="00C35EBE">
        <w:rPr>
          <w:lang w:val="ru-RU"/>
        </w:rPr>
        <w:tab/>
      </w:r>
      <w:r>
        <w:rPr>
          <w:rStyle w:val="FootnoteReference"/>
        </w:rPr>
        <w:footnoteRef/>
      </w:r>
      <w:r>
        <w:tab/>
      </w:r>
      <w:r>
        <w:rPr>
          <w:lang w:val="ru-RU"/>
        </w:rPr>
        <w:t>Доклад</w:t>
      </w:r>
      <w:r w:rsidRPr="00FA5930">
        <w:rPr>
          <w:lang w:val="en-US"/>
        </w:rPr>
        <w:t xml:space="preserve"> </w:t>
      </w:r>
      <w:r>
        <w:rPr>
          <w:lang w:val="ru-RU"/>
        </w:rPr>
        <w:t>Омбудсмена</w:t>
      </w:r>
      <w:r w:rsidRPr="00FA5930">
        <w:rPr>
          <w:lang w:val="en-US"/>
        </w:rPr>
        <w:t xml:space="preserve"> </w:t>
      </w:r>
      <w:r>
        <w:rPr>
          <w:lang w:val="ru-RU"/>
        </w:rPr>
        <w:t>за</w:t>
      </w:r>
      <w:r w:rsidRPr="00FA5930">
        <w:rPr>
          <w:lang w:val="en-US"/>
        </w:rPr>
        <w:t xml:space="preserve"> 2008 </w:t>
      </w:r>
      <w:r>
        <w:rPr>
          <w:lang w:val="ru-RU"/>
        </w:rPr>
        <w:t>год</w:t>
      </w:r>
      <w:r w:rsidRPr="00FA5930">
        <w:rPr>
          <w:lang w:val="en-US"/>
        </w:rPr>
        <w:t>.</w:t>
      </w:r>
      <w:r>
        <w:t xml:space="preserve">  </w:t>
      </w:r>
    </w:p>
  </w:footnote>
  <w:footnote w:id="10">
    <w:p w:rsidR="001F5205" w:rsidRPr="007F7853" w:rsidRDefault="001F5205" w:rsidP="00D14640">
      <w:pPr>
        <w:pStyle w:val="FootnoteText"/>
        <w:rPr>
          <w:lang w:val="ru-RU"/>
        </w:rPr>
      </w:pPr>
      <w:r>
        <w:tab/>
      </w:r>
      <w:r>
        <w:rPr>
          <w:rStyle w:val="FootnoteReference"/>
        </w:rPr>
        <w:footnoteRef/>
      </w:r>
      <w:r w:rsidRPr="007F7853">
        <w:rPr>
          <w:lang w:val="ru-RU"/>
        </w:rPr>
        <w:tab/>
        <w:t>Данные агентства по управлению людскими ресурсами, октябрь 2009 года.</w:t>
      </w:r>
    </w:p>
  </w:footnote>
  <w:footnote w:id="11">
    <w:p w:rsidR="001F5205" w:rsidRPr="006F1011" w:rsidRDefault="001F5205" w:rsidP="0043312E">
      <w:pPr>
        <w:pStyle w:val="FootnoteText"/>
        <w:rPr>
          <w:lang w:val="ru-RU"/>
        </w:rPr>
      </w:pPr>
      <w:r>
        <w:tab/>
      </w:r>
      <w:r>
        <w:rPr>
          <w:rStyle w:val="FootnoteReference"/>
        </w:rPr>
        <w:footnoteRef/>
      </w:r>
      <w:r w:rsidRPr="006F1011">
        <w:rPr>
          <w:lang w:val="ru-RU"/>
        </w:rPr>
        <w:tab/>
        <w:t xml:space="preserve">Обследование, проведенное в 2007 году  НПО "Анима" в сотрудничестве со студентками, занимающимися женской тематикой, и </w:t>
      </w:r>
      <w:r>
        <w:rPr>
          <w:lang w:val="ru-RU"/>
        </w:rPr>
        <w:t>представительницами</w:t>
      </w:r>
      <w:r w:rsidRPr="006F1011">
        <w:rPr>
          <w:lang w:val="ru-RU"/>
        </w:rPr>
        <w:t xml:space="preserve"> неправительственного сектора.</w:t>
      </w:r>
    </w:p>
  </w:footnote>
  <w:footnote w:id="12">
    <w:p w:rsidR="001F5205" w:rsidRPr="004E0DE0" w:rsidRDefault="001F5205" w:rsidP="0043312E">
      <w:pPr>
        <w:pStyle w:val="FootnoteText"/>
        <w:rPr>
          <w:lang w:val="ru-RU"/>
        </w:rPr>
      </w:pPr>
      <w:r w:rsidRPr="0043312E">
        <w:rPr>
          <w:lang w:val="ru-RU"/>
        </w:rPr>
        <w:tab/>
      </w:r>
      <w:r>
        <w:rPr>
          <w:rStyle w:val="FootnoteReference"/>
        </w:rPr>
        <w:footnoteRef/>
      </w:r>
      <w:r w:rsidRPr="004E0DE0">
        <w:rPr>
          <w:lang w:val="ru-RU"/>
        </w:rPr>
        <w:tab/>
        <w:t>Статистическое управление Черногории</w:t>
      </w:r>
      <w:r>
        <w:rPr>
          <w:lang w:val="ru-RU"/>
        </w:rPr>
        <w:t>.</w:t>
      </w:r>
    </w:p>
  </w:footnote>
  <w:footnote w:id="13">
    <w:p w:rsidR="001F5205" w:rsidRPr="004E0DE0" w:rsidRDefault="001F5205" w:rsidP="0043312E">
      <w:pPr>
        <w:pStyle w:val="FootnoteText"/>
        <w:rPr>
          <w:lang w:val="ru-RU"/>
        </w:rPr>
      </w:pPr>
      <w:r w:rsidRPr="0043312E">
        <w:rPr>
          <w:lang w:val="ru-RU"/>
        </w:rPr>
        <w:tab/>
      </w:r>
      <w:r>
        <w:rPr>
          <w:rStyle w:val="FootnoteReference"/>
        </w:rPr>
        <w:footnoteRef/>
      </w:r>
      <w:r w:rsidRPr="004E0DE0">
        <w:rPr>
          <w:lang w:val="ru-RU"/>
        </w:rPr>
        <w:tab/>
        <w:t>Там же.</w:t>
      </w:r>
    </w:p>
  </w:footnote>
  <w:footnote w:id="14">
    <w:p w:rsidR="001F5205" w:rsidRPr="004E0DE0" w:rsidRDefault="001F5205" w:rsidP="0043312E">
      <w:pPr>
        <w:pStyle w:val="FootnoteText"/>
        <w:rPr>
          <w:lang w:val="ru-RU"/>
        </w:rPr>
      </w:pPr>
      <w:r w:rsidRPr="0043312E">
        <w:rPr>
          <w:lang w:val="ru-RU"/>
        </w:rPr>
        <w:tab/>
      </w:r>
      <w:r>
        <w:rPr>
          <w:rStyle w:val="FootnoteReference"/>
        </w:rPr>
        <w:footnoteRef/>
      </w:r>
      <w:r w:rsidRPr="004E0DE0">
        <w:rPr>
          <w:lang w:val="ru-RU"/>
        </w:rPr>
        <w:tab/>
        <w:t>Это обследование было проведено по заказу Управления по вопросам гендерного равенства агентством "Альтера МБ" в 2007 году.</w:t>
      </w:r>
    </w:p>
  </w:footnote>
  <w:footnote w:id="15">
    <w:p w:rsidR="001F5205" w:rsidRPr="00DD6565" w:rsidRDefault="001F5205" w:rsidP="0043312E">
      <w:pPr>
        <w:pStyle w:val="FootnoteText"/>
        <w:rPr>
          <w:lang w:val="ru-RU"/>
        </w:rPr>
      </w:pPr>
      <w:r w:rsidRPr="0043312E">
        <w:rPr>
          <w:lang w:val="ru-RU"/>
        </w:rPr>
        <w:tab/>
      </w:r>
      <w:r>
        <w:rPr>
          <w:rStyle w:val="FootnoteReference"/>
        </w:rPr>
        <w:footnoteRef/>
      </w:r>
      <w:r w:rsidRPr="00DD6565">
        <w:rPr>
          <w:lang w:val="ru-RU"/>
        </w:rPr>
        <w:tab/>
        <w:t>Обследование было проведено для ЮНИСЕФ организацией "Стратиджик  маркетинг рисерч" в июне 2009 года.</w:t>
      </w:r>
    </w:p>
  </w:footnote>
  <w:footnote w:id="16">
    <w:p w:rsidR="001F5205" w:rsidRPr="001A06E6" w:rsidRDefault="001F5205" w:rsidP="00E26E39">
      <w:pPr>
        <w:pStyle w:val="FootnoteText"/>
        <w:rPr>
          <w:lang w:val="ru-RU"/>
        </w:rPr>
      </w:pPr>
      <w:r>
        <w:tab/>
      </w:r>
      <w:r>
        <w:rPr>
          <w:rStyle w:val="FootnoteReference"/>
        </w:rPr>
        <w:footnoteRef/>
      </w:r>
      <w:r>
        <w:tab/>
      </w:r>
      <w:r>
        <w:rPr>
          <w:lang w:val="ru-RU"/>
        </w:rPr>
        <w:t>Данные Полицейского управления.</w:t>
      </w:r>
    </w:p>
  </w:footnote>
  <w:footnote w:id="17">
    <w:p w:rsidR="001F5205" w:rsidRPr="00F329AE" w:rsidRDefault="001F5205" w:rsidP="00945298">
      <w:pPr>
        <w:pStyle w:val="FootnoteText"/>
        <w:rPr>
          <w:lang w:val="ru-RU"/>
        </w:rPr>
      </w:pPr>
      <w:r>
        <w:tab/>
      </w:r>
      <w:r>
        <w:rPr>
          <w:rStyle w:val="FootnoteReference"/>
        </w:rPr>
        <w:footnoteRef/>
      </w:r>
      <w:r w:rsidRPr="001859C1">
        <w:rPr>
          <w:lang w:val="ru-RU"/>
        </w:rPr>
        <w:tab/>
      </w:r>
      <w:r w:rsidRPr="00F329AE">
        <w:rPr>
          <w:lang w:val="ru-RU"/>
        </w:rPr>
        <w:t xml:space="preserve">Это обследование проводилось в 2007 году старшим </w:t>
      </w:r>
      <w:r>
        <w:rPr>
          <w:lang w:val="ru-RU"/>
        </w:rPr>
        <w:t>преподавателем</w:t>
      </w:r>
      <w:r w:rsidRPr="00F329AE">
        <w:rPr>
          <w:lang w:val="ru-RU"/>
        </w:rPr>
        <w:t xml:space="preserve"> д-ром Еленой Радулович в рамках проекта "Пол, насилие и демократия на западе Балкан", осуществлявшегося Центром гендерных исследований Университета Осло и факультетом философии Университета Черногории.</w:t>
      </w:r>
    </w:p>
  </w:footnote>
  <w:footnote w:id="18">
    <w:p w:rsidR="001F5205" w:rsidRPr="00C44192" w:rsidRDefault="001F5205" w:rsidP="00945298">
      <w:pPr>
        <w:pStyle w:val="FootnoteText"/>
        <w:rPr>
          <w:lang w:val="ru-RU"/>
        </w:rPr>
      </w:pPr>
      <w:r w:rsidRPr="00C44192">
        <w:rPr>
          <w:lang w:val="ru-RU"/>
        </w:rPr>
        <w:tab/>
      </w:r>
      <w:r>
        <w:rPr>
          <w:rStyle w:val="FootnoteReference"/>
        </w:rPr>
        <w:footnoteRef/>
      </w:r>
      <w:r w:rsidRPr="00C44192">
        <w:rPr>
          <w:lang w:val="ru-RU"/>
        </w:rPr>
        <w:tab/>
        <w:t>Государственное управление по борьбе против торговли людьми, 2009 год.</w:t>
      </w:r>
    </w:p>
  </w:footnote>
  <w:footnote w:id="19">
    <w:p w:rsidR="001F5205" w:rsidRPr="003E31BD" w:rsidRDefault="001F5205" w:rsidP="00DF63BD">
      <w:pPr>
        <w:pStyle w:val="FootnoteText"/>
        <w:rPr>
          <w:lang w:val="ru-RU"/>
        </w:rPr>
      </w:pPr>
      <w:r>
        <w:rPr>
          <w:lang w:val="ru-RU"/>
        </w:rPr>
        <w:tab/>
      </w:r>
      <w:r>
        <w:rPr>
          <w:rStyle w:val="FootnoteReference"/>
        </w:rPr>
        <w:footnoteRef/>
      </w:r>
      <w:r>
        <w:rPr>
          <w:lang w:val="ru-RU"/>
        </w:rPr>
        <w:tab/>
      </w:r>
      <w:r w:rsidRPr="003E31BD">
        <w:rPr>
          <w:lang w:val="ru-RU"/>
        </w:rPr>
        <w:t>Данные Конфедерации профсоюзов Черногории, 2009 год.</w:t>
      </w:r>
    </w:p>
  </w:footnote>
  <w:footnote w:id="20">
    <w:p w:rsidR="001F5205" w:rsidRPr="00CE4373" w:rsidRDefault="001F5205" w:rsidP="00C3522E">
      <w:pPr>
        <w:pStyle w:val="FootnoteText"/>
        <w:rPr>
          <w:lang w:val="ru-RU"/>
        </w:rPr>
      </w:pPr>
      <w:r>
        <w:rPr>
          <w:lang w:val="ru-RU"/>
        </w:rPr>
        <w:tab/>
      </w:r>
      <w:r>
        <w:rPr>
          <w:rStyle w:val="FootnoteReference"/>
        </w:rPr>
        <w:footnoteRef/>
      </w:r>
      <w:r>
        <w:rPr>
          <w:lang w:val="ru-RU"/>
        </w:rPr>
        <w:tab/>
        <w:t>Д</w:t>
      </w:r>
      <w:r w:rsidRPr="00CE4373">
        <w:rPr>
          <w:lang w:val="ru-RU"/>
        </w:rPr>
        <w:t>анные агентства по управлению людскими ресурсами, октябрь 2009 года.</w:t>
      </w:r>
    </w:p>
  </w:footnote>
  <w:footnote w:id="21">
    <w:p w:rsidR="001F5205" w:rsidRPr="00CE4373" w:rsidRDefault="001F5205" w:rsidP="00C3522E">
      <w:pPr>
        <w:pStyle w:val="FootnoteText"/>
        <w:rPr>
          <w:lang w:val="ru-RU"/>
        </w:rPr>
      </w:pPr>
      <w:r>
        <w:rPr>
          <w:lang w:val="ru-RU"/>
        </w:rPr>
        <w:tab/>
      </w:r>
      <w:r>
        <w:rPr>
          <w:rStyle w:val="FootnoteReference"/>
        </w:rPr>
        <w:footnoteRef/>
      </w:r>
      <w:r>
        <w:rPr>
          <w:lang w:val="ru-RU"/>
        </w:rPr>
        <w:tab/>
      </w:r>
      <w:r w:rsidRPr="00CE4373">
        <w:rPr>
          <w:lang w:val="ru-RU"/>
        </w:rPr>
        <w:t>Обследование было проведено по заказу Управления по вопросам гендерного равенства агентством "Альтера МБ" в 2007 году.</w:t>
      </w:r>
    </w:p>
  </w:footnote>
  <w:footnote w:id="22">
    <w:p w:rsidR="001F5205" w:rsidRPr="00CE4373" w:rsidRDefault="001F5205" w:rsidP="00C3522E">
      <w:pPr>
        <w:pStyle w:val="FootnoteText"/>
        <w:rPr>
          <w:lang w:val="ru-RU"/>
        </w:rPr>
      </w:pPr>
      <w:r>
        <w:rPr>
          <w:lang w:val="ru-RU"/>
        </w:rPr>
        <w:tab/>
      </w:r>
      <w:r>
        <w:rPr>
          <w:rStyle w:val="FootnoteReference"/>
        </w:rPr>
        <w:footnoteRef/>
      </w:r>
      <w:r>
        <w:rPr>
          <w:lang w:val="ru-RU"/>
        </w:rPr>
        <w:tab/>
      </w:r>
      <w:r w:rsidRPr="00CE4373">
        <w:rPr>
          <w:lang w:val="ru-RU"/>
        </w:rPr>
        <w:t>Обследо</w:t>
      </w:r>
      <w:r>
        <w:rPr>
          <w:lang w:val="ru-RU"/>
        </w:rPr>
        <w:t xml:space="preserve">вание, проведенное в 2007 году </w:t>
      </w:r>
      <w:r w:rsidRPr="00CE4373">
        <w:rPr>
          <w:lang w:val="ru-RU"/>
        </w:rPr>
        <w:t xml:space="preserve">НПО "Анима" в сотрудничестве со студентками, занимающимися женской тематикой, и </w:t>
      </w:r>
      <w:r>
        <w:rPr>
          <w:lang w:val="ru-RU"/>
        </w:rPr>
        <w:t>представительницами</w:t>
      </w:r>
      <w:r w:rsidRPr="00CE4373">
        <w:rPr>
          <w:lang w:val="ru-RU"/>
        </w:rPr>
        <w:t xml:space="preserve"> неправительственного сектора.</w:t>
      </w:r>
    </w:p>
  </w:footnote>
  <w:footnote w:id="23">
    <w:p w:rsidR="001F5205" w:rsidRPr="00143445" w:rsidRDefault="001F5205" w:rsidP="00243C31">
      <w:pPr>
        <w:pStyle w:val="FootnoteText"/>
        <w:rPr>
          <w:lang w:val="ru-RU"/>
        </w:rPr>
      </w:pPr>
      <w:r w:rsidRPr="008962CA">
        <w:tab/>
      </w:r>
      <w:r>
        <w:rPr>
          <w:rStyle w:val="FootnoteReference"/>
        </w:rPr>
        <w:footnoteRef/>
      </w:r>
      <w:r>
        <w:rPr>
          <w:lang w:val="ru-RU"/>
        </w:rPr>
        <w:tab/>
      </w:r>
      <w:r w:rsidRPr="00143445">
        <w:rPr>
          <w:lang w:val="ru-RU"/>
        </w:rPr>
        <w:t>Статистический ежегодник Черногории, 2008 год.</w:t>
      </w:r>
    </w:p>
  </w:footnote>
  <w:footnote w:id="24">
    <w:p w:rsidR="001F5205" w:rsidRPr="00143445" w:rsidRDefault="001F5205" w:rsidP="00243C31">
      <w:pPr>
        <w:pStyle w:val="FootnoteText"/>
        <w:rPr>
          <w:lang w:val="ru-RU"/>
        </w:rPr>
      </w:pPr>
      <w:r w:rsidRPr="00243C31">
        <w:rPr>
          <w:lang w:val="ru-RU"/>
        </w:rPr>
        <w:tab/>
      </w:r>
      <w:r>
        <w:rPr>
          <w:rStyle w:val="FootnoteReference"/>
        </w:rPr>
        <w:footnoteRef/>
      </w:r>
      <w:r>
        <w:rPr>
          <w:lang w:val="ru-RU"/>
        </w:rPr>
        <w:tab/>
      </w:r>
      <w:r w:rsidRPr="00143445">
        <w:rPr>
          <w:lang w:val="ru-RU"/>
        </w:rPr>
        <w:t>На основе данных о численности РАЕ в Черногории по состоянию на октябрь 2008</w:t>
      </w:r>
      <w:r>
        <w:rPr>
          <w:lang w:val="ru-RU"/>
        </w:rPr>
        <w:t> </w:t>
      </w:r>
      <w:r w:rsidRPr="00143445">
        <w:rPr>
          <w:lang w:val="ru-RU"/>
        </w:rPr>
        <w:t>года.</w:t>
      </w:r>
    </w:p>
  </w:footnote>
  <w:footnote w:id="25">
    <w:p w:rsidR="001F5205" w:rsidRPr="00143445" w:rsidRDefault="001F5205" w:rsidP="00243C31">
      <w:pPr>
        <w:pStyle w:val="FootnoteText"/>
        <w:rPr>
          <w:lang w:val="ru-RU"/>
        </w:rPr>
      </w:pPr>
      <w:r w:rsidRPr="001D56B3">
        <w:rPr>
          <w:lang w:val="ru-RU"/>
        </w:rPr>
        <w:tab/>
      </w:r>
      <w:r>
        <w:rPr>
          <w:rStyle w:val="FootnoteReference"/>
        </w:rPr>
        <w:footnoteRef/>
      </w:r>
      <w:r>
        <w:rPr>
          <w:lang w:val="ru-RU"/>
        </w:rPr>
        <w:tab/>
      </w:r>
      <w:r w:rsidRPr="00143445">
        <w:rPr>
          <w:lang w:val="ru-RU"/>
        </w:rPr>
        <w:t xml:space="preserve">Данные министерства образования и науки. </w:t>
      </w:r>
    </w:p>
  </w:footnote>
  <w:footnote w:id="26">
    <w:p w:rsidR="001F5205" w:rsidRPr="00133C84" w:rsidRDefault="001F5205" w:rsidP="00243C31">
      <w:pPr>
        <w:pStyle w:val="FootnoteText"/>
        <w:rPr>
          <w:lang w:val="en-US"/>
        </w:rPr>
      </w:pPr>
      <w:r w:rsidRPr="00243C31">
        <w:rPr>
          <w:lang w:val="ru-RU"/>
        </w:rPr>
        <w:tab/>
      </w:r>
      <w:r>
        <w:rPr>
          <w:rStyle w:val="FootnoteReference"/>
        </w:rPr>
        <w:footnoteRef/>
      </w:r>
      <w:r>
        <w:rPr>
          <w:lang w:val="ru-RU"/>
        </w:rPr>
        <w:tab/>
      </w:r>
      <w:r>
        <w:t>Там же</w:t>
      </w:r>
      <w:r w:rsidRPr="00133C84">
        <w:rPr>
          <w:lang w:val="en-US"/>
        </w:rPr>
        <w:t>.</w:t>
      </w:r>
    </w:p>
  </w:footnote>
  <w:footnote w:id="27">
    <w:p w:rsidR="001F5205" w:rsidRDefault="001F5205" w:rsidP="002413B5">
      <w:pPr>
        <w:pStyle w:val="FootnoteText"/>
        <w:rPr>
          <w:lang w:val="ru-RU"/>
        </w:rPr>
      </w:pPr>
      <w:r>
        <w:tab/>
      </w:r>
      <w:r>
        <w:rPr>
          <w:rStyle w:val="FootnoteReference"/>
        </w:rPr>
        <w:footnoteRef/>
      </w:r>
      <w:r>
        <w:tab/>
        <w:t>Статистический ежегодник за 2009 год.</w:t>
      </w:r>
    </w:p>
  </w:footnote>
  <w:footnote w:id="28">
    <w:p w:rsidR="001F5205" w:rsidRPr="005F1751" w:rsidRDefault="001F5205" w:rsidP="00E332C5">
      <w:pPr>
        <w:pStyle w:val="FootnoteText"/>
        <w:rPr>
          <w:lang w:val="ru-RU"/>
        </w:rPr>
      </w:pPr>
      <w:r>
        <w:tab/>
      </w:r>
      <w:r>
        <w:rPr>
          <w:rStyle w:val="FootnoteReference"/>
        </w:rPr>
        <w:footnoteRef/>
      </w:r>
      <w:r w:rsidRPr="00E332C5">
        <w:rPr>
          <w:lang w:val="ru-RU"/>
        </w:rPr>
        <w:tab/>
      </w:r>
      <w:r>
        <w:rPr>
          <w:lang w:val="ru-RU"/>
        </w:rPr>
        <w:t>Источник: Статистическое управление Черногории.</w:t>
      </w:r>
    </w:p>
  </w:footnote>
  <w:footnote w:id="29">
    <w:p w:rsidR="001F5205" w:rsidRPr="0091461F" w:rsidRDefault="001F5205" w:rsidP="00E332C5">
      <w:pPr>
        <w:pStyle w:val="FootnoteText"/>
        <w:rPr>
          <w:lang w:val="ru-RU"/>
        </w:rPr>
      </w:pPr>
      <w:r w:rsidRPr="00E332C5">
        <w:rPr>
          <w:lang w:val="ru-RU"/>
        </w:rPr>
        <w:tab/>
      </w:r>
      <w:r>
        <w:rPr>
          <w:rStyle w:val="FootnoteReference"/>
        </w:rPr>
        <w:footnoteRef/>
      </w:r>
      <w:r w:rsidRPr="00E332C5">
        <w:rPr>
          <w:lang w:val="ru-RU"/>
        </w:rPr>
        <w:tab/>
      </w:r>
      <w:r>
        <w:rPr>
          <w:lang w:val="ru-RU"/>
        </w:rPr>
        <w:t>Там же.</w:t>
      </w:r>
    </w:p>
  </w:footnote>
  <w:footnote w:id="30">
    <w:p w:rsidR="001F5205" w:rsidRPr="00774AF8" w:rsidRDefault="001F5205" w:rsidP="00E332C5">
      <w:pPr>
        <w:pStyle w:val="FootnoteText"/>
        <w:rPr>
          <w:lang w:val="ru-RU"/>
        </w:rPr>
      </w:pPr>
      <w:r w:rsidRPr="00E332C5">
        <w:rPr>
          <w:lang w:val="ru-RU"/>
        </w:rPr>
        <w:tab/>
      </w:r>
      <w:r>
        <w:rPr>
          <w:rStyle w:val="FootnoteReference"/>
        </w:rPr>
        <w:footnoteRef/>
      </w:r>
      <w:r w:rsidRPr="00E332C5">
        <w:rPr>
          <w:lang w:val="ru-RU"/>
        </w:rPr>
        <w:tab/>
      </w:r>
      <w:r>
        <w:rPr>
          <w:lang w:val="ru-RU"/>
        </w:rPr>
        <w:t>Там же.</w:t>
      </w:r>
    </w:p>
  </w:footnote>
  <w:footnote w:id="31">
    <w:p w:rsidR="001F5205" w:rsidRPr="002652CF" w:rsidRDefault="001F5205" w:rsidP="00E332C5">
      <w:pPr>
        <w:pStyle w:val="FootnoteText"/>
        <w:rPr>
          <w:lang w:val="ru-RU"/>
        </w:rPr>
      </w:pPr>
      <w:r w:rsidRPr="00E332C5">
        <w:rPr>
          <w:lang w:val="ru-RU"/>
        </w:rPr>
        <w:tab/>
      </w:r>
      <w:r>
        <w:rPr>
          <w:rStyle w:val="FootnoteReference"/>
        </w:rPr>
        <w:footnoteRef/>
      </w:r>
      <w:r w:rsidRPr="00E332C5">
        <w:rPr>
          <w:lang w:val="ru-RU"/>
        </w:rPr>
        <w:tab/>
      </w:r>
      <w:r>
        <w:rPr>
          <w:lang w:val="ru-RU"/>
        </w:rPr>
        <w:t>Там же.</w:t>
      </w:r>
    </w:p>
  </w:footnote>
  <w:footnote w:id="32">
    <w:p w:rsidR="001F5205" w:rsidRPr="003B3540" w:rsidRDefault="001F5205" w:rsidP="00E332C5">
      <w:pPr>
        <w:pStyle w:val="FootnoteText"/>
        <w:rPr>
          <w:lang w:val="ru-RU"/>
        </w:rPr>
      </w:pPr>
      <w:r w:rsidRPr="00E332C5">
        <w:rPr>
          <w:lang w:val="ru-RU"/>
        </w:rPr>
        <w:tab/>
      </w:r>
      <w:r>
        <w:rPr>
          <w:rStyle w:val="FootnoteReference"/>
        </w:rPr>
        <w:footnoteRef/>
      </w:r>
      <w:r w:rsidRPr="00E332C5">
        <w:rPr>
          <w:lang w:val="ru-RU"/>
        </w:rPr>
        <w:tab/>
      </w:r>
      <w:r>
        <w:rPr>
          <w:lang w:val="ru-RU"/>
        </w:rPr>
        <w:t>Там же.</w:t>
      </w:r>
    </w:p>
  </w:footnote>
  <w:footnote w:id="33">
    <w:p w:rsidR="001F5205" w:rsidRPr="003B3540" w:rsidRDefault="001F5205" w:rsidP="00E332C5">
      <w:pPr>
        <w:pStyle w:val="FootnoteText"/>
        <w:rPr>
          <w:lang w:val="ru-RU"/>
        </w:rPr>
      </w:pPr>
      <w:r w:rsidRPr="00E332C5">
        <w:rPr>
          <w:lang w:val="ru-RU"/>
        </w:rPr>
        <w:tab/>
      </w:r>
      <w:r>
        <w:rPr>
          <w:rStyle w:val="FootnoteReference"/>
        </w:rPr>
        <w:footnoteRef/>
      </w:r>
      <w:r>
        <w:tab/>
      </w:r>
      <w:r>
        <w:rPr>
          <w:lang w:val="ru-RU"/>
        </w:rPr>
        <w:t>Там же.</w:t>
      </w:r>
    </w:p>
  </w:footnote>
  <w:footnote w:id="34">
    <w:p w:rsidR="001F5205" w:rsidRPr="00AC25F3" w:rsidRDefault="001F5205" w:rsidP="000E71CB">
      <w:pPr>
        <w:pStyle w:val="FootnoteText"/>
        <w:rPr>
          <w:lang w:val="ru-RU"/>
        </w:rPr>
      </w:pPr>
      <w:r>
        <w:rPr>
          <w:lang w:val="sl-SI"/>
        </w:rPr>
        <w:tab/>
      </w:r>
      <w:r>
        <w:rPr>
          <w:rStyle w:val="FootnoteReference"/>
        </w:rPr>
        <w:footnoteRef/>
      </w:r>
      <w:r w:rsidRPr="00AC25F3">
        <w:rPr>
          <w:lang w:val="ru-RU"/>
        </w:rPr>
        <w:tab/>
        <w:t xml:space="preserve">Данные </w:t>
      </w:r>
      <w:r>
        <w:rPr>
          <w:lang w:val="ru-RU"/>
        </w:rPr>
        <w:t>м</w:t>
      </w:r>
      <w:r w:rsidRPr="00AC25F3">
        <w:rPr>
          <w:lang w:val="ru-RU"/>
        </w:rPr>
        <w:t>инистерства образования и науки.</w:t>
      </w:r>
      <w:r w:rsidRPr="00383BE6">
        <w:rPr>
          <w:lang w:val="sl-SI"/>
        </w:rPr>
        <w:t xml:space="preserve"> </w:t>
      </w:r>
    </w:p>
  </w:footnote>
  <w:footnote w:id="35">
    <w:p w:rsidR="001F5205" w:rsidRPr="00C95630" w:rsidRDefault="001F5205" w:rsidP="000E71CB">
      <w:pPr>
        <w:pStyle w:val="FootnoteText"/>
        <w:rPr>
          <w:lang w:val="ru-RU"/>
        </w:rPr>
      </w:pPr>
      <w:r w:rsidRPr="00383BE6">
        <w:rPr>
          <w:lang w:val="ru-RU"/>
        </w:rPr>
        <w:tab/>
      </w:r>
      <w:r>
        <w:rPr>
          <w:rStyle w:val="FootnoteReference"/>
        </w:rPr>
        <w:footnoteRef/>
      </w:r>
      <w:r>
        <w:tab/>
        <w:t>Там же.</w:t>
      </w:r>
    </w:p>
  </w:footnote>
  <w:footnote w:id="36">
    <w:p w:rsidR="001F5205" w:rsidRPr="007D30FA" w:rsidRDefault="001F5205" w:rsidP="000E71CB">
      <w:pPr>
        <w:pStyle w:val="FootnoteText"/>
        <w:rPr>
          <w:lang w:val="ru-RU"/>
        </w:rPr>
      </w:pPr>
      <w:r>
        <w:rPr>
          <w:lang w:val="sl-SI"/>
        </w:rPr>
        <w:tab/>
      </w:r>
      <w:r>
        <w:rPr>
          <w:rStyle w:val="FootnoteReference"/>
        </w:rPr>
        <w:footnoteRef/>
      </w:r>
      <w:r>
        <w:rPr>
          <w:lang w:val="ru-RU"/>
        </w:rPr>
        <w:tab/>
      </w:r>
      <w:r w:rsidRPr="007D30FA">
        <w:rPr>
          <w:lang w:val="ru-RU"/>
        </w:rPr>
        <w:t>Там же.</w:t>
      </w:r>
    </w:p>
  </w:footnote>
  <w:footnote w:id="37">
    <w:p w:rsidR="001F5205" w:rsidRPr="00E36A1D" w:rsidRDefault="001F5205" w:rsidP="00CA5AA7">
      <w:pPr>
        <w:pStyle w:val="FootnoteText"/>
        <w:rPr>
          <w:lang w:val="ru-RU"/>
        </w:rPr>
      </w:pPr>
      <w:r>
        <w:rPr>
          <w:lang w:val="ru-RU"/>
        </w:rPr>
        <w:tab/>
      </w:r>
      <w:r>
        <w:rPr>
          <w:rStyle w:val="FootnoteReference"/>
        </w:rPr>
        <w:footnoteRef/>
      </w:r>
      <w:r>
        <w:rPr>
          <w:lang w:val="ru-RU"/>
        </w:rPr>
        <w:tab/>
      </w:r>
      <w:r w:rsidRPr="00E36A1D">
        <w:rPr>
          <w:lang w:val="ru-RU"/>
        </w:rPr>
        <w:t>По данным проведенного в 2006 году опроса примерно 2 000 рома, постоянно проживающих Черногории в девяти муниципалитетах.</w:t>
      </w:r>
    </w:p>
  </w:footnote>
  <w:footnote w:id="38">
    <w:p w:rsidR="001F5205" w:rsidRPr="00CA5AA7" w:rsidRDefault="001F5205" w:rsidP="00CA5AA7">
      <w:pPr>
        <w:pStyle w:val="FootnoteText"/>
        <w:rPr>
          <w:lang w:val="en-US"/>
        </w:rPr>
      </w:pPr>
      <w:r>
        <w:rPr>
          <w:lang w:val="ru-RU"/>
        </w:rPr>
        <w:tab/>
      </w:r>
      <w:r>
        <w:rPr>
          <w:rStyle w:val="FootnoteReference"/>
        </w:rPr>
        <w:footnoteRef/>
      </w:r>
      <w:r w:rsidRPr="00CA5AA7">
        <w:rPr>
          <w:lang w:val="en-US"/>
        </w:rPr>
        <w:tab/>
      </w:r>
      <w:r w:rsidRPr="00D4441E">
        <w:t>Стипендиальный</w:t>
      </w:r>
      <w:r w:rsidRPr="00D4441E">
        <w:rPr>
          <w:lang w:val="en-US"/>
        </w:rPr>
        <w:t xml:space="preserve"> </w:t>
      </w:r>
      <w:r w:rsidRPr="00D4441E">
        <w:t>фонд</w:t>
      </w:r>
      <w:r w:rsidRPr="00D4441E">
        <w:rPr>
          <w:lang w:val="en-US"/>
        </w:rPr>
        <w:t xml:space="preserve"> </w:t>
      </w:r>
      <w:r w:rsidRPr="00D4441E">
        <w:t>рома</w:t>
      </w:r>
      <w:r w:rsidRPr="00D4441E">
        <w:rPr>
          <w:lang w:val="en-US"/>
        </w:rPr>
        <w:t xml:space="preserve">, 2007 </w:t>
      </w:r>
      <w:r w:rsidRPr="00D4441E">
        <w:t>год</w:t>
      </w:r>
      <w:r w:rsidRPr="00D4441E">
        <w:rPr>
          <w:lang w:val="en-US"/>
        </w:rPr>
        <w:t>.</w:t>
      </w:r>
    </w:p>
  </w:footnote>
  <w:footnote w:id="39">
    <w:p w:rsidR="001F5205" w:rsidRPr="007E79BD" w:rsidRDefault="001F5205" w:rsidP="00CA5AA7">
      <w:pPr>
        <w:pStyle w:val="FootnoteText"/>
        <w:rPr>
          <w:lang w:val="en-US"/>
        </w:rPr>
      </w:pPr>
      <w:r w:rsidRPr="00CA5AA7">
        <w:rPr>
          <w:lang w:val="en-US"/>
        </w:rPr>
        <w:tab/>
      </w:r>
      <w:r>
        <w:rPr>
          <w:rStyle w:val="FootnoteReference"/>
        </w:rPr>
        <w:footnoteRef/>
      </w:r>
      <w:r w:rsidRPr="007E79BD">
        <w:rPr>
          <w:lang w:val="en-US"/>
        </w:rPr>
        <w:tab/>
      </w:r>
      <w:r w:rsidRPr="005D1F3F">
        <w:t>The Statistical Office of Montenegro, October 2008.</w:t>
      </w:r>
    </w:p>
  </w:footnote>
  <w:footnote w:id="40">
    <w:p w:rsidR="001F5205" w:rsidRPr="00247AEC" w:rsidRDefault="001F5205" w:rsidP="00B06B3E">
      <w:pPr>
        <w:pStyle w:val="FootnoteText"/>
        <w:rPr>
          <w:lang w:val="ru-RU"/>
        </w:rPr>
      </w:pPr>
      <w:r>
        <w:tab/>
      </w:r>
      <w:r>
        <w:rPr>
          <w:rStyle w:val="FootnoteReference"/>
        </w:rPr>
        <w:footnoteRef/>
      </w:r>
      <w:r w:rsidRPr="00247AEC">
        <w:rPr>
          <w:lang w:val="ru-RU"/>
        </w:rPr>
        <w:tab/>
      </w:r>
      <w:r>
        <w:rPr>
          <w:lang w:val="ru-RU"/>
        </w:rPr>
        <w:t>Институт стратегических исследований и прогнозов, 2008 год.</w:t>
      </w:r>
    </w:p>
  </w:footnote>
  <w:footnote w:id="41">
    <w:p w:rsidR="001F5205" w:rsidRPr="00194AFE" w:rsidRDefault="001F5205" w:rsidP="008D2A87">
      <w:pPr>
        <w:pStyle w:val="FootnoteText"/>
        <w:rPr>
          <w:rStyle w:val="FootnoteTextChar"/>
          <w:lang w:val="ru-RU"/>
        </w:rPr>
      </w:pPr>
      <w:r>
        <w:rPr>
          <w:lang w:val="sl-SI"/>
        </w:rPr>
        <w:tab/>
      </w:r>
      <w:r>
        <w:rPr>
          <w:rStyle w:val="FootnoteReference"/>
        </w:rPr>
        <w:footnoteRef/>
      </w:r>
      <w:r>
        <w:tab/>
      </w:r>
      <w:r w:rsidRPr="00194AFE">
        <w:rPr>
          <w:rStyle w:val="FootnoteTextChar"/>
          <w:lang w:val="ru-RU"/>
        </w:rPr>
        <w:t>В настоящем разделе используются данные черногорского Управления по вопросам занят</w:t>
      </w:r>
      <w:r w:rsidRPr="00194AFE">
        <w:rPr>
          <w:rStyle w:val="FootnoteTextChar"/>
          <w:lang w:val="ru-RU"/>
        </w:rPr>
        <w:t>о</w:t>
      </w:r>
      <w:r w:rsidRPr="00194AFE">
        <w:rPr>
          <w:rStyle w:val="FootnoteTextChar"/>
          <w:lang w:val="ru-RU"/>
        </w:rPr>
        <w:t xml:space="preserve">сти. </w:t>
      </w:r>
    </w:p>
  </w:footnote>
  <w:footnote w:id="42">
    <w:p w:rsidR="001F5205" w:rsidRPr="00217666" w:rsidRDefault="001F5205" w:rsidP="00FE582F">
      <w:pPr>
        <w:pStyle w:val="FootnoteText"/>
        <w:rPr>
          <w:lang w:val="ru-RU"/>
        </w:rPr>
      </w:pPr>
      <w:r>
        <w:tab/>
      </w:r>
      <w:r>
        <w:rPr>
          <w:rStyle w:val="FootnoteReference"/>
        </w:rPr>
        <w:footnoteRef/>
      </w:r>
      <w:r w:rsidRPr="00217666">
        <w:rPr>
          <w:lang w:val="ru-RU"/>
        </w:rPr>
        <w:tab/>
        <w:t>База данных о РАЕ, проживающих на территории Черногории, октябрь 2008 года.</w:t>
      </w:r>
    </w:p>
  </w:footnote>
  <w:footnote w:id="43">
    <w:p w:rsidR="001F5205" w:rsidRPr="0042213E" w:rsidRDefault="001F5205" w:rsidP="0042213E">
      <w:pPr>
        <w:pStyle w:val="FootnoteText"/>
        <w:rPr>
          <w:lang w:val="ru-RU"/>
        </w:rPr>
      </w:pPr>
      <w:r>
        <w:rPr>
          <w:lang w:val="sl-SI"/>
        </w:rPr>
        <w:tab/>
      </w:r>
      <w:r>
        <w:rPr>
          <w:rStyle w:val="FootnoteReference"/>
        </w:rPr>
        <w:footnoteRef/>
      </w:r>
      <w:r w:rsidRPr="0042213E">
        <w:rPr>
          <w:lang w:val="ru-RU"/>
        </w:rPr>
        <w:tab/>
        <w:t>Статистический ежегодник Института здравоохранения, 2007 год.</w:t>
      </w:r>
    </w:p>
  </w:footnote>
  <w:footnote w:id="44">
    <w:p w:rsidR="001F5205" w:rsidRPr="004B17E1" w:rsidRDefault="001F5205" w:rsidP="0042213E">
      <w:pPr>
        <w:pStyle w:val="FootnoteText"/>
        <w:rPr>
          <w:lang w:val="ru-RU"/>
        </w:rPr>
      </w:pPr>
      <w:r w:rsidRPr="0042213E">
        <w:rPr>
          <w:lang w:val="ru-RU"/>
        </w:rPr>
        <w:tab/>
      </w:r>
      <w:r>
        <w:rPr>
          <w:rStyle w:val="FootnoteReference"/>
        </w:rPr>
        <w:footnoteRef/>
      </w:r>
      <w:r w:rsidRPr="0042213E">
        <w:rPr>
          <w:lang w:val="ru-RU"/>
        </w:rPr>
        <w:tab/>
      </w:r>
      <w:r>
        <w:rPr>
          <w:lang w:val="ru-RU"/>
        </w:rPr>
        <w:t>Там же.</w:t>
      </w:r>
    </w:p>
  </w:footnote>
  <w:footnote w:id="45">
    <w:p w:rsidR="001F5205" w:rsidRPr="004B17E1" w:rsidRDefault="001F5205" w:rsidP="0042213E">
      <w:pPr>
        <w:pStyle w:val="FootnoteText"/>
        <w:rPr>
          <w:lang w:val="ru-RU"/>
        </w:rPr>
      </w:pPr>
      <w:r w:rsidRPr="0042213E">
        <w:rPr>
          <w:lang w:val="ru-RU"/>
        </w:rPr>
        <w:tab/>
      </w:r>
      <w:r>
        <w:rPr>
          <w:rStyle w:val="FootnoteReference"/>
        </w:rPr>
        <w:footnoteRef/>
      </w:r>
      <w:r w:rsidRPr="0042213E">
        <w:rPr>
          <w:lang w:val="ru-RU"/>
        </w:rPr>
        <w:tab/>
      </w:r>
      <w:r>
        <w:rPr>
          <w:lang w:val="ru-RU"/>
        </w:rPr>
        <w:t>Там же.</w:t>
      </w:r>
    </w:p>
  </w:footnote>
  <w:footnote w:id="46">
    <w:p w:rsidR="001F5205" w:rsidRPr="00066B19" w:rsidRDefault="001F5205" w:rsidP="0042213E">
      <w:pPr>
        <w:pStyle w:val="FootnoteText"/>
        <w:rPr>
          <w:lang w:val="ru-RU"/>
        </w:rPr>
      </w:pPr>
      <w:r w:rsidRPr="0042213E">
        <w:rPr>
          <w:lang w:val="ru-RU"/>
        </w:rPr>
        <w:tab/>
      </w:r>
      <w:r>
        <w:rPr>
          <w:rStyle w:val="FootnoteReference"/>
        </w:rPr>
        <w:footnoteRef/>
      </w:r>
      <w:r w:rsidRPr="00066B19">
        <w:rPr>
          <w:lang w:val="ru-RU"/>
        </w:rPr>
        <w:tab/>
        <w:t>Данные стратегии борьбы с ВИЧ/СПИДом</w:t>
      </w:r>
      <w:r>
        <w:rPr>
          <w:lang w:val="ru-RU"/>
        </w:rPr>
        <w:t>.</w:t>
      </w:r>
    </w:p>
  </w:footnote>
  <w:footnote w:id="47">
    <w:p w:rsidR="001F5205" w:rsidRPr="00066B19" w:rsidRDefault="001F5205" w:rsidP="0042213E">
      <w:pPr>
        <w:pStyle w:val="FootnoteText"/>
        <w:rPr>
          <w:lang w:val="ru-RU"/>
        </w:rPr>
      </w:pPr>
      <w:r w:rsidRPr="0042213E">
        <w:rPr>
          <w:lang w:val="ru-RU"/>
        </w:rPr>
        <w:tab/>
      </w:r>
      <w:r>
        <w:rPr>
          <w:rStyle w:val="FootnoteReference"/>
        </w:rPr>
        <w:footnoteRef/>
      </w:r>
      <w:r w:rsidRPr="0042213E">
        <w:rPr>
          <w:lang w:val="ru-RU"/>
        </w:rPr>
        <w:tab/>
        <w:t>Данные переписи населения 2003 года</w:t>
      </w:r>
      <w:r>
        <w:rPr>
          <w:lang w:val="ru-RU"/>
        </w:rPr>
        <w:t>.</w:t>
      </w:r>
    </w:p>
  </w:footnote>
  <w:footnote w:id="48">
    <w:p w:rsidR="001F5205" w:rsidRPr="00066B19" w:rsidRDefault="001F5205" w:rsidP="0042213E">
      <w:pPr>
        <w:pStyle w:val="FootnoteText"/>
        <w:rPr>
          <w:lang w:val="ru-RU"/>
        </w:rPr>
      </w:pPr>
      <w:r w:rsidRPr="0042213E">
        <w:rPr>
          <w:lang w:val="ru-RU"/>
        </w:rPr>
        <w:tab/>
      </w:r>
      <w:r>
        <w:rPr>
          <w:rStyle w:val="FootnoteReference"/>
        </w:rPr>
        <w:footnoteRef/>
      </w:r>
      <w:r w:rsidRPr="00066B19">
        <w:rPr>
          <w:lang w:val="ru-RU"/>
        </w:rPr>
        <w:tab/>
        <w:t>Обследование, проведенное в 2007 году агентством "Альтера МБ</w:t>
      </w:r>
      <w:r>
        <w:rPr>
          <w:lang w:val="ru-RU"/>
        </w:rPr>
        <w:t>"</w:t>
      </w:r>
      <w:r w:rsidRPr="00066B19">
        <w:rPr>
          <w:lang w:val="ru-RU"/>
        </w:rPr>
        <w:t>, по заказу Управления по вопросам гендерного равенства</w:t>
      </w:r>
      <w:r>
        <w:rPr>
          <w:lang w:val="it-IT"/>
        </w:rPr>
        <w:t>.</w:t>
      </w:r>
    </w:p>
  </w:footnote>
  <w:footnote w:id="49">
    <w:p w:rsidR="001F5205" w:rsidRPr="00066B19" w:rsidRDefault="001F5205" w:rsidP="0042213E">
      <w:pPr>
        <w:pStyle w:val="FootnoteText"/>
        <w:rPr>
          <w:lang w:val="ru-RU"/>
        </w:rPr>
      </w:pPr>
      <w:r w:rsidRPr="00B43F06">
        <w:rPr>
          <w:lang w:val="ru-RU"/>
        </w:rPr>
        <w:tab/>
      </w:r>
      <w:r>
        <w:rPr>
          <w:rStyle w:val="FootnoteReference"/>
        </w:rPr>
        <w:footnoteRef/>
      </w:r>
      <w:r w:rsidRPr="00066B19">
        <w:rPr>
          <w:lang w:val="ru-RU"/>
        </w:rPr>
        <w:tab/>
        <w:t xml:space="preserve">Следует отметить, что столь большая разница, по крайней мере частично, связана с использованием разных выборок, поскольку в первом случае речь идет о женщинах рома по всей стране, а во втором </w:t>
      </w:r>
      <w:r>
        <w:rPr>
          <w:lang w:val="ru-RU"/>
        </w:rPr>
        <w:t xml:space="preserve">− </w:t>
      </w:r>
      <w:r w:rsidRPr="00066B19">
        <w:rPr>
          <w:lang w:val="ru-RU"/>
        </w:rPr>
        <w:t>лишь о тех, которые проживают в Никшиче, а также с результатами обследования.</w:t>
      </w:r>
    </w:p>
  </w:footnote>
  <w:footnote w:id="50">
    <w:p w:rsidR="001F5205" w:rsidRPr="00C455B2" w:rsidRDefault="001F5205" w:rsidP="00851250">
      <w:pPr>
        <w:pStyle w:val="FootnoteText"/>
        <w:rPr>
          <w:lang w:val="ru-RU"/>
        </w:rPr>
      </w:pPr>
      <w:r>
        <w:tab/>
      </w:r>
      <w:r>
        <w:rPr>
          <w:rStyle w:val="FootnoteReference"/>
        </w:rPr>
        <w:footnoteRef/>
      </w:r>
      <w:r w:rsidRPr="00C455B2">
        <w:rPr>
          <w:lang w:val="ru-RU"/>
        </w:rPr>
        <w:tab/>
        <w:t xml:space="preserve">Это обследование проводилось в 2007 году старшим </w:t>
      </w:r>
      <w:r>
        <w:rPr>
          <w:lang w:val="ru-RU"/>
        </w:rPr>
        <w:t>преподавателем</w:t>
      </w:r>
      <w:r w:rsidRPr="00C455B2">
        <w:rPr>
          <w:lang w:val="ru-RU"/>
        </w:rPr>
        <w:t xml:space="preserve"> д-ром Еленой Радулович в рамках проекта "Пол, насилие и демократия на западе Балкан", осуществлявшегося Центром гендерных исследований Университета Осло и факультетом философии Университета Черногории.</w:t>
      </w:r>
    </w:p>
  </w:footnote>
  <w:footnote w:id="51">
    <w:p w:rsidR="001F5205" w:rsidRPr="00902CE7" w:rsidRDefault="001F5205" w:rsidP="00851250">
      <w:pPr>
        <w:pStyle w:val="FootnoteText"/>
        <w:rPr>
          <w:lang w:val="ru-RU"/>
        </w:rPr>
      </w:pPr>
      <w:r w:rsidRPr="00851250">
        <w:rPr>
          <w:lang w:val="ru-RU"/>
        </w:rPr>
        <w:tab/>
      </w:r>
      <w:r>
        <w:rPr>
          <w:rStyle w:val="FootnoteReference"/>
        </w:rPr>
        <w:footnoteRef/>
      </w:r>
      <w:r w:rsidRPr="00902CE7">
        <w:rPr>
          <w:lang w:val="ru-RU"/>
        </w:rPr>
        <w:tab/>
      </w:r>
      <w:r>
        <w:rPr>
          <w:lang w:val="ru-RU"/>
        </w:rPr>
        <w:t>Данные министерства труда и социального обеспечения, 2007 год.</w:t>
      </w:r>
    </w:p>
  </w:footnote>
  <w:footnote w:id="52">
    <w:p w:rsidR="001F5205" w:rsidRPr="00902CE7" w:rsidRDefault="001F5205" w:rsidP="00851250">
      <w:pPr>
        <w:pStyle w:val="FootnoteText"/>
        <w:rPr>
          <w:lang w:val="ru-RU"/>
        </w:rPr>
      </w:pPr>
      <w:r w:rsidRPr="00851250">
        <w:rPr>
          <w:lang w:val="ru-RU"/>
        </w:rPr>
        <w:tab/>
      </w:r>
      <w:r>
        <w:rPr>
          <w:rStyle w:val="FootnoteReference"/>
        </w:rPr>
        <w:footnoteRef/>
      </w:r>
      <w:r w:rsidRPr="00902CE7">
        <w:rPr>
          <w:lang w:val="ru-RU"/>
        </w:rPr>
        <w:tab/>
        <w:t xml:space="preserve">Обследование, проведенное в 2007 году  НПО "Анима" в сотрудничестве со студентками, занимающимися женской тематикой, и </w:t>
      </w:r>
      <w:r>
        <w:rPr>
          <w:lang w:val="ru-RU"/>
        </w:rPr>
        <w:t xml:space="preserve">представительницами </w:t>
      </w:r>
      <w:r w:rsidRPr="00902CE7">
        <w:rPr>
          <w:lang w:val="ru-RU"/>
        </w:rPr>
        <w:t>неправительственного сектора.</w:t>
      </w:r>
    </w:p>
  </w:footnote>
  <w:footnote w:id="53">
    <w:p w:rsidR="001F5205" w:rsidRPr="00A843F6" w:rsidRDefault="001F5205" w:rsidP="00A843F6">
      <w:pPr>
        <w:pStyle w:val="FootnoteText"/>
        <w:rPr>
          <w:lang w:val="ru-RU"/>
        </w:rPr>
      </w:pPr>
      <w:r>
        <w:tab/>
      </w:r>
      <w:r>
        <w:rPr>
          <w:rStyle w:val="FootnoteReference"/>
        </w:rPr>
        <w:footnoteRef/>
      </w:r>
      <w:r w:rsidRPr="00A843F6">
        <w:rPr>
          <w:lang w:val="ru-RU"/>
        </w:rPr>
        <w:tab/>
      </w:r>
      <w:r>
        <w:rPr>
          <w:lang w:val="ru-RU"/>
        </w:rPr>
        <w:t>Статистическое</w:t>
      </w:r>
      <w:r w:rsidRPr="00A843F6">
        <w:rPr>
          <w:lang w:val="ru-RU"/>
        </w:rPr>
        <w:t xml:space="preserve"> </w:t>
      </w:r>
      <w:r>
        <w:rPr>
          <w:lang w:val="ru-RU"/>
        </w:rPr>
        <w:t>управление</w:t>
      </w:r>
      <w:r w:rsidRPr="00A843F6">
        <w:rPr>
          <w:lang w:val="ru-RU"/>
        </w:rPr>
        <w:t xml:space="preserve"> </w:t>
      </w:r>
      <w:r>
        <w:rPr>
          <w:lang w:val="ru-RU"/>
        </w:rPr>
        <w:t>Черногории</w:t>
      </w:r>
      <w:r w:rsidRPr="00A843F6">
        <w:rPr>
          <w:lang w:val="ru-RU"/>
        </w:rPr>
        <w:t xml:space="preserve">, 2003 </w:t>
      </w:r>
      <w:r>
        <w:rPr>
          <w:lang w:val="ru-RU"/>
        </w:rPr>
        <w:t>год</w:t>
      </w:r>
      <w:r w:rsidRPr="00A843F6">
        <w:rPr>
          <w:lang w:val="ru-RU"/>
        </w:rPr>
        <w:t>.</w:t>
      </w:r>
    </w:p>
  </w:footnote>
  <w:footnote w:id="54">
    <w:p w:rsidR="001F5205" w:rsidRPr="000641C3" w:rsidRDefault="001F5205" w:rsidP="00A843F6">
      <w:pPr>
        <w:pStyle w:val="FootnoteText"/>
        <w:rPr>
          <w:lang w:val="ru-RU"/>
        </w:rPr>
      </w:pPr>
      <w:r w:rsidRPr="00A843F6">
        <w:rPr>
          <w:lang w:val="ru-RU"/>
        </w:rPr>
        <w:tab/>
      </w:r>
      <w:r>
        <w:rPr>
          <w:rStyle w:val="FootnoteReference"/>
        </w:rPr>
        <w:footnoteRef/>
      </w:r>
      <w:r w:rsidRPr="000641C3">
        <w:rPr>
          <w:lang w:val="ru-RU"/>
        </w:rPr>
        <w:tab/>
      </w:r>
      <w:r>
        <w:rPr>
          <w:lang w:val="ru-RU"/>
        </w:rPr>
        <w:t>Данные министерства сельского, лесного и водного хозяйства.</w:t>
      </w:r>
    </w:p>
  </w:footnote>
  <w:footnote w:id="55">
    <w:p w:rsidR="001F5205" w:rsidRPr="00EB4569" w:rsidRDefault="001F5205" w:rsidP="00A843F6">
      <w:pPr>
        <w:pStyle w:val="FootnoteText"/>
        <w:rPr>
          <w:lang w:val="en-US"/>
        </w:rPr>
      </w:pPr>
      <w:r w:rsidRPr="00A843F6">
        <w:rPr>
          <w:lang w:val="ru-RU"/>
        </w:rPr>
        <w:tab/>
      </w:r>
      <w:r>
        <w:rPr>
          <w:rStyle w:val="FootnoteReference"/>
        </w:rPr>
        <w:footnoteRef/>
      </w:r>
      <w:r>
        <w:tab/>
      </w:r>
      <w:r w:rsidRPr="00133C84">
        <w:rPr>
          <w:lang w:val="en-US"/>
        </w:rPr>
        <w:t>Survey carried out by the NGO Anima together wi</w:t>
      </w:r>
      <w:r>
        <w:rPr>
          <w:lang w:val="en-US"/>
        </w:rPr>
        <w:t>th the female students of Women'</w:t>
      </w:r>
      <w:r w:rsidRPr="00133C84">
        <w:rPr>
          <w:lang w:val="en-US"/>
        </w:rPr>
        <w:t>s Studies and activists from the women’s non-governmental sector, 2007</w:t>
      </w:r>
      <w:r w:rsidRPr="00EB4569">
        <w:rPr>
          <w:lang w:val="en-US"/>
        </w:rPr>
        <w:t>.</w:t>
      </w:r>
    </w:p>
  </w:footnote>
  <w:footnote w:id="56">
    <w:p w:rsidR="001F5205" w:rsidRPr="00616AA9" w:rsidRDefault="001F5205" w:rsidP="00A843F6">
      <w:pPr>
        <w:pStyle w:val="FootnoteText"/>
        <w:rPr>
          <w:lang w:val="ru-RU"/>
        </w:rPr>
      </w:pPr>
      <w:r>
        <w:tab/>
      </w:r>
      <w:r>
        <w:rPr>
          <w:rStyle w:val="FootnoteReference"/>
        </w:rPr>
        <w:footnoteRef/>
      </w:r>
      <w:r w:rsidRPr="00616AA9">
        <w:rPr>
          <w:lang w:val="ru-RU"/>
        </w:rPr>
        <w:tab/>
        <w:t>Это обследование было проведено по заказу Управления по вопросам гендерного равенства агентс</w:t>
      </w:r>
      <w:r w:rsidRPr="00616AA9">
        <w:rPr>
          <w:lang w:val="ru-RU"/>
        </w:rPr>
        <w:t>т</w:t>
      </w:r>
      <w:r w:rsidRPr="00616AA9">
        <w:rPr>
          <w:lang w:val="ru-RU"/>
        </w:rPr>
        <w:t>вом "Альтера МБ" в 2007 году.</w:t>
      </w:r>
    </w:p>
  </w:footnote>
  <w:footnote w:id="57">
    <w:p w:rsidR="001F5205" w:rsidRDefault="001F5205" w:rsidP="001F5205">
      <w:pPr>
        <w:pStyle w:val="SingleTxtGR"/>
        <w:spacing w:after="0"/>
        <w:rPr>
          <w:lang w:val="sl-SI"/>
        </w:rPr>
      </w:pPr>
      <w:r>
        <w:rPr>
          <w:rStyle w:val="FootnoteReference"/>
        </w:rPr>
        <w:footnoteRef/>
      </w:r>
      <w:r>
        <w:rPr>
          <w:lang w:val="en-US"/>
        </w:rPr>
        <w:tab/>
      </w:r>
      <w:r w:rsidRPr="00AD6DEF">
        <w:rPr>
          <w:rStyle w:val="FootnoteTextChar"/>
        </w:rPr>
        <w:t>Статистическое управление.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Default="001F5205" w:rsidP="00675185">
    <w:pPr>
      <w:pStyle w:val="Header"/>
      <w:rPr>
        <w:lang w:val="en-US"/>
      </w:rPr>
    </w:pPr>
    <w:r>
      <w:rPr>
        <w:lang w:val="en-US"/>
      </w:rPr>
      <w:t>CEDAW/C/MNE/1</w:t>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Default="001F5205">
    <w:pPr>
      <w:pStyle w:val="Header"/>
      <w:rPr>
        <w:lang w:val="en-US"/>
      </w:rPr>
    </w:pPr>
    <w:r>
      <w:rPr>
        <w:lang w:val="en-US"/>
      </w:rPr>
      <w:tab/>
      <w:t>CEDAW/C/MNE/1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Default="001F5205" w:rsidP="000E64AA">
    <w:pPr>
      <w:pStyle w:val="Header"/>
      <w:pBdr>
        <w:bottom w:val="none" w:sz="0" w:space="0" w:color="auto"/>
      </w:pBdr>
      <w:rPr>
        <w:lang w:val="en-US"/>
      </w:rPr>
    </w:pPr>
    <w:r>
      <w:rPr>
        <w:noProof/>
        <w:lang w:val="ru-RU"/>
      </w:rPr>
      <w:pict>
        <v:shapetype id="_x0000_t202" coordsize="21600,21600" o:spt="202" path="m,l,21600r21600,l21600,xe">
          <v:stroke joinstyle="miter"/>
          <v:path gradientshapeok="t" o:connecttype="rect"/>
        </v:shapetype>
        <v:shape id="_x0000_s2055" type="#_x0000_t202" style="position:absolute;margin-left:771.1pt;margin-top:0;width:17pt;height:481.9pt;z-index:4;mso-position-horizontal-relative:page;mso-position-vertical-relative:margin" stroked="f">
          <v:textbox style="layout-flow:vertical" inset="0,0,0,0">
            <w:txbxContent>
              <w:p w:rsidR="001F5205" w:rsidRDefault="001F5205" w:rsidP="00AC0070">
                <w:pPr>
                  <w:pStyle w:val="Header"/>
                  <w:rPr>
                    <w:lang w:val="en-US"/>
                  </w:rPr>
                </w:pPr>
                <w:r>
                  <w:rPr>
                    <w:lang w:val="en-US"/>
                  </w:rPr>
                  <w:t>CEDAW/C/MNE/1</w:t>
                </w:r>
              </w:p>
              <w:p w:rsidR="001F5205" w:rsidRDefault="001F5205" w:rsidP="00AC0070"/>
            </w:txbxContent>
          </v:textbox>
        </v:shape>
      </w:pict>
    </w:r>
    <w:r>
      <w:rPr>
        <w:noProof/>
        <w:lang w:val="ru-RU"/>
      </w:rPr>
      <w:pict>
        <v:shape id="_x0000_s2054" type="#_x0000_t202" style="position:absolute;margin-left:-34pt;margin-top:0;width:17pt;height:481.9pt;z-index:3;mso-position-horizontal-relative:margin;mso-position-vertical-relative:margin" stroked="f">
          <v:textbox style="layout-flow:vertical" inset="0,0,0,0">
            <w:txbxContent>
              <w:p w:rsidR="001F5205" w:rsidRPr="001923B3" w:rsidRDefault="001F5205" w:rsidP="000E64AA">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8270BA">
                  <w:rPr>
                    <w:rStyle w:val="PageNumber"/>
                    <w:noProof/>
                  </w:rPr>
                  <w:t>70</w:t>
                </w:r>
                <w:r>
                  <w:rPr>
                    <w:rStyle w:val="PageNumber"/>
                  </w:rPr>
                  <w:fldChar w:fldCharType="end"/>
                </w:r>
                <w:r>
                  <w:rPr>
                    <w:rStyle w:val="PageNumber"/>
                    <w:lang w:val="ru-RU"/>
                  </w:rPr>
                  <w:tab/>
                </w:r>
                <w:r>
                  <w:rPr>
                    <w:lang w:val="en-US"/>
                  </w:rPr>
                  <w:t>GE.10-44297</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Pr="00211FCC" w:rsidRDefault="001F5205" w:rsidP="00211FCC">
    <w:r>
      <w:rPr>
        <w:noProof/>
        <w:w w:val="100"/>
        <w:lang w:eastAsia="ru-RU"/>
      </w:rPr>
      <w:pict>
        <v:shapetype id="_x0000_t202" coordsize="21600,21600" o:spt="202" path="m,l,21600r21600,l21600,xe">
          <v:stroke joinstyle="miter"/>
          <v:path gradientshapeok="t" o:connecttype="rect"/>
        </v:shapetype>
        <v:shape id="_x0000_s2052" type="#_x0000_t202" style="position:absolute;margin-left:-34pt;margin-top:0;width:17pt;height:481.9pt;z-index:2;mso-position-horizontal-relative:margin;mso-position-vertical-relative:margin" stroked="f">
          <v:textbox style="layout-flow:vertical" inset="0,0,0,0">
            <w:txbxContent>
              <w:p w:rsidR="001F5205" w:rsidRDefault="001F5205" w:rsidP="00211FCC">
                <w:pPr>
                  <w:pStyle w:val="Footer"/>
                  <w:rPr>
                    <w:lang w:val="en-US"/>
                  </w:rPr>
                </w:pPr>
                <w:r>
                  <w:rPr>
                    <w:lang w:val="en-US"/>
                  </w:rPr>
                  <w:t>GE.10-44297</w:t>
                </w:r>
                <w:r>
                  <w:rPr>
                    <w:lang w:val="en-US"/>
                  </w:rPr>
                  <w:tab/>
                </w:r>
                <w:r>
                  <w:rPr>
                    <w:rStyle w:val="PageNumber"/>
                  </w:rPr>
                  <w:fldChar w:fldCharType="begin"/>
                </w:r>
                <w:r>
                  <w:rPr>
                    <w:rStyle w:val="PageNumber"/>
                  </w:rPr>
                  <w:instrText xml:space="preserve"> PAGE </w:instrText>
                </w:r>
                <w:r>
                  <w:rPr>
                    <w:rStyle w:val="PageNumber"/>
                  </w:rPr>
                  <w:fldChar w:fldCharType="separate"/>
                </w:r>
                <w:r w:rsidR="008270BA">
                  <w:rPr>
                    <w:rStyle w:val="PageNumber"/>
                    <w:noProof/>
                  </w:rPr>
                  <w:t>69</w:t>
                </w:r>
                <w:r>
                  <w:rPr>
                    <w:rStyle w:val="PageNumber"/>
                  </w:rPr>
                  <w:fldChar w:fldCharType="end"/>
                </w:r>
              </w:p>
            </w:txbxContent>
          </v:textbox>
        </v:shape>
      </w:pict>
    </w:r>
    <w:r>
      <w:rPr>
        <w:noProof/>
        <w:w w:val="100"/>
        <w:lang w:eastAsia="ru-RU"/>
      </w:rPr>
      <w:pict>
        <v:shape id="_x0000_s2051" type="#_x0000_t202" style="position:absolute;margin-left:771pt;margin-top:0;width:17pt;height:481.9pt;z-index:1;mso-position-horizontal-relative:page;mso-position-vertical-relative:margin" stroked="f">
          <v:textbox style="layout-flow:vertical" inset="0,0,0,0">
            <w:txbxContent>
              <w:p w:rsidR="001F5205" w:rsidRDefault="001F5205" w:rsidP="00211FCC">
                <w:pPr>
                  <w:pStyle w:val="Header"/>
                  <w:rPr>
                    <w:lang w:val="en-US"/>
                  </w:rPr>
                </w:pPr>
                <w:r>
                  <w:rPr>
                    <w:lang w:val="en-US"/>
                  </w:rPr>
                  <w:tab/>
                  <w:t>CEDAW/C/MNE/1</w:t>
                </w:r>
              </w:p>
              <w:p w:rsidR="001F5205" w:rsidRDefault="001F5205"/>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Default="001F52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Pr="00364A15" w:rsidRDefault="001F5205" w:rsidP="00FE582F">
    <w:pPr>
      <w:pStyle w:val="Header"/>
      <w:rPr>
        <w:sz w:val="20"/>
      </w:rPr>
    </w:pPr>
    <w:r>
      <w:rPr>
        <w:lang w:val="en-US"/>
      </w:rPr>
      <w:t>CEDAW/C/MNE/1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5" w:rsidRPr="00364A15" w:rsidRDefault="001F5205" w:rsidP="00E84CAC">
    <w:pPr>
      <w:pStyle w:val="Header"/>
      <w:jc w:val="right"/>
      <w:rPr>
        <w:sz w:val="20"/>
      </w:rPr>
    </w:pPr>
    <w:r>
      <w:rPr>
        <w:lang w:val="en-US"/>
      </w:rPr>
      <w:t>CEDAW/C/MNE/1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EF0"/>
    <w:rsid w:val="00021F6B"/>
    <w:rsid w:val="00036450"/>
    <w:rsid w:val="000416F6"/>
    <w:rsid w:val="000441B2"/>
    <w:rsid w:val="00055F83"/>
    <w:rsid w:val="000B20D1"/>
    <w:rsid w:val="000B7D0F"/>
    <w:rsid w:val="000D6D0C"/>
    <w:rsid w:val="000D74BD"/>
    <w:rsid w:val="000E64AA"/>
    <w:rsid w:val="000E71CB"/>
    <w:rsid w:val="000F52B6"/>
    <w:rsid w:val="00103DD4"/>
    <w:rsid w:val="001770E4"/>
    <w:rsid w:val="00184801"/>
    <w:rsid w:val="00187685"/>
    <w:rsid w:val="001923B3"/>
    <w:rsid w:val="00194AFE"/>
    <w:rsid w:val="001B3964"/>
    <w:rsid w:val="001D04E8"/>
    <w:rsid w:val="001D0A14"/>
    <w:rsid w:val="001D65E7"/>
    <w:rsid w:val="001E63CF"/>
    <w:rsid w:val="001F2735"/>
    <w:rsid w:val="001F5205"/>
    <w:rsid w:val="0021129C"/>
    <w:rsid w:val="00211FCC"/>
    <w:rsid w:val="002413B5"/>
    <w:rsid w:val="00243C31"/>
    <w:rsid w:val="002451CC"/>
    <w:rsid w:val="00245D80"/>
    <w:rsid w:val="00271B97"/>
    <w:rsid w:val="0028208F"/>
    <w:rsid w:val="002E1EBD"/>
    <w:rsid w:val="00312643"/>
    <w:rsid w:val="003327D0"/>
    <w:rsid w:val="00347B9D"/>
    <w:rsid w:val="00385F32"/>
    <w:rsid w:val="00397464"/>
    <w:rsid w:val="00397DE6"/>
    <w:rsid w:val="003B65AE"/>
    <w:rsid w:val="003C4670"/>
    <w:rsid w:val="003E6D2B"/>
    <w:rsid w:val="00415A89"/>
    <w:rsid w:val="0042213E"/>
    <w:rsid w:val="00423170"/>
    <w:rsid w:val="0043312E"/>
    <w:rsid w:val="00440445"/>
    <w:rsid w:val="0046333A"/>
    <w:rsid w:val="00494F1D"/>
    <w:rsid w:val="00496106"/>
    <w:rsid w:val="004B03C8"/>
    <w:rsid w:val="004B2CBC"/>
    <w:rsid w:val="004B5165"/>
    <w:rsid w:val="004D5EE6"/>
    <w:rsid w:val="00517C89"/>
    <w:rsid w:val="0053524C"/>
    <w:rsid w:val="00546B1D"/>
    <w:rsid w:val="00553CA3"/>
    <w:rsid w:val="00591D8B"/>
    <w:rsid w:val="00595478"/>
    <w:rsid w:val="005C6672"/>
    <w:rsid w:val="005D1F3F"/>
    <w:rsid w:val="005E58E2"/>
    <w:rsid w:val="005E605F"/>
    <w:rsid w:val="005E6076"/>
    <w:rsid w:val="00611BAA"/>
    <w:rsid w:val="00616C20"/>
    <w:rsid w:val="00624AA5"/>
    <w:rsid w:val="00660D6E"/>
    <w:rsid w:val="00675185"/>
    <w:rsid w:val="006763D7"/>
    <w:rsid w:val="006C2E26"/>
    <w:rsid w:val="006E1897"/>
    <w:rsid w:val="0070383D"/>
    <w:rsid w:val="00707116"/>
    <w:rsid w:val="00721ED4"/>
    <w:rsid w:val="0078156B"/>
    <w:rsid w:val="007C0473"/>
    <w:rsid w:val="007C3CB2"/>
    <w:rsid w:val="007D0DD9"/>
    <w:rsid w:val="007D45E9"/>
    <w:rsid w:val="007F73C3"/>
    <w:rsid w:val="00807965"/>
    <w:rsid w:val="008116D9"/>
    <w:rsid w:val="008270BA"/>
    <w:rsid w:val="00832A77"/>
    <w:rsid w:val="00851250"/>
    <w:rsid w:val="008514C6"/>
    <w:rsid w:val="00857E66"/>
    <w:rsid w:val="008D2A87"/>
    <w:rsid w:val="009045A0"/>
    <w:rsid w:val="00913836"/>
    <w:rsid w:val="00937CF7"/>
    <w:rsid w:val="00945298"/>
    <w:rsid w:val="009662E6"/>
    <w:rsid w:val="0098056A"/>
    <w:rsid w:val="009C7B15"/>
    <w:rsid w:val="009E2F94"/>
    <w:rsid w:val="009E3792"/>
    <w:rsid w:val="00A10702"/>
    <w:rsid w:val="00A14188"/>
    <w:rsid w:val="00A25230"/>
    <w:rsid w:val="00A31481"/>
    <w:rsid w:val="00A33747"/>
    <w:rsid w:val="00A42B43"/>
    <w:rsid w:val="00A528C4"/>
    <w:rsid w:val="00A67173"/>
    <w:rsid w:val="00A843F6"/>
    <w:rsid w:val="00A928E3"/>
    <w:rsid w:val="00AC0070"/>
    <w:rsid w:val="00AD60D0"/>
    <w:rsid w:val="00AD6DEF"/>
    <w:rsid w:val="00AE0A9E"/>
    <w:rsid w:val="00AF53B4"/>
    <w:rsid w:val="00B0638C"/>
    <w:rsid w:val="00B06B3E"/>
    <w:rsid w:val="00B07343"/>
    <w:rsid w:val="00B51E53"/>
    <w:rsid w:val="00B5331F"/>
    <w:rsid w:val="00B86851"/>
    <w:rsid w:val="00B95B54"/>
    <w:rsid w:val="00BB0DB8"/>
    <w:rsid w:val="00BB43B8"/>
    <w:rsid w:val="00C0266D"/>
    <w:rsid w:val="00C30E75"/>
    <w:rsid w:val="00C34A95"/>
    <w:rsid w:val="00C3522E"/>
    <w:rsid w:val="00C41BF5"/>
    <w:rsid w:val="00C53F8C"/>
    <w:rsid w:val="00C61AD2"/>
    <w:rsid w:val="00C9181E"/>
    <w:rsid w:val="00C91EF0"/>
    <w:rsid w:val="00C92BAC"/>
    <w:rsid w:val="00CA5AA7"/>
    <w:rsid w:val="00CB7DD0"/>
    <w:rsid w:val="00D14640"/>
    <w:rsid w:val="00D31C6D"/>
    <w:rsid w:val="00DB1274"/>
    <w:rsid w:val="00DB60D8"/>
    <w:rsid w:val="00DD76C7"/>
    <w:rsid w:val="00DF6187"/>
    <w:rsid w:val="00DF63BD"/>
    <w:rsid w:val="00E013EB"/>
    <w:rsid w:val="00E152AE"/>
    <w:rsid w:val="00E26E39"/>
    <w:rsid w:val="00E332C5"/>
    <w:rsid w:val="00E50BC0"/>
    <w:rsid w:val="00E53572"/>
    <w:rsid w:val="00E57963"/>
    <w:rsid w:val="00E84CAC"/>
    <w:rsid w:val="00E91784"/>
    <w:rsid w:val="00F26F90"/>
    <w:rsid w:val="00F52103"/>
    <w:rsid w:val="00F61561"/>
    <w:rsid w:val="00F7214F"/>
    <w:rsid w:val="00F7533A"/>
    <w:rsid w:val="00F93BBF"/>
    <w:rsid w:val="00FD763B"/>
    <w:rsid w:val="00FE582F"/>
    <w:rsid w:val="00FF33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pacing w:val="4"/>
      <w:w w:val="103"/>
      <w:kern w:val="14"/>
      <w:lang w:val="ru-RU" w:eastAsia="en-US"/>
    </w:rPr>
  </w:style>
  <w:style w:type="paragraph" w:styleId="Heading1">
    <w:name w:val="heading 1"/>
    <w:aliases w:val="Table_GR"/>
    <w:basedOn w:val="Normal"/>
    <w:next w:val="Normal"/>
    <w:qFormat/>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customStyle="1" w:styleId="SLGR">
    <w:name w:val="__S_L_GR"/>
    <w:basedOn w:val="Normal"/>
    <w:next w:val="Normal"/>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pPr>
      <w:numPr>
        <w:numId w:val="20"/>
      </w:numPr>
      <w:spacing w:after="120"/>
      <w:ind w:right="1134"/>
      <w:jc w:val="both"/>
    </w:pPr>
    <w:rPr>
      <w:lang w:eastAsia="ru-RU"/>
    </w:rPr>
  </w:style>
  <w:style w:type="paragraph" w:customStyle="1" w:styleId="Bullet2GR">
    <w:name w:val="_Bullet 2_GR"/>
    <w:basedOn w:val="Normal"/>
    <w:pPr>
      <w:numPr>
        <w:numId w:val="21"/>
      </w:numPr>
      <w:spacing w:after="120"/>
      <w:ind w:right="1134"/>
      <w:jc w:val="both"/>
    </w:pPr>
    <w:rPr>
      <w:lang w:eastAsia="ru-RU"/>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style>
  <w:style w:type="paragraph" w:styleId="ListBullet5">
    <w:name w:val="List Bullet 5"/>
    <w:basedOn w:val="Normal"/>
    <w:semiHidden/>
    <w:pPr>
      <w:numPr>
        <w:numId w:val="10"/>
      </w:numPr>
    </w:pPr>
  </w:style>
  <w:style w:type="table" w:styleId="TableGrid">
    <w:name w:val="Table Grid"/>
    <w:basedOn w:val="TableNormal"/>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Pr>
      <w:rFonts w:ascii="Times New Roman" w:hAnsi="Times New Roman"/>
      <w:dstrike w:val="0"/>
      <w:sz w:val="18"/>
      <w:vertAlign w:val="superscript"/>
    </w:rPr>
  </w:style>
  <w:style w:type="paragraph" w:styleId="Footer">
    <w:name w:val="footer"/>
    <w:aliases w:val="3_GR,3_G"/>
    <w:basedOn w:val="Normal"/>
    <w:link w:val="FooterChar"/>
    <w:pPr>
      <w:tabs>
        <w:tab w:val="right" w:pos="9639"/>
      </w:tabs>
      <w:suppressAutoHyphens/>
      <w:spacing w:line="240" w:lineRule="auto"/>
    </w:pPr>
    <w:rPr>
      <w:spacing w:val="0"/>
      <w:w w:val="100"/>
      <w:kern w:val="0"/>
      <w:sz w:val="16"/>
      <w:lang w:val="en-GB" w:eastAsia="ru-RU"/>
    </w:rPr>
  </w:style>
  <w:style w:type="character" w:styleId="PageNumber">
    <w:name w:val="page number"/>
    <w:aliases w:val="7_GR"/>
    <w:rPr>
      <w:rFonts w:ascii="Times New Roman" w:hAnsi="Times New Roman"/>
      <w:b/>
      <w:sz w:val="18"/>
    </w:rPr>
  </w:style>
  <w:style w:type="paragraph" w:styleId="EndnoteText">
    <w:name w:val="endnote text"/>
    <w:aliases w:val="2_GR"/>
    <w:basedOn w:val="FootnoteText"/>
  </w:style>
  <w:style w:type="paragraph" w:styleId="FootnoteText">
    <w:name w:val="footnote text"/>
    <w:aliases w:val="5_GR,5_G Знак Знак,5_G Знак"/>
    <w:basedOn w:val="Normal"/>
    <w:link w:val="FootnoteTextChar"/>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pPr>
      <w:numPr>
        <w:numId w:val="23"/>
      </w:numPr>
      <w:tabs>
        <w:tab w:val="left" w:pos="567"/>
      </w:tabs>
      <w:spacing w:after="120"/>
      <w:ind w:right="1134"/>
      <w:jc w:val="both"/>
      <w:outlineLvl w:val="0"/>
    </w:pPr>
    <w:rPr>
      <w:lang w:eastAsia="ru-RU"/>
    </w:rPr>
  </w:style>
  <w:style w:type="character" w:styleId="FootnoteReference">
    <w:name w:val="footnote reference"/>
    <w:aliases w:val="4_GR,4_G"/>
    <w:rPr>
      <w:rFonts w:ascii="Times New Roman" w:hAnsi="Times New Roman"/>
      <w:dstrike w:val="0"/>
      <w:sz w:val="18"/>
      <w:vertAlign w:val="superscript"/>
    </w:rPr>
  </w:style>
  <w:style w:type="character" w:styleId="HTMLAcronym">
    <w:name w:val="HTML Acronym"/>
    <w:basedOn w:val="DefaultParagraphFont"/>
    <w:semiHidden/>
  </w:style>
  <w:style w:type="table" w:styleId="TableWeb1">
    <w:name w:val="Table Web 1"/>
    <w:basedOn w:val="TableNormal"/>
    <w:semiHidden/>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Знак Знак Char,5_G Знак Char"/>
    <w:link w:val="FootnoteText"/>
    <w:semiHidden/>
    <w:locked/>
    <w:rPr>
      <w:spacing w:val="5"/>
      <w:w w:val="104"/>
      <w:kern w:val="14"/>
      <w:sz w:val="18"/>
      <w:lang w:val="en-GB" w:eastAsia="ru-RU" w:bidi="ar-SA"/>
    </w:rPr>
  </w:style>
  <w:style w:type="character" w:styleId="Emphasis">
    <w:name w:val="Emphasis"/>
    <w:qFormat/>
    <w:rPr>
      <w:i/>
      <w:iCs/>
    </w:rPr>
  </w:style>
  <w:style w:type="paragraph" w:styleId="NoteHeading">
    <w:name w:val="Note Heading"/>
    <w:basedOn w:val="Normal"/>
    <w:next w:val="Normal"/>
    <w:semiHidden/>
  </w:style>
  <w:style w:type="table" w:styleId="TableElegant">
    <w:name w:val="Table Elegant"/>
    <w:basedOn w:val="TableNormal"/>
    <w:semiHidden/>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table" w:styleId="TableClassic1">
    <w:name w:val="Table Classic 1"/>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Pr>
      <w:rFonts w:ascii="Courier New" w:hAnsi="Courier New" w:cs="Courier New"/>
      <w:sz w:val="20"/>
      <w:szCs w:val="20"/>
    </w:rPr>
  </w:style>
  <w:style w:type="paragraph" w:styleId="BodyText">
    <w:name w:val="Body Text"/>
    <w:basedOn w:val="Normal"/>
    <w:semiHidden/>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character" w:styleId="HTMLSample">
    <w:name w:val="HTML Sample"/>
    <w:semiHidden/>
    <w:rPr>
      <w:rFonts w:ascii="Courier New" w:hAnsi="Courier New" w:cs="Courier New"/>
    </w:rPr>
  </w:style>
  <w:style w:type="paragraph" w:styleId="EnvelopeReturn">
    <w:name w:val="envelope return"/>
    <w:basedOn w:val="Normal"/>
    <w:semiHidden/>
    <w:rPr>
      <w:rFonts w:ascii="Arial" w:hAnsi="Arial" w:cs="Arial"/>
    </w:rPr>
  </w:style>
  <w:style w:type="table" w:styleId="Table3Deffects1">
    <w:name w:val="Table 3D effects 1"/>
    <w:basedOn w:val="TableNormal"/>
    <w:semiHidden/>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Pr>
      <w:sz w:val="24"/>
    </w:rPr>
  </w:style>
  <w:style w:type="paragraph" w:styleId="NormalIndent">
    <w:name w:val="Normal Indent"/>
    <w:basedOn w:val="Normal"/>
    <w:semiHidden/>
    <w:pPr>
      <w:ind w:left="567"/>
    </w:pPr>
  </w:style>
  <w:style w:type="character" w:styleId="HTMLDefinition">
    <w:name w:val="HTML Definition"/>
    <w:semiHidden/>
    <w:rPr>
      <w:i/>
      <w:iCs/>
    </w:r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character" w:styleId="HTMLVariable">
    <w:name w:val="HTML Variable"/>
    <w:semiHidden/>
    <w:rPr>
      <w:i/>
      <w:iCs/>
    </w:rPr>
  </w:style>
  <w:style w:type="character" w:styleId="HTMLTypewriter">
    <w:name w:val="HTML Typewriter"/>
    <w:semiHidden/>
    <w:rPr>
      <w:rFonts w:ascii="Courier New" w:hAnsi="Courier New" w:cs="Courier New"/>
      <w:sz w:val="20"/>
      <w:szCs w:val="20"/>
    </w:rPr>
  </w:style>
  <w:style w:type="paragraph" w:styleId="Subtitle">
    <w:name w:val="Subtitle"/>
    <w:basedOn w:val="Normal"/>
    <w:qFormat/>
    <w:pPr>
      <w:spacing w:after="60"/>
      <w:jc w:val="center"/>
      <w:outlineLvl w:val="1"/>
    </w:pPr>
    <w:rPr>
      <w:rFonts w:ascii="Arial" w:hAnsi="Arial" w:cs="Arial"/>
      <w:sz w:val="24"/>
    </w:rPr>
  </w:style>
  <w:style w:type="paragraph" w:styleId="Signature">
    <w:name w:val="Signature"/>
    <w:basedOn w:val="Normal"/>
    <w:semiHidden/>
    <w:pPr>
      <w:ind w:left="4252"/>
    </w:pPr>
  </w:style>
  <w:style w:type="paragraph" w:styleId="Salutation">
    <w:name w:val="Salutation"/>
    <w:basedOn w:val="Normal"/>
    <w:next w:val="Normal"/>
    <w:semiHidden/>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FollowedHyperlink">
    <w:name w:val="FollowedHyperlink"/>
    <w:semiHidden/>
    <w:rPr>
      <w:color w:val="800080"/>
      <w:u w:val="single"/>
    </w:rPr>
  </w:style>
  <w:style w:type="table" w:styleId="TableSimple2">
    <w:name w:val="Table Simple 2"/>
    <w:basedOn w:val="TableNormal"/>
    <w:semiHidden/>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pPr>
      <w:ind w:left="4252"/>
    </w:pPr>
  </w:style>
  <w:style w:type="table" w:styleId="TableGrid1">
    <w:name w:val="Table Grid 1"/>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semiHidden/>
    <w:rPr>
      <w:rFonts w:ascii="Courier New" w:hAnsi="Courier New" w:cs="Courier New"/>
    </w:rPr>
  </w:style>
  <w:style w:type="numbering" w:styleId="ArticleSection">
    <w:name w:val="Outline List 3"/>
    <w:basedOn w:val="NoList"/>
    <w:semiHidden/>
    <w:pPr>
      <w:numPr>
        <w:numId w:val="16"/>
      </w:numPr>
    </w:pPr>
  </w:style>
  <w:style w:type="table" w:styleId="TableColumns1">
    <w:name w:val="Table Columns 1"/>
    <w:basedOn w:val="TableNormal"/>
    <w:semiHidden/>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Pr>
      <w:b/>
      <w:bCs/>
    </w:rPr>
  </w:style>
  <w:style w:type="table" w:styleId="TableList1">
    <w:name w:val="Table List 1"/>
    <w:basedOn w:val="TableNormal"/>
    <w:semiHidden/>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pPr>
      <w:ind w:left="1440" w:right="1440"/>
    </w:pPr>
  </w:style>
  <w:style w:type="character" w:styleId="HTMLCite">
    <w:name w:val="HTML Cite"/>
    <w:semiHidden/>
    <w:rPr>
      <w:i/>
      <w:iCs/>
    </w:rPr>
  </w:style>
  <w:style w:type="paragraph" w:styleId="E-mailSignature">
    <w:name w:val="E-mail Signature"/>
    <w:basedOn w:val="Normal"/>
    <w:semiHidden/>
  </w:style>
  <w:style w:type="character" w:styleId="Hyperlink">
    <w:name w:val="Hyperlink"/>
    <w:semiHidden/>
    <w:rPr>
      <w:color w:val="000000"/>
      <w:u w:val="single"/>
    </w:rPr>
  </w:style>
  <w:style w:type="paragraph" w:customStyle="1" w:styleId="HChG">
    <w:name w:val="_ H _Ch_G"/>
    <w:basedOn w:val="Normal"/>
    <w:next w:val="Normal"/>
    <w:rsid w:val="00517C89"/>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R">
    <w:name w:val="_ H_1_GR"/>
    <w:basedOn w:val="Normal"/>
    <w:next w:val="Normal"/>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pPr>
      <w:spacing w:before="120"/>
    </w:pPr>
    <w:rPr>
      <w:rFonts w:ascii="Arial" w:hAnsi="Arial" w:cs="Arial"/>
      <w:b/>
      <w:bCs/>
      <w:sz w:val="24"/>
    </w:rPr>
  </w:style>
  <w:style w:type="paragraph" w:customStyle="1" w:styleId="SingleTxtGR">
    <w:name w:val="_ Single Txt_GR"/>
    <w:basedOn w:val="Normal"/>
    <w:link w:val="SingleTxtGR0"/>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Pr>
      <w:sz w:val="16"/>
      <w:szCs w:val="16"/>
    </w:rPr>
  </w:style>
  <w:style w:type="paragraph" w:customStyle="1" w:styleId="SingleTxtG">
    <w:name w:val="_ Single Txt_G"/>
    <w:basedOn w:val="Normal"/>
    <w:rsid w:val="00385F32"/>
    <w:pPr>
      <w:suppressAutoHyphens/>
      <w:spacing w:after="120"/>
      <w:ind w:left="1134" w:right="1134"/>
      <w:jc w:val="both"/>
    </w:pPr>
    <w:rPr>
      <w:spacing w:val="0"/>
      <w:w w:val="100"/>
      <w:kern w:val="0"/>
      <w:lang w:val="en-GB"/>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R0">
    <w:name w:val="_ Single Txt_GR Знак"/>
    <w:link w:val="SingleTxtGR"/>
    <w:rsid w:val="005E58E2"/>
    <w:rPr>
      <w:spacing w:val="4"/>
      <w:w w:val="103"/>
      <w:kern w:val="14"/>
      <w:lang w:val="ru-RU" w:eastAsia="en-US" w:bidi="ar-SA"/>
    </w:rPr>
  </w:style>
  <w:style w:type="character" w:customStyle="1" w:styleId="HeaderChar">
    <w:name w:val="Header Char"/>
    <w:aliases w:val="6_GR Char,6_G Char"/>
    <w:link w:val="Header"/>
    <w:semiHidden/>
    <w:locked/>
    <w:rsid w:val="00194AFE"/>
    <w:rPr>
      <w:b/>
      <w:sz w:val="18"/>
      <w:lang w:val="en-GB" w:eastAsia="ru-RU" w:bidi="ar-SA"/>
    </w:rPr>
  </w:style>
  <w:style w:type="character" w:customStyle="1" w:styleId="FooterChar">
    <w:name w:val="Footer Char"/>
    <w:aliases w:val="3_GR Char,3_G Char"/>
    <w:link w:val="Footer"/>
    <w:semiHidden/>
    <w:locked/>
    <w:rsid w:val="00194AFE"/>
    <w:rPr>
      <w:sz w:val="16"/>
      <w:lang w:val="en-GB"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100</Pages>
  <Words>40956</Words>
  <Characters>233451</Characters>
  <Application>Microsoft Office Word</Application>
  <DocSecurity>4</DocSecurity>
  <Lines>1945</Lines>
  <Paragraphs>547</Paragraphs>
  <ScaleCrop>false</ScaleCrop>
  <HeadingPairs>
    <vt:vector size="2" baseType="variant">
      <vt:variant>
        <vt:lpstr>Название</vt:lpstr>
      </vt:variant>
      <vt:variant>
        <vt:i4>1</vt:i4>
      </vt:variant>
    </vt:vector>
  </HeadingPairs>
  <TitlesOfParts>
    <vt:vector size="1" baseType="lpstr">
      <vt:lpstr>44297.1-3</vt:lpstr>
    </vt:vector>
  </TitlesOfParts>
  <Company>CSD</Company>
  <LinksUpToDate>false</LinksUpToDate>
  <CharactersWithSpaces>273860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44297.1-3</dc:title>
  <dc:subject>ЛАВРОВ</dc:subject>
  <dc:creator>Людмила ЦЕПЕЛЕВА</dc:creator>
  <cp:keywords/>
  <dc:description/>
  <cp:lastModifiedBy>Anna Kisseleva</cp:lastModifiedBy>
  <cp:revision>2</cp:revision>
  <cp:lastPrinted>2011-02-08T08:19:00Z</cp:lastPrinted>
  <dcterms:created xsi:type="dcterms:W3CDTF">2011-02-08T08:28:00Z</dcterms:created>
  <dcterms:modified xsi:type="dcterms:W3CDTF">2011-02-08T08:28:00Z</dcterms:modified>
</cp:coreProperties>
</file>