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CC" w:rsidRDefault="00023ACC" w:rsidP="00023ACC">
      <w:pPr>
        <w:spacing w:line="60" w:lineRule="exact"/>
        <w:rPr>
          <w:sz w:val="6"/>
        </w:rPr>
        <w:sectPr w:rsidR="00023ACC" w:rsidSect="00023AC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425"/>
          <w:titlePg/>
          <w:docGrid w:linePitch="312"/>
        </w:sectPr>
      </w:pPr>
      <w:r>
        <w:rPr>
          <w:rStyle w:val="CommentReference"/>
        </w:rPr>
        <w:commentReference w:id="0"/>
      </w:r>
    </w:p>
    <w:p w:rsidR="00EA31C3" w:rsidRDefault="00EA31C3" w:rsidP="00023ACC">
      <w:pPr>
        <w:spacing w:line="60" w:lineRule="exact"/>
        <w:rPr>
          <w:sz w:val="6"/>
        </w:rPr>
      </w:pPr>
    </w:p>
    <w:p w:rsidR="00C43FC7" w:rsidRDefault="00C43FC7" w:rsidP="00C43FC7">
      <w:pPr>
        <w:spacing w:before="120"/>
        <w:rPr>
          <w:rFonts w:eastAsia="SimHei" w:hint="eastAsia"/>
          <w:sz w:val="24"/>
          <w:szCs w:val="24"/>
        </w:rPr>
      </w:pPr>
      <w:r>
        <w:rPr>
          <w:rFonts w:eastAsia="SimHei" w:hint="eastAsia"/>
          <w:sz w:val="24"/>
          <w:szCs w:val="24"/>
        </w:rPr>
        <w:t>消除对妇女歧视委员会</w:t>
      </w:r>
    </w:p>
    <w:p w:rsidR="00C43FC7" w:rsidRDefault="00C43FC7" w:rsidP="00C43FC7">
      <w:pPr>
        <w:pStyle w:val="HMGC"/>
        <w:rPr>
          <w:rFonts w:hint="eastAsia"/>
        </w:rPr>
      </w:pPr>
      <w:r>
        <w:rPr>
          <w:rFonts w:hint="eastAsia"/>
        </w:rPr>
        <w:tab/>
      </w:r>
      <w:r>
        <w:rPr>
          <w:rFonts w:hint="eastAsia"/>
        </w:rPr>
        <w:tab/>
      </w:r>
      <w:bookmarkStart w:id="1" w:name="_Toc350338302"/>
      <w:bookmarkStart w:id="2" w:name="_Toc350338323"/>
      <w:r>
        <w:rPr>
          <w:rFonts w:hint="eastAsia"/>
          <w:lang w:val="fr-CH"/>
        </w:rPr>
        <w:t>审议缔约国根据《公约》第</w:t>
      </w:r>
      <w:r>
        <w:rPr>
          <w:rFonts w:hint="eastAsia"/>
          <w:lang w:val="fr-CH"/>
        </w:rPr>
        <w:t>18</w:t>
      </w:r>
      <w:r>
        <w:rPr>
          <w:rFonts w:hint="eastAsia"/>
          <w:lang w:val="fr-CH"/>
        </w:rPr>
        <w:t>条提交的报告</w:t>
      </w:r>
      <w:bookmarkEnd w:id="1"/>
      <w:bookmarkEnd w:id="2"/>
    </w:p>
    <w:p w:rsidR="00C43FC7" w:rsidRDefault="00C43FC7" w:rsidP="00C43FC7">
      <w:pPr>
        <w:pStyle w:val="HChGC"/>
        <w:rPr>
          <w:rFonts w:hint="eastAsia"/>
        </w:rPr>
      </w:pPr>
      <w:r>
        <w:rPr>
          <w:rFonts w:hint="eastAsia"/>
        </w:rPr>
        <w:tab/>
      </w:r>
      <w:r>
        <w:rPr>
          <w:rFonts w:hint="eastAsia"/>
        </w:rPr>
        <w:tab/>
      </w:r>
      <w:r>
        <w:rPr>
          <w:rFonts w:hint="eastAsia"/>
        </w:rPr>
        <w:t>应于</w:t>
      </w:r>
      <w:r>
        <w:rPr>
          <w:rFonts w:hint="eastAsia"/>
        </w:rPr>
        <w:t>2014</w:t>
      </w:r>
      <w:r>
        <w:rPr>
          <w:rFonts w:hint="eastAsia"/>
        </w:rPr>
        <w:t>年提交的缔约国第六和第七次定期报告</w:t>
      </w:r>
    </w:p>
    <w:p w:rsidR="00C43FC7" w:rsidRDefault="00C43FC7" w:rsidP="00C43FC7">
      <w:pPr>
        <w:pStyle w:val="HMGC"/>
        <w:rPr>
          <w:rFonts w:hint="eastAsia"/>
        </w:rPr>
      </w:pPr>
      <w:r>
        <w:rPr>
          <w:rFonts w:hint="eastAsia"/>
        </w:rPr>
        <w:tab/>
      </w:r>
      <w:r>
        <w:rPr>
          <w:rFonts w:hint="eastAsia"/>
        </w:rPr>
        <w:tab/>
      </w:r>
      <w:r>
        <w:rPr>
          <w:rFonts w:hint="eastAsia"/>
          <w:sz w:val="32"/>
        </w:rPr>
        <w:t>马达加斯加</w:t>
      </w:r>
      <w:r w:rsidRPr="00FF7A47">
        <w:rPr>
          <w:rStyle w:val="FootnoteReference"/>
          <w:position w:val="6"/>
          <w:sz w:val="21"/>
          <w:szCs w:val="34"/>
        </w:rPr>
        <w:footnoteReference w:customMarkFollows="1" w:id="1"/>
        <w:t>*</w:t>
      </w:r>
    </w:p>
    <w:p w:rsidR="00023ACC" w:rsidRDefault="00C43FC7" w:rsidP="00C43FC7">
      <w:pPr>
        <w:pStyle w:val="SingleTxt"/>
        <w:jc w:val="right"/>
        <w:rPr>
          <w:lang w:val="fr-FR"/>
        </w:rPr>
      </w:pPr>
      <w:r>
        <w:rPr>
          <w:lang w:val="fr-FR"/>
        </w:rPr>
        <w:t>[</w:t>
      </w:r>
      <w:r>
        <w:rPr>
          <w:rFonts w:hint="eastAsia"/>
          <w:lang w:val="fr-FR"/>
        </w:rPr>
        <w:t>接收日期：</w:t>
      </w:r>
      <w:r>
        <w:rPr>
          <w:lang w:val="fr-FR"/>
        </w:rPr>
        <w:t>2014</w:t>
      </w:r>
      <w:r>
        <w:rPr>
          <w:rFonts w:hint="eastAsia"/>
          <w:lang w:val="fr-FR"/>
        </w:rPr>
        <w:t>年</w:t>
      </w:r>
      <w:r>
        <w:rPr>
          <w:rFonts w:hint="eastAsia"/>
          <w:lang w:val="fr-FR"/>
        </w:rPr>
        <w:t>1</w:t>
      </w:r>
      <w:r>
        <w:rPr>
          <w:rFonts w:hint="eastAsia"/>
          <w:lang w:val="fr-FR"/>
        </w:rPr>
        <w:t>月</w:t>
      </w:r>
      <w:r>
        <w:rPr>
          <w:rFonts w:hint="eastAsia"/>
          <w:lang w:val="fr-FR"/>
        </w:rPr>
        <w:t>24</w:t>
      </w:r>
      <w:r>
        <w:rPr>
          <w:rFonts w:hint="eastAsia"/>
          <w:lang w:val="fr-FR"/>
        </w:rPr>
        <w:t>日</w:t>
      </w:r>
      <w:r w:rsidRPr="006431AB">
        <w:rPr>
          <w:lang w:val="fr-FR"/>
        </w:rPr>
        <w:t>]</w:t>
      </w:r>
    </w:p>
    <w:p w:rsidR="00C43FC7" w:rsidRDefault="00C43FC7" w:rsidP="00C43FC7">
      <w:pPr>
        <w:pStyle w:val="SingleTxt"/>
        <w:rPr>
          <w:lang w:val="fr-FR"/>
        </w:rPr>
      </w:pPr>
    </w:p>
    <w:p w:rsidR="00C43FC7" w:rsidRDefault="00C43FC7" w:rsidP="00C43FC7">
      <w:pPr>
        <w:pStyle w:val="HChGC"/>
        <w:rPr>
          <w:rFonts w:hint="eastAsia"/>
        </w:rPr>
      </w:pPr>
      <w:r>
        <w:rPr>
          <w:lang w:val="fr-FR"/>
        </w:rPr>
        <w:br w:type="page"/>
      </w:r>
      <w:bookmarkStart w:id="3" w:name="_Toc350338304"/>
      <w:bookmarkStart w:id="4" w:name="_Toc350338325"/>
      <w:r>
        <w:tab/>
      </w:r>
      <w:r>
        <w:tab/>
      </w:r>
      <w:bookmarkEnd w:id="3"/>
      <w:bookmarkEnd w:id="4"/>
      <w:r>
        <w:rPr>
          <w:rFonts w:hint="eastAsia"/>
        </w:rPr>
        <w:t>引言</w:t>
      </w:r>
    </w:p>
    <w:p w:rsidR="00C43FC7" w:rsidRPr="003B2091" w:rsidRDefault="00C43FC7" w:rsidP="00C43FC7">
      <w:pPr>
        <w:pStyle w:val="SingleTxtG"/>
        <w:spacing w:line="320" w:lineRule="exact"/>
        <w:rPr>
          <w:rFonts w:hint="eastAsia"/>
          <w:sz w:val="21"/>
          <w:szCs w:val="21"/>
          <w:lang w:val="en-US" w:eastAsia="zh-CN"/>
        </w:rPr>
      </w:pPr>
      <w:r w:rsidRPr="003B2091">
        <w:rPr>
          <w:rFonts w:hint="eastAsia"/>
          <w:sz w:val="21"/>
          <w:szCs w:val="21"/>
          <w:lang w:val="en-US" w:eastAsia="zh-CN"/>
        </w:rPr>
        <w:t>尽管自</w:t>
      </w:r>
      <w:r w:rsidRPr="003B2091">
        <w:rPr>
          <w:rFonts w:hint="eastAsia"/>
          <w:sz w:val="21"/>
          <w:szCs w:val="21"/>
          <w:lang w:val="en-US" w:eastAsia="zh-CN"/>
        </w:rPr>
        <w:t>2008</w:t>
      </w:r>
      <w:r w:rsidRPr="003B2091">
        <w:rPr>
          <w:rFonts w:hint="eastAsia"/>
          <w:sz w:val="21"/>
          <w:szCs w:val="21"/>
          <w:lang w:val="en-US" w:eastAsia="zh-CN"/>
        </w:rPr>
        <w:t>年</w:t>
      </w:r>
      <w:r w:rsidRPr="003B2091">
        <w:rPr>
          <w:rFonts w:hint="eastAsia"/>
          <w:sz w:val="21"/>
          <w:szCs w:val="21"/>
          <w:lang w:val="en-US" w:eastAsia="zh-CN"/>
        </w:rPr>
        <w:t>12</w:t>
      </w:r>
      <w:r w:rsidRPr="003B2091">
        <w:rPr>
          <w:rFonts w:hint="eastAsia"/>
          <w:sz w:val="21"/>
          <w:szCs w:val="21"/>
          <w:lang w:val="en-US" w:eastAsia="zh-CN"/>
        </w:rPr>
        <w:t>月以来国内发生了社会政治危机，但马达加斯加仍履行了自己提交所批准的国际人权法律文书实施情况报告的义务。</w:t>
      </w:r>
    </w:p>
    <w:p w:rsidR="00C43FC7" w:rsidRPr="003B2091" w:rsidRDefault="00C43FC7" w:rsidP="00C43FC7">
      <w:pPr>
        <w:pStyle w:val="SingleTxtG"/>
        <w:spacing w:line="320" w:lineRule="exact"/>
        <w:rPr>
          <w:rFonts w:hint="eastAsia"/>
          <w:sz w:val="21"/>
          <w:szCs w:val="21"/>
          <w:lang w:val="en-US" w:eastAsia="zh-CN"/>
        </w:rPr>
      </w:pPr>
      <w:r w:rsidRPr="003B2091">
        <w:rPr>
          <w:sz w:val="21"/>
          <w:szCs w:val="21"/>
          <w:lang w:val="fr-FR" w:eastAsia="zh-CN"/>
        </w:rPr>
        <w:t>马达加斯加</w:t>
      </w:r>
      <w:r w:rsidRPr="003B2091">
        <w:rPr>
          <w:rFonts w:hint="eastAsia"/>
          <w:sz w:val="21"/>
          <w:szCs w:val="21"/>
          <w:lang w:val="en-US" w:eastAsia="zh-CN"/>
        </w:rPr>
        <w:t>因此起草并向有关条约机构提交了关于下述文书执行情况的报告：</w:t>
      </w:r>
    </w:p>
    <w:p w:rsidR="00C43FC7" w:rsidRPr="003B2091" w:rsidRDefault="00C43FC7" w:rsidP="00C43FC7">
      <w:pPr>
        <w:pStyle w:val="Bullet1G"/>
        <w:spacing w:line="320" w:lineRule="exact"/>
        <w:rPr>
          <w:sz w:val="21"/>
          <w:szCs w:val="21"/>
          <w:lang w:val="fr-FR" w:eastAsia="zh-CN"/>
        </w:rPr>
      </w:pPr>
      <w:r w:rsidRPr="003B2091">
        <w:rPr>
          <w:rFonts w:hint="eastAsia"/>
          <w:sz w:val="21"/>
          <w:szCs w:val="21"/>
          <w:lang w:val="fr-FR" w:eastAsia="zh-CN"/>
        </w:rPr>
        <w:t>《经济、社会、文化权利国际公约》，</w:t>
      </w:r>
      <w:r w:rsidRPr="003B2091">
        <w:rPr>
          <w:sz w:val="21"/>
          <w:szCs w:val="21"/>
          <w:lang w:val="fr-FR" w:eastAsia="zh-CN"/>
        </w:rPr>
        <w:t>2009</w:t>
      </w:r>
      <w:r w:rsidRPr="003B2091">
        <w:rPr>
          <w:rFonts w:hint="eastAsia"/>
          <w:sz w:val="21"/>
          <w:szCs w:val="21"/>
          <w:lang w:val="fr-FR" w:eastAsia="zh-CN"/>
        </w:rPr>
        <w:t>年</w:t>
      </w:r>
    </w:p>
    <w:p w:rsidR="00C43FC7" w:rsidRPr="003B2091" w:rsidRDefault="00C43FC7" w:rsidP="00C43FC7">
      <w:pPr>
        <w:pStyle w:val="Bullet1G"/>
        <w:spacing w:line="320" w:lineRule="exact"/>
        <w:rPr>
          <w:sz w:val="21"/>
          <w:szCs w:val="21"/>
          <w:lang w:val="fr-FR" w:eastAsia="zh-CN"/>
        </w:rPr>
      </w:pPr>
      <w:r w:rsidRPr="003B2091">
        <w:rPr>
          <w:sz w:val="21"/>
          <w:szCs w:val="21"/>
          <w:lang w:val="fr-FR" w:eastAsia="zh-CN"/>
        </w:rPr>
        <w:t>201</w:t>
      </w:r>
      <w:r w:rsidRPr="003B2091">
        <w:rPr>
          <w:rFonts w:hint="eastAsia"/>
          <w:sz w:val="21"/>
          <w:szCs w:val="21"/>
          <w:lang w:val="fr-FR" w:eastAsia="zh-CN"/>
        </w:rPr>
        <w:t>1</w:t>
      </w:r>
      <w:r w:rsidRPr="003B2091">
        <w:rPr>
          <w:rFonts w:hint="eastAsia"/>
          <w:sz w:val="21"/>
          <w:szCs w:val="21"/>
          <w:lang w:val="fr-FR" w:eastAsia="zh-CN"/>
        </w:rPr>
        <w:t>年向禁止酷刑委员会提交《禁止酷刑和其他残忍、不人道或有辱人格的待遇或处罚公约》</w:t>
      </w:r>
    </w:p>
    <w:p w:rsidR="00C43FC7" w:rsidRPr="003B2091" w:rsidRDefault="00C43FC7" w:rsidP="00C43FC7">
      <w:pPr>
        <w:pStyle w:val="Bullet1G"/>
        <w:spacing w:line="320" w:lineRule="exact"/>
        <w:rPr>
          <w:sz w:val="21"/>
          <w:szCs w:val="21"/>
          <w:lang w:val="fr-FR" w:eastAsia="zh-CN"/>
        </w:rPr>
      </w:pPr>
      <w:r w:rsidRPr="003B2091">
        <w:rPr>
          <w:rFonts w:hint="eastAsia"/>
          <w:sz w:val="21"/>
          <w:szCs w:val="21"/>
          <w:lang w:val="fr-FR" w:eastAsia="zh-CN"/>
        </w:rPr>
        <w:t>《儿童权利公约》，</w:t>
      </w:r>
      <w:r w:rsidRPr="003B2091">
        <w:rPr>
          <w:rFonts w:hint="eastAsia"/>
          <w:sz w:val="21"/>
          <w:szCs w:val="21"/>
          <w:lang w:val="fr-FR" w:eastAsia="zh-CN"/>
        </w:rPr>
        <w:t>2012</w:t>
      </w:r>
      <w:r w:rsidRPr="003B2091">
        <w:rPr>
          <w:rFonts w:hint="eastAsia"/>
          <w:sz w:val="21"/>
          <w:szCs w:val="21"/>
          <w:lang w:val="fr-FR" w:eastAsia="zh-CN"/>
        </w:rPr>
        <w:t>年，最后还有在</w:t>
      </w:r>
      <w:r w:rsidRPr="003B2091">
        <w:rPr>
          <w:rFonts w:hint="eastAsia"/>
          <w:sz w:val="21"/>
          <w:szCs w:val="21"/>
          <w:lang w:val="fr-FR" w:eastAsia="zh-CN"/>
        </w:rPr>
        <w:t>2010</w:t>
      </w:r>
      <w:r w:rsidRPr="003B2091">
        <w:rPr>
          <w:rFonts w:hint="eastAsia"/>
          <w:sz w:val="21"/>
          <w:szCs w:val="21"/>
          <w:lang w:val="fr-FR" w:eastAsia="zh-CN"/>
        </w:rPr>
        <w:t>年普遍定期审议框架下向人权理事会提交的报告。</w:t>
      </w:r>
    </w:p>
    <w:p w:rsidR="00C43FC7" w:rsidRPr="003B2091" w:rsidRDefault="00C43FC7" w:rsidP="00C43FC7">
      <w:pPr>
        <w:pStyle w:val="SingleTxtG"/>
        <w:spacing w:line="320" w:lineRule="exact"/>
        <w:rPr>
          <w:rFonts w:hint="eastAsia"/>
          <w:bCs/>
          <w:sz w:val="21"/>
          <w:szCs w:val="21"/>
          <w:lang w:val="fr-FR" w:eastAsia="zh-CN"/>
        </w:rPr>
      </w:pPr>
      <w:r w:rsidRPr="003B2091">
        <w:rPr>
          <w:rFonts w:hint="eastAsia"/>
          <w:bCs/>
          <w:sz w:val="21"/>
          <w:szCs w:val="21"/>
          <w:lang w:val="fr-FR" w:eastAsia="zh-CN"/>
        </w:rPr>
        <w:t>本报告，即关于</w:t>
      </w:r>
      <w:r w:rsidRPr="003B2091">
        <w:rPr>
          <w:bCs/>
          <w:sz w:val="21"/>
          <w:szCs w:val="21"/>
          <w:lang w:val="fr-FR" w:eastAsia="zh-CN"/>
        </w:rPr>
        <w:t>《消除对妇女一切形式歧视公约》</w:t>
      </w:r>
      <w:r w:rsidRPr="003B2091">
        <w:rPr>
          <w:rFonts w:hint="eastAsia"/>
          <w:bCs/>
          <w:sz w:val="21"/>
          <w:szCs w:val="21"/>
          <w:lang w:val="fr-FR" w:eastAsia="zh-CN"/>
        </w:rPr>
        <w:t>执行情况的第</w:t>
      </w:r>
      <w:r>
        <w:rPr>
          <w:rFonts w:hint="eastAsia"/>
          <w:bCs/>
          <w:sz w:val="21"/>
          <w:szCs w:val="21"/>
          <w:lang w:val="fr-FR" w:eastAsia="zh-CN"/>
        </w:rPr>
        <w:t>六</w:t>
      </w:r>
      <w:r w:rsidRPr="003B2091">
        <w:rPr>
          <w:rFonts w:hint="eastAsia"/>
          <w:bCs/>
          <w:sz w:val="21"/>
          <w:szCs w:val="21"/>
          <w:lang w:val="fr-FR" w:eastAsia="zh-CN"/>
        </w:rPr>
        <w:t>和</w:t>
      </w:r>
      <w:r>
        <w:rPr>
          <w:rFonts w:hint="eastAsia"/>
          <w:bCs/>
          <w:sz w:val="21"/>
          <w:szCs w:val="21"/>
          <w:lang w:val="fr-FR" w:eastAsia="zh-CN"/>
        </w:rPr>
        <w:t>七</w:t>
      </w:r>
      <w:r w:rsidRPr="003B2091">
        <w:rPr>
          <w:rFonts w:hint="eastAsia"/>
          <w:bCs/>
          <w:sz w:val="21"/>
          <w:szCs w:val="21"/>
          <w:lang w:val="fr-FR" w:eastAsia="zh-CN"/>
        </w:rPr>
        <w:t>次合并定期报告的起草工作是在履行根据《公约》第</w:t>
      </w:r>
      <w:r>
        <w:rPr>
          <w:rFonts w:hint="eastAsia"/>
          <w:bCs/>
          <w:sz w:val="21"/>
          <w:szCs w:val="21"/>
          <w:lang w:val="fr-FR" w:eastAsia="zh-CN"/>
        </w:rPr>
        <w:t>18</w:t>
      </w:r>
      <w:r w:rsidRPr="003B2091">
        <w:rPr>
          <w:rFonts w:hint="eastAsia"/>
          <w:bCs/>
          <w:sz w:val="21"/>
          <w:szCs w:val="21"/>
          <w:lang w:val="fr-FR" w:eastAsia="zh-CN"/>
        </w:rPr>
        <w:t>条做出的承诺框架内并按照消除对妇女歧视委员会的指令进行的。</w:t>
      </w:r>
    </w:p>
    <w:p w:rsidR="00C43FC7" w:rsidRPr="003B2091" w:rsidRDefault="00C43FC7" w:rsidP="00C43FC7">
      <w:pPr>
        <w:pStyle w:val="SingleTxtG"/>
        <w:spacing w:line="320" w:lineRule="exact"/>
        <w:rPr>
          <w:rFonts w:hint="eastAsia"/>
          <w:bCs/>
          <w:sz w:val="21"/>
          <w:szCs w:val="21"/>
          <w:lang w:val="fr-FR" w:eastAsia="zh-CN"/>
        </w:rPr>
      </w:pPr>
      <w:r w:rsidRPr="003B2091">
        <w:rPr>
          <w:rFonts w:hint="eastAsia"/>
          <w:bCs/>
          <w:sz w:val="21"/>
          <w:szCs w:val="21"/>
          <w:lang w:val="fr-FR" w:eastAsia="zh-CN"/>
        </w:rPr>
        <w:t>在</w:t>
      </w:r>
      <w:r w:rsidRPr="003B2091">
        <w:rPr>
          <w:bCs/>
          <w:sz w:val="21"/>
          <w:szCs w:val="21"/>
          <w:lang w:val="fr-FR" w:eastAsia="zh-CN"/>
        </w:rPr>
        <w:t>人口基金</w:t>
      </w:r>
      <w:r w:rsidRPr="003B2091">
        <w:rPr>
          <w:rFonts w:hint="eastAsia"/>
          <w:bCs/>
          <w:sz w:val="21"/>
          <w:szCs w:val="21"/>
          <w:lang w:val="fr-FR" w:eastAsia="zh-CN"/>
        </w:rPr>
        <w:t>、</w:t>
      </w:r>
      <w:r w:rsidRPr="003B2091">
        <w:rPr>
          <w:bCs/>
          <w:sz w:val="21"/>
          <w:szCs w:val="21"/>
          <w:lang w:val="fr-FR" w:eastAsia="zh-CN"/>
        </w:rPr>
        <w:t>开发署</w:t>
      </w:r>
      <w:r w:rsidRPr="003B2091">
        <w:rPr>
          <w:rFonts w:hint="eastAsia"/>
          <w:bCs/>
          <w:sz w:val="21"/>
          <w:szCs w:val="21"/>
          <w:lang w:val="fr-FR" w:eastAsia="zh-CN"/>
        </w:rPr>
        <w:t>和人权高专办的支持下，</w:t>
      </w:r>
      <w:r w:rsidRPr="003B2091">
        <w:rPr>
          <w:rFonts w:hint="eastAsia"/>
          <w:bCs/>
          <w:sz w:val="21"/>
          <w:szCs w:val="21"/>
          <w:lang w:val="fr-FR" w:eastAsia="zh-CN"/>
        </w:rPr>
        <w:t>2013</w:t>
      </w:r>
      <w:r w:rsidRPr="003B2091">
        <w:rPr>
          <w:rFonts w:hint="eastAsia"/>
          <w:bCs/>
          <w:sz w:val="21"/>
          <w:szCs w:val="21"/>
          <w:lang w:val="fr-FR" w:eastAsia="zh-CN"/>
        </w:rPr>
        <w:t>年先后在</w:t>
      </w:r>
      <w:r w:rsidRPr="003B2091">
        <w:rPr>
          <w:bCs/>
          <w:sz w:val="21"/>
          <w:szCs w:val="21"/>
          <w:lang w:val="fr-FR" w:eastAsia="zh-CN"/>
        </w:rPr>
        <w:t>马哈赞加</w:t>
      </w:r>
      <w:r w:rsidRPr="003B2091">
        <w:rPr>
          <w:rFonts w:hint="eastAsia"/>
          <w:bCs/>
          <w:sz w:val="21"/>
          <w:szCs w:val="21"/>
          <w:lang w:val="fr-FR" w:eastAsia="zh-CN"/>
        </w:rPr>
        <w:t>和</w:t>
      </w:r>
      <w:r w:rsidRPr="003B2091">
        <w:rPr>
          <w:bCs/>
          <w:sz w:val="21"/>
          <w:szCs w:val="21"/>
          <w:lang w:val="fr-FR" w:eastAsia="zh-CN"/>
        </w:rPr>
        <w:t>图阿马西纳</w:t>
      </w:r>
      <w:r w:rsidRPr="003B2091">
        <w:rPr>
          <w:rFonts w:hint="eastAsia"/>
          <w:bCs/>
          <w:sz w:val="21"/>
          <w:szCs w:val="21"/>
          <w:lang w:val="fr-FR" w:eastAsia="zh-CN"/>
        </w:rPr>
        <w:t>举行了两个起草工作研讨会。</w:t>
      </w:r>
    </w:p>
    <w:p w:rsidR="00C43FC7" w:rsidRPr="003B2091" w:rsidRDefault="00C43FC7" w:rsidP="00C43FC7">
      <w:pPr>
        <w:pStyle w:val="SingleTxtG"/>
        <w:spacing w:line="320" w:lineRule="exact"/>
        <w:rPr>
          <w:rFonts w:hint="eastAsia"/>
          <w:bCs/>
          <w:sz w:val="21"/>
          <w:szCs w:val="21"/>
          <w:lang w:val="fr-FR" w:eastAsia="zh-CN"/>
        </w:rPr>
      </w:pPr>
      <w:r w:rsidRPr="003B2091">
        <w:rPr>
          <w:rFonts w:hint="eastAsia"/>
          <w:bCs/>
          <w:sz w:val="21"/>
          <w:szCs w:val="21"/>
          <w:lang w:val="fr-FR" w:eastAsia="zh-CN"/>
        </w:rPr>
        <w:t>人权报告起草委员会的成员参加了起草工作，组成该委员会的代表来自：</w:t>
      </w:r>
    </w:p>
    <w:p w:rsidR="00C43FC7" w:rsidRPr="003B2091" w:rsidRDefault="00C43FC7" w:rsidP="00C43FC7">
      <w:pPr>
        <w:pStyle w:val="Bullet1G"/>
        <w:spacing w:line="320" w:lineRule="exact"/>
        <w:rPr>
          <w:sz w:val="21"/>
          <w:szCs w:val="21"/>
          <w:lang w:val="fr-FR" w:eastAsia="zh-CN"/>
        </w:rPr>
      </w:pPr>
      <w:r w:rsidRPr="003B2091">
        <w:rPr>
          <w:rFonts w:hint="eastAsia"/>
          <w:sz w:val="21"/>
          <w:szCs w:val="21"/>
          <w:lang w:val="fr-FR" w:eastAsia="zh-CN"/>
        </w:rPr>
        <w:t>负责经济和工业的副总理办公室下属</w:t>
      </w:r>
      <w:r w:rsidRPr="003B2091">
        <w:rPr>
          <w:sz w:val="21"/>
          <w:szCs w:val="21"/>
          <w:lang w:val="fr-FR" w:eastAsia="zh-CN"/>
        </w:rPr>
        <w:t>国家统计局</w:t>
      </w:r>
      <w:r w:rsidRPr="003B2091">
        <w:rPr>
          <w:rFonts w:hint="eastAsia"/>
          <w:sz w:val="21"/>
          <w:szCs w:val="21"/>
          <w:lang w:val="fr-FR" w:eastAsia="zh-CN"/>
        </w:rPr>
        <w:t>，</w:t>
      </w:r>
    </w:p>
    <w:p w:rsidR="00C43FC7" w:rsidRPr="003B2091" w:rsidRDefault="00C43FC7" w:rsidP="00C43FC7">
      <w:pPr>
        <w:pStyle w:val="Bullet1G"/>
        <w:spacing w:line="320" w:lineRule="exact"/>
        <w:rPr>
          <w:sz w:val="21"/>
          <w:szCs w:val="21"/>
          <w:lang w:val="fr-FR"/>
        </w:rPr>
      </w:pPr>
      <w:r w:rsidRPr="003B2091">
        <w:rPr>
          <w:sz w:val="21"/>
          <w:szCs w:val="21"/>
          <w:lang w:val="fr-FR"/>
        </w:rPr>
        <w:t>外交部，</w:t>
      </w:r>
    </w:p>
    <w:p w:rsidR="00C43FC7" w:rsidRPr="003B2091" w:rsidRDefault="00C43FC7" w:rsidP="00C43FC7">
      <w:pPr>
        <w:pStyle w:val="Bullet1G"/>
        <w:spacing w:line="320" w:lineRule="exact"/>
        <w:rPr>
          <w:sz w:val="21"/>
          <w:szCs w:val="21"/>
          <w:lang w:val="fr-FR"/>
        </w:rPr>
      </w:pPr>
      <w:r w:rsidRPr="003B2091">
        <w:rPr>
          <w:sz w:val="21"/>
          <w:szCs w:val="21"/>
          <w:lang w:val="fr-FR"/>
        </w:rPr>
        <w:t>司法部，</w:t>
      </w:r>
    </w:p>
    <w:p w:rsidR="00C43FC7" w:rsidRPr="003B2091" w:rsidRDefault="00C43FC7" w:rsidP="00C43FC7">
      <w:pPr>
        <w:pStyle w:val="Bullet1G"/>
        <w:spacing w:line="320" w:lineRule="exact"/>
        <w:rPr>
          <w:sz w:val="21"/>
          <w:szCs w:val="21"/>
          <w:lang w:val="fr-FR"/>
        </w:rPr>
      </w:pPr>
      <w:r w:rsidRPr="003B2091">
        <w:rPr>
          <w:sz w:val="21"/>
          <w:szCs w:val="21"/>
          <w:lang w:val="fr-FR"/>
        </w:rPr>
        <w:t>国内安全部，</w:t>
      </w:r>
    </w:p>
    <w:p w:rsidR="00C43FC7" w:rsidRPr="003B2091" w:rsidRDefault="00C43FC7" w:rsidP="00C43FC7">
      <w:pPr>
        <w:pStyle w:val="Bullet1G"/>
        <w:spacing w:line="320" w:lineRule="exact"/>
        <w:rPr>
          <w:sz w:val="21"/>
          <w:szCs w:val="21"/>
          <w:lang w:val="fr-FR"/>
        </w:rPr>
      </w:pPr>
      <w:r w:rsidRPr="003B2091">
        <w:rPr>
          <w:sz w:val="21"/>
          <w:szCs w:val="21"/>
          <w:lang w:val="fr-FR"/>
        </w:rPr>
        <w:t>人口和社会事务部，</w:t>
      </w:r>
    </w:p>
    <w:p w:rsidR="00C43FC7" w:rsidRPr="003B2091" w:rsidRDefault="00C43FC7" w:rsidP="00C43FC7">
      <w:pPr>
        <w:pStyle w:val="Bullet1G"/>
        <w:spacing w:line="320" w:lineRule="exact"/>
        <w:rPr>
          <w:sz w:val="21"/>
          <w:szCs w:val="21"/>
          <w:lang w:val="fr-FR"/>
        </w:rPr>
      </w:pPr>
      <w:r w:rsidRPr="003B2091">
        <w:rPr>
          <w:sz w:val="21"/>
          <w:szCs w:val="21"/>
          <w:lang w:val="fr-FR"/>
        </w:rPr>
        <w:t>机构关系部，</w:t>
      </w:r>
    </w:p>
    <w:p w:rsidR="00C43FC7" w:rsidRPr="003B2091" w:rsidRDefault="00C43FC7" w:rsidP="00C43FC7">
      <w:pPr>
        <w:pStyle w:val="Bullet1G"/>
        <w:spacing w:line="320" w:lineRule="exact"/>
        <w:rPr>
          <w:sz w:val="21"/>
          <w:szCs w:val="21"/>
          <w:lang w:val="fr-FR"/>
        </w:rPr>
      </w:pPr>
      <w:r w:rsidRPr="003B2091">
        <w:rPr>
          <w:sz w:val="21"/>
          <w:szCs w:val="21"/>
          <w:lang w:val="fr-FR"/>
        </w:rPr>
        <w:t>国民教育部，</w:t>
      </w:r>
    </w:p>
    <w:p w:rsidR="00C43FC7" w:rsidRPr="003B2091" w:rsidRDefault="00C43FC7" w:rsidP="00C43FC7">
      <w:pPr>
        <w:pStyle w:val="Bullet1G"/>
        <w:spacing w:line="320" w:lineRule="exact"/>
        <w:rPr>
          <w:sz w:val="21"/>
          <w:szCs w:val="21"/>
          <w:lang w:val="fr-FR"/>
        </w:rPr>
      </w:pPr>
      <w:r w:rsidRPr="003B2091">
        <w:rPr>
          <w:sz w:val="21"/>
          <w:szCs w:val="21"/>
          <w:lang w:val="fr-FR"/>
        </w:rPr>
        <w:t>公共卫生部，</w:t>
      </w:r>
    </w:p>
    <w:p w:rsidR="00C43FC7" w:rsidRPr="003B2091" w:rsidRDefault="00C43FC7" w:rsidP="00C43FC7">
      <w:pPr>
        <w:pStyle w:val="Bullet1G"/>
        <w:spacing w:line="320" w:lineRule="exact"/>
        <w:rPr>
          <w:sz w:val="21"/>
          <w:szCs w:val="21"/>
          <w:lang w:val="fr-FR"/>
        </w:rPr>
      </w:pPr>
      <w:r w:rsidRPr="003B2091">
        <w:rPr>
          <w:sz w:val="21"/>
          <w:szCs w:val="21"/>
          <w:lang w:val="fr-FR"/>
        </w:rPr>
        <w:t>通信部，</w:t>
      </w:r>
    </w:p>
    <w:p w:rsidR="00C43FC7" w:rsidRPr="003B2091" w:rsidRDefault="00C43FC7" w:rsidP="00C43FC7">
      <w:pPr>
        <w:pStyle w:val="Bullet1G"/>
        <w:spacing w:line="320" w:lineRule="exact"/>
        <w:rPr>
          <w:sz w:val="21"/>
          <w:szCs w:val="21"/>
          <w:lang w:val="fr-FR" w:eastAsia="zh-CN"/>
        </w:rPr>
      </w:pPr>
      <w:r w:rsidRPr="003B2091">
        <w:rPr>
          <w:sz w:val="21"/>
          <w:szCs w:val="21"/>
          <w:lang w:val="fr-FR" w:eastAsia="zh-CN"/>
        </w:rPr>
        <w:t>公职、劳动和社会法律部，</w:t>
      </w:r>
    </w:p>
    <w:p w:rsidR="00C43FC7" w:rsidRPr="003B2091" w:rsidRDefault="00C43FC7" w:rsidP="00C43FC7">
      <w:pPr>
        <w:pStyle w:val="Bullet1G"/>
        <w:spacing w:line="320" w:lineRule="exact"/>
        <w:rPr>
          <w:sz w:val="21"/>
          <w:szCs w:val="21"/>
          <w:lang w:val="fr-FR"/>
        </w:rPr>
      </w:pPr>
      <w:r w:rsidRPr="003B2091">
        <w:rPr>
          <w:rFonts w:hint="eastAsia"/>
          <w:sz w:val="21"/>
          <w:szCs w:val="21"/>
          <w:lang w:val="fr-FR" w:eastAsia="zh-CN"/>
        </w:rPr>
        <w:t>宪兵队国家秘书处。</w:t>
      </w:r>
    </w:p>
    <w:p w:rsidR="00C43FC7" w:rsidRPr="003B2091" w:rsidRDefault="00C43FC7" w:rsidP="00C43FC7">
      <w:pPr>
        <w:pStyle w:val="SingleTxtG"/>
        <w:spacing w:line="320" w:lineRule="exact"/>
        <w:rPr>
          <w:rFonts w:cs="Arial"/>
          <w:sz w:val="21"/>
          <w:szCs w:val="21"/>
          <w:lang w:val="fr-FR" w:eastAsia="zh-CN"/>
        </w:rPr>
      </w:pPr>
      <w:r w:rsidRPr="003B2091">
        <w:rPr>
          <w:rFonts w:hint="eastAsia"/>
          <w:bCs/>
          <w:sz w:val="21"/>
          <w:szCs w:val="21"/>
          <w:lang w:val="fr-FR" w:eastAsia="zh-CN"/>
        </w:rPr>
        <w:t>作为起草委员会成员的中央和地区级别的民间社会的代表也做出了贡献。</w:t>
      </w:r>
    </w:p>
    <w:p w:rsidR="00C43FC7" w:rsidRDefault="00C43FC7" w:rsidP="00C43FC7">
      <w:pPr>
        <w:spacing w:after="120" w:line="300" w:lineRule="exact"/>
        <w:rPr>
          <w:sz w:val="28"/>
          <w:szCs w:val="28"/>
        </w:rPr>
      </w:pPr>
      <w:r>
        <w:rPr>
          <w:sz w:val="28"/>
          <w:szCs w:val="28"/>
          <w:lang w:val="fr-FR"/>
        </w:rPr>
        <w:br w:type="page"/>
      </w:r>
      <w:r>
        <w:rPr>
          <w:rFonts w:hint="eastAsia"/>
          <w:sz w:val="28"/>
          <w:szCs w:val="28"/>
        </w:rPr>
        <w:t>目录</w:t>
      </w:r>
    </w:p>
    <w:p w:rsidR="00C43FC7" w:rsidRDefault="00C43FC7" w:rsidP="00C43FC7">
      <w:pPr>
        <w:tabs>
          <w:tab w:val="right" w:pos="8789"/>
          <w:tab w:val="right" w:pos="9639"/>
        </w:tabs>
        <w:spacing w:after="120" w:line="300" w:lineRule="exact"/>
        <w:ind w:left="488"/>
        <w:rPr>
          <w:rFonts w:eastAsia="KaiTi_GB2312"/>
          <w:sz w:val="23"/>
          <w:szCs w:val="23"/>
        </w:rPr>
      </w:pPr>
      <w:r>
        <w:rPr>
          <w:rFonts w:eastAsia="KaiTi_GB2312"/>
          <w:sz w:val="18"/>
          <w:szCs w:val="18"/>
          <w:lang w:val="fr-CH"/>
        </w:rPr>
        <w:tab/>
      </w:r>
      <w:r>
        <w:rPr>
          <w:rFonts w:eastAsia="KaiTi_GB2312" w:hint="eastAsia"/>
          <w:sz w:val="18"/>
          <w:szCs w:val="18"/>
        </w:rPr>
        <w:t>页次</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rFonts w:hint="eastAsia"/>
          <w:szCs w:val="21"/>
          <w:lang w:val="fr-CH"/>
        </w:rPr>
        <w:t>引言</w:t>
      </w:r>
      <w:r w:rsidRPr="007A7A8C">
        <w:rPr>
          <w:szCs w:val="21"/>
          <w:lang w:val="fr-CH"/>
        </w:rPr>
        <w:tab/>
      </w:r>
      <w:r w:rsidRPr="007A7A8C">
        <w:rPr>
          <w:szCs w:val="21"/>
          <w:lang w:val="fr-CH"/>
        </w:rPr>
        <w:tab/>
      </w:r>
      <w:r w:rsidRPr="007A7A8C">
        <w:rPr>
          <w:szCs w:val="21"/>
          <w:lang w:val="fr-CH"/>
        </w:rPr>
        <w:tab/>
      </w:r>
      <w:r>
        <w:rPr>
          <w:rFonts w:hint="eastAsia"/>
          <w:szCs w:val="21"/>
          <w:lang w:val="fr-CH"/>
        </w:rPr>
        <w:t>2</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rFonts w:hint="eastAsia"/>
          <w:szCs w:val="21"/>
          <w:lang w:val="fr-CH"/>
        </w:rPr>
        <w:t>缩略语</w:t>
      </w:r>
      <w:r w:rsidRPr="007A7A8C">
        <w:rPr>
          <w:szCs w:val="21"/>
          <w:lang w:val="fr-CH"/>
        </w:rPr>
        <w:tab/>
      </w:r>
      <w:r w:rsidRPr="007A7A8C">
        <w:rPr>
          <w:szCs w:val="21"/>
          <w:lang w:val="fr-CH"/>
        </w:rPr>
        <w:tab/>
      </w:r>
      <w:r>
        <w:rPr>
          <w:rFonts w:hint="eastAsia"/>
          <w:szCs w:val="21"/>
          <w:lang w:val="fr-CH"/>
        </w:rPr>
        <w:t>6</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CH"/>
        </w:rPr>
        <w:t>图表目录</w:t>
      </w:r>
      <w:r w:rsidRPr="007A7A8C">
        <w:rPr>
          <w:szCs w:val="21"/>
          <w:lang w:val="fr-CH"/>
        </w:rPr>
        <w:tab/>
      </w:r>
      <w:r w:rsidRPr="007A7A8C">
        <w:rPr>
          <w:szCs w:val="21"/>
          <w:lang w:val="fr-CH"/>
        </w:rPr>
        <w:tab/>
      </w:r>
      <w:r w:rsidRPr="007A7A8C">
        <w:rPr>
          <w:szCs w:val="21"/>
          <w:lang w:val="fr-CH"/>
        </w:rPr>
        <w:tab/>
      </w:r>
      <w:r>
        <w:rPr>
          <w:rFonts w:hint="eastAsia"/>
          <w:szCs w:val="21"/>
          <w:lang w:val="fr-CH"/>
        </w:rPr>
        <w:t>10</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CH"/>
        </w:rPr>
        <w:t>第一部分</w:t>
      </w:r>
      <w:r w:rsidRPr="007A7A8C">
        <w:rPr>
          <w:szCs w:val="21"/>
          <w:lang w:val="fr-CH"/>
        </w:rPr>
        <w:t>：</w:t>
      </w:r>
      <w:r w:rsidRPr="007A7A8C">
        <w:rPr>
          <w:szCs w:val="21"/>
          <w:lang w:val="fr-CH"/>
        </w:rPr>
        <w:t xml:space="preserve"> </w:t>
      </w:r>
      <w:r w:rsidRPr="007A7A8C">
        <w:rPr>
          <w:rFonts w:hint="eastAsia"/>
          <w:szCs w:val="21"/>
          <w:lang w:val="fr-CH"/>
        </w:rPr>
        <w:t>基本信息</w:t>
      </w:r>
      <w:r>
        <w:rPr>
          <w:szCs w:val="21"/>
          <w:lang w:val="fr-CH"/>
        </w:rPr>
        <w:tab/>
      </w:r>
      <w:r>
        <w:rPr>
          <w:rFonts w:hint="eastAsia"/>
          <w:szCs w:val="21"/>
          <w:lang w:val="fr-CH"/>
        </w:rPr>
        <w:t>12</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Pr>
          <w:rFonts w:hint="eastAsia"/>
          <w:szCs w:val="21"/>
          <w:lang w:val="fr-CH"/>
        </w:rPr>
        <w:t>A</w:t>
      </w:r>
      <w:r w:rsidRPr="007A7A8C">
        <w:rPr>
          <w:szCs w:val="21"/>
          <w:lang w:val="fr-CH"/>
        </w:rPr>
        <w:t>.</w:t>
      </w:r>
      <w:r w:rsidRPr="007A7A8C">
        <w:rPr>
          <w:szCs w:val="21"/>
          <w:lang w:val="fr-CH"/>
        </w:rPr>
        <w:tab/>
      </w:r>
      <w:r w:rsidRPr="007A7A8C">
        <w:rPr>
          <w:rFonts w:hint="eastAsia"/>
          <w:szCs w:val="21"/>
          <w:lang w:val="fr-FR"/>
        </w:rPr>
        <w:t>人口特征及变化</w:t>
      </w:r>
      <w:r w:rsidRPr="007A7A8C">
        <w:rPr>
          <w:szCs w:val="21"/>
          <w:lang w:val="fr-CH"/>
        </w:rPr>
        <w:tab/>
      </w:r>
      <w:r>
        <w:rPr>
          <w:rFonts w:hint="eastAsia"/>
          <w:szCs w:val="21"/>
          <w:lang w:val="fr-CH"/>
        </w:rPr>
        <w:t>12</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Pr>
          <w:rFonts w:hint="eastAsia"/>
          <w:szCs w:val="21"/>
          <w:lang w:val="fr-CH"/>
        </w:rPr>
        <w:t>B</w:t>
      </w:r>
      <w:r w:rsidRPr="007A7A8C">
        <w:rPr>
          <w:szCs w:val="21"/>
          <w:lang w:val="fr-CH"/>
        </w:rPr>
        <w:t>.</w:t>
      </w:r>
      <w:r w:rsidRPr="007A7A8C">
        <w:rPr>
          <w:szCs w:val="21"/>
          <w:lang w:val="fr-CH"/>
        </w:rPr>
        <w:tab/>
      </w:r>
      <w:r w:rsidRPr="007A7A8C">
        <w:rPr>
          <w:rFonts w:hint="eastAsia"/>
          <w:szCs w:val="21"/>
          <w:lang w:val="fr-FR"/>
        </w:rPr>
        <w:t>政治信息</w:t>
      </w:r>
      <w:r w:rsidRPr="007A7A8C">
        <w:rPr>
          <w:szCs w:val="21"/>
          <w:lang w:val="fr-CH"/>
        </w:rPr>
        <w:tab/>
      </w:r>
      <w:r>
        <w:rPr>
          <w:rFonts w:hint="eastAsia"/>
          <w:szCs w:val="21"/>
          <w:lang w:val="fr-CH"/>
        </w:rPr>
        <w:t>13</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危机</w:t>
      </w:r>
      <w:r w:rsidRPr="007A7A8C">
        <w:rPr>
          <w:szCs w:val="21"/>
          <w:lang w:val="fr-CH"/>
        </w:rPr>
        <w:tab/>
      </w:r>
      <w:r>
        <w:rPr>
          <w:rFonts w:hint="eastAsia"/>
          <w:szCs w:val="21"/>
          <w:lang w:val="fr-CH"/>
        </w:rPr>
        <w:t>13</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摆脱危机的进程</w:t>
      </w:r>
      <w:r w:rsidRPr="007A7A8C">
        <w:rPr>
          <w:szCs w:val="21"/>
          <w:lang w:val="fr-CH"/>
        </w:rPr>
        <w:tab/>
      </w:r>
      <w:r>
        <w:rPr>
          <w:rFonts w:hint="eastAsia"/>
          <w:szCs w:val="21"/>
          <w:lang w:val="fr-CH"/>
        </w:rPr>
        <w:t>14</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3.</w:t>
      </w:r>
      <w:r w:rsidRPr="007A7A8C">
        <w:rPr>
          <w:szCs w:val="21"/>
          <w:lang w:val="fr-CH"/>
        </w:rPr>
        <w:tab/>
      </w:r>
      <w:r>
        <w:rPr>
          <w:rFonts w:hint="eastAsia"/>
          <w:szCs w:val="21"/>
          <w:lang w:val="fr-CH"/>
        </w:rPr>
        <w:t>《</w:t>
      </w:r>
      <w:r w:rsidRPr="007A7A8C">
        <w:rPr>
          <w:rFonts w:hint="eastAsia"/>
          <w:szCs w:val="21"/>
          <w:lang w:val="fr-FR"/>
        </w:rPr>
        <w:t>路线图</w:t>
      </w:r>
      <w:r>
        <w:rPr>
          <w:rFonts w:hint="eastAsia"/>
          <w:szCs w:val="21"/>
          <w:lang w:val="fr-FR"/>
        </w:rPr>
        <w:t>》</w:t>
      </w:r>
      <w:r w:rsidRPr="007A7A8C">
        <w:rPr>
          <w:rFonts w:hint="eastAsia"/>
          <w:szCs w:val="21"/>
          <w:lang w:val="fr-FR"/>
        </w:rPr>
        <w:t>规定的过渡机构</w:t>
      </w:r>
      <w:r w:rsidRPr="007A7A8C">
        <w:rPr>
          <w:szCs w:val="21"/>
          <w:lang w:val="fr-CH"/>
        </w:rPr>
        <w:tab/>
      </w:r>
      <w:r>
        <w:rPr>
          <w:rFonts w:hint="eastAsia"/>
          <w:szCs w:val="21"/>
          <w:lang w:val="fr-CH"/>
        </w:rPr>
        <w:t>15</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4.</w:t>
      </w:r>
      <w:r w:rsidRPr="007A7A8C">
        <w:rPr>
          <w:szCs w:val="21"/>
          <w:lang w:val="fr-CH"/>
        </w:rPr>
        <w:tab/>
      </w:r>
      <w:r w:rsidRPr="007A7A8C">
        <w:rPr>
          <w:rFonts w:hint="eastAsia"/>
          <w:szCs w:val="21"/>
          <w:lang w:val="fr-FR"/>
        </w:rPr>
        <w:t>为执行《路线图》而采取的措施</w:t>
      </w:r>
      <w:r>
        <w:rPr>
          <w:szCs w:val="21"/>
          <w:lang w:val="fr-CH"/>
        </w:rPr>
        <w:tab/>
      </w:r>
      <w:r>
        <w:rPr>
          <w:rFonts w:hint="eastAsia"/>
          <w:szCs w:val="21"/>
          <w:lang w:val="fr-CH"/>
        </w:rPr>
        <w:t>18</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00AC7DBA">
        <w:rPr>
          <w:szCs w:val="21"/>
          <w:lang w:val="fr-CH"/>
        </w:rPr>
        <w:t>C</w:t>
      </w:r>
      <w:r w:rsidRPr="007A7A8C">
        <w:rPr>
          <w:szCs w:val="21"/>
          <w:lang w:val="fr-CH"/>
        </w:rPr>
        <w:t>.</w:t>
      </w:r>
      <w:r w:rsidRPr="007A7A8C">
        <w:rPr>
          <w:szCs w:val="21"/>
          <w:lang w:val="fr-CH"/>
        </w:rPr>
        <w:tab/>
      </w:r>
      <w:r w:rsidRPr="007A7A8C">
        <w:rPr>
          <w:rFonts w:hint="eastAsia"/>
          <w:szCs w:val="21"/>
          <w:lang w:val="fr-FR"/>
        </w:rPr>
        <w:t>宪法的演变</w:t>
      </w:r>
      <w:r>
        <w:rPr>
          <w:szCs w:val="21"/>
          <w:lang w:val="fr-CH"/>
        </w:rPr>
        <w:tab/>
      </w:r>
      <w:r>
        <w:rPr>
          <w:rFonts w:hint="eastAsia"/>
          <w:szCs w:val="21"/>
          <w:lang w:val="fr-CH"/>
        </w:rPr>
        <w:t>18</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00AC7DBA">
        <w:rPr>
          <w:szCs w:val="21"/>
          <w:lang w:val="fr-CH"/>
        </w:rPr>
        <w:t>D</w:t>
      </w:r>
      <w:r w:rsidRPr="007A7A8C">
        <w:rPr>
          <w:szCs w:val="21"/>
          <w:lang w:val="fr-CH"/>
        </w:rPr>
        <w:t>.</w:t>
      </w:r>
      <w:r w:rsidRPr="007A7A8C">
        <w:rPr>
          <w:szCs w:val="21"/>
          <w:lang w:val="fr-CH"/>
        </w:rPr>
        <w:tab/>
      </w:r>
      <w:r w:rsidRPr="007A7A8C">
        <w:rPr>
          <w:rFonts w:hint="eastAsia"/>
          <w:szCs w:val="21"/>
          <w:lang w:val="fr-FR"/>
        </w:rPr>
        <w:t>经济和社会信息</w:t>
      </w:r>
      <w:r>
        <w:rPr>
          <w:szCs w:val="21"/>
          <w:lang w:val="fr-CH"/>
        </w:rPr>
        <w:tab/>
      </w:r>
      <w:r>
        <w:rPr>
          <w:rFonts w:hint="eastAsia"/>
          <w:szCs w:val="21"/>
          <w:lang w:val="fr-CH"/>
        </w:rPr>
        <w:t>19</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经济领域</w:t>
      </w:r>
      <w:r>
        <w:rPr>
          <w:szCs w:val="21"/>
          <w:lang w:val="fr-CH"/>
        </w:rPr>
        <w:tab/>
      </w:r>
      <w:r>
        <w:rPr>
          <w:rFonts w:hint="eastAsia"/>
          <w:szCs w:val="21"/>
          <w:lang w:val="fr-CH"/>
        </w:rPr>
        <w:t>19</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社会领域</w:t>
      </w:r>
      <w:r w:rsidRPr="007A7A8C">
        <w:rPr>
          <w:szCs w:val="21"/>
          <w:lang w:val="fr-CH"/>
        </w:rPr>
        <w:tab/>
      </w:r>
      <w:r>
        <w:rPr>
          <w:rFonts w:hint="eastAsia"/>
          <w:szCs w:val="21"/>
          <w:lang w:val="fr-CH"/>
        </w:rPr>
        <w:t>20</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第二部分《公约》第</w:t>
      </w:r>
      <w:r w:rsidRPr="007A7A8C">
        <w:rPr>
          <w:rFonts w:hint="eastAsia"/>
          <w:szCs w:val="21"/>
          <w:lang w:val="fr-FR"/>
        </w:rPr>
        <w:t>1</w:t>
      </w:r>
      <w:r w:rsidRPr="007A7A8C">
        <w:rPr>
          <w:rFonts w:hint="eastAsia"/>
          <w:szCs w:val="21"/>
          <w:lang w:val="fr-FR"/>
        </w:rPr>
        <w:t>至</w:t>
      </w:r>
      <w:r w:rsidRPr="007A7A8C">
        <w:rPr>
          <w:rFonts w:hint="eastAsia"/>
          <w:szCs w:val="21"/>
          <w:lang w:val="fr-FR"/>
        </w:rPr>
        <w:t>16</w:t>
      </w:r>
      <w:r w:rsidRPr="007A7A8C">
        <w:rPr>
          <w:rFonts w:hint="eastAsia"/>
          <w:szCs w:val="21"/>
          <w:lang w:val="fr-FR"/>
        </w:rPr>
        <w:t>条的执行情况</w:t>
      </w:r>
      <w:r w:rsidRPr="007A7A8C">
        <w:rPr>
          <w:szCs w:val="21"/>
          <w:lang w:val="fr-CH"/>
        </w:rPr>
        <w:tab/>
      </w:r>
      <w:r>
        <w:rPr>
          <w:rFonts w:hint="eastAsia"/>
          <w:szCs w:val="21"/>
          <w:lang w:val="fr-CH"/>
        </w:rPr>
        <w:t>22</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1</w:t>
      </w:r>
      <w:r w:rsidRPr="007A7A8C">
        <w:rPr>
          <w:rFonts w:hint="eastAsia"/>
          <w:szCs w:val="21"/>
          <w:lang w:val="fr-FR"/>
        </w:rPr>
        <w:t>条的执行情况</w:t>
      </w:r>
      <w:r w:rsidRPr="007A7A8C">
        <w:rPr>
          <w:szCs w:val="21"/>
          <w:lang w:val="fr-FR"/>
        </w:rPr>
        <w:t>：</w:t>
      </w:r>
      <w:r w:rsidRPr="007A7A8C">
        <w:rPr>
          <w:rFonts w:hint="eastAsia"/>
          <w:szCs w:val="21"/>
          <w:lang w:val="fr-FR"/>
        </w:rPr>
        <w:t>歧视妇女的定义</w:t>
      </w:r>
      <w:r w:rsidRPr="007A7A8C">
        <w:rPr>
          <w:szCs w:val="21"/>
          <w:lang w:val="fr-CH"/>
        </w:rPr>
        <w:tab/>
      </w:r>
      <w:r>
        <w:rPr>
          <w:rFonts w:hint="eastAsia"/>
          <w:szCs w:val="21"/>
          <w:lang w:val="fr-CH"/>
        </w:rPr>
        <w:t>22</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第</w:t>
      </w:r>
      <w:r w:rsidRPr="007A7A8C">
        <w:rPr>
          <w:rFonts w:hint="eastAsia"/>
          <w:szCs w:val="21"/>
          <w:lang w:val="fr-FR"/>
        </w:rPr>
        <w:t>2</w:t>
      </w:r>
      <w:r w:rsidRPr="007A7A8C">
        <w:rPr>
          <w:rFonts w:hint="eastAsia"/>
          <w:szCs w:val="21"/>
          <w:lang w:val="fr-FR"/>
        </w:rPr>
        <w:t>条和第</w:t>
      </w:r>
      <w:r w:rsidRPr="007A7A8C">
        <w:rPr>
          <w:rFonts w:hint="eastAsia"/>
          <w:szCs w:val="21"/>
          <w:lang w:val="fr-FR"/>
        </w:rPr>
        <w:t>5</w:t>
      </w:r>
      <w:r w:rsidRPr="007A7A8C">
        <w:rPr>
          <w:rFonts w:hint="eastAsia"/>
          <w:szCs w:val="21"/>
          <w:lang w:val="fr-FR"/>
        </w:rPr>
        <w:t>条的执行情况</w:t>
      </w:r>
      <w:r w:rsidRPr="007A7A8C">
        <w:rPr>
          <w:szCs w:val="21"/>
          <w:lang w:val="fr-FR"/>
        </w:rPr>
        <w:t>：</w:t>
      </w:r>
      <w:r w:rsidRPr="007A7A8C">
        <w:rPr>
          <w:rFonts w:hint="eastAsia"/>
          <w:szCs w:val="21"/>
          <w:lang w:val="fr-FR"/>
        </w:rPr>
        <w:t>消除对妇女的歧视</w:t>
      </w:r>
      <w:r w:rsidRPr="007A7A8C">
        <w:rPr>
          <w:szCs w:val="21"/>
          <w:lang w:val="fr-CH"/>
        </w:rPr>
        <w:tab/>
      </w:r>
      <w:r>
        <w:rPr>
          <w:rFonts w:hint="eastAsia"/>
          <w:szCs w:val="21"/>
          <w:lang w:val="fr-CH"/>
        </w:rPr>
        <w:t>23</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与男尊女卑作斗争</w:t>
      </w:r>
      <w:r w:rsidRPr="007A7A8C">
        <w:rPr>
          <w:szCs w:val="21"/>
          <w:lang w:val="fr-CH"/>
        </w:rPr>
        <w:tab/>
      </w:r>
      <w:r>
        <w:rPr>
          <w:rFonts w:hint="eastAsia"/>
          <w:szCs w:val="21"/>
          <w:lang w:val="fr-CH"/>
        </w:rPr>
        <w:t>2</w:t>
      </w:r>
      <w:r w:rsidR="00AC7DBA">
        <w:rPr>
          <w:szCs w:val="21"/>
          <w:lang w:val="fr-CH"/>
        </w:rPr>
        <w:t>3</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2.</w:t>
      </w:r>
      <w:r w:rsidRPr="007A7A8C">
        <w:rPr>
          <w:szCs w:val="21"/>
          <w:lang w:val="fr-CH"/>
        </w:rPr>
        <w:tab/>
        <w:t>Moletry</w:t>
      </w:r>
      <w:r w:rsidRPr="007A7A8C">
        <w:rPr>
          <w:szCs w:val="21"/>
          <w:lang w:val="fr-CH"/>
        </w:rPr>
        <w:tab/>
      </w:r>
      <w:r>
        <w:rPr>
          <w:rFonts w:hint="eastAsia"/>
          <w:szCs w:val="21"/>
          <w:lang w:val="fr-CH"/>
        </w:rPr>
        <w:t>25</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3.</w:t>
      </w:r>
      <w:r w:rsidRPr="007A7A8C">
        <w:rPr>
          <w:szCs w:val="21"/>
          <w:lang w:val="fr-CH"/>
        </w:rPr>
        <w:tab/>
      </w:r>
      <w:r w:rsidRPr="007A7A8C">
        <w:rPr>
          <w:rFonts w:hint="eastAsia"/>
          <w:szCs w:val="21"/>
          <w:lang w:val="fr-FR"/>
        </w:rPr>
        <w:t>双胞胎</w:t>
      </w:r>
      <w:r w:rsidRPr="007A7A8C">
        <w:rPr>
          <w:szCs w:val="21"/>
          <w:lang w:val="fr-CH"/>
        </w:rPr>
        <w:tab/>
      </w:r>
      <w:r>
        <w:rPr>
          <w:rFonts w:hint="eastAsia"/>
          <w:szCs w:val="21"/>
          <w:lang w:val="fr-CH"/>
        </w:rPr>
        <w:t>26</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3</w:t>
      </w:r>
      <w:r w:rsidRPr="007A7A8C">
        <w:rPr>
          <w:rFonts w:hint="eastAsia"/>
          <w:szCs w:val="21"/>
          <w:lang w:val="fr-FR"/>
        </w:rPr>
        <w:t>条的执行情况：促进性别平等</w:t>
      </w:r>
      <w:r w:rsidRPr="007A7A8C">
        <w:rPr>
          <w:szCs w:val="21"/>
          <w:lang w:val="fr-CH"/>
        </w:rPr>
        <w:tab/>
      </w:r>
      <w:r>
        <w:rPr>
          <w:rFonts w:hint="eastAsia"/>
          <w:szCs w:val="21"/>
          <w:lang w:val="fr-CH"/>
        </w:rPr>
        <w:t>26</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提高妇女地位国家机制</w:t>
      </w:r>
      <w:r w:rsidRPr="007A7A8C">
        <w:rPr>
          <w:szCs w:val="21"/>
          <w:lang w:val="fr-CH"/>
        </w:rPr>
        <w:tab/>
      </w:r>
      <w:r>
        <w:rPr>
          <w:rFonts w:hint="eastAsia"/>
          <w:szCs w:val="21"/>
          <w:lang w:val="fr-CH"/>
        </w:rPr>
        <w:t>2</w:t>
      </w:r>
      <w:r w:rsidR="00AC7DBA">
        <w:rPr>
          <w:szCs w:val="21"/>
          <w:lang w:val="fr-CH"/>
        </w:rPr>
        <w:t>6</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国家人权委员会</w:t>
      </w:r>
      <w:r w:rsidRPr="007A7A8C">
        <w:rPr>
          <w:szCs w:val="21"/>
          <w:lang w:val="fr-CH"/>
        </w:rPr>
        <w:tab/>
      </w:r>
      <w:r>
        <w:rPr>
          <w:rFonts w:hint="eastAsia"/>
          <w:szCs w:val="21"/>
          <w:lang w:val="fr-CH"/>
        </w:rPr>
        <w:t>27</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4</w:t>
      </w:r>
      <w:r w:rsidRPr="007A7A8C">
        <w:rPr>
          <w:rFonts w:hint="eastAsia"/>
          <w:szCs w:val="21"/>
          <w:lang w:val="fr-FR"/>
        </w:rPr>
        <w:t>条的执行情况：加快实现男女事实上的平等</w:t>
      </w:r>
      <w:r w:rsidRPr="007A7A8C">
        <w:rPr>
          <w:szCs w:val="21"/>
          <w:lang w:val="fr-CH"/>
        </w:rPr>
        <w:tab/>
      </w:r>
      <w:r>
        <w:rPr>
          <w:rFonts w:hint="eastAsia"/>
          <w:szCs w:val="21"/>
          <w:lang w:val="fr-CH"/>
        </w:rPr>
        <w:t>29</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5</w:t>
      </w:r>
      <w:r w:rsidRPr="007A7A8C">
        <w:rPr>
          <w:rFonts w:hint="eastAsia"/>
          <w:szCs w:val="21"/>
          <w:lang w:val="fr-FR"/>
        </w:rPr>
        <w:t>条的执行情况：消除文化做法和</w:t>
      </w:r>
      <w:r>
        <w:rPr>
          <w:rFonts w:hint="eastAsia"/>
          <w:szCs w:val="21"/>
          <w:lang w:val="fr-FR"/>
        </w:rPr>
        <w:t>陈</w:t>
      </w:r>
      <w:r w:rsidRPr="007A7A8C">
        <w:rPr>
          <w:rFonts w:hint="eastAsia"/>
          <w:szCs w:val="21"/>
          <w:lang w:val="fr-FR"/>
        </w:rPr>
        <w:t>规定型观念</w:t>
      </w:r>
      <w:r w:rsidRPr="007A7A8C">
        <w:rPr>
          <w:szCs w:val="21"/>
          <w:lang w:val="fr-CH"/>
        </w:rPr>
        <w:tab/>
      </w:r>
      <w:r>
        <w:rPr>
          <w:rFonts w:hint="eastAsia"/>
          <w:szCs w:val="21"/>
          <w:lang w:val="fr-CH"/>
        </w:rPr>
        <w:t>30</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6</w:t>
      </w:r>
      <w:r w:rsidRPr="007A7A8C">
        <w:rPr>
          <w:rFonts w:hint="eastAsia"/>
          <w:szCs w:val="21"/>
          <w:lang w:val="fr-FR"/>
        </w:rPr>
        <w:t>条的执行情况：优先重视打击对女童和妇女的暴力行为</w:t>
      </w:r>
      <w:r w:rsidRPr="007A7A8C">
        <w:rPr>
          <w:szCs w:val="21"/>
          <w:lang w:val="fr-CH"/>
        </w:rPr>
        <w:tab/>
      </w:r>
      <w:r>
        <w:rPr>
          <w:rFonts w:hint="eastAsia"/>
          <w:szCs w:val="21"/>
          <w:lang w:val="fr-CH"/>
        </w:rPr>
        <w:t>3</w:t>
      </w:r>
      <w:r w:rsidR="00AC7DBA">
        <w:rPr>
          <w:szCs w:val="21"/>
          <w:lang w:val="fr-CH"/>
        </w:rPr>
        <w:t>0</w:t>
      </w:r>
    </w:p>
    <w:p w:rsidR="00C43FC7" w:rsidRPr="007A7A8C" w:rsidRDefault="00C43FC7" w:rsidP="004F2C68">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提高公众对侵害妇女的暴力形式的意识</w:t>
      </w:r>
      <w:r w:rsidRPr="007A7A8C">
        <w:rPr>
          <w:szCs w:val="21"/>
          <w:lang w:val="fr-CH"/>
        </w:rPr>
        <w:tab/>
      </w:r>
      <w:r>
        <w:rPr>
          <w:rFonts w:hint="eastAsia"/>
          <w:szCs w:val="21"/>
          <w:lang w:val="fr-CH"/>
        </w:rPr>
        <w:t>31</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CH"/>
        </w:rPr>
        <w:t>贩运人口和利用妇女卖淫营利</w:t>
      </w:r>
      <w:r w:rsidRPr="007A7A8C">
        <w:rPr>
          <w:szCs w:val="21"/>
          <w:lang w:val="fr-CH"/>
        </w:rPr>
        <w:tab/>
      </w:r>
      <w:r w:rsidR="00AC7DBA">
        <w:rPr>
          <w:szCs w:val="21"/>
          <w:lang w:val="fr-CH"/>
        </w:rPr>
        <w:t>33</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《公约》第</w:t>
      </w:r>
      <w:r w:rsidRPr="007A7A8C">
        <w:rPr>
          <w:rFonts w:hint="eastAsia"/>
          <w:szCs w:val="21"/>
          <w:lang w:val="fr-FR"/>
        </w:rPr>
        <w:t>7</w:t>
      </w:r>
      <w:r w:rsidRPr="007A7A8C">
        <w:rPr>
          <w:rFonts w:hint="eastAsia"/>
          <w:szCs w:val="21"/>
          <w:lang w:val="fr-FR"/>
        </w:rPr>
        <w:t>条的执行情况：国家一级政治和公共生活中的平等</w:t>
      </w:r>
      <w:r w:rsidRPr="007A7A8C">
        <w:rPr>
          <w:szCs w:val="21"/>
          <w:lang w:val="fr-CH"/>
        </w:rPr>
        <w:tab/>
      </w:r>
      <w:r w:rsidR="00AC7DBA">
        <w:rPr>
          <w:szCs w:val="21"/>
          <w:lang w:val="fr-CH"/>
        </w:rPr>
        <w:t>37</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所有选举中的投票权和被选资格权</w:t>
      </w:r>
      <w:r w:rsidRPr="007A7A8C">
        <w:rPr>
          <w:szCs w:val="21"/>
          <w:lang w:val="fr-CH"/>
        </w:rPr>
        <w:tab/>
      </w:r>
      <w:r w:rsidR="00AC7DBA">
        <w:rPr>
          <w:szCs w:val="21"/>
          <w:lang w:val="fr-CH"/>
        </w:rPr>
        <w:t>37</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妇女参与管理政治事务和公共事务</w:t>
      </w:r>
      <w:r w:rsidRPr="007A7A8C">
        <w:rPr>
          <w:szCs w:val="21"/>
          <w:lang w:val="fr-CH"/>
        </w:rPr>
        <w:tab/>
      </w:r>
      <w:r w:rsidR="00AC7DBA">
        <w:rPr>
          <w:szCs w:val="21"/>
          <w:lang w:val="fr-CH"/>
        </w:rPr>
        <w:t>37</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《公约》第</w:t>
      </w:r>
      <w:r w:rsidRPr="007A7A8C">
        <w:rPr>
          <w:rFonts w:hint="eastAsia"/>
          <w:szCs w:val="21"/>
          <w:lang w:val="fr-FR"/>
        </w:rPr>
        <w:t>8</w:t>
      </w:r>
      <w:r w:rsidRPr="007A7A8C">
        <w:rPr>
          <w:rFonts w:hint="eastAsia"/>
          <w:szCs w:val="21"/>
          <w:lang w:val="fr-FR"/>
        </w:rPr>
        <w:t>条的执行情况：女性在国际上的代表性</w:t>
      </w:r>
      <w:r w:rsidRPr="007A7A8C">
        <w:rPr>
          <w:szCs w:val="21"/>
          <w:lang w:val="fr-CH"/>
        </w:rPr>
        <w:tab/>
      </w:r>
      <w:r w:rsidR="00AC7DBA">
        <w:rPr>
          <w:szCs w:val="21"/>
          <w:lang w:val="fr-CH"/>
        </w:rPr>
        <w:t>42</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《公约》第</w:t>
      </w:r>
      <w:r w:rsidRPr="007A7A8C">
        <w:rPr>
          <w:rFonts w:hint="eastAsia"/>
          <w:szCs w:val="21"/>
          <w:lang w:val="fr-FR"/>
        </w:rPr>
        <w:t>9</w:t>
      </w:r>
      <w:r w:rsidRPr="007A7A8C">
        <w:rPr>
          <w:rFonts w:hint="eastAsia"/>
          <w:szCs w:val="21"/>
          <w:lang w:val="fr-FR"/>
        </w:rPr>
        <w:t>条的执行情况</w:t>
      </w:r>
      <w:r w:rsidRPr="007A7A8C">
        <w:rPr>
          <w:szCs w:val="21"/>
          <w:lang w:val="fr-FR"/>
        </w:rPr>
        <w:t>：</w:t>
      </w:r>
      <w:r w:rsidRPr="007A7A8C">
        <w:rPr>
          <w:rFonts w:hint="eastAsia"/>
          <w:szCs w:val="21"/>
          <w:lang w:val="fr-FR"/>
        </w:rPr>
        <w:t>国籍权</w:t>
      </w:r>
      <w:r w:rsidRPr="007A7A8C">
        <w:rPr>
          <w:szCs w:val="21"/>
          <w:lang w:val="fr-CH"/>
        </w:rPr>
        <w:tab/>
      </w:r>
      <w:r w:rsidR="00AC7DBA">
        <w:rPr>
          <w:szCs w:val="21"/>
          <w:lang w:val="fr-CH"/>
        </w:rPr>
        <w:t>43</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《公约》的</w:t>
      </w:r>
      <w:r>
        <w:rPr>
          <w:rFonts w:hint="eastAsia"/>
          <w:szCs w:val="21"/>
          <w:lang w:val="fr-FR"/>
        </w:rPr>
        <w:t>第</w:t>
      </w:r>
      <w:r w:rsidRPr="007A7A8C">
        <w:rPr>
          <w:rFonts w:hint="eastAsia"/>
          <w:szCs w:val="21"/>
          <w:lang w:val="fr-FR"/>
        </w:rPr>
        <w:t>10</w:t>
      </w:r>
      <w:r w:rsidRPr="007A7A8C">
        <w:rPr>
          <w:rFonts w:hint="eastAsia"/>
          <w:szCs w:val="21"/>
          <w:lang w:val="fr-FR"/>
        </w:rPr>
        <w:t>条的执行情况</w:t>
      </w:r>
      <w:r w:rsidRPr="007A7A8C">
        <w:rPr>
          <w:szCs w:val="21"/>
          <w:lang w:val="fr-FR"/>
        </w:rPr>
        <w:t>：</w:t>
      </w:r>
      <w:r w:rsidRPr="007A7A8C">
        <w:rPr>
          <w:rFonts w:hint="eastAsia"/>
          <w:szCs w:val="21"/>
          <w:lang w:val="fr-FR"/>
        </w:rPr>
        <w:t>提高对教育重要性的认识</w:t>
      </w:r>
      <w:r w:rsidRPr="007A7A8C">
        <w:rPr>
          <w:szCs w:val="21"/>
          <w:lang w:val="fr-CH"/>
        </w:rPr>
        <w:tab/>
      </w:r>
      <w:r w:rsidR="00AC7DBA">
        <w:rPr>
          <w:szCs w:val="21"/>
          <w:lang w:val="fr-CH"/>
        </w:rPr>
        <w:t>43</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立法措施</w:t>
      </w:r>
      <w:r w:rsidRPr="007A7A8C">
        <w:rPr>
          <w:szCs w:val="21"/>
          <w:lang w:val="fr-CH"/>
        </w:rPr>
        <w:tab/>
      </w:r>
      <w:r w:rsidR="00AC7DBA">
        <w:rPr>
          <w:szCs w:val="21"/>
          <w:lang w:val="fr-CH"/>
        </w:rPr>
        <w:t>44</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《公约》第</w:t>
      </w:r>
      <w:r w:rsidRPr="007A7A8C">
        <w:rPr>
          <w:rFonts w:hint="eastAsia"/>
          <w:szCs w:val="21"/>
          <w:lang w:val="fr-FR"/>
        </w:rPr>
        <w:t>11</w:t>
      </w:r>
      <w:r w:rsidRPr="007A7A8C">
        <w:rPr>
          <w:rFonts w:hint="eastAsia"/>
          <w:szCs w:val="21"/>
          <w:lang w:val="fr-FR"/>
        </w:rPr>
        <w:t>条的执行情况：就业和工作方面的权利平等</w:t>
      </w:r>
      <w:r w:rsidRPr="007A7A8C">
        <w:rPr>
          <w:szCs w:val="21"/>
          <w:lang w:val="fr-CH"/>
        </w:rPr>
        <w:tab/>
      </w:r>
      <w:r w:rsidR="00AC7DBA">
        <w:rPr>
          <w:szCs w:val="21"/>
          <w:lang w:val="fr-CH"/>
        </w:rPr>
        <w:t>49</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准则框架</w:t>
      </w:r>
      <w:r w:rsidRPr="007A7A8C">
        <w:rPr>
          <w:szCs w:val="21"/>
          <w:lang w:val="fr-CH"/>
        </w:rPr>
        <w:tab/>
      </w:r>
      <w:r w:rsidR="00AC7DBA">
        <w:rPr>
          <w:szCs w:val="21"/>
          <w:lang w:val="fr-CH"/>
        </w:rPr>
        <w:t>49</w:t>
      </w:r>
    </w:p>
    <w:p w:rsidR="00C43FC7" w:rsidRPr="007A7A8C" w:rsidRDefault="00C43FC7" w:rsidP="004F2C68">
      <w:pPr>
        <w:tabs>
          <w:tab w:val="left" w:pos="426"/>
          <w:tab w:val="left" w:pos="851"/>
          <w:tab w:val="left" w:pos="1276"/>
          <w:tab w:val="left" w:leader="dot" w:pos="8647"/>
        </w:tabs>
        <w:spacing w:after="120" w:line="316" w:lineRule="exact"/>
        <w:rPr>
          <w:rFonts w:hint="eastAsia"/>
          <w:szCs w:val="21"/>
          <w:lang w:val="fr-CH"/>
        </w:rPr>
      </w:pPr>
      <w:r w:rsidRPr="007A7A8C">
        <w:rPr>
          <w:szCs w:val="21"/>
          <w:lang w:val="fr-CH"/>
        </w:rPr>
        <w:tab/>
      </w:r>
      <w:r w:rsidRPr="007A7A8C">
        <w:rPr>
          <w:szCs w:val="21"/>
          <w:lang w:val="fr-CH"/>
        </w:rPr>
        <w:tab/>
      </w:r>
      <w:r>
        <w:rPr>
          <w:rFonts w:hint="eastAsia"/>
          <w:szCs w:val="21"/>
          <w:lang w:val="fr-CH"/>
        </w:rPr>
        <w:t>2</w:t>
      </w:r>
      <w:r w:rsidRPr="007A7A8C">
        <w:rPr>
          <w:rFonts w:hint="eastAsia"/>
          <w:szCs w:val="21"/>
          <w:lang w:val="fr-CH"/>
        </w:rPr>
        <w:t>.</w:t>
      </w:r>
      <w:r w:rsidRPr="007A7A8C">
        <w:rPr>
          <w:szCs w:val="21"/>
          <w:lang w:val="fr-CH"/>
        </w:rPr>
        <w:tab/>
      </w:r>
      <w:r w:rsidR="00AC7DBA">
        <w:rPr>
          <w:rFonts w:hint="eastAsia"/>
          <w:szCs w:val="21"/>
          <w:lang w:val="fr-CH"/>
        </w:rPr>
        <w:t>在公共和私营部门</w:t>
      </w:r>
      <w:r w:rsidRPr="007A7A8C">
        <w:rPr>
          <w:szCs w:val="21"/>
          <w:lang w:val="fr-CH"/>
        </w:rPr>
        <w:tab/>
      </w:r>
      <w:r w:rsidR="00AC7DBA">
        <w:rPr>
          <w:szCs w:val="21"/>
          <w:lang w:val="fr-CH"/>
        </w:rPr>
        <w:t>50</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3.</w:t>
      </w:r>
      <w:r w:rsidRPr="007A7A8C">
        <w:rPr>
          <w:szCs w:val="21"/>
          <w:lang w:val="fr-CH"/>
        </w:rPr>
        <w:tab/>
      </w:r>
      <w:r w:rsidR="00AC7DBA" w:rsidRPr="007A7A8C">
        <w:rPr>
          <w:rFonts w:hint="eastAsia"/>
          <w:szCs w:val="21"/>
          <w:lang w:val="fr-FR"/>
        </w:rPr>
        <w:t>在非正规部门</w:t>
      </w:r>
      <w:r w:rsidRPr="007A7A8C">
        <w:rPr>
          <w:szCs w:val="21"/>
          <w:lang w:val="fr-CH"/>
        </w:rPr>
        <w:tab/>
      </w:r>
      <w:r w:rsidR="00AC7DBA">
        <w:rPr>
          <w:szCs w:val="21"/>
          <w:lang w:val="fr-CH"/>
        </w:rPr>
        <w:t>50</w:t>
      </w:r>
    </w:p>
    <w:p w:rsidR="00C43FC7"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4.</w:t>
      </w:r>
      <w:r w:rsidRPr="007A7A8C">
        <w:rPr>
          <w:szCs w:val="21"/>
          <w:lang w:val="fr-CH"/>
        </w:rPr>
        <w:tab/>
      </w:r>
      <w:r w:rsidR="00AC7DBA" w:rsidRPr="007A7A8C">
        <w:rPr>
          <w:rFonts w:hint="eastAsia"/>
          <w:szCs w:val="21"/>
          <w:lang w:val="fr-FR"/>
        </w:rPr>
        <w:t>同工同酬</w:t>
      </w:r>
      <w:r w:rsidRPr="007A7A8C">
        <w:rPr>
          <w:szCs w:val="21"/>
          <w:lang w:val="fr-CH"/>
        </w:rPr>
        <w:tab/>
      </w:r>
      <w:r w:rsidR="00AC7DBA">
        <w:rPr>
          <w:szCs w:val="21"/>
          <w:lang w:val="fr-CH"/>
        </w:rPr>
        <w:t>50</w:t>
      </w:r>
    </w:p>
    <w:p w:rsidR="00AC7DBA" w:rsidRPr="007A7A8C" w:rsidRDefault="00AC7DBA" w:rsidP="004F2C68">
      <w:pPr>
        <w:tabs>
          <w:tab w:val="left" w:pos="426"/>
          <w:tab w:val="left" w:pos="851"/>
          <w:tab w:val="left" w:pos="1276"/>
          <w:tab w:val="left" w:leader="dot" w:pos="8647"/>
        </w:tabs>
        <w:spacing w:after="120" w:line="316" w:lineRule="exact"/>
        <w:rPr>
          <w:szCs w:val="21"/>
          <w:lang w:val="fr-CH"/>
        </w:rPr>
      </w:pPr>
      <w:r>
        <w:rPr>
          <w:szCs w:val="21"/>
          <w:lang w:val="fr-CH"/>
        </w:rPr>
        <w:tab/>
      </w:r>
      <w:r>
        <w:rPr>
          <w:szCs w:val="21"/>
          <w:lang w:val="fr-CH"/>
        </w:rPr>
        <w:tab/>
        <w:t>5.</w:t>
      </w:r>
      <w:r>
        <w:rPr>
          <w:szCs w:val="21"/>
          <w:lang w:val="fr-CH"/>
        </w:rPr>
        <w:tab/>
      </w:r>
      <w:r w:rsidRPr="007A7A8C">
        <w:rPr>
          <w:rFonts w:hint="eastAsia"/>
          <w:szCs w:val="21"/>
        </w:rPr>
        <w:t>经济移徙</w:t>
      </w:r>
      <w:r w:rsidR="004F2C68">
        <w:rPr>
          <w:szCs w:val="21"/>
        </w:rPr>
        <w:tab/>
      </w:r>
      <w:r w:rsidR="004F2C68">
        <w:rPr>
          <w:rFonts w:hint="eastAsia"/>
          <w:szCs w:val="21"/>
        </w:rPr>
        <w:t>51</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《公约》第</w:t>
      </w:r>
      <w:r w:rsidRPr="007A7A8C">
        <w:rPr>
          <w:rFonts w:hint="eastAsia"/>
          <w:szCs w:val="21"/>
          <w:lang w:val="fr-FR"/>
        </w:rPr>
        <w:t>12</w:t>
      </w:r>
      <w:r w:rsidRPr="007A7A8C">
        <w:rPr>
          <w:rFonts w:hint="eastAsia"/>
          <w:szCs w:val="21"/>
          <w:lang w:val="fr-FR"/>
        </w:rPr>
        <w:t>条的执行情况</w:t>
      </w:r>
      <w:r w:rsidRPr="007A7A8C">
        <w:rPr>
          <w:szCs w:val="21"/>
          <w:lang w:val="fr-FR"/>
        </w:rPr>
        <w:t> </w:t>
      </w:r>
      <w:r w:rsidRPr="007A7A8C">
        <w:rPr>
          <w:szCs w:val="21"/>
          <w:lang w:val="fr-FR"/>
        </w:rPr>
        <w:t>：</w:t>
      </w:r>
      <w:r w:rsidRPr="007A7A8C">
        <w:rPr>
          <w:szCs w:val="21"/>
          <w:lang w:val="fr-FR"/>
        </w:rPr>
        <w:t xml:space="preserve"> </w:t>
      </w:r>
      <w:r w:rsidRPr="007A7A8C">
        <w:rPr>
          <w:rFonts w:hint="eastAsia"/>
          <w:szCs w:val="21"/>
          <w:lang w:val="fr-FR"/>
        </w:rPr>
        <w:t>平等获得保健</w:t>
      </w:r>
      <w:r w:rsidRPr="007A7A8C">
        <w:rPr>
          <w:szCs w:val="21"/>
          <w:lang w:val="fr-CH"/>
        </w:rPr>
        <w:tab/>
      </w:r>
      <w:r w:rsidR="004F2C68">
        <w:rPr>
          <w:szCs w:val="21"/>
          <w:lang w:val="fr-CH"/>
        </w:rPr>
        <w:t>5</w:t>
      </w:r>
      <w:r w:rsidR="004F2C68">
        <w:rPr>
          <w:rFonts w:hint="eastAsia"/>
          <w:szCs w:val="21"/>
          <w:lang w:val="fr-CH"/>
        </w:rPr>
        <w:t>9</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CH"/>
        </w:rPr>
        <w:t>增加妇女在怀孕期间获得保健服务的机会</w:t>
      </w:r>
      <w:r w:rsidRPr="007A7A8C">
        <w:rPr>
          <w:szCs w:val="21"/>
          <w:lang w:val="fr-CH"/>
        </w:rPr>
        <w:tab/>
      </w:r>
      <w:r w:rsidR="004F2C68">
        <w:rPr>
          <w:rFonts w:hint="eastAsia"/>
          <w:szCs w:val="21"/>
          <w:lang w:val="fr-CH"/>
        </w:rPr>
        <w:t>61</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增加妇女在分娩期间获得医疗保健的机会</w:t>
      </w:r>
      <w:r w:rsidRPr="007A7A8C">
        <w:rPr>
          <w:szCs w:val="21"/>
          <w:lang w:val="fr-CH"/>
        </w:rPr>
        <w:tab/>
      </w:r>
      <w:r w:rsidR="004F2C68">
        <w:rPr>
          <w:rFonts w:hint="eastAsia"/>
          <w:szCs w:val="21"/>
          <w:lang w:val="fr-CH"/>
        </w:rPr>
        <w:t>64</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3.</w:t>
      </w:r>
      <w:r w:rsidRPr="007A7A8C">
        <w:rPr>
          <w:szCs w:val="21"/>
          <w:lang w:val="fr-CH"/>
        </w:rPr>
        <w:tab/>
      </w:r>
      <w:r w:rsidRPr="007A7A8C">
        <w:rPr>
          <w:rFonts w:hint="eastAsia"/>
          <w:szCs w:val="21"/>
          <w:lang w:val="fr-FR"/>
        </w:rPr>
        <w:t>增加妇女获得产后医疗保健的机会</w:t>
      </w:r>
      <w:r w:rsidRPr="007A7A8C">
        <w:rPr>
          <w:szCs w:val="21"/>
          <w:lang w:val="fr-CH"/>
        </w:rPr>
        <w:tab/>
      </w:r>
      <w:r w:rsidR="004F2C68">
        <w:rPr>
          <w:rFonts w:hint="eastAsia"/>
          <w:szCs w:val="21"/>
          <w:lang w:val="fr-CH"/>
        </w:rPr>
        <w:t>64</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4.</w:t>
      </w:r>
      <w:r w:rsidRPr="007A7A8C">
        <w:rPr>
          <w:szCs w:val="21"/>
          <w:lang w:val="fr-CH"/>
        </w:rPr>
        <w:tab/>
      </w:r>
      <w:r w:rsidRPr="007A7A8C">
        <w:rPr>
          <w:rFonts w:hint="eastAsia"/>
          <w:szCs w:val="21"/>
          <w:lang w:val="fr-FR"/>
        </w:rPr>
        <w:t>计划生育和生殖健康服务</w:t>
      </w:r>
      <w:r w:rsidRPr="007A7A8C">
        <w:rPr>
          <w:szCs w:val="21"/>
          <w:lang w:val="fr-CH"/>
        </w:rPr>
        <w:tab/>
      </w:r>
      <w:r w:rsidR="004F2C68">
        <w:rPr>
          <w:rFonts w:hint="eastAsia"/>
          <w:szCs w:val="21"/>
          <w:lang w:val="fr-CH"/>
        </w:rPr>
        <w:t>66</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5.</w:t>
      </w:r>
      <w:r w:rsidRPr="007A7A8C">
        <w:rPr>
          <w:szCs w:val="21"/>
          <w:lang w:val="fr-CH"/>
        </w:rPr>
        <w:tab/>
      </w:r>
      <w:r w:rsidRPr="007A7A8C">
        <w:rPr>
          <w:rFonts w:hint="eastAsia"/>
          <w:szCs w:val="21"/>
          <w:lang w:val="fr-FR"/>
        </w:rPr>
        <w:t>早孕产瘘</w:t>
      </w:r>
      <w:r w:rsidRPr="007A7A8C">
        <w:rPr>
          <w:szCs w:val="21"/>
          <w:lang w:val="fr-CH"/>
        </w:rPr>
        <w:tab/>
      </w:r>
      <w:r w:rsidR="004F2C68">
        <w:rPr>
          <w:rFonts w:hint="eastAsia"/>
          <w:szCs w:val="21"/>
          <w:lang w:val="fr-CH"/>
        </w:rPr>
        <w:t>66</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6.</w:t>
      </w:r>
      <w:r w:rsidRPr="007A7A8C">
        <w:rPr>
          <w:szCs w:val="21"/>
          <w:lang w:val="fr-CH"/>
        </w:rPr>
        <w:tab/>
      </w:r>
      <w:r w:rsidRPr="007A7A8C">
        <w:rPr>
          <w:rFonts w:hint="eastAsia"/>
          <w:szCs w:val="21"/>
          <w:lang w:val="fr-FR"/>
        </w:rPr>
        <w:t>预防早孕</w:t>
      </w:r>
      <w:r w:rsidRPr="007A7A8C">
        <w:rPr>
          <w:szCs w:val="21"/>
          <w:lang w:val="fr-CH"/>
        </w:rPr>
        <w:tab/>
      </w:r>
      <w:r w:rsidR="004F2C68">
        <w:rPr>
          <w:rFonts w:hint="eastAsia"/>
          <w:szCs w:val="21"/>
          <w:lang w:val="fr-CH"/>
        </w:rPr>
        <w:t>66</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rFonts w:hint="eastAsia"/>
          <w:szCs w:val="21"/>
          <w:lang w:val="fr-FR"/>
        </w:rPr>
        <w:t>《公约》第</w:t>
      </w:r>
      <w:r w:rsidRPr="007A7A8C">
        <w:rPr>
          <w:rFonts w:hint="eastAsia"/>
          <w:szCs w:val="21"/>
          <w:lang w:val="fr-FR"/>
        </w:rPr>
        <w:t>13</w:t>
      </w:r>
      <w:r w:rsidRPr="007A7A8C">
        <w:rPr>
          <w:rFonts w:hint="eastAsia"/>
          <w:szCs w:val="21"/>
          <w:lang w:val="fr-FR"/>
        </w:rPr>
        <w:t>条的执行情况：在其他经济和社会生活领域消除对妇女的歧视</w:t>
      </w:r>
      <w:r w:rsidRPr="007A7A8C">
        <w:rPr>
          <w:szCs w:val="21"/>
          <w:lang w:val="fr-CH"/>
        </w:rPr>
        <w:tab/>
      </w:r>
      <w:r w:rsidR="004F2C68">
        <w:rPr>
          <w:rFonts w:hint="eastAsia"/>
          <w:szCs w:val="21"/>
          <w:lang w:val="fr-CH"/>
        </w:rPr>
        <w:t>68</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妇女获取贷款</w:t>
      </w:r>
      <w:r w:rsidRPr="007A7A8C">
        <w:rPr>
          <w:szCs w:val="21"/>
          <w:lang w:val="fr-CH"/>
        </w:rPr>
        <w:tab/>
      </w:r>
      <w:r w:rsidR="004F2C68">
        <w:rPr>
          <w:rFonts w:hint="eastAsia"/>
          <w:szCs w:val="21"/>
          <w:lang w:val="fr-CH"/>
        </w:rPr>
        <w:t>68</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农村妇女获得适当的保健服务</w:t>
      </w:r>
      <w:r w:rsidRPr="007A7A8C">
        <w:rPr>
          <w:szCs w:val="21"/>
          <w:lang w:val="fr-CH"/>
        </w:rPr>
        <w:tab/>
      </w:r>
      <w:r w:rsidR="004F2C68">
        <w:rPr>
          <w:rFonts w:hint="eastAsia"/>
          <w:szCs w:val="21"/>
          <w:lang w:val="fr-CH"/>
        </w:rPr>
        <w:t>70</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3.</w:t>
      </w:r>
      <w:r w:rsidRPr="007A7A8C">
        <w:rPr>
          <w:szCs w:val="21"/>
          <w:lang w:val="fr-CH"/>
        </w:rPr>
        <w:tab/>
      </w:r>
      <w:r w:rsidRPr="007A7A8C">
        <w:rPr>
          <w:rFonts w:hint="eastAsia"/>
          <w:szCs w:val="21"/>
          <w:lang w:val="fr-FR"/>
        </w:rPr>
        <w:t>农村妇女接受教育</w:t>
      </w:r>
      <w:r w:rsidRPr="007A7A8C">
        <w:rPr>
          <w:szCs w:val="21"/>
          <w:lang w:val="fr-CH"/>
        </w:rPr>
        <w:tab/>
      </w:r>
      <w:r w:rsidR="004F2C68">
        <w:rPr>
          <w:rFonts w:hint="eastAsia"/>
          <w:szCs w:val="21"/>
          <w:lang w:val="fr-CH"/>
        </w:rPr>
        <w:t>73</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4.</w:t>
      </w:r>
      <w:r w:rsidRPr="007A7A8C">
        <w:rPr>
          <w:szCs w:val="21"/>
          <w:lang w:val="fr-CH"/>
        </w:rPr>
        <w:tab/>
      </w:r>
      <w:r w:rsidRPr="004F2C68">
        <w:rPr>
          <w:rFonts w:hint="eastAsia"/>
          <w:spacing w:val="-4"/>
          <w:szCs w:val="21"/>
          <w:lang w:val="fr-FR"/>
        </w:rPr>
        <w:t>第</w:t>
      </w:r>
      <w:r w:rsidRPr="004F2C68">
        <w:rPr>
          <w:spacing w:val="-4"/>
          <w:szCs w:val="21"/>
          <w:lang w:val="fr-FR"/>
        </w:rPr>
        <w:t>13c</w:t>
      </w:r>
      <w:r w:rsidRPr="004F2C68">
        <w:rPr>
          <w:rFonts w:hint="eastAsia"/>
          <w:spacing w:val="-4"/>
          <w:szCs w:val="21"/>
          <w:lang w:val="fr-FR"/>
        </w:rPr>
        <w:t>条的执行情况：参与娱乐活动、体育活动以及文化生活方方面面的权利</w:t>
      </w:r>
      <w:r w:rsidR="004F2C68">
        <w:rPr>
          <w:szCs w:val="21"/>
          <w:lang w:val="fr-FR"/>
        </w:rPr>
        <w:tab/>
      </w:r>
      <w:r w:rsidR="004F2C68">
        <w:rPr>
          <w:rFonts w:hint="eastAsia"/>
          <w:szCs w:val="21"/>
          <w:lang w:val="fr-FR"/>
        </w:rPr>
        <w:t>74</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5.</w:t>
      </w:r>
      <w:r w:rsidRPr="007A7A8C">
        <w:rPr>
          <w:szCs w:val="21"/>
          <w:lang w:val="fr-CH"/>
        </w:rPr>
        <w:tab/>
      </w:r>
      <w:r w:rsidRPr="007A7A8C">
        <w:rPr>
          <w:rFonts w:hint="eastAsia"/>
          <w:szCs w:val="21"/>
          <w:lang w:val="fr-FR"/>
        </w:rPr>
        <w:t>女童参加体育活动</w:t>
      </w:r>
      <w:r w:rsidRPr="007A7A8C">
        <w:rPr>
          <w:szCs w:val="21"/>
          <w:lang w:val="fr-CH"/>
        </w:rPr>
        <w:tab/>
      </w:r>
      <w:r w:rsidR="004F2C68">
        <w:rPr>
          <w:rFonts w:hint="eastAsia"/>
          <w:szCs w:val="21"/>
          <w:lang w:val="fr-CH"/>
        </w:rPr>
        <w:t>75</w:t>
      </w:r>
    </w:p>
    <w:p w:rsidR="00C43FC7" w:rsidRPr="007A7A8C" w:rsidRDefault="00C43FC7" w:rsidP="004F2C68">
      <w:pPr>
        <w:tabs>
          <w:tab w:val="left" w:pos="426"/>
          <w:tab w:val="left" w:pos="851"/>
          <w:tab w:val="left" w:pos="1276"/>
          <w:tab w:val="left" w:leader="dot" w:pos="8647"/>
        </w:tabs>
        <w:spacing w:after="120" w:line="316" w:lineRule="exact"/>
        <w:rPr>
          <w:szCs w:val="21"/>
          <w:lang w:val="fr-CH"/>
        </w:rPr>
      </w:pPr>
      <w:r w:rsidRPr="007A7A8C">
        <w:rPr>
          <w:szCs w:val="21"/>
          <w:lang w:val="fr-CH"/>
        </w:rPr>
        <w:tab/>
      </w:r>
      <w:r w:rsidRPr="007A7A8C">
        <w:rPr>
          <w:szCs w:val="21"/>
          <w:lang w:val="fr-CH"/>
        </w:rPr>
        <w:tab/>
        <w:t>6.</w:t>
      </w:r>
      <w:r w:rsidRPr="007A7A8C">
        <w:rPr>
          <w:szCs w:val="21"/>
          <w:lang w:val="fr-CH"/>
        </w:rPr>
        <w:tab/>
      </w:r>
      <w:r w:rsidRPr="007A7A8C">
        <w:rPr>
          <w:rFonts w:hint="eastAsia"/>
          <w:szCs w:val="21"/>
          <w:lang w:val="fr-FR"/>
        </w:rPr>
        <w:t>指导</w:t>
      </w:r>
      <w:r w:rsidRPr="007A7A8C">
        <w:rPr>
          <w:szCs w:val="21"/>
          <w:lang w:val="fr-FR"/>
        </w:rPr>
        <w:t>/</w:t>
      </w:r>
      <w:r w:rsidRPr="007A7A8C">
        <w:rPr>
          <w:rFonts w:hint="eastAsia"/>
          <w:szCs w:val="21"/>
          <w:lang w:val="fr-FR"/>
        </w:rPr>
        <w:t>培训</w:t>
      </w:r>
      <w:r w:rsidRPr="007A7A8C">
        <w:rPr>
          <w:szCs w:val="21"/>
          <w:lang w:val="fr-CH"/>
        </w:rPr>
        <w:tab/>
      </w:r>
      <w:r w:rsidR="004F2C68">
        <w:rPr>
          <w:rFonts w:hint="eastAsia"/>
          <w:szCs w:val="21"/>
          <w:lang w:val="fr-CH"/>
        </w:rPr>
        <w:t>75</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14</w:t>
      </w:r>
      <w:r w:rsidRPr="007A7A8C">
        <w:rPr>
          <w:rFonts w:hint="eastAsia"/>
          <w:szCs w:val="21"/>
          <w:lang w:val="fr-FR"/>
        </w:rPr>
        <w:t>条的执行情况：使促进性别平等成为国家和地方发展计划和方案的一个</w:t>
      </w:r>
      <w:r>
        <w:rPr>
          <w:szCs w:val="21"/>
          <w:lang w:val="fr-FR"/>
        </w:rPr>
        <w:br/>
      </w:r>
      <w:r w:rsidRPr="007A7A8C">
        <w:rPr>
          <w:rFonts w:hint="eastAsia"/>
          <w:szCs w:val="21"/>
          <w:lang w:val="fr-FR"/>
        </w:rPr>
        <w:t>明确组成部分</w:t>
      </w:r>
      <w:r w:rsidRPr="007A7A8C">
        <w:rPr>
          <w:szCs w:val="21"/>
          <w:lang w:val="fr-CH"/>
        </w:rPr>
        <w:tab/>
      </w:r>
      <w:r w:rsidRPr="007A7A8C">
        <w:rPr>
          <w:szCs w:val="21"/>
          <w:lang w:val="fr-CH"/>
        </w:rPr>
        <w:tab/>
      </w:r>
      <w:r w:rsidR="004F2C68">
        <w:rPr>
          <w:rFonts w:hint="eastAsia"/>
          <w:szCs w:val="21"/>
          <w:lang w:val="fr-CH"/>
        </w:rPr>
        <w:t>75</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15</w:t>
      </w:r>
      <w:r w:rsidRPr="007A7A8C">
        <w:rPr>
          <w:rFonts w:hint="eastAsia"/>
          <w:szCs w:val="21"/>
          <w:lang w:val="fr-FR"/>
        </w:rPr>
        <w:t>条的执行情况：法律面前男女平等</w:t>
      </w:r>
      <w:r w:rsidRPr="007A7A8C">
        <w:rPr>
          <w:szCs w:val="21"/>
          <w:lang w:val="fr-CH"/>
        </w:rPr>
        <w:tab/>
      </w:r>
      <w:r w:rsidR="004F2C68">
        <w:rPr>
          <w:rFonts w:hint="eastAsia"/>
          <w:szCs w:val="21"/>
          <w:lang w:val="fr-CH"/>
        </w:rPr>
        <w:t>76</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法律面前男女平等</w:t>
      </w:r>
      <w:r w:rsidRPr="007A7A8C">
        <w:rPr>
          <w:szCs w:val="21"/>
          <w:lang w:val="fr-CH"/>
        </w:rPr>
        <w:tab/>
      </w:r>
      <w:r w:rsidR="004F2C68">
        <w:rPr>
          <w:rFonts w:hint="eastAsia"/>
          <w:szCs w:val="21"/>
          <w:lang w:val="fr-CH"/>
        </w:rPr>
        <w:t>76</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rFonts w:hint="eastAsia"/>
          <w:szCs w:val="21"/>
          <w:lang w:val="fr-FR"/>
        </w:rPr>
        <w:t>《公约》第</w:t>
      </w:r>
      <w:r w:rsidRPr="007A7A8C">
        <w:rPr>
          <w:rFonts w:hint="eastAsia"/>
          <w:szCs w:val="21"/>
          <w:lang w:val="fr-FR"/>
        </w:rPr>
        <w:t>16</w:t>
      </w:r>
      <w:r w:rsidRPr="007A7A8C">
        <w:rPr>
          <w:rFonts w:hint="eastAsia"/>
          <w:szCs w:val="21"/>
          <w:lang w:val="fr-FR"/>
        </w:rPr>
        <w:t>条的执行情况：在源于婚姻的所有问题中消除对妇女的歧视</w:t>
      </w:r>
      <w:r w:rsidRPr="007A7A8C">
        <w:rPr>
          <w:szCs w:val="21"/>
          <w:lang w:val="fr-CH"/>
        </w:rPr>
        <w:tab/>
      </w:r>
      <w:r w:rsidR="004F2C68">
        <w:rPr>
          <w:rFonts w:hint="eastAsia"/>
          <w:szCs w:val="21"/>
          <w:lang w:val="fr-CH"/>
        </w:rPr>
        <w:t>76</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1.</w:t>
      </w:r>
      <w:r w:rsidRPr="007A7A8C">
        <w:rPr>
          <w:szCs w:val="21"/>
          <w:lang w:val="fr-CH"/>
        </w:rPr>
        <w:tab/>
      </w:r>
      <w:r w:rsidRPr="007A7A8C">
        <w:rPr>
          <w:rFonts w:hint="eastAsia"/>
          <w:szCs w:val="21"/>
          <w:lang w:val="fr-FR"/>
        </w:rPr>
        <w:t>在婚姻方面统一民法与习惯法</w:t>
      </w:r>
      <w:r w:rsidRPr="007A7A8C">
        <w:rPr>
          <w:szCs w:val="21"/>
          <w:lang w:val="fr-CH"/>
        </w:rPr>
        <w:tab/>
      </w:r>
      <w:r w:rsidR="004F2C68">
        <w:rPr>
          <w:rFonts w:hint="eastAsia"/>
          <w:szCs w:val="21"/>
          <w:lang w:val="fr-CH"/>
        </w:rPr>
        <w:t>77</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2.</w:t>
      </w:r>
      <w:r w:rsidRPr="007A7A8C">
        <w:rPr>
          <w:szCs w:val="21"/>
          <w:lang w:val="fr-CH"/>
        </w:rPr>
        <w:tab/>
      </w:r>
      <w:r w:rsidRPr="007A7A8C">
        <w:rPr>
          <w:rFonts w:hint="eastAsia"/>
          <w:szCs w:val="21"/>
          <w:lang w:val="fr-FR"/>
        </w:rPr>
        <w:t>禁止妇女在</w:t>
      </w:r>
      <w:r w:rsidRPr="007A7A8C">
        <w:rPr>
          <w:rFonts w:hint="eastAsia"/>
          <w:szCs w:val="21"/>
          <w:lang w:val="fr-FR"/>
        </w:rPr>
        <w:t>6</w:t>
      </w:r>
      <w:r w:rsidRPr="007A7A8C">
        <w:rPr>
          <w:rFonts w:hint="eastAsia"/>
          <w:szCs w:val="21"/>
          <w:lang w:val="fr-FR"/>
        </w:rPr>
        <w:t>个月的期限期满前再婚的规定</w:t>
      </w:r>
      <w:r w:rsidRPr="007A7A8C">
        <w:rPr>
          <w:szCs w:val="21"/>
          <w:lang w:val="fr-CH"/>
        </w:rPr>
        <w:tab/>
      </w:r>
      <w:r w:rsidR="004F2C68">
        <w:rPr>
          <w:rFonts w:hint="eastAsia"/>
          <w:szCs w:val="21"/>
          <w:lang w:val="fr-CH"/>
        </w:rPr>
        <w:t>77</w:t>
      </w:r>
    </w:p>
    <w:p w:rsidR="00C43FC7" w:rsidRPr="007A7A8C" w:rsidRDefault="00C43FC7" w:rsidP="00C43FC7">
      <w:pPr>
        <w:tabs>
          <w:tab w:val="left" w:pos="426"/>
          <w:tab w:val="left" w:pos="851"/>
          <w:tab w:val="left" w:pos="1276"/>
          <w:tab w:val="left" w:leader="dot" w:pos="8647"/>
        </w:tabs>
        <w:spacing w:after="120" w:line="300" w:lineRule="exact"/>
        <w:rPr>
          <w:szCs w:val="21"/>
          <w:lang w:val="fr-CH"/>
        </w:rPr>
      </w:pPr>
      <w:r w:rsidRPr="007A7A8C">
        <w:rPr>
          <w:szCs w:val="21"/>
          <w:lang w:val="fr-CH"/>
        </w:rPr>
        <w:tab/>
      </w:r>
      <w:r w:rsidRPr="007A7A8C">
        <w:rPr>
          <w:szCs w:val="21"/>
          <w:lang w:val="fr-CH"/>
        </w:rPr>
        <w:tab/>
        <w:t>3.</w:t>
      </w:r>
      <w:r w:rsidRPr="007A7A8C">
        <w:rPr>
          <w:szCs w:val="21"/>
          <w:lang w:val="fr-CH"/>
        </w:rPr>
        <w:tab/>
      </w:r>
      <w:r w:rsidRPr="007A7A8C">
        <w:rPr>
          <w:rFonts w:hint="eastAsia"/>
          <w:szCs w:val="21"/>
          <w:lang w:val="fr-FR"/>
        </w:rPr>
        <w:t>取缔一夫多妻制</w:t>
      </w:r>
      <w:r w:rsidRPr="007A7A8C">
        <w:rPr>
          <w:szCs w:val="21"/>
          <w:lang w:val="fr-CH"/>
        </w:rPr>
        <w:tab/>
      </w:r>
      <w:r w:rsidR="004F2C68">
        <w:rPr>
          <w:rFonts w:hint="eastAsia"/>
          <w:szCs w:val="21"/>
          <w:lang w:val="fr-CH"/>
        </w:rPr>
        <w:t>77</w:t>
      </w:r>
    </w:p>
    <w:p w:rsidR="00C43FC7" w:rsidRPr="007A7A8C" w:rsidRDefault="00C43FC7" w:rsidP="00C43FC7">
      <w:pPr>
        <w:tabs>
          <w:tab w:val="left" w:pos="426"/>
          <w:tab w:val="left" w:pos="851"/>
          <w:tab w:val="left" w:pos="1276"/>
          <w:tab w:val="left" w:pos="8364"/>
        </w:tabs>
        <w:spacing w:after="120" w:line="300" w:lineRule="exact"/>
        <w:rPr>
          <w:szCs w:val="21"/>
          <w:lang w:val="fr-CH"/>
        </w:rPr>
      </w:pPr>
      <w:r w:rsidRPr="007A7A8C">
        <w:rPr>
          <w:rFonts w:hint="eastAsia"/>
          <w:szCs w:val="21"/>
          <w:lang w:val="fr-CH"/>
        </w:rPr>
        <w:t>附件</w:t>
      </w:r>
      <w:r w:rsidRPr="00FF7A47">
        <w:rPr>
          <w:rStyle w:val="FootnoteReference"/>
          <w:szCs w:val="21"/>
          <w:lang w:val="fr-CH"/>
        </w:rPr>
        <w:footnoteReference w:customMarkFollows="1" w:id="2"/>
        <w:t>**</w:t>
      </w:r>
    </w:p>
    <w:p w:rsidR="00C43FC7" w:rsidRDefault="00C43FC7" w:rsidP="00C43FC7">
      <w:pPr>
        <w:pStyle w:val="SingleTxtGC"/>
      </w:pPr>
    </w:p>
    <w:p w:rsidR="00C43FC7" w:rsidRPr="008D591A" w:rsidRDefault="00C43FC7" w:rsidP="00C43FC7">
      <w:pPr>
        <w:pStyle w:val="HChGC"/>
        <w:rPr>
          <w:rFonts w:hint="eastAsia"/>
        </w:rPr>
      </w:pPr>
      <w:r>
        <w:br w:type="page"/>
      </w:r>
      <w:r>
        <w:rPr>
          <w:rFonts w:hint="eastAsia"/>
        </w:rPr>
        <w:t>缩略语</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ADM</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产妇死亡监查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ADN</w:t>
      </w:r>
      <w:r w:rsidRPr="003B2091">
        <w:rPr>
          <w:sz w:val="21"/>
          <w:szCs w:val="21"/>
          <w:lang w:val="fr-CH" w:eastAsia="zh-CN"/>
        </w:rPr>
        <w:t>：</w:t>
      </w:r>
      <w:r>
        <w:rPr>
          <w:sz w:val="21"/>
          <w:szCs w:val="21"/>
          <w:lang w:val="fr-CH" w:eastAsia="zh-CN"/>
        </w:rPr>
        <w:tab/>
      </w:r>
      <w:r w:rsidRPr="003B2091">
        <w:rPr>
          <w:rFonts w:hint="eastAsia"/>
          <w:sz w:val="21"/>
          <w:szCs w:val="21"/>
          <w:lang w:val="fr-CH" w:eastAsia="zh-CN"/>
        </w:rPr>
        <w:t>脱氧核糖核酸</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AFD</w:t>
      </w:r>
      <w:r w:rsidRPr="003B2091">
        <w:rPr>
          <w:sz w:val="21"/>
          <w:szCs w:val="21"/>
          <w:lang w:val="fr-CH" w:eastAsia="zh-CN"/>
        </w:rPr>
        <w:t>：</w:t>
      </w:r>
      <w:r>
        <w:rPr>
          <w:sz w:val="21"/>
          <w:szCs w:val="21"/>
          <w:lang w:val="fr-CH" w:eastAsia="zh-CN"/>
        </w:rPr>
        <w:tab/>
      </w:r>
      <w:r w:rsidRPr="003B2091">
        <w:rPr>
          <w:sz w:val="21"/>
          <w:szCs w:val="21"/>
          <w:lang w:val="fr-CH" w:eastAsia="zh-CN"/>
        </w:rPr>
        <w:t>法国发展署</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AGOA</w:t>
      </w:r>
      <w:r w:rsidRPr="003B2091">
        <w:rPr>
          <w:sz w:val="21"/>
          <w:szCs w:val="21"/>
          <w:lang w:val="fr-CH" w:eastAsia="zh-CN"/>
        </w:rPr>
        <w:t>：</w:t>
      </w:r>
      <w:r w:rsidRPr="003B2091">
        <w:rPr>
          <w:sz w:val="21"/>
          <w:szCs w:val="21"/>
          <w:lang w:val="fr-CH" w:eastAsia="zh-CN"/>
        </w:rPr>
        <w:tab/>
      </w:r>
      <w:r w:rsidRPr="003B2091">
        <w:rPr>
          <w:sz w:val="21"/>
          <w:szCs w:val="21"/>
          <w:lang w:val="fr-CH" w:eastAsia="zh-CN"/>
        </w:rPr>
        <w:t>《非洲增长机会法案》</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AGR</w:t>
      </w:r>
      <w:r w:rsidRPr="003B2091">
        <w:rPr>
          <w:sz w:val="21"/>
          <w:szCs w:val="21"/>
          <w:lang w:val="fr-CH" w:eastAsia="zh-CN"/>
        </w:rPr>
        <w:t>：</w:t>
      </w:r>
      <w:r>
        <w:rPr>
          <w:sz w:val="21"/>
          <w:szCs w:val="21"/>
          <w:lang w:val="fr-CH" w:eastAsia="zh-CN"/>
        </w:rPr>
        <w:tab/>
      </w:r>
      <w:r w:rsidRPr="003B2091">
        <w:rPr>
          <w:rFonts w:hint="eastAsia"/>
          <w:sz w:val="21"/>
          <w:szCs w:val="21"/>
          <w:lang w:val="fr-CH" w:eastAsia="zh-CN"/>
        </w:rPr>
        <w:t>创收活动</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Al.</w:t>
      </w:r>
      <w:r w:rsidRPr="003B2091">
        <w:rPr>
          <w:sz w:val="21"/>
          <w:szCs w:val="21"/>
          <w:lang w:val="fr-CH" w:eastAsia="zh-CN"/>
        </w:rPr>
        <w:t>：</w:t>
      </w:r>
      <w:r>
        <w:rPr>
          <w:sz w:val="21"/>
          <w:szCs w:val="21"/>
          <w:lang w:val="fr-CH" w:eastAsia="zh-CN"/>
        </w:rPr>
        <w:tab/>
      </w:r>
      <w:r w:rsidRPr="003B2091">
        <w:rPr>
          <w:rFonts w:hint="eastAsia"/>
          <w:sz w:val="21"/>
          <w:szCs w:val="21"/>
          <w:lang w:val="fr-CH" w:eastAsia="zh-CN"/>
        </w:rPr>
        <w:t>段</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AME</w:t>
      </w:r>
      <w:r w:rsidRPr="003B2091">
        <w:rPr>
          <w:sz w:val="21"/>
          <w:szCs w:val="21"/>
          <w:lang w:val="fr-CH" w:eastAsia="zh-CN"/>
        </w:rPr>
        <w:t>：</w:t>
      </w:r>
      <w:r>
        <w:rPr>
          <w:sz w:val="21"/>
          <w:szCs w:val="21"/>
          <w:lang w:val="fr-CH" w:eastAsia="zh-CN"/>
        </w:rPr>
        <w:tab/>
      </w:r>
      <w:r w:rsidRPr="003B2091">
        <w:rPr>
          <w:rFonts w:hint="eastAsia"/>
          <w:sz w:val="21"/>
          <w:szCs w:val="21"/>
          <w:lang w:val="fr-CH" w:eastAsia="zh-CN"/>
        </w:rPr>
        <w:t>纯母乳喂养</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ANJE</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婴幼儿食品和妇女营养</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APD</w:t>
      </w:r>
      <w:r w:rsidRPr="003B2091">
        <w:rPr>
          <w:sz w:val="21"/>
          <w:szCs w:val="21"/>
          <w:lang w:val="fr-CH" w:eastAsia="zh-CN"/>
        </w:rPr>
        <w:t>：</w:t>
      </w:r>
      <w:r>
        <w:rPr>
          <w:sz w:val="21"/>
          <w:szCs w:val="21"/>
          <w:lang w:val="fr-CH" w:eastAsia="zh-CN"/>
        </w:rPr>
        <w:tab/>
      </w:r>
      <w:r w:rsidRPr="003B2091">
        <w:rPr>
          <w:rFonts w:hint="eastAsia"/>
          <w:sz w:val="21"/>
          <w:szCs w:val="21"/>
          <w:lang w:val="fr-CH" w:eastAsia="zh-CN"/>
        </w:rPr>
        <w:t>官方发展援助</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AR</w:t>
      </w:r>
      <w:r w:rsidRPr="003B2091">
        <w:rPr>
          <w:sz w:val="21"/>
          <w:szCs w:val="21"/>
          <w:lang w:val="fr-CH" w:eastAsia="zh-CN"/>
        </w:rPr>
        <w:t>：</w:t>
      </w:r>
      <w:r>
        <w:rPr>
          <w:sz w:val="21"/>
          <w:szCs w:val="21"/>
          <w:lang w:val="fr-CH" w:eastAsia="zh-CN"/>
        </w:rPr>
        <w:tab/>
      </w:r>
      <w:r w:rsidRPr="003B2091">
        <w:rPr>
          <w:rFonts w:hint="eastAsia"/>
          <w:sz w:val="21"/>
          <w:szCs w:val="21"/>
          <w:lang w:val="fr-CH" w:eastAsia="zh-CN"/>
        </w:rPr>
        <w:t>法令</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Art.</w:t>
      </w:r>
      <w:r w:rsidRPr="003B2091">
        <w:rPr>
          <w:sz w:val="21"/>
          <w:szCs w:val="21"/>
          <w:lang w:val="fr-CH" w:eastAsia="zh-CN"/>
        </w:rPr>
        <w:t>：</w:t>
      </w:r>
      <w:r>
        <w:rPr>
          <w:sz w:val="21"/>
          <w:szCs w:val="21"/>
          <w:lang w:val="fr-CH" w:eastAsia="zh-CN"/>
        </w:rPr>
        <w:tab/>
      </w:r>
      <w:r w:rsidRPr="003B2091">
        <w:rPr>
          <w:rFonts w:hint="eastAsia"/>
          <w:sz w:val="21"/>
          <w:szCs w:val="21"/>
          <w:lang w:val="fr-CH" w:eastAsia="zh-CN"/>
        </w:rPr>
        <w:t>条</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ASAMA</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马达加斯加青少年学校补助行动</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CAE</w:t>
      </w:r>
      <w:r w:rsidRPr="003B2091">
        <w:rPr>
          <w:sz w:val="21"/>
          <w:szCs w:val="21"/>
          <w:lang w:val="fr-CH" w:eastAsia="zh-CN"/>
        </w:rPr>
        <w:t>：</w:t>
      </w:r>
      <w:r>
        <w:rPr>
          <w:sz w:val="21"/>
          <w:szCs w:val="21"/>
          <w:lang w:val="fr-CH" w:eastAsia="zh-CN"/>
        </w:rPr>
        <w:tab/>
      </w:r>
      <w:r w:rsidRPr="003B2091">
        <w:rPr>
          <w:rFonts w:hint="eastAsia"/>
          <w:sz w:val="21"/>
          <w:szCs w:val="21"/>
          <w:lang w:val="fr-CH" w:eastAsia="zh-CN"/>
        </w:rPr>
        <w:t>教育贷款</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CECAM</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储蓄和农业信贷合作社</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CECJ</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倾听和法律咨询中心</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CEDEF</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《消除对妇女一切形式歧视公约》</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CEG</w:t>
      </w:r>
      <w:r w:rsidRPr="003B2091">
        <w:rPr>
          <w:sz w:val="21"/>
          <w:szCs w:val="21"/>
          <w:lang w:val="fr-CH" w:eastAsia="zh-CN"/>
        </w:rPr>
        <w:t>：</w:t>
      </w:r>
      <w:r>
        <w:rPr>
          <w:sz w:val="21"/>
          <w:szCs w:val="21"/>
          <w:lang w:val="fr-CH" w:eastAsia="zh-CN"/>
        </w:rPr>
        <w:tab/>
      </w:r>
      <w:r w:rsidRPr="003B2091">
        <w:rPr>
          <w:rFonts w:hint="eastAsia"/>
          <w:sz w:val="21"/>
          <w:szCs w:val="21"/>
          <w:lang w:val="fr-CH" w:eastAsia="zh-CN"/>
        </w:rPr>
        <w:t>普通教育学院</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CENI-T</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过渡期国家独立选举委员会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CEPE</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初等教育修业证书</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CERD</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《消除一切形式种族歧视国际公约》</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CES</w:t>
      </w:r>
      <w:r w:rsidRPr="003B2091">
        <w:rPr>
          <w:sz w:val="21"/>
          <w:szCs w:val="21"/>
          <w:lang w:val="fr-CH" w:eastAsia="zh-CN"/>
        </w:rPr>
        <w:t>：</w:t>
      </w:r>
      <w:r>
        <w:rPr>
          <w:sz w:val="21"/>
          <w:szCs w:val="21"/>
          <w:lang w:val="fr-CH" w:eastAsia="zh-CN"/>
        </w:rPr>
        <w:tab/>
      </w:r>
      <w:r w:rsidRPr="003B2091">
        <w:rPr>
          <w:rFonts w:hint="eastAsia"/>
          <w:sz w:val="21"/>
          <w:szCs w:val="21"/>
          <w:lang w:val="fr-CH" w:eastAsia="zh-CN"/>
        </w:rPr>
        <w:t>特别选举法院</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CNaPS</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全国社会保障基金</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CNDH</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国家人权理事会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CNIDH</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独立的国家人权委员会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CNMF</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国家小额信贷协调机构</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CNTEMAD</w:t>
      </w:r>
      <w:r w:rsidRPr="003B2091">
        <w:rPr>
          <w:sz w:val="21"/>
          <w:szCs w:val="21"/>
          <w:lang w:val="fr-CH" w:eastAsia="zh-CN"/>
        </w:rPr>
        <w:t>：</w:t>
      </w:r>
      <w:r w:rsidRPr="003B2091">
        <w:rPr>
          <w:sz w:val="21"/>
          <w:szCs w:val="21"/>
          <w:lang w:val="fr-CH" w:eastAsia="zh-CN"/>
        </w:rPr>
        <w:tab/>
      </w:r>
      <w:r w:rsidRPr="003B2091">
        <w:rPr>
          <w:sz w:val="21"/>
          <w:szCs w:val="21"/>
          <w:lang w:val="fr-CH" w:eastAsia="zh-CN"/>
        </w:rPr>
        <w:t>马达加斯加</w:t>
      </w:r>
      <w:r w:rsidRPr="003B2091">
        <w:rPr>
          <w:rFonts w:hint="eastAsia"/>
          <w:sz w:val="21"/>
          <w:szCs w:val="21"/>
          <w:lang w:val="fr-CH" w:eastAsia="zh-CN"/>
        </w:rPr>
        <w:t>国家远程教育中心</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CPN</w:t>
      </w:r>
      <w:r w:rsidRPr="003B2091">
        <w:rPr>
          <w:sz w:val="21"/>
          <w:szCs w:val="21"/>
          <w:lang w:val="fr-CH" w:eastAsia="zh-CN"/>
        </w:rPr>
        <w:t>：</w:t>
      </w:r>
      <w:r>
        <w:rPr>
          <w:sz w:val="21"/>
          <w:szCs w:val="21"/>
          <w:lang w:val="fr-CH" w:eastAsia="zh-CN"/>
        </w:rPr>
        <w:tab/>
      </w:r>
      <w:r w:rsidRPr="003B2091">
        <w:rPr>
          <w:rFonts w:hint="eastAsia"/>
          <w:sz w:val="21"/>
          <w:szCs w:val="21"/>
          <w:lang w:val="fr-CH" w:eastAsia="zh-CN"/>
        </w:rPr>
        <w:t>产前检查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CRM</w:t>
      </w:r>
      <w:r w:rsidRPr="003B2091">
        <w:rPr>
          <w:sz w:val="21"/>
          <w:szCs w:val="21"/>
          <w:lang w:val="fr-CH" w:eastAsia="zh-CN"/>
        </w:rPr>
        <w:t>：</w:t>
      </w:r>
      <w:r>
        <w:rPr>
          <w:sz w:val="21"/>
          <w:szCs w:val="21"/>
          <w:lang w:val="fr-CH" w:eastAsia="zh-CN"/>
        </w:rPr>
        <w:tab/>
      </w:r>
      <w:r w:rsidRPr="003B2091">
        <w:rPr>
          <w:rFonts w:hint="eastAsia"/>
          <w:sz w:val="21"/>
          <w:szCs w:val="21"/>
          <w:lang w:val="fr-CH" w:eastAsia="zh-CN"/>
        </w:rPr>
        <w:t>马达加斯加和解委员会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CSB</w:t>
      </w:r>
      <w:r w:rsidRPr="003B2091">
        <w:rPr>
          <w:sz w:val="21"/>
          <w:szCs w:val="21"/>
          <w:lang w:val="fr-CH" w:eastAsia="zh-CN"/>
        </w:rPr>
        <w:t>：</w:t>
      </w:r>
      <w:r>
        <w:rPr>
          <w:sz w:val="21"/>
          <w:szCs w:val="21"/>
          <w:lang w:val="fr-CH" w:eastAsia="zh-CN"/>
        </w:rPr>
        <w:tab/>
      </w:r>
      <w:r w:rsidRPr="003B2091">
        <w:rPr>
          <w:rFonts w:hint="eastAsia"/>
          <w:sz w:val="21"/>
          <w:szCs w:val="21"/>
          <w:lang w:val="fr-CH" w:eastAsia="zh-CN"/>
        </w:rPr>
        <w:t>基础保健中心</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CST</w:t>
      </w:r>
      <w:r w:rsidRPr="003B2091">
        <w:rPr>
          <w:sz w:val="21"/>
          <w:szCs w:val="21"/>
          <w:lang w:val="fr-CH" w:eastAsia="zh-CN"/>
        </w:rPr>
        <w:t>：</w:t>
      </w:r>
      <w:r>
        <w:rPr>
          <w:sz w:val="21"/>
          <w:szCs w:val="21"/>
          <w:lang w:val="fr-CH" w:eastAsia="zh-CN"/>
        </w:rPr>
        <w:tab/>
      </w:r>
      <w:r w:rsidRPr="003B2091">
        <w:rPr>
          <w:rFonts w:hint="eastAsia"/>
          <w:sz w:val="21"/>
          <w:szCs w:val="21"/>
          <w:lang w:val="fr-CH" w:eastAsia="zh-CN"/>
        </w:rPr>
        <w:t>过渡最高委员会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CT</w:t>
      </w:r>
      <w:r w:rsidRPr="003B2091">
        <w:rPr>
          <w:sz w:val="21"/>
          <w:szCs w:val="21"/>
          <w:lang w:val="fr-CH" w:eastAsia="zh-CN"/>
        </w:rPr>
        <w:t>：</w:t>
      </w:r>
      <w:r>
        <w:rPr>
          <w:sz w:val="21"/>
          <w:szCs w:val="21"/>
          <w:lang w:val="fr-CH" w:eastAsia="zh-CN"/>
        </w:rPr>
        <w:tab/>
      </w:r>
      <w:r w:rsidRPr="003B2091">
        <w:rPr>
          <w:rFonts w:hint="eastAsia"/>
          <w:sz w:val="21"/>
          <w:szCs w:val="21"/>
          <w:lang w:val="fr-CH" w:eastAsia="zh-CN"/>
        </w:rPr>
        <w:t>过渡国会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DBC</w:t>
      </w:r>
      <w:r w:rsidRPr="003B2091">
        <w:rPr>
          <w:sz w:val="21"/>
          <w:szCs w:val="21"/>
          <w:lang w:val="fr-CH" w:eastAsia="zh-CN"/>
        </w:rPr>
        <w:t>：</w:t>
      </w:r>
      <w:r>
        <w:rPr>
          <w:sz w:val="21"/>
          <w:szCs w:val="21"/>
          <w:lang w:val="fr-CH" w:eastAsia="zh-CN"/>
        </w:rPr>
        <w:tab/>
      </w:r>
      <w:r w:rsidRPr="003B2091">
        <w:rPr>
          <w:rFonts w:hint="eastAsia"/>
          <w:sz w:val="21"/>
          <w:szCs w:val="21"/>
          <w:lang w:val="fr-CH" w:eastAsia="zh-CN"/>
        </w:rPr>
        <w:t>以社区为基础发放避孕套</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 xml:space="preserve">DEPA </w:t>
      </w:r>
      <w:r w:rsidRPr="003B2091">
        <w:rPr>
          <w:sz w:val="21"/>
          <w:szCs w:val="21"/>
          <w:lang w:val="fr-CH" w:eastAsia="zh-CN"/>
        </w:rPr>
        <w:t>：</w:t>
      </w:r>
      <w:r w:rsidRPr="003B2091">
        <w:rPr>
          <w:sz w:val="21"/>
          <w:szCs w:val="21"/>
          <w:lang w:val="fr-CH" w:eastAsia="zh-CN"/>
        </w:rPr>
        <w:tab/>
      </w:r>
      <w:r w:rsidRPr="003B2091">
        <w:rPr>
          <w:sz w:val="21"/>
          <w:szCs w:val="21"/>
          <w:lang w:val="fr-CH" w:eastAsia="zh-CN"/>
        </w:rPr>
        <w:t>学前教育和扫盲局</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DSY</w:t>
      </w:r>
      <w:r w:rsidRPr="003B2091">
        <w:rPr>
          <w:sz w:val="21"/>
          <w:szCs w:val="21"/>
          <w:lang w:val="fr-CH" w:eastAsia="zh-CN"/>
        </w:rPr>
        <w:t>：</w:t>
      </w:r>
      <w:r>
        <w:rPr>
          <w:sz w:val="21"/>
          <w:szCs w:val="21"/>
          <w:lang w:val="fr-CH" w:eastAsia="zh-CN"/>
        </w:rPr>
        <w:tab/>
      </w:r>
      <w:r w:rsidRPr="003B2091">
        <w:rPr>
          <w:rFonts w:hint="eastAsia"/>
          <w:sz w:val="21"/>
          <w:szCs w:val="21"/>
          <w:lang w:val="fr-CH" w:eastAsia="zh-CN"/>
        </w:rPr>
        <w:t>经济总评局</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ECPAT</w:t>
      </w:r>
      <w:r w:rsidRPr="003B2091">
        <w:rPr>
          <w:sz w:val="21"/>
          <w:szCs w:val="21"/>
          <w:lang w:val="fr-CH" w:eastAsia="zh-CN"/>
        </w:rPr>
        <w:t>：</w:t>
      </w:r>
      <w:r w:rsidRPr="003B2091">
        <w:rPr>
          <w:sz w:val="21"/>
          <w:szCs w:val="21"/>
          <w:lang w:val="fr-CH" w:eastAsia="zh-CN"/>
        </w:rPr>
        <w:tab/>
      </w:r>
      <w:r w:rsidRPr="003B2091">
        <w:rPr>
          <w:sz w:val="21"/>
          <w:szCs w:val="21"/>
          <w:lang w:val="fr-CH" w:eastAsia="zh-CN"/>
        </w:rPr>
        <w:t>终结儿童卖淫和贩运儿童</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EDS</w:t>
      </w:r>
      <w:r w:rsidRPr="003B2091">
        <w:rPr>
          <w:sz w:val="21"/>
          <w:szCs w:val="21"/>
          <w:lang w:val="fr-CH" w:eastAsia="zh-CN"/>
        </w:rPr>
        <w:t>：</w:t>
      </w:r>
      <w:r>
        <w:rPr>
          <w:sz w:val="21"/>
          <w:szCs w:val="21"/>
          <w:lang w:val="fr-CH" w:eastAsia="zh-CN"/>
        </w:rPr>
        <w:tab/>
      </w:r>
      <w:r w:rsidRPr="003B2091">
        <w:rPr>
          <w:sz w:val="21"/>
          <w:szCs w:val="21"/>
          <w:lang w:val="fr-CH" w:eastAsia="zh-CN"/>
        </w:rPr>
        <w:t>人口与健康调查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Ens.</w:t>
      </w:r>
      <w:r w:rsidRPr="003B2091">
        <w:rPr>
          <w:sz w:val="21"/>
          <w:szCs w:val="21"/>
          <w:lang w:val="fr-CH" w:eastAsia="zh-CN"/>
        </w:rPr>
        <w:t>：</w:t>
      </w:r>
      <w:r>
        <w:rPr>
          <w:sz w:val="21"/>
          <w:szCs w:val="21"/>
          <w:lang w:val="fr-CH" w:eastAsia="zh-CN"/>
        </w:rPr>
        <w:tab/>
      </w:r>
      <w:r w:rsidRPr="003B2091">
        <w:rPr>
          <w:rFonts w:hint="eastAsia"/>
          <w:sz w:val="21"/>
          <w:szCs w:val="21"/>
          <w:lang w:val="fr-CH" w:eastAsia="zh-CN"/>
        </w:rPr>
        <w:t>总计</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EPM</w:t>
      </w:r>
      <w:r w:rsidRPr="003B2091">
        <w:rPr>
          <w:sz w:val="21"/>
          <w:szCs w:val="21"/>
          <w:lang w:val="fr-CH" w:eastAsia="zh-CN"/>
        </w:rPr>
        <w:t>：</w:t>
      </w:r>
      <w:r>
        <w:rPr>
          <w:sz w:val="21"/>
          <w:szCs w:val="21"/>
          <w:lang w:val="fr-CH" w:eastAsia="zh-CN"/>
        </w:rPr>
        <w:tab/>
      </w:r>
      <w:r w:rsidRPr="003B2091">
        <w:rPr>
          <w:rFonts w:hint="eastAsia"/>
          <w:sz w:val="21"/>
          <w:szCs w:val="21"/>
          <w:lang w:val="fr-CH" w:eastAsia="zh-CN"/>
        </w:rPr>
        <w:t>家庭长期</w:t>
      </w:r>
      <w:r w:rsidRPr="003B2091">
        <w:rPr>
          <w:rFonts w:hint="eastAsia"/>
          <w:sz w:val="21"/>
          <w:szCs w:val="21"/>
          <w:lang w:val="fr-CH" w:eastAsia="zh-CN"/>
        </w:rPr>
        <w:t>/</w:t>
      </w:r>
      <w:r w:rsidRPr="003B2091">
        <w:rPr>
          <w:rFonts w:hint="eastAsia"/>
          <w:sz w:val="21"/>
          <w:szCs w:val="21"/>
          <w:lang w:val="fr-CH" w:eastAsia="zh-CN"/>
        </w:rPr>
        <w:t>定期调查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EPU</w:t>
      </w:r>
      <w:r w:rsidRPr="003B2091">
        <w:rPr>
          <w:sz w:val="21"/>
          <w:szCs w:val="21"/>
          <w:lang w:val="fr-CH" w:eastAsia="zh-CN"/>
        </w:rPr>
        <w:t>：</w:t>
      </w:r>
      <w:r>
        <w:rPr>
          <w:sz w:val="21"/>
          <w:szCs w:val="21"/>
          <w:lang w:val="fr-CH" w:eastAsia="zh-CN"/>
        </w:rPr>
        <w:tab/>
      </w:r>
      <w:r w:rsidRPr="003B2091">
        <w:rPr>
          <w:rFonts w:hint="eastAsia"/>
          <w:sz w:val="21"/>
          <w:szCs w:val="21"/>
          <w:lang w:val="fr-CH" w:eastAsia="zh-CN"/>
        </w:rPr>
        <w:t>普遍定期审议</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F.</w:t>
      </w:r>
      <w:r w:rsidRPr="003B2091">
        <w:rPr>
          <w:sz w:val="21"/>
          <w:szCs w:val="21"/>
          <w:lang w:val="fr-CH" w:eastAsia="zh-CN"/>
        </w:rPr>
        <w:t>：</w:t>
      </w:r>
      <w:r>
        <w:rPr>
          <w:sz w:val="21"/>
          <w:szCs w:val="21"/>
          <w:lang w:val="fr-CH" w:eastAsia="zh-CN"/>
        </w:rPr>
        <w:tab/>
      </w:r>
      <w:r w:rsidRPr="003B2091">
        <w:rPr>
          <w:rFonts w:hint="eastAsia"/>
          <w:sz w:val="21"/>
          <w:szCs w:val="21"/>
          <w:lang w:val="fr-CH" w:eastAsia="zh-CN"/>
        </w:rPr>
        <w:t>女性</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F.</w:t>
      </w:r>
      <w:r w:rsidRPr="003B2091">
        <w:rPr>
          <w:sz w:val="21"/>
          <w:szCs w:val="21"/>
          <w:lang w:val="fr-CH" w:eastAsia="zh-CN"/>
        </w:rPr>
        <w:t>：</w:t>
      </w:r>
      <w:r>
        <w:rPr>
          <w:sz w:val="21"/>
          <w:szCs w:val="21"/>
          <w:lang w:val="fr-CH" w:eastAsia="zh-CN"/>
        </w:rPr>
        <w:tab/>
      </w:r>
      <w:r w:rsidRPr="003B2091">
        <w:rPr>
          <w:rFonts w:hint="eastAsia"/>
          <w:sz w:val="21"/>
          <w:szCs w:val="21"/>
          <w:lang w:val="fr-CH" w:eastAsia="zh-CN"/>
        </w:rPr>
        <w:t>女童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FAF</w:t>
      </w:r>
      <w:r w:rsidRPr="003B2091">
        <w:rPr>
          <w:sz w:val="21"/>
          <w:szCs w:val="21"/>
          <w:lang w:val="fr-CH" w:eastAsia="zh-CN"/>
        </w:rPr>
        <w:t>：</w:t>
      </w:r>
      <w:r>
        <w:rPr>
          <w:sz w:val="21"/>
          <w:szCs w:val="21"/>
          <w:lang w:val="fr-CH" w:eastAsia="zh-CN"/>
        </w:rPr>
        <w:tab/>
      </w:r>
      <w:r w:rsidRPr="003B2091">
        <w:rPr>
          <w:rFonts w:hint="eastAsia"/>
          <w:sz w:val="21"/>
          <w:szCs w:val="21"/>
          <w:lang w:val="fr-CH" w:eastAsia="zh-CN"/>
        </w:rPr>
        <w:t>叶酸铁</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FE</w:t>
      </w:r>
      <w:r w:rsidRPr="003B2091">
        <w:rPr>
          <w:sz w:val="21"/>
          <w:szCs w:val="21"/>
          <w:lang w:val="fr-CH"/>
        </w:rPr>
        <w:t>：</w:t>
      </w:r>
      <w:r>
        <w:rPr>
          <w:sz w:val="21"/>
          <w:szCs w:val="21"/>
          <w:lang w:val="fr-CH"/>
        </w:rPr>
        <w:tab/>
      </w:r>
      <w:r w:rsidRPr="003B2091">
        <w:rPr>
          <w:rFonts w:hint="eastAsia"/>
          <w:sz w:val="21"/>
          <w:szCs w:val="21"/>
          <w:lang w:val="fr-CH" w:eastAsia="zh-CN"/>
        </w:rPr>
        <w:t>孕妇</w:t>
      </w:r>
    </w:p>
    <w:p w:rsidR="00C43FC7" w:rsidRPr="003B2091" w:rsidRDefault="00C43FC7" w:rsidP="00BE5C40">
      <w:pPr>
        <w:pStyle w:val="SingleTxtG"/>
        <w:tabs>
          <w:tab w:val="left" w:pos="2835"/>
        </w:tabs>
        <w:spacing w:line="300" w:lineRule="exact"/>
        <w:ind w:leftChars="540" w:left="2835" w:hangingChars="810" w:hanging="1701"/>
        <w:rPr>
          <w:sz w:val="21"/>
          <w:szCs w:val="21"/>
          <w:lang w:val="fr-CH"/>
        </w:rPr>
      </w:pPr>
      <w:r w:rsidRPr="003B2091">
        <w:rPr>
          <w:sz w:val="21"/>
          <w:szCs w:val="21"/>
          <w:lang w:val="fr-CH"/>
        </w:rPr>
        <w:t>FFKM</w:t>
      </w:r>
      <w:r w:rsidRPr="003B2091">
        <w:rPr>
          <w:sz w:val="21"/>
          <w:szCs w:val="21"/>
          <w:lang w:val="fr-CH"/>
        </w:rPr>
        <w:t>：</w:t>
      </w:r>
      <w:r w:rsidRPr="003B2091">
        <w:rPr>
          <w:sz w:val="21"/>
          <w:szCs w:val="21"/>
          <w:lang w:val="fr-CH"/>
        </w:rPr>
        <w:tab/>
        <w:t>Fikambanan’ny Fiangonana Kristiana Malagasy</w:t>
      </w:r>
      <w:r w:rsidR="00BE5C40">
        <w:rPr>
          <w:sz w:val="21"/>
          <w:szCs w:val="21"/>
          <w:lang w:val="fr-CH"/>
        </w:rPr>
        <w:t>(</w:t>
      </w:r>
      <w:r w:rsidRPr="003B2091">
        <w:rPr>
          <w:rFonts w:hint="eastAsia"/>
          <w:sz w:val="21"/>
          <w:szCs w:val="21"/>
          <w:lang w:val="fr-CH" w:eastAsia="zh-CN"/>
        </w:rPr>
        <w:t>马达加斯加基督教协进会</w:t>
      </w:r>
      <w:r>
        <w:rPr>
          <w:sz w:val="21"/>
          <w:szCs w:val="21"/>
          <w:lang w:val="fr-CH"/>
        </w:rPr>
        <w:t>)</w:t>
      </w:r>
    </w:p>
    <w:p w:rsidR="00C43FC7" w:rsidRPr="003B2091" w:rsidRDefault="00C43FC7" w:rsidP="00BE5C40">
      <w:pPr>
        <w:pStyle w:val="SingleTxtG"/>
        <w:tabs>
          <w:tab w:val="left" w:pos="2835"/>
        </w:tabs>
        <w:spacing w:line="300" w:lineRule="exact"/>
        <w:ind w:leftChars="540" w:left="2835" w:hangingChars="810" w:hanging="1701"/>
        <w:rPr>
          <w:sz w:val="21"/>
          <w:szCs w:val="21"/>
          <w:lang w:val="fr-CH"/>
        </w:rPr>
      </w:pPr>
      <w:r w:rsidRPr="003B2091">
        <w:rPr>
          <w:sz w:val="21"/>
          <w:szCs w:val="21"/>
          <w:lang w:val="fr-CH"/>
        </w:rPr>
        <w:t>FFM</w:t>
      </w:r>
      <w:r w:rsidRPr="003B2091">
        <w:rPr>
          <w:sz w:val="21"/>
          <w:szCs w:val="21"/>
          <w:lang w:val="fr-CH"/>
        </w:rPr>
        <w:t>：</w:t>
      </w:r>
      <w:r>
        <w:rPr>
          <w:sz w:val="21"/>
          <w:szCs w:val="21"/>
          <w:lang w:val="fr-CH"/>
        </w:rPr>
        <w:tab/>
      </w:r>
      <w:r w:rsidRPr="003B2091">
        <w:rPr>
          <w:sz w:val="21"/>
          <w:szCs w:val="21"/>
          <w:lang w:val="fr-CH"/>
        </w:rPr>
        <w:t>Filankevitry ny Fampihavanana Malagasy</w:t>
      </w:r>
      <w:r w:rsidR="00BE5C40">
        <w:rPr>
          <w:sz w:val="21"/>
          <w:szCs w:val="21"/>
          <w:lang w:val="fr-CH"/>
        </w:rPr>
        <w:t>(</w:t>
      </w:r>
      <w:r w:rsidRPr="003B2091">
        <w:rPr>
          <w:rFonts w:hint="eastAsia"/>
          <w:sz w:val="21"/>
          <w:szCs w:val="21"/>
          <w:lang w:val="fr-CH" w:eastAsia="zh-CN"/>
        </w:rPr>
        <w:t>马达加斯加和解委员会</w:t>
      </w:r>
      <w:r>
        <w:rPr>
          <w:sz w:val="21"/>
          <w:szCs w:val="21"/>
          <w:lang w:val="fr-CH"/>
        </w:rPr>
        <w:t>)</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FIDA</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国际农业发展基金</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人口基金：</w:t>
      </w:r>
      <w:r w:rsidRPr="003B2091">
        <w:rPr>
          <w:sz w:val="21"/>
          <w:szCs w:val="21"/>
          <w:lang w:val="fr-CH" w:eastAsia="zh-CN"/>
        </w:rPr>
        <w:tab/>
      </w:r>
      <w:r w:rsidRPr="003B2091">
        <w:rPr>
          <w:rFonts w:hint="eastAsia"/>
          <w:sz w:val="21"/>
          <w:szCs w:val="21"/>
          <w:lang w:val="fr-CH" w:eastAsia="zh-CN"/>
        </w:rPr>
        <w:t>联合国人口基金</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FO</w:t>
      </w:r>
      <w:r w:rsidRPr="003B2091">
        <w:rPr>
          <w:sz w:val="21"/>
          <w:szCs w:val="21"/>
          <w:lang w:val="fr-CH"/>
        </w:rPr>
        <w:t>：</w:t>
      </w:r>
      <w:r>
        <w:rPr>
          <w:sz w:val="21"/>
          <w:szCs w:val="21"/>
          <w:lang w:val="fr-CH"/>
        </w:rPr>
        <w:tab/>
      </w:r>
      <w:r w:rsidRPr="003B2091">
        <w:rPr>
          <w:rFonts w:hint="eastAsia"/>
          <w:sz w:val="21"/>
          <w:szCs w:val="21"/>
          <w:lang w:val="fr-CH" w:eastAsia="zh-CN"/>
        </w:rPr>
        <w:t>产瘘</w:t>
      </w:r>
    </w:p>
    <w:p w:rsidR="00C43FC7" w:rsidRPr="003B2091" w:rsidRDefault="00C43FC7" w:rsidP="00BE5C40">
      <w:pPr>
        <w:pStyle w:val="SingleTxtG"/>
        <w:tabs>
          <w:tab w:val="left" w:pos="2835"/>
        </w:tabs>
        <w:spacing w:line="300" w:lineRule="exact"/>
        <w:ind w:leftChars="540" w:left="2835" w:hangingChars="810" w:hanging="1701"/>
        <w:rPr>
          <w:sz w:val="21"/>
          <w:szCs w:val="21"/>
          <w:lang w:val="fr-CH"/>
        </w:rPr>
      </w:pPr>
      <w:r w:rsidRPr="003B2091">
        <w:rPr>
          <w:sz w:val="21"/>
          <w:szCs w:val="21"/>
          <w:lang w:val="fr-CH"/>
        </w:rPr>
        <w:t>FRAM</w:t>
      </w:r>
      <w:r w:rsidRPr="003B2091">
        <w:rPr>
          <w:sz w:val="21"/>
          <w:szCs w:val="21"/>
          <w:lang w:val="fr-CH"/>
        </w:rPr>
        <w:t>：</w:t>
      </w:r>
      <w:r w:rsidRPr="003B2091">
        <w:rPr>
          <w:sz w:val="21"/>
          <w:szCs w:val="21"/>
          <w:lang w:val="fr-CH"/>
        </w:rPr>
        <w:tab/>
        <w:t>Fikambanan’ny Ray aman-drenin’ny Mpianatra</w:t>
      </w:r>
      <w:r w:rsidR="00BE5C40">
        <w:rPr>
          <w:sz w:val="21"/>
          <w:szCs w:val="21"/>
          <w:lang w:val="fr-CH"/>
        </w:rPr>
        <w:t>(</w:t>
      </w:r>
      <w:r w:rsidRPr="003B2091">
        <w:rPr>
          <w:rFonts w:hint="eastAsia"/>
          <w:sz w:val="21"/>
          <w:szCs w:val="21"/>
          <w:lang w:val="fr-CH" w:eastAsia="zh-CN"/>
        </w:rPr>
        <w:t>学生家长协会</w:t>
      </w:r>
      <w:r>
        <w:rPr>
          <w:sz w:val="21"/>
          <w:szCs w:val="21"/>
          <w:lang w:val="fr-CH"/>
        </w:rPr>
        <w:t>)</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G.</w:t>
      </w:r>
      <w:r w:rsidRPr="003B2091">
        <w:rPr>
          <w:sz w:val="21"/>
          <w:szCs w:val="21"/>
          <w:lang w:val="fr-CH"/>
        </w:rPr>
        <w:t>：</w:t>
      </w:r>
      <w:r>
        <w:rPr>
          <w:sz w:val="21"/>
          <w:szCs w:val="21"/>
          <w:lang w:val="fr-CH"/>
        </w:rPr>
        <w:tab/>
      </w:r>
      <w:r w:rsidRPr="003B2091">
        <w:rPr>
          <w:rFonts w:hint="eastAsia"/>
          <w:sz w:val="21"/>
          <w:szCs w:val="21"/>
          <w:lang w:val="fr-CH" w:eastAsia="zh-CN"/>
        </w:rPr>
        <w:t>男童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GAVI</w:t>
      </w:r>
      <w:r w:rsidRPr="003B2091">
        <w:rPr>
          <w:sz w:val="21"/>
          <w:szCs w:val="21"/>
          <w:lang w:val="fr-CH"/>
        </w:rPr>
        <w:t>：</w:t>
      </w:r>
      <w:r w:rsidRPr="003B2091">
        <w:rPr>
          <w:sz w:val="21"/>
          <w:szCs w:val="21"/>
          <w:lang w:val="fr-CH"/>
        </w:rPr>
        <w:tab/>
      </w:r>
      <w:r w:rsidRPr="003B2091">
        <w:rPr>
          <w:rFonts w:hint="eastAsia"/>
          <w:sz w:val="21"/>
          <w:szCs w:val="21"/>
          <w:lang w:val="fr-CH" w:eastAsia="zh-CN"/>
        </w:rPr>
        <w:t>全球疫苗和免疫接种联盟</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HCC</w:t>
      </w:r>
      <w:r w:rsidRPr="003B2091">
        <w:rPr>
          <w:sz w:val="21"/>
          <w:szCs w:val="21"/>
          <w:lang w:val="fr-CH" w:eastAsia="zh-CN"/>
        </w:rPr>
        <w:t>：</w:t>
      </w:r>
      <w:r>
        <w:rPr>
          <w:sz w:val="21"/>
          <w:szCs w:val="21"/>
          <w:lang w:val="fr-CH" w:eastAsia="zh-CN"/>
        </w:rPr>
        <w:tab/>
      </w:r>
      <w:r w:rsidRPr="003B2091">
        <w:rPr>
          <w:rFonts w:hint="eastAsia"/>
          <w:sz w:val="21"/>
          <w:szCs w:val="21"/>
          <w:lang w:val="fr-CH" w:eastAsia="zh-CN"/>
        </w:rPr>
        <w:t>高等宪法法院</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HCDH</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人权事务高级专员办事处</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IDH</w:t>
      </w:r>
      <w:r w:rsidRPr="003B2091">
        <w:rPr>
          <w:sz w:val="21"/>
          <w:szCs w:val="21"/>
          <w:lang w:val="fr-CH" w:eastAsia="zh-CN"/>
        </w:rPr>
        <w:t>：</w:t>
      </w:r>
      <w:r>
        <w:rPr>
          <w:sz w:val="21"/>
          <w:szCs w:val="21"/>
          <w:lang w:val="fr-CH" w:eastAsia="zh-CN"/>
        </w:rPr>
        <w:tab/>
      </w:r>
      <w:r w:rsidRPr="003B2091">
        <w:rPr>
          <w:rFonts w:hint="eastAsia"/>
          <w:sz w:val="21"/>
          <w:szCs w:val="21"/>
          <w:lang w:val="fr-CH" w:eastAsia="zh-CN"/>
        </w:rPr>
        <w:t>人类发展指数</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IDISA</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非洲发展和性别不平等指数</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IMF</w:t>
      </w:r>
      <w:r w:rsidRPr="003B2091">
        <w:rPr>
          <w:sz w:val="21"/>
          <w:szCs w:val="21"/>
          <w:lang w:val="fr-CH" w:eastAsia="zh-CN"/>
        </w:rPr>
        <w:t>：</w:t>
      </w:r>
      <w:r>
        <w:rPr>
          <w:sz w:val="21"/>
          <w:szCs w:val="21"/>
          <w:lang w:val="fr-CH" w:eastAsia="zh-CN"/>
        </w:rPr>
        <w:tab/>
      </w:r>
      <w:r w:rsidRPr="003B2091">
        <w:rPr>
          <w:rFonts w:hint="eastAsia"/>
          <w:sz w:val="21"/>
          <w:szCs w:val="21"/>
          <w:lang w:val="fr-CH" w:eastAsia="zh-CN"/>
        </w:rPr>
        <w:t>小额信贷机构</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INSTAT</w:t>
      </w:r>
      <w:r w:rsidRPr="003B2091">
        <w:rPr>
          <w:sz w:val="21"/>
          <w:szCs w:val="21"/>
          <w:lang w:val="fr-CH" w:eastAsia="zh-CN"/>
        </w:rPr>
        <w:t>：</w:t>
      </w:r>
      <w:r w:rsidRPr="003B2091">
        <w:rPr>
          <w:sz w:val="21"/>
          <w:szCs w:val="21"/>
          <w:lang w:val="fr-CH" w:eastAsia="zh-CN"/>
        </w:rPr>
        <w:tab/>
      </w:r>
      <w:r w:rsidRPr="003B2091">
        <w:rPr>
          <w:sz w:val="21"/>
          <w:szCs w:val="21"/>
          <w:lang w:val="fr-CH" w:eastAsia="zh-CN"/>
        </w:rPr>
        <w:t>国家统计局</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INSTN</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国家核科学和技术研究所</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IST</w:t>
      </w:r>
      <w:r w:rsidRPr="003B2091">
        <w:rPr>
          <w:sz w:val="21"/>
          <w:szCs w:val="21"/>
          <w:lang w:val="fr-CH" w:eastAsia="zh-CN"/>
        </w:rPr>
        <w:t>：</w:t>
      </w:r>
      <w:r>
        <w:rPr>
          <w:sz w:val="21"/>
          <w:szCs w:val="21"/>
          <w:lang w:val="fr-CH" w:eastAsia="zh-CN"/>
        </w:rPr>
        <w:tab/>
      </w:r>
      <w:r w:rsidRPr="003B2091">
        <w:rPr>
          <w:rFonts w:hint="eastAsia"/>
          <w:sz w:val="21"/>
          <w:szCs w:val="21"/>
          <w:lang w:val="fr-CH" w:eastAsia="zh-CN"/>
        </w:rPr>
        <w:t>高级技术研究所</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IST</w:t>
      </w:r>
      <w:r w:rsidRPr="003B2091">
        <w:rPr>
          <w:sz w:val="21"/>
          <w:szCs w:val="21"/>
          <w:lang w:val="fr-CH" w:eastAsia="zh-CN"/>
        </w:rPr>
        <w:t>：</w:t>
      </w:r>
      <w:r>
        <w:rPr>
          <w:sz w:val="21"/>
          <w:szCs w:val="21"/>
          <w:lang w:val="fr-CH" w:eastAsia="zh-CN"/>
        </w:rPr>
        <w:tab/>
      </w:r>
      <w:r w:rsidRPr="003B2091">
        <w:rPr>
          <w:rFonts w:hint="eastAsia"/>
          <w:sz w:val="21"/>
          <w:szCs w:val="21"/>
          <w:lang w:val="fr-CH" w:eastAsia="zh-CN"/>
        </w:rPr>
        <w:t>性传播感染</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KIA</w:t>
      </w:r>
      <w:r w:rsidRPr="003B2091">
        <w:rPr>
          <w:sz w:val="21"/>
          <w:szCs w:val="21"/>
          <w:lang w:val="fr-CH" w:eastAsia="zh-CN"/>
        </w:rPr>
        <w:t>：</w:t>
      </w:r>
      <w:r>
        <w:rPr>
          <w:sz w:val="21"/>
          <w:szCs w:val="21"/>
          <w:lang w:val="fr-CH" w:eastAsia="zh-CN"/>
        </w:rPr>
        <w:tab/>
      </w:r>
      <w:r w:rsidRPr="003B2091">
        <w:rPr>
          <w:rFonts w:hint="eastAsia"/>
          <w:sz w:val="21"/>
          <w:szCs w:val="21"/>
          <w:lang w:val="fr-CH" w:eastAsia="zh-CN"/>
        </w:rPr>
        <w:t>个人分娩包</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LTGO</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法律缔约能力</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M.</w:t>
      </w:r>
      <w:r w:rsidRPr="003B2091">
        <w:rPr>
          <w:sz w:val="21"/>
          <w:szCs w:val="21"/>
          <w:lang w:val="fr-CH" w:eastAsia="zh-CN"/>
        </w:rPr>
        <w:t>：</w:t>
      </w:r>
      <w:r>
        <w:rPr>
          <w:sz w:val="21"/>
          <w:szCs w:val="21"/>
          <w:lang w:val="fr-CH" w:eastAsia="zh-CN"/>
        </w:rPr>
        <w:tab/>
      </w:r>
      <w:r w:rsidRPr="003B2091">
        <w:rPr>
          <w:rFonts w:hint="eastAsia"/>
          <w:sz w:val="21"/>
          <w:szCs w:val="21"/>
          <w:lang w:val="fr-CH" w:eastAsia="zh-CN"/>
        </w:rPr>
        <w:t>男性</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MID</w:t>
      </w:r>
      <w:r w:rsidRPr="003B2091">
        <w:rPr>
          <w:sz w:val="21"/>
          <w:szCs w:val="21"/>
          <w:lang w:val="fr-CH" w:eastAsia="zh-CN"/>
        </w:rPr>
        <w:t>：</w:t>
      </w:r>
      <w:r>
        <w:rPr>
          <w:sz w:val="21"/>
          <w:szCs w:val="21"/>
          <w:lang w:val="fr-CH" w:eastAsia="zh-CN"/>
        </w:rPr>
        <w:tab/>
      </w:r>
      <w:r w:rsidRPr="003B2091">
        <w:rPr>
          <w:rFonts w:hint="eastAsia"/>
          <w:sz w:val="21"/>
          <w:szCs w:val="21"/>
          <w:lang w:val="fr-CH" w:eastAsia="zh-CN"/>
        </w:rPr>
        <w:t>浸过杀虫剂的蚊帐</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MINFOPTLS</w:t>
      </w:r>
      <w:r w:rsidRPr="003B2091">
        <w:rPr>
          <w:sz w:val="21"/>
          <w:szCs w:val="21"/>
          <w:lang w:val="fr-CH" w:eastAsia="zh-CN"/>
        </w:rPr>
        <w:t>：</w:t>
      </w:r>
      <w:r w:rsidRPr="003B2091">
        <w:rPr>
          <w:sz w:val="21"/>
          <w:szCs w:val="21"/>
          <w:lang w:val="fr-CH" w:eastAsia="zh-CN"/>
        </w:rPr>
        <w:tab/>
      </w:r>
      <w:r w:rsidRPr="003B2091">
        <w:rPr>
          <w:sz w:val="21"/>
          <w:szCs w:val="21"/>
          <w:lang w:val="fr-CH" w:eastAsia="zh-CN"/>
        </w:rPr>
        <w:t>公职、劳动和社会法律部</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MPAS</w:t>
      </w:r>
      <w:r w:rsidRPr="003B2091">
        <w:rPr>
          <w:sz w:val="21"/>
          <w:szCs w:val="21"/>
          <w:lang w:val="fr-CH" w:eastAsia="zh-CN"/>
        </w:rPr>
        <w:t>：</w:t>
      </w:r>
      <w:r w:rsidRPr="003B2091">
        <w:rPr>
          <w:sz w:val="21"/>
          <w:szCs w:val="21"/>
          <w:lang w:val="fr-CH" w:eastAsia="zh-CN"/>
        </w:rPr>
        <w:tab/>
      </w:r>
      <w:r w:rsidRPr="003B2091">
        <w:rPr>
          <w:sz w:val="21"/>
          <w:szCs w:val="21"/>
          <w:lang w:val="fr-CH" w:eastAsia="zh-CN"/>
        </w:rPr>
        <w:t>人口和社会事务部</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ND</w:t>
      </w:r>
      <w:r w:rsidRPr="003B2091">
        <w:rPr>
          <w:sz w:val="21"/>
          <w:szCs w:val="21"/>
          <w:lang w:val="fr-CH" w:eastAsia="zh-CN"/>
        </w:rPr>
        <w:t>：</w:t>
      </w:r>
      <w:r>
        <w:rPr>
          <w:sz w:val="21"/>
          <w:szCs w:val="21"/>
          <w:lang w:val="fr-CH" w:eastAsia="zh-CN"/>
        </w:rPr>
        <w:tab/>
      </w:r>
      <w:r w:rsidRPr="003B2091">
        <w:rPr>
          <w:rFonts w:hint="eastAsia"/>
          <w:sz w:val="21"/>
          <w:szCs w:val="21"/>
          <w:lang w:val="fr-CH" w:eastAsia="zh-CN"/>
        </w:rPr>
        <w:t>无可用数据</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NdF</w:t>
      </w:r>
      <w:r w:rsidRPr="003B2091">
        <w:rPr>
          <w:sz w:val="21"/>
          <w:szCs w:val="21"/>
          <w:lang w:val="fr-CH" w:eastAsia="zh-CN"/>
        </w:rPr>
        <w:t>：</w:t>
      </w:r>
      <w:r>
        <w:rPr>
          <w:sz w:val="21"/>
          <w:szCs w:val="21"/>
          <w:lang w:val="fr-CH" w:eastAsia="zh-CN"/>
        </w:rPr>
        <w:tab/>
      </w:r>
      <w:r w:rsidRPr="003B2091">
        <w:rPr>
          <w:rFonts w:hint="eastAsia"/>
          <w:sz w:val="21"/>
          <w:szCs w:val="21"/>
          <w:lang w:val="fr-CH" w:eastAsia="zh-CN"/>
        </w:rPr>
        <w:t>妇女营养</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OC</w:t>
      </w:r>
      <w:r w:rsidRPr="003B2091">
        <w:rPr>
          <w:sz w:val="21"/>
          <w:szCs w:val="21"/>
          <w:lang w:val="fr-CH" w:eastAsia="zh-CN"/>
        </w:rPr>
        <w:t>：</w:t>
      </w:r>
      <w:r>
        <w:rPr>
          <w:sz w:val="21"/>
          <w:szCs w:val="21"/>
          <w:lang w:val="fr-CH" w:eastAsia="zh-CN"/>
        </w:rPr>
        <w:tab/>
      </w:r>
      <w:r w:rsidRPr="003B2091">
        <w:rPr>
          <w:rFonts w:hint="eastAsia"/>
          <w:sz w:val="21"/>
          <w:szCs w:val="21"/>
          <w:lang w:val="fr-CH" w:eastAsia="zh-CN"/>
        </w:rPr>
        <w:t>破腹产手术</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ODDER</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农村发展教区机构</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OEMC</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群众和公民素质教育办公室</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OGE</w:t>
      </w:r>
      <w:r w:rsidRPr="003B2091">
        <w:rPr>
          <w:sz w:val="21"/>
          <w:szCs w:val="21"/>
          <w:lang w:val="fr-CH" w:eastAsia="zh-CN"/>
        </w:rPr>
        <w:t>：</w:t>
      </w:r>
      <w:r>
        <w:rPr>
          <w:sz w:val="21"/>
          <w:szCs w:val="21"/>
          <w:lang w:val="fr-CH" w:eastAsia="zh-CN"/>
        </w:rPr>
        <w:tab/>
      </w:r>
      <w:r w:rsidRPr="003B2091">
        <w:rPr>
          <w:rFonts w:hint="eastAsia"/>
          <w:sz w:val="21"/>
          <w:szCs w:val="21"/>
          <w:lang w:val="fr-CH" w:eastAsia="zh-CN"/>
        </w:rPr>
        <w:t>选举管理机构</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OIF</w:t>
      </w:r>
      <w:r w:rsidRPr="003B2091">
        <w:rPr>
          <w:sz w:val="21"/>
          <w:szCs w:val="21"/>
          <w:lang w:val="fr-CH" w:eastAsia="zh-CN"/>
        </w:rPr>
        <w:t>：</w:t>
      </w:r>
      <w:r>
        <w:rPr>
          <w:sz w:val="21"/>
          <w:szCs w:val="21"/>
          <w:lang w:val="fr-CH" w:eastAsia="zh-CN"/>
        </w:rPr>
        <w:tab/>
      </w:r>
      <w:r w:rsidRPr="003B2091">
        <w:rPr>
          <w:rFonts w:hint="eastAsia"/>
          <w:sz w:val="21"/>
          <w:szCs w:val="21"/>
          <w:lang w:val="fr-CH" w:eastAsia="zh-CN"/>
        </w:rPr>
        <w:t>法语国家国际组织</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OIM</w:t>
      </w:r>
      <w:r w:rsidRPr="003B2091">
        <w:rPr>
          <w:sz w:val="21"/>
          <w:szCs w:val="21"/>
          <w:lang w:val="fr-CH" w:eastAsia="zh-CN"/>
        </w:rPr>
        <w:t>：</w:t>
      </w:r>
      <w:r>
        <w:rPr>
          <w:sz w:val="21"/>
          <w:szCs w:val="21"/>
          <w:lang w:val="fr-CH" w:eastAsia="zh-CN"/>
        </w:rPr>
        <w:tab/>
      </w:r>
      <w:r w:rsidRPr="003B2091">
        <w:rPr>
          <w:rFonts w:hint="eastAsia"/>
          <w:sz w:val="21"/>
          <w:szCs w:val="21"/>
          <w:lang w:val="fr-CH" w:eastAsia="zh-CN"/>
        </w:rPr>
        <w:t>国际移民组织</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OIT</w:t>
      </w:r>
      <w:r w:rsidRPr="003B2091">
        <w:rPr>
          <w:sz w:val="21"/>
          <w:szCs w:val="21"/>
          <w:lang w:val="fr-CH" w:eastAsia="zh-CN"/>
        </w:rPr>
        <w:t>：</w:t>
      </w:r>
      <w:r>
        <w:rPr>
          <w:sz w:val="21"/>
          <w:szCs w:val="21"/>
          <w:lang w:val="fr-CH" w:eastAsia="zh-CN"/>
        </w:rPr>
        <w:tab/>
      </w:r>
      <w:r w:rsidRPr="003B2091">
        <w:rPr>
          <w:rFonts w:hint="eastAsia"/>
          <w:sz w:val="21"/>
          <w:szCs w:val="21"/>
          <w:lang w:val="fr-CH" w:eastAsia="zh-CN"/>
        </w:rPr>
        <w:t>国际劳工组织</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OMEF</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马达加斯加职业和企业培训观察所</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OMS</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世界卫生组织</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ONG</w:t>
      </w:r>
      <w:r w:rsidRPr="003B2091">
        <w:rPr>
          <w:sz w:val="21"/>
          <w:szCs w:val="21"/>
          <w:lang w:val="fr-CH" w:eastAsia="zh-CN"/>
        </w:rPr>
        <w:t>：</w:t>
      </w:r>
      <w:r>
        <w:rPr>
          <w:sz w:val="21"/>
          <w:szCs w:val="21"/>
          <w:lang w:val="fr-CH" w:eastAsia="zh-CN"/>
        </w:rPr>
        <w:tab/>
      </w:r>
      <w:r w:rsidRPr="003B2091">
        <w:rPr>
          <w:rFonts w:hint="eastAsia"/>
          <w:sz w:val="21"/>
          <w:szCs w:val="21"/>
          <w:lang w:val="fr-CH" w:eastAsia="zh-CN"/>
        </w:rPr>
        <w:t>非政府组织</w:t>
      </w:r>
    </w:p>
    <w:p w:rsidR="00C43FC7" w:rsidRPr="003B2091" w:rsidRDefault="00C43FC7" w:rsidP="00BE5C40">
      <w:pPr>
        <w:pStyle w:val="SingleTxtG"/>
        <w:tabs>
          <w:tab w:val="left" w:pos="2835"/>
        </w:tabs>
        <w:spacing w:line="300" w:lineRule="exact"/>
        <w:rPr>
          <w:sz w:val="21"/>
          <w:szCs w:val="21"/>
          <w:lang w:val="fr-CH"/>
        </w:rPr>
      </w:pPr>
      <w:r w:rsidRPr="003B2091">
        <w:rPr>
          <w:sz w:val="21"/>
          <w:szCs w:val="21"/>
          <w:lang w:val="fr-CH"/>
        </w:rPr>
        <w:t>OTIV</w:t>
      </w:r>
      <w:r w:rsidRPr="003B2091">
        <w:rPr>
          <w:sz w:val="21"/>
          <w:szCs w:val="21"/>
          <w:lang w:val="fr-CH"/>
        </w:rPr>
        <w:t>：</w:t>
      </w:r>
      <w:r w:rsidRPr="003B2091">
        <w:rPr>
          <w:sz w:val="21"/>
          <w:szCs w:val="21"/>
          <w:lang w:val="fr-CH"/>
        </w:rPr>
        <w:tab/>
        <w:t>Ombona Tahiry Ifampisamborana Vola</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PACEM</w:t>
      </w:r>
      <w:r w:rsidRPr="003B2091">
        <w:rPr>
          <w:sz w:val="21"/>
          <w:szCs w:val="21"/>
          <w:lang w:val="fr-CH" w:eastAsia="zh-CN"/>
        </w:rPr>
        <w:t>：</w:t>
      </w:r>
      <w:r w:rsidRPr="003B2091">
        <w:rPr>
          <w:sz w:val="21"/>
          <w:szCs w:val="21"/>
          <w:lang w:val="fr-CH" w:eastAsia="zh-CN"/>
        </w:rPr>
        <w:tab/>
      </w:r>
      <w:r w:rsidRPr="003B2091">
        <w:rPr>
          <w:sz w:val="21"/>
          <w:szCs w:val="21"/>
          <w:lang w:val="fr-CH" w:eastAsia="zh-CN"/>
        </w:rPr>
        <w:t>马达加斯加</w:t>
      </w:r>
      <w:r w:rsidRPr="003B2091">
        <w:rPr>
          <w:rFonts w:hint="eastAsia"/>
          <w:sz w:val="21"/>
          <w:szCs w:val="21"/>
          <w:lang w:val="fr-CH" w:eastAsia="zh-CN"/>
        </w:rPr>
        <w:t>选举周期支助计划</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PAF</w:t>
      </w:r>
      <w:r w:rsidRPr="003B2091">
        <w:rPr>
          <w:sz w:val="21"/>
          <w:szCs w:val="21"/>
          <w:lang w:val="fr-CH" w:eastAsia="zh-CN"/>
        </w:rPr>
        <w:t>：</w:t>
      </w:r>
      <w:r>
        <w:rPr>
          <w:sz w:val="21"/>
          <w:szCs w:val="21"/>
          <w:lang w:val="fr-CH" w:eastAsia="zh-CN"/>
        </w:rPr>
        <w:tab/>
      </w:r>
      <w:r w:rsidRPr="003B2091">
        <w:rPr>
          <w:rFonts w:hint="eastAsia"/>
          <w:sz w:val="21"/>
          <w:szCs w:val="21"/>
          <w:lang w:val="fr-CH" w:eastAsia="zh-CN"/>
        </w:rPr>
        <w:t>航空和边境警察</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PANAGED</w:t>
      </w:r>
      <w:r w:rsidRPr="003B2091">
        <w:rPr>
          <w:sz w:val="21"/>
          <w:szCs w:val="21"/>
          <w:lang w:val="fr-CH" w:eastAsia="zh-CN"/>
        </w:rPr>
        <w:t>：</w:t>
      </w:r>
      <w:r w:rsidRPr="003B2091">
        <w:rPr>
          <w:sz w:val="21"/>
          <w:szCs w:val="21"/>
          <w:lang w:val="fr-CH" w:eastAsia="zh-CN"/>
        </w:rPr>
        <w:tab/>
      </w:r>
      <w:r w:rsidRPr="003B2091">
        <w:rPr>
          <w:sz w:val="21"/>
          <w:szCs w:val="21"/>
          <w:lang w:val="fr-CH" w:eastAsia="zh-CN"/>
        </w:rPr>
        <w:t>《国家性别平等和发展方案》</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PASSOBA</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卫生领域基本社会部门支助方案</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PIB</w:t>
      </w:r>
      <w:r w:rsidRPr="003B2091">
        <w:rPr>
          <w:sz w:val="21"/>
          <w:szCs w:val="21"/>
          <w:lang w:val="fr-CH" w:eastAsia="zh-CN"/>
        </w:rPr>
        <w:t>：</w:t>
      </w:r>
      <w:r>
        <w:rPr>
          <w:sz w:val="21"/>
          <w:szCs w:val="21"/>
          <w:lang w:val="fr-CH" w:eastAsia="zh-CN"/>
        </w:rPr>
        <w:tab/>
      </w:r>
      <w:r w:rsidRPr="003B2091">
        <w:rPr>
          <w:sz w:val="21"/>
          <w:szCs w:val="21"/>
          <w:lang w:val="fr-CH" w:eastAsia="zh-CN"/>
        </w:rPr>
        <w:t>国内生产总值</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PIE</w:t>
      </w:r>
      <w:r w:rsidRPr="003B2091">
        <w:rPr>
          <w:sz w:val="21"/>
          <w:szCs w:val="21"/>
          <w:lang w:val="fr-CH" w:eastAsia="zh-CN"/>
        </w:rPr>
        <w:t>：</w:t>
      </w:r>
      <w:r>
        <w:rPr>
          <w:sz w:val="21"/>
          <w:szCs w:val="21"/>
          <w:lang w:val="fr-CH" w:eastAsia="zh-CN"/>
        </w:rPr>
        <w:tab/>
      </w:r>
      <w:r w:rsidRPr="003B2091">
        <w:rPr>
          <w:rFonts w:hint="eastAsia"/>
          <w:sz w:val="21"/>
          <w:szCs w:val="21"/>
          <w:lang w:val="fr-CH" w:eastAsia="zh-CN"/>
        </w:rPr>
        <w:t>临时教育计划</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PMPM</w:t>
      </w:r>
      <w:r w:rsidRPr="003B2091">
        <w:rPr>
          <w:sz w:val="21"/>
          <w:szCs w:val="21"/>
          <w:lang w:val="fr-CH" w:eastAsia="zh-CN"/>
        </w:rPr>
        <w:t>：</w:t>
      </w:r>
      <w:r w:rsidRPr="003B2091">
        <w:rPr>
          <w:sz w:val="21"/>
          <w:szCs w:val="21"/>
          <w:lang w:val="fr-CH" w:eastAsia="zh-CN"/>
        </w:rPr>
        <w:tab/>
      </w:r>
      <w:r w:rsidRPr="003B2091">
        <w:rPr>
          <w:sz w:val="21"/>
          <w:szCs w:val="21"/>
          <w:lang w:val="fr-CH" w:eastAsia="zh-CN"/>
        </w:rPr>
        <w:t>风化和保护未成年人警察</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PNUD</w:t>
      </w:r>
      <w:r w:rsidRPr="003B2091">
        <w:rPr>
          <w:sz w:val="21"/>
          <w:szCs w:val="21"/>
          <w:lang w:val="fr-CH" w:eastAsia="zh-CN"/>
        </w:rPr>
        <w:t>：</w:t>
      </w:r>
      <w:r w:rsidRPr="003B2091">
        <w:rPr>
          <w:sz w:val="21"/>
          <w:szCs w:val="21"/>
          <w:lang w:val="fr-CH" w:eastAsia="zh-CN"/>
        </w:rPr>
        <w:tab/>
      </w:r>
      <w:r w:rsidRPr="003B2091">
        <w:rPr>
          <w:sz w:val="21"/>
          <w:szCs w:val="21"/>
          <w:lang w:val="fr-CH" w:eastAsia="zh-CN"/>
        </w:rPr>
        <w:t>联合国开发计划署</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PSNEFO</w:t>
      </w:r>
      <w:r w:rsidRPr="003B2091">
        <w:rPr>
          <w:sz w:val="21"/>
          <w:szCs w:val="21"/>
          <w:lang w:val="fr-CH" w:eastAsia="zh-CN"/>
        </w:rPr>
        <w:t>：</w:t>
      </w:r>
      <w:r w:rsidRPr="003B2091">
        <w:rPr>
          <w:sz w:val="21"/>
          <w:szCs w:val="21"/>
          <w:lang w:val="fr-CH" w:eastAsia="zh-CN"/>
        </w:rPr>
        <w:tab/>
      </w:r>
      <w:r w:rsidRPr="003B2091">
        <w:rPr>
          <w:sz w:val="21"/>
          <w:szCs w:val="21"/>
          <w:lang w:val="fr-CH" w:eastAsia="zh-CN"/>
        </w:rPr>
        <w:t>国家根除产瘘战略计划</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RNDH</w:t>
      </w:r>
      <w:r>
        <w:rPr>
          <w:sz w:val="21"/>
          <w:szCs w:val="21"/>
          <w:lang w:val="fr-CH" w:eastAsia="zh-CN"/>
        </w:rPr>
        <w:t>：</w:t>
      </w:r>
      <w:r w:rsidRPr="003B2091">
        <w:rPr>
          <w:sz w:val="21"/>
          <w:szCs w:val="21"/>
          <w:lang w:val="fr-CH" w:eastAsia="zh-CN"/>
        </w:rPr>
        <w:tab/>
      </w:r>
      <w:r w:rsidRPr="003B2091">
        <w:rPr>
          <w:sz w:val="21"/>
          <w:szCs w:val="21"/>
          <w:lang w:val="fr-CH" w:eastAsia="zh-CN"/>
        </w:rPr>
        <w:t>《国家人类发展报告》</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SADC</w:t>
      </w:r>
      <w:r w:rsidRPr="003B2091">
        <w:rPr>
          <w:sz w:val="21"/>
          <w:szCs w:val="21"/>
          <w:lang w:val="fr-CH"/>
        </w:rPr>
        <w:t>：</w:t>
      </w:r>
      <w:r w:rsidRPr="003B2091">
        <w:rPr>
          <w:sz w:val="21"/>
          <w:szCs w:val="21"/>
          <w:lang w:val="fr-CH"/>
        </w:rPr>
        <w:tab/>
      </w:r>
      <w:r w:rsidRPr="003B2091">
        <w:rPr>
          <w:rFonts w:hint="eastAsia"/>
          <w:sz w:val="21"/>
          <w:szCs w:val="21"/>
          <w:lang w:val="fr-CH" w:eastAsia="zh-CN"/>
        </w:rPr>
        <w:t>南部非洲发展共同体</w:t>
      </w:r>
    </w:p>
    <w:p w:rsidR="00C43FC7" w:rsidRPr="003B2091" w:rsidRDefault="00C43FC7" w:rsidP="00BE5C40">
      <w:pPr>
        <w:pStyle w:val="SingleTxtG"/>
        <w:tabs>
          <w:tab w:val="left" w:pos="2835"/>
        </w:tabs>
        <w:spacing w:line="300" w:lineRule="exact"/>
        <w:rPr>
          <w:sz w:val="21"/>
          <w:szCs w:val="21"/>
          <w:lang w:val="fr-CH"/>
        </w:rPr>
      </w:pPr>
      <w:r w:rsidRPr="003B2091">
        <w:rPr>
          <w:sz w:val="21"/>
          <w:szCs w:val="21"/>
          <w:lang w:val="fr-CH"/>
        </w:rPr>
        <w:t>SAVA</w:t>
      </w:r>
      <w:r w:rsidRPr="003B2091">
        <w:rPr>
          <w:sz w:val="21"/>
          <w:szCs w:val="21"/>
          <w:lang w:val="fr-CH"/>
        </w:rPr>
        <w:t>：</w:t>
      </w:r>
      <w:r w:rsidRPr="003B2091">
        <w:rPr>
          <w:sz w:val="21"/>
          <w:szCs w:val="21"/>
          <w:lang w:val="fr-CH"/>
        </w:rPr>
        <w:tab/>
        <w:t>Sambava</w:t>
      </w:r>
      <w:r w:rsidRPr="003B2091">
        <w:rPr>
          <w:rFonts w:hint="eastAsia"/>
          <w:sz w:val="21"/>
          <w:szCs w:val="21"/>
          <w:lang w:val="fr-CH" w:eastAsia="zh-CN"/>
        </w:rPr>
        <w:t>、</w:t>
      </w:r>
      <w:r w:rsidRPr="003B2091">
        <w:rPr>
          <w:sz w:val="21"/>
          <w:szCs w:val="21"/>
          <w:lang w:val="fr-CH"/>
        </w:rPr>
        <w:t>Antalaha</w:t>
      </w:r>
      <w:r w:rsidRPr="003B2091">
        <w:rPr>
          <w:rFonts w:hint="eastAsia"/>
          <w:sz w:val="21"/>
          <w:szCs w:val="21"/>
          <w:lang w:val="fr-CH" w:eastAsia="zh-CN"/>
        </w:rPr>
        <w:t>、</w:t>
      </w:r>
      <w:r w:rsidRPr="003B2091">
        <w:rPr>
          <w:sz w:val="21"/>
          <w:szCs w:val="21"/>
          <w:lang w:val="fr-CH"/>
        </w:rPr>
        <w:t>Vohémar</w:t>
      </w:r>
      <w:r w:rsidRPr="003B2091">
        <w:rPr>
          <w:rFonts w:hint="eastAsia"/>
          <w:sz w:val="21"/>
          <w:szCs w:val="21"/>
          <w:lang w:val="fr-CH" w:eastAsia="zh-CN"/>
        </w:rPr>
        <w:t>、</w:t>
      </w:r>
      <w:r w:rsidRPr="003B2091">
        <w:rPr>
          <w:sz w:val="21"/>
          <w:szCs w:val="21"/>
          <w:lang w:val="fr-CH"/>
        </w:rPr>
        <w:t>Andapa</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SCAC</w:t>
      </w:r>
      <w:r w:rsidRPr="003B2091">
        <w:rPr>
          <w:sz w:val="21"/>
          <w:szCs w:val="21"/>
          <w:lang w:val="fr-CH"/>
        </w:rPr>
        <w:t>：</w:t>
      </w:r>
      <w:r w:rsidRPr="003B2091">
        <w:rPr>
          <w:sz w:val="21"/>
          <w:szCs w:val="21"/>
          <w:lang w:val="fr-CH"/>
        </w:rPr>
        <w:tab/>
      </w:r>
      <w:r w:rsidRPr="003B2091">
        <w:rPr>
          <w:rFonts w:hint="eastAsia"/>
          <w:sz w:val="21"/>
          <w:szCs w:val="21"/>
          <w:lang w:val="fr-CH" w:eastAsia="zh-CN"/>
        </w:rPr>
        <w:t>合作和文化行动处</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SNFI</w:t>
      </w:r>
      <w:r w:rsidRPr="003B2091">
        <w:rPr>
          <w:sz w:val="21"/>
          <w:szCs w:val="21"/>
          <w:lang w:val="fr-CH" w:eastAsia="zh-CN"/>
        </w:rPr>
        <w:t>：</w:t>
      </w:r>
      <w:r>
        <w:rPr>
          <w:sz w:val="21"/>
          <w:szCs w:val="21"/>
          <w:lang w:val="fr-CH" w:eastAsia="zh-CN"/>
        </w:rPr>
        <w:tab/>
      </w:r>
      <w:r w:rsidRPr="003B2091">
        <w:rPr>
          <w:rFonts w:hint="eastAsia"/>
          <w:sz w:val="21"/>
          <w:szCs w:val="21"/>
          <w:lang w:val="fr-CH" w:eastAsia="zh-CN"/>
        </w:rPr>
        <w:t>国家全纳金融战略</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SONU</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产妇和新生儿紧急护理</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SONUB</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产妇和新生儿基本紧急护理</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SONUC</w:t>
      </w: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产妇和新生儿全套紧急护理</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rPr>
        <w:t>SP</w:t>
      </w:r>
      <w:r w:rsidRPr="003B2091">
        <w:rPr>
          <w:sz w:val="21"/>
          <w:szCs w:val="21"/>
          <w:lang w:val="fr-CH"/>
        </w:rPr>
        <w:t>：</w:t>
      </w:r>
      <w:r>
        <w:rPr>
          <w:sz w:val="21"/>
          <w:szCs w:val="21"/>
          <w:lang w:val="fr-CH"/>
        </w:rPr>
        <w:tab/>
      </w:r>
      <w:r w:rsidRPr="003B2091">
        <w:rPr>
          <w:sz w:val="21"/>
          <w:szCs w:val="21"/>
          <w:lang w:val="fr-CH" w:eastAsia="zh-CN"/>
        </w:rPr>
        <w:t>周效磺胺</w:t>
      </w:r>
      <w:r w:rsidRPr="003B2091">
        <w:rPr>
          <w:sz w:val="21"/>
          <w:szCs w:val="21"/>
          <w:lang w:val="fr-CH" w:eastAsia="zh-CN"/>
        </w:rPr>
        <w:t>-</w:t>
      </w:r>
      <w:r w:rsidRPr="003B2091">
        <w:rPr>
          <w:sz w:val="21"/>
          <w:szCs w:val="21"/>
          <w:lang w:val="fr-CH" w:eastAsia="zh-CN"/>
        </w:rPr>
        <w:t>乙氨嘧碇</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SPDTS</w:t>
      </w:r>
      <w:r w:rsidRPr="003B2091">
        <w:rPr>
          <w:sz w:val="21"/>
          <w:szCs w:val="21"/>
          <w:lang w:val="fr-CH" w:eastAsia="zh-CN"/>
        </w:rPr>
        <w:t>：</w:t>
      </w:r>
      <w:r w:rsidRPr="003B2091">
        <w:rPr>
          <w:sz w:val="21"/>
          <w:szCs w:val="21"/>
          <w:lang w:val="fr-CH" w:eastAsia="zh-CN"/>
        </w:rPr>
        <w:tab/>
      </w:r>
      <w:r w:rsidRPr="003B2091">
        <w:rPr>
          <w:sz w:val="21"/>
          <w:szCs w:val="21"/>
          <w:lang w:val="fr-CH" w:eastAsia="zh-CN"/>
        </w:rPr>
        <w:t>马达加斯加</w:t>
      </w:r>
      <w:r w:rsidRPr="003B2091">
        <w:rPr>
          <w:rFonts w:hint="eastAsia"/>
          <w:sz w:val="21"/>
          <w:szCs w:val="21"/>
          <w:lang w:val="fr-CH" w:eastAsia="zh-CN"/>
        </w:rPr>
        <w:t>社会工作文凭持有人职业工会</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SRA</w:t>
      </w:r>
      <w:r w:rsidRPr="003B2091">
        <w:rPr>
          <w:sz w:val="21"/>
          <w:szCs w:val="21"/>
          <w:lang w:val="fr-CH"/>
        </w:rPr>
        <w:t>：</w:t>
      </w:r>
      <w:r>
        <w:rPr>
          <w:sz w:val="21"/>
          <w:szCs w:val="21"/>
          <w:lang w:val="fr-CH"/>
        </w:rPr>
        <w:tab/>
      </w:r>
      <w:r w:rsidRPr="003B2091">
        <w:rPr>
          <w:rFonts w:hint="eastAsia"/>
          <w:sz w:val="21"/>
          <w:szCs w:val="21"/>
          <w:lang w:val="fr-CH" w:eastAsia="zh-CN"/>
        </w:rPr>
        <w:t>青少年生殖健康</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rPr>
        <w:t>SSME</w:t>
      </w:r>
      <w:r w:rsidRPr="003B2091">
        <w:rPr>
          <w:sz w:val="21"/>
          <w:szCs w:val="21"/>
          <w:lang w:val="fr-CH"/>
        </w:rPr>
        <w:t>：</w:t>
      </w:r>
      <w:r w:rsidRPr="003B2091">
        <w:rPr>
          <w:sz w:val="21"/>
          <w:szCs w:val="21"/>
          <w:lang w:val="fr-CH"/>
        </w:rPr>
        <w:tab/>
      </w:r>
      <w:r w:rsidRPr="003B2091">
        <w:rPr>
          <w:rFonts w:hint="eastAsia"/>
          <w:sz w:val="21"/>
          <w:szCs w:val="21"/>
          <w:lang w:val="fr-CH" w:eastAsia="zh-CN"/>
        </w:rPr>
        <w:t>母亲和儿童健康周</w:t>
      </w:r>
    </w:p>
    <w:p w:rsidR="00C43FC7" w:rsidRPr="003B2091" w:rsidRDefault="00C43FC7" w:rsidP="00BE5C40">
      <w:pPr>
        <w:pStyle w:val="SingleTxtG"/>
        <w:tabs>
          <w:tab w:val="left" w:pos="2835"/>
        </w:tabs>
        <w:spacing w:line="300" w:lineRule="exact"/>
        <w:rPr>
          <w:sz w:val="21"/>
          <w:szCs w:val="21"/>
          <w:lang w:val="fr-CH"/>
        </w:rPr>
      </w:pPr>
      <w:r w:rsidRPr="003B2091">
        <w:rPr>
          <w:sz w:val="21"/>
          <w:szCs w:val="21"/>
          <w:lang w:val="fr-CH"/>
        </w:rPr>
        <w:t>TIAVO</w:t>
      </w:r>
      <w:r w:rsidRPr="003B2091">
        <w:rPr>
          <w:sz w:val="21"/>
          <w:szCs w:val="21"/>
          <w:lang w:val="fr-CH"/>
        </w:rPr>
        <w:t>：</w:t>
      </w:r>
      <w:r w:rsidRPr="003B2091">
        <w:rPr>
          <w:sz w:val="21"/>
          <w:szCs w:val="21"/>
          <w:lang w:val="fr-CH"/>
        </w:rPr>
        <w:tab/>
        <w:t>Tahiry Ifamonjena Amin'ny VOla</w:t>
      </w:r>
    </w:p>
    <w:p w:rsidR="00C43FC7" w:rsidRPr="003B2091" w:rsidRDefault="00C43FC7" w:rsidP="00BE5C40">
      <w:pPr>
        <w:pStyle w:val="SingleTxtG"/>
        <w:tabs>
          <w:tab w:val="left" w:pos="2835"/>
        </w:tabs>
        <w:spacing w:line="300" w:lineRule="exact"/>
        <w:rPr>
          <w:sz w:val="21"/>
          <w:szCs w:val="21"/>
          <w:lang w:val="fr-CH" w:eastAsia="zh-CN"/>
        </w:rPr>
      </w:pPr>
      <w:r w:rsidRPr="003B2091">
        <w:rPr>
          <w:sz w:val="21"/>
          <w:szCs w:val="21"/>
          <w:lang w:val="fr-CH" w:eastAsia="zh-CN"/>
        </w:rPr>
        <w:t>TM</w:t>
      </w:r>
      <w:r w:rsidRPr="003B2091">
        <w:rPr>
          <w:sz w:val="21"/>
          <w:szCs w:val="21"/>
          <w:lang w:val="fr-CH" w:eastAsia="zh-CN"/>
        </w:rPr>
        <w:t>：</w:t>
      </w:r>
      <w:r>
        <w:rPr>
          <w:sz w:val="21"/>
          <w:szCs w:val="21"/>
          <w:lang w:val="fr-CH" w:eastAsia="zh-CN"/>
        </w:rPr>
        <w:tab/>
      </w:r>
      <w:r w:rsidRPr="003B2091">
        <w:rPr>
          <w:sz w:val="21"/>
          <w:szCs w:val="21"/>
          <w:lang w:val="fr-CH" w:eastAsia="zh-CN"/>
        </w:rPr>
        <w:t>Tolon’ny Mpikarama</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TNN</w:t>
      </w:r>
      <w:r w:rsidRPr="003B2091">
        <w:rPr>
          <w:sz w:val="21"/>
          <w:szCs w:val="21"/>
          <w:lang w:val="fr-CH" w:eastAsia="zh-CN"/>
        </w:rPr>
        <w:t>：</w:t>
      </w:r>
      <w:r>
        <w:rPr>
          <w:sz w:val="21"/>
          <w:szCs w:val="21"/>
          <w:lang w:val="fr-CH" w:eastAsia="zh-CN"/>
        </w:rPr>
        <w:tab/>
      </w:r>
      <w:r w:rsidRPr="003B2091">
        <w:rPr>
          <w:rFonts w:hint="eastAsia"/>
          <w:sz w:val="21"/>
          <w:szCs w:val="21"/>
          <w:lang w:val="fr-CH" w:eastAsia="zh-CN"/>
        </w:rPr>
        <w:t>新生儿破伤风</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Tot.</w:t>
      </w:r>
      <w:r w:rsidRPr="003B2091">
        <w:rPr>
          <w:sz w:val="21"/>
          <w:szCs w:val="21"/>
          <w:lang w:val="fr-CH" w:eastAsia="zh-CN"/>
        </w:rPr>
        <w:t>：</w:t>
      </w:r>
      <w:r>
        <w:rPr>
          <w:sz w:val="21"/>
          <w:szCs w:val="21"/>
          <w:lang w:val="fr-CH" w:eastAsia="zh-CN"/>
        </w:rPr>
        <w:tab/>
      </w:r>
      <w:r w:rsidRPr="003B2091">
        <w:rPr>
          <w:rFonts w:hint="eastAsia"/>
          <w:sz w:val="21"/>
          <w:szCs w:val="21"/>
          <w:lang w:val="fr-CH" w:eastAsia="zh-CN"/>
        </w:rPr>
        <w:t>总计</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TPI</w:t>
      </w:r>
      <w:r w:rsidRPr="003B2091">
        <w:rPr>
          <w:sz w:val="21"/>
          <w:szCs w:val="21"/>
          <w:lang w:val="fr-CH" w:eastAsia="zh-CN"/>
        </w:rPr>
        <w:t>：</w:t>
      </w:r>
      <w:r>
        <w:rPr>
          <w:sz w:val="21"/>
          <w:szCs w:val="21"/>
          <w:lang w:val="fr-CH" w:eastAsia="zh-CN"/>
        </w:rPr>
        <w:tab/>
      </w:r>
      <w:r w:rsidRPr="003B2091">
        <w:rPr>
          <w:rFonts w:hint="eastAsia"/>
          <w:sz w:val="21"/>
          <w:szCs w:val="21"/>
          <w:lang w:val="fr-CH" w:eastAsia="zh-CN"/>
        </w:rPr>
        <w:t>间断性预防性治疗</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fr-CH" w:eastAsia="zh-CN"/>
        </w:rPr>
        <w:t>UE</w:t>
      </w:r>
      <w:r w:rsidRPr="003B2091">
        <w:rPr>
          <w:sz w:val="21"/>
          <w:szCs w:val="21"/>
          <w:lang w:val="fr-CH" w:eastAsia="zh-CN"/>
        </w:rPr>
        <w:t>：</w:t>
      </w:r>
      <w:r>
        <w:rPr>
          <w:sz w:val="21"/>
          <w:szCs w:val="21"/>
          <w:lang w:val="fr-CH" w:eastAsia="zh-CN"/>
        </w:rPr>
        <w:tab/>
      </w:r>
      <w:r w:rsidRPr="003B2091">
        <w:rPr>
          <w:rFonts w:hint="eastAsia"/>
          <w:sz w:val="21"/>
          <w:szCs w:val="21"/>
          <w:lang w:val="fr-CH" w:eastAsia="zh-CN"/>
        </w:rPr>
        <w:t>欧洲联盟</w:t>
      </w:r>
    </w:p>
    <w:p w:rsidR="00C43FC7" w:rsidRPr="003B2091" w:rsidRDefault="00C43FC7" w:rsidP="00BE5C40">
      <w:pPr>
        <w:pStyle w:val="SingleTxtG"/>
        <w:tabs>
          <w:tab w:val="left" w:pos="2835"/>
        </w:tabs>
        <w:spacing w:line="300" w:lineRule="exact"/>
        <w:rPr>
          <w:sz w:val="21"/>
          <w:szCs w:val="21"/>
          <w:lang w:val="en-US" w:eastAsia="zh-CN"/>
        </w:rPr>
      </w:pPr>
      <w:r w:rsidRPr="003B2091">
        <w:rPr>
          <w:sz w:val="21"/>
          <w:szCs w:val="21"/>
          <w:lang w:val="en-US" w:eastAsia="zh-CN"/>
        </w:rPr>
        <w:t>UNCDF</w:t>
      </w:r>
      <w:r w:rsidRPr="003B2091">
        <w:rPr>
          <w:sz w:val="21"/>
          <w:szCs w:val="21"/>
          <w:lang w:val="en-US" w:eastAsia="zh-CN"/>
        </w:rPr>
        <w:t>：</w:t>
      </w:r>
      <w:r w:rsidRPr="003B2091">
        <w:rPr>
          <w:sz w:val="21"/>
          <w:szCs w:val="21"/>
          <w:lang w:val="en-US" w:eastAsia="zh-CN"/>
        </w:rPr>
        <w:tab/>
      </w:r>
      <w:r w:rsidRPr="003B2091">
        <w:rPr>
          <w:sz w:val="21"/>
          <w:szCs w:val="21"/>
          <w:lang w:val="en-US" w:eastAsia="zh-CN"/>
        </w:rPr>
        <w:t>联合国资本发展基金</w:t>
      </w:r>
    </w:p>
    <w:p w:rsidR="00C43FC7" w:rsidRPr="003B2091" w:rsidRDefault="00C43FC7" w:rsidP="00BE5C40">
      <w:pPr>
        <w:pStyle w:val="SingleTxtG"/>
        <w:tabs>
          <w:tab w:val="left" w:pos="2835"/>
        </w:tabs>
        <w:spacing w:line="300" w:lineRule="exact"/>
        <w:rPr>
          <w:rFonts w:hint="eastAsia"/>
          <w:sz w:val="21"/>
          <w:szCs w:val="21"/>
          <w:lang w:val="en-US" w:eastAsia="zh-CN"/>
        </w:rPr>
      </w:pPr>
      <w:r w:rsidRPr="003B2091">
        <w:rPr>
          <w:sz w:val="21"/>
          <w:szCs w:val="21"/>
          <w:lang w:val="en-US" w:eastAsia="zh-CN"/>
        </w:rPr>
        <w:t>UNICEF</w:t>
      </w:r>
      <w:r w:rsidRPr="003B2091">
        <w:rPr>
          <w:sz w:val="21"/>
          <w:szCs w:val="21"/>
          <w:lang w:val="en-US" w:eastAsia="zh-CN"/>
        </w:rPr>
        <w:t>：</w:t>
      </w:r>
      <w:r w:rsidRPr="003B2091">
        <w:rPr>
          <w:sz w:val="21"/>
          <w:szCs w:val="21"/>
          <w:lang w:val="en-US" w:eastAsia="zh-CN"/>
        </w:rPr>
        <w:tab/>
      </w:r>
      <w:r w:rsidRPr="003B2091">
        <w:rPr>
          <w:rFonts w:hint="eastAsia"/>
          <w:sz w:val="21"/>
          <w:szCs w:val="21"/>
          <w:lang w:val="fr-CH" w:eastAsia="zh-CN"/>
        </w:rPr>
        <w:t>联合国儿童基金会</w:t>
      </w:r>
    </w:p>
    <w:p w:rsidR="00C43FC7" w:rsidRPr="003B2091" w:rsidRDefault="00C43FC7" w:rsidP="00BE5C40">
      <w:pPr>
        <w:pStyle w:val="SingleTxtG"/>
        <w:tabs>
          <w:tab w:val="left" w:pos="2835"/>
        </w:tabs>
        <w:spacing w:line="300" w:lineRule="exact"/>
        <w:rPr>
          <w:rFonts w:hint="eastAsia"/>
          <w:sz w:val="21"/>
          <w:szCs w:val="21"/>
          <w:lang w:val="en-US" w:eastAsia="zh-CN"/>
        </w:rPr>
      </w:pPr>
      <w:r w:rsidRPr="003B2091">
        <w:rPr>
          <w:sz w:val="21"/>
          <w:szCs w:val="21"/>
          <w:lang w:val="en-US"/>
        </w:rPr>
        <w:t xml:space="preserve">USD </w:t>
      </w:r>
      <w:r w:rsidRPr="003B2091">
        <w:rPr>
          <w:sz w:val="21"/>
          <w:szCs w:val="21"/>
          <w:lang w:val="en-US"/>
        </w:rPr>
        <w:t>：</w:t>
      </w:r>
      <w:r>
        <w:rPr>
          <w:sz w:val="21"/>
          <w:szCs w:val="21"/>
          <w:lang w:val="en-US"/>
        </w:rPr>
        <w:tab/>
      </w:r>
      <w:r w:rsidRPr="003B2091">
        <w:rPr>
          <w:rFonts w:hint="eastAsia"/>
          <w:sz w:val="21"/>
          <w:szCs w:val="21"/>
          <w:lang w:val="fr-CH" w:eastAsia="zh-CN"/>
        </w:rPr>
        <w:t>美元</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val="en-US" w:eastAsia="zh-CN"/>
        </w:rPr>
        <w:t>VIH/SIDA</w:t>
      </w:r>
      <w:r w:rsidRPr="003B2091">
        <w:rPr>
          <w:sz w:val="21"/>
          <w:szCs w:val="21"/>
          <w:lang w:val="en-US" w:eastAsia="zh-CN"/>
        </w:rPr>
        <w:t>：</w:t>
      </w:r>
      <w:r w:rsidRPr="003B2091">
        <w:rPr>
          <w:sz w:val="21"/>
          <w:szCs w:val="21"/>
          <w:lang w:val="en-US" w:eastAsia="zh-CN"/>
        </w:rPr>
        <w:tab/>
      </w:r>
      <w:r w:rsidRPr="003B2091">
        <w:rPr>
          <w:rFonts w:hint="eastAsia"/>
          <w:sz w:val="21"/>
          <w:szCs w:val="21"/>
          <w:lang w:val="fr-CH" w:eastAsia="zh-CN"/>
        </w:rPr>
        <w:t>艾滋病毒</w:t>
      </w:r>
      <w:r w:rsidRPr="003B2091">
        <w:rPr>
          <w:sz w:val="21"/>
          <w:szCs w:val="21"/>
          <w:lang w:val="en-US" w:eastAsia="zh-CN"/>
        </w:rPr>
        <w:t>/</w:t>
      </w:r>
      <w:r w:rsidRPr="003B2091">
        <w:rPr>
          <w:rFonts w:hint="eastAsia"/>
          <w:sz w:val="21"/>
          <w:szCs w:val="21"/>
          <w:lang w:val="fr-CH" w:eastAsia="zh-CN"/>
        </w:rPr>
        <w:t>艾滋病</w:t>
      </w:r>
    </w:p>
    <w:p w:rsidR="00C43FC7" w:rsidRPr="003B2091" w:rsidRDefault="00C43FC7" w:rsidP="00BE5C40">
      <w:pPr>
        <w:pStyle w:val="SingleTxtG"/>
        <w:tabs>
          <w:tab w:val="left" w:pos="2835"/>
        </w:tabs>
        <w:spacing w:line="300" w:lineRule="exact"/>
        <w:rPr>
          <w:rFonts w:hint="eastAsia"/>
          <w:sz w:val="21"/>
          <w:szCs w:val="21"/>
          <w:lang w:val="fr-CH" w:eastAsia="zh-CN"/>
        </w:rPr>
      </w:pPr>
      <w:r w:rsidRPr="003B2091">
        <w:rPr>
          <w:sz w:val="21"/>
          <w:szCs w:val="21"/>
          <w:lang w:eastAsia="zh-CN"/>
        </w:rPr>
        <w:t>Vit.</w:t>
      </w:r>
      <w:r w:rsidRPr="003B2091">
        <w:rPr>
          <w:sz w:val="21"/>
          <w:szCs w:val="21"/>
          <w:lang w:eastAsia="zh-CN"/>
        </w:rPr>
        <w:t>：</w:t>
      </w:r>
      <w:r>
        <w:rPr>
          <w:sz w:val="21"/>
          <w:szCs w:val="21"/>
          <w:lang w:eastAsia="zh-CN"/>
        </w:rPr>
        <w:tab/>
      </w:r>
      <w:r w:rsidRPr="003B2091">
        <w:rPr>
          <w:rFonts w:hint="eastAsia"/>
          <w:sz w:val="21"/>
          <w:szCs w:val="21"/>
          <w:lang w:val="fr-CH" w:eastAsia="zh-CN"/>
        </w:rPr>
        <w:t>维他命</w:t>
      </w:r>
    </w:p>
    <w:p w:rsidR="00C43FC7" w:rsidRPr="0075490D" w:rsidRDefault="00C43FC7" w:rsidP="00CD0CF0">
      <w:pPr>
        <w:pStyle w:val="H1G"/>
        <w:spacing w:before="120" w:after="0" w:line="480" w:lineRule="auto"/>
        <w:rPr>
          <w:rFonts w:ascii="SimHei" w:eastAsia="SimHei" w:hAnsi="SimHei" w:hint="eastAsia"/>
          <w:b w:val="0"/>
          <w:szCs w:val="24"/>
          <w:lang w:val="en-US" w:eastAsia="zh-CN"/>
        </w:rPr>
      </w:pPr>
      <w:r>
        <w:rPr>
          <w:rFonts w:eastAsia="SimHei"/>
          <w:sz w:val="28"/>
          <w:lang w:eastAsia="zh-CN"/>
        </w:rPr>
        <w:br w:type="page"/>
      </w:r>
      <w:r w:rsidRPr="0075490D">
        <w:rPr>
          <w:rFonts w:ascii="SimHei" w:eastAsia="SimHei" w:hAnsi="SimHei" w:hint="eastAsia"/>
          <w:b w:val="0"/>
          <w:szCs w:val="24"/>
          <w:lang w:val="fr-FR" w:eastAsia="zh-CN"/>
        </w:rPr>
        <w:t>图表目录</w:t>
      </w:r>
    </w:p>
    <w:p w:rsidR="00C43FC7" w:rsidRPr="0075490D" w:rsidRDefault="00C43FC7" w:rsidP="00C43FC7">
      <w:pPr>
        <w:tabs>
          <w:tab w:val="left" w:pos="8505"/>
          <w:tab w:val="right" w:pos="8929"/>
          <w:tab w:val="right" w:pos="9638"/>
        </w:tabs>
        <w:spacing w:after="120"/>
        <w:ind w:left="283"/>
        <w:rPr>
          <w:rFonts w:ascii="KaiTi_GB2312" w:eastAsia="KaiTi_GB2312" w:hint="eastAsia"/>
          <w:sz w:val="24"/>
          <w:szCs w:val="24"/>
        </w:rPr>
      </w:pPr>
      <w:r w:rsidRPr="009F3CC5">
        <w:rPr>
          <w:i/>
          <w:sz w:val="24"/>
          <w:szCs w:val="24"/>
        </w:rPr>
        <w:tab/>
      </w:r>
      <w:r w:rsidRPr="0075490D">
        <w:rPr>
          <w:rFonts w:ascii="KaiTi_GB2312" w:eastAsia="KaiTi_GB2312" w:hint="eastAsia"/>
          <w:sz w:val="24"/>
          <w:szCs w:val="24"/>
          <w:lang w:val="fr-FR"/>
        </w:rPr>
        <w:t>页次</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rPr>
        <w:t xml:space="preserve"> 1</w:t>
      </w:r>
      <w:r w:rsidRPr="00CE6E5C">
        <w:rPr>
          <w:szCs w:val="21"/>
        </w:rPr>
        <w:t>：</w:t>
      </w:r>
      <w:r w:rsidRPr="00CE6E5C">
        <w:rPr>
          <w:szCs w:val="21"/>
          <w:lang w:val="fr-FR"/>
        </w:rPr>
        <w:t>2012</w:t>
      </w:r>
      <w:r w:rsidRPr="00CE6E5C">
        <w:rPr>
          <w:rFonts w:hint="eastAsia"/>
          <w:szCs w:val="21"/>
          <w:lang w:val="fr-FR"/>
        </w:rPr>
        <w:t>年马达加斯加各大区的人口估计数</w:t>
      </w:r>
      <w:r w:rsidRPr="00CE6E5C">
        <w:rPr>
          <w:szCs w:val="21"/>
          <w:lang w:val="fr-FR"/>
        </w:rPr>
        <w:tab/>
      </w:r>
      <w:r w:rsidRPr="00CE6E5C">
        <w:rPr>
          <w:szCs w:val="21"/>
          <w:lang w:val="fr-FR"/>
        </w:rPr>
        <w:tab/>
      </w:r>
      <w:r w:rsidR="004F2C68">
        <w:rPr>
          <w:rFonts w:hint="eastAsia"/>
          <w:szCs w:val="21"/>
          <w:lang w:val="fr-FR"/>
        </w:rPr>
        <w:t>1</w:t>
      </w:r>
      <w:r w:rsidRPr="00CE6E5C">
        <w:rPr>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Pr="00CE6E5C">
        <w:rPr>
          <w:szCs w:val="21"/>
          <w:lang w:val="fr-FR"/>
        </w:rPr>
        <w:t>：</w:t>
      </w:r>
      <w:r w:rsidRPr="00CE6E5C">
        <w:rPr>
          <w:rFonts w:hint="eastAsia"/>
          <w:szCs w:val="21"/>
          <w:lang w:val="fr-FR"/>
        </w:rPr>
        <w:t>生育率、婴儿和婴幼儿死亡率趋势</w:t>
      </w:r>
      <w:r w:rsidRPr="00CE6E5C">
        <w:rPr>
          <w:szCs w:val="21"/>
          <w:lang w:val="fr-FR"/>
        </w:rPr>
        <w:tab/>
      </w:r>
      <w:r w:rsidRPr="00CE6E5C">
        <w:rPr>
          <w:szCs w:val="21"/>
          <w:lang w:val="fr-FR"/>
        </w:rPr>
        <w:tab/>
      </w:r>
      <w:r w:rsidR="004F2C68">
        <w:rPr>
          <w:rFonts w:hint="eastAsia"/>
          <w:szCs w:val="21"/>
          <w:lang w:val="fr-FR"/>
        </w:rPr>
        <w:t>1</w:t>
      </w:r>
      <w:r w:rsidRPr="00CE6E5C">
        <w:rPr>
          <w:szCs w:val="21"/>
          <w:lang w:val="fr-FR"/>
        </w:rPr>
        <w:t>3</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Pr="00CE6E5C">
        <w:rPr>
          <w:szCs w:val="21"/>
          <w:lang w:val="fr-FR"/>
        </w:rPr>
        <w:t>：</w:t>
      </w:r>
      <w:r w:rsidRPr="00CE6E5C">
        <w:rPr>
          <w:rFonts w:hint="eastAsia"/>
          <w:szCs w:val="21"/>
          <w:lang w:val="fr-FR"/>
        </w:rPr>
        <w:t>名义和实际</w:t>
      </w:r>
      <w:r w:rsidRPr="00CE6E5C">
        <w:rPr>
          <w:szCs w:val="21"/>
          <w:lang w:val="fr-FR"/>
        </w:rPr>
        <w:t>国内生产总值</w:t>
      </w:r>
      <w:r>
        <w:rPr>
          <w:szCs w:val="21"/>
          <w:lang w:val="fr-FR"/>
        </w:rPr>
        <w:t>(</w:t>
      </w:r>
      <w:r w:rsidRPr="00CE6E5C">
        <w:rPr>
          <w:szCs w:val="21"/>
          <w:lang w:val="fr-FR"/>
        </w:rPr>
        <w:t>PIB</w:t>
      </w:r>
      <w:r>
        <w:rPr>
          <w:szCs w:val="21"/>
          <w:lang w:val="fr-FR"/>
        </w:rPr>
        <w:t>)</w:t>
      </w:r>
      <w:r w:rsidRPr="00CE6E5C">
        <w:rPr>
          <w:rFonts w:hint="eastAsia"/>
          <w:szCs w:val="21"/>
          <w:lang w:val="fr-FR"/>
        </w:rPr>
        <w:t>以及通货膨胀率的变化</w:t>
      </w:r>
      <w:r w:rsidRPr="00CE6E5C">
        <w:rPr>
          <w:szCs w:val="21"/>
          <w:lang w:val="fr-FR"/>
        </w:rPr>
        <w:tab/>
      </w:r>
      <w:r w:rsidRPr="00CE6E5C">
        <w:rPr>
          <w:szCs w:val="21"/>
          <w:lang w:val="fr-FR"/>
        </w:rPr>
        <w:tab/>
      </w:r>
      <w:r w:rsidR="004F2C68">
        <w:rPr>
          <w:rFonts w:hint="eastAsia"/>
          <w:szCs w:val="21"/>
          <w:lang w:val="fr-FR"/>
        </w:rPr>
        <w:t>20</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4</w:t>
      </w:r>
      <w:r w:rsidRPr="00CE6E5C">
        <w:rPr>
          <w:szCs w:val="21"/>
          <w:lang w:val="fr-FR"/>
        </w:rPr>
        <w:t>：</w:t>
      </w:r>
      <w:r w:rsidRPr="00CE6E5C">
        <w:rPr>
          <w:rFonts w:hint="eastAsia"/>
          <w:szCs w:val="21"/>
          <w:lang w:val="fr-FR"/>
        </w:rPr>
        <w:t>基础保健中心的运行趋势</w:t>
      </w:r>
      <w:r w:rsidR="004F2C68">
        <w:rPr>
          <w:szCs w:val="21"/>
          <w:lang w:val="fr-FR"/>
        </w:rPr>
        <w:tab/>
      </w:r>
      <w:r w:rsidR="004F2C68">
        <w:rPr>
          <w:szCs w:val="21"/>
          <w:lang w:val="fr-FR"/>
        </w:rPr>
        <w:tab/>
      </w:r>
      <w:r w:rsidR="004F2C68">
        <w:rPr>
          <w:rFonts w:hint="eastAsia"/>
          <w:szCs w:val="21"/>
          <w:lang w:val="fr-FR"/>
        </w:rPr>
        <w:t>21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5</w:t>
      </w:r>
      <w:r w:rsidRPr="00CE6E5C">
        <w:rPr>
          <w:szCs w:val="21"/>
          <w:lang w:val="fr-FR"/>
        </w:rPr>
        <w:t>：</w:t>
      </w:r>
      <w:r w:rsidRPr="00CE6E5C">
        <w:rPr>
          <w:rFonts w:hint="eastAsia"/>
          <w:szCs w:val="21"/>
          <w:lang w:val="fr-FR"/>
        </w:rPr>
        <w:t>妇女参与</w:t>
      </w:r>
      <w:r w:rsidRPr="00CE6E5C">
        <w:rPr>
          <w:szCs w:val="21"/>
          <w:lang w:val="fr-FR"/>
        </w:rPr>
        <w:t>社区</w:t>
      </w:r>
      <w:r w:rsidRPr="00CE6E5C">
        <w:rPr>
          <w:rFonts w:hint="eastAsia"/>
          <w:szCs w:val="21"/>
          <w:lang w:val="fr-FR"/>
        </w:rPr>
        <w:t>大会的百分比</w:t>
      </w:r>
      <w:r w:rsidR="004F2C68">
        <w:rPr>
          <w:szCs w:val="21"/>
          <w:lang w:val="fr-FR"/>
        </w:rPr>
        <w:tab/>
      </w:r>
      <w:r w:rsidR="004F2C68">
        <w:rPr>
          <w:szCs w:val="21"/>
          <w:lang w:val="fr-FR"/>
        </w:rPr>
        <w:tab/>
      </w:r>
      <w:r w:rsidR="004F2C68">
        <w:rPr>
          <w:rFonts w:hint="eastAsia"/>
          <w:szCs w:val="21"/>
          <w:lang w:val="fr-FR"/>
        </w:rPr>
        <w:t>24</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6</w:t>
      </w:r>
      <w:r w:rsidRPr="00CE6E5C">
        <w:rPr>
          <w:szCs w:val="21"/>
          <w:lang w:val="fr-FR"/>
        </w:rPr>
        <w:t>：</w:t>
      </w:r>
      <w:r w:rsidR="004F2C68">
        <w:rPr>
          <w:rFonts w:hint="eastAsia"/>
          <w:szCs w:val="21"/>
          <w:lang w:val="fr-FR"/>
        </w:rPr>
        <w:t>方案受益者所在地</w:t>
      </w:r>
      <w:r w:rsidRPr="00CE6E5C">
        <w:rPr>
          <w:szCs w:val="21"/>
          <w:lang w:val="fr-FR"/>
        </w:rPr>
        <w:tab/>
      </w:r>
      <w:r w:rsidRPr="00CE6E5C">
        <w:rPr>
          <w:szCs w:val="21"/>
          <w:lang w:val="fr-FR"/>
        </w:rPr>
        <w:tab/>
        <w:t>36</w:t>
      </w:r>
    </w:p>
    <w:p w:rsidR="00C43FC7" w:rsidRDefault="00C43FC7" w:rsidP="00B74085">
      <w:pPr>
        <w:tabs>
          <w:tab w:val="right" w:pos="850"/>
          <w:tab w:val="left" w:pos="1134"/>
          <w:tab w:val="left" w:leader="dot" w:pos="7654"/>
          <w:tab w:val="right" w:pos="8929"/>
          <w:tab w:val="right" w:pos="9638"/>
        </w:tabs>
        <w:spacing w:after="120" w:line="300" w:lineRule="exact"/>
        <w:rPr>
          <w:rFonts w:hint="eastAsia"/>
          <w:szCs w:val="21"/>
          <w:lang w:val="fr-FR"/>
        </w:rPr>
      </w:pPr>
      <w:r w:rsidRPr="00CE6E5C">
        <w:rPr>
          <w:szCs w:val="21"/>
          <w:lang w:val="fr-FR"/>
        </w:rPr>
        <w:t>表</w:t>
      </w:r>
      <w:r w:rsidRPr="00CE6E5C">
        <w:rPr>
          <w:szCs w:val="21"/>
          <w:lang w:val="fr-FR"/>
        </w:rPr>
        <w:t xml:space="preserve"> 7</w:t>
      </w:r>
      <w:r w:rsidRPr="00CE6E5C">
        <w:rPr>
          <w:szCs w:val="21"/>
          <w:lang w:val="fr-FR"/>
        </w:rPr>
        <w:t>：</w:t>
      </w:r>
      <w:r w:rsidRPr="00CE6E5C">
        <w:rPr>
          <w:rFonts w:hint="eastAsia"/>
          <w:szCs w:val="21"/>
          <w:lang w:val="fr-FR"/>
        </w:rPr>
        <w:t>接受</w:t>
      </w:r>
      <w:r w:rsidRPr="00CE6E5C">
        <w:rPr>
          <w:szCs w:val="21"/>
          <w:lang w:val="fr-FR"/>
        </w:rPr>
        <w:t>马达加斯加职业和企业培训观察所</w:t>
      </w:r>
      <w:r w:rsidRPr="00CE6E5C">
        <w:rPr>
          <w:rFonts w:hint="eastAsia"/>
          <w:szCs w:val="21"/>
          <w:lang w:val="fr-FR"/>
        </w:rPr>
        <w:t>提供的农业、养殖和手工艺</w:t>
      </w:r>
      <w:r w:rsidRPr="00CE6E5C">
        <w:rPr>
          <w:szCs w:val="21"/>
          <w:lang w:val="fr-FR"/>
        </w:rPr>
        <w:br/>
      </w:r>
      <w:r w:rsidRPr="00CE6E5C">
        <w:rPr>
          <w:rFonts w:hint="eastAsia"/>
          <w:szCs w:val="21"/>
          <w:lang w:val="fr-FR"/>
        </w:rPr>
        <w:t>培训的妇女人数</w:t>
      </w:r>
      <w:r w:rsidRPr="00CE6E5C">
        <w:rPr>
          <w:rFonts w:hint="eastAsia"/>
          <w:szCs w:val="21"/>
          <w:lang w:val="fr-FR"/>
        </w:rPr>
        <w:tab/>
      </w:r>
      <w:r w:rsidR="004F2C68">
        <w:rPr>
          <w:szCs w:val="21"/>
          <w:lang w:val="fr-FR"/>
        </w:rPr>
        <w:tab/>
        <w:t>3</w:t>
      </w:r>
      <w:r w:rsidR="004F2C68">
        <w:rPr>
          <w:rFonts w:hint="eastAsia"/>
          <w:szCs w:val="21"/>
          <w:lang w:val="fr-FR"/>
        </w:rPr>
        <w:t>6</w:t>
      </w:r>
    </w:p>
    <w:p w:rsidR="00671FED" w:rsidRPr="00CE6E5C" w:rsidRDefault="00671FED" w:rsidP="00B74085">
      <w:pPr>
        <w:tabs>
          <w:tab w:val="right" w:pos="850"/>
          <w:tab w:val="left" w:pos="1134"/>
          <w:tab w:val="left" w:leader="dot" w:pos="7654"/>
          <w:tab w:val="right" w:pos="8929"/>
          <w:tab w:val="right" w:pos="9638"/>
        </w:tabs>
        <w:spacing w:after="120" w:line="300" w:lineRule="exact"/>
        <w:rPr>
          <w:szCs w:val="21"/>
          <w:lang w:val="fr-FR"/>
        </w:rPr>
      </w:pPr>
      <w:r>
        <w:rPr>
          <w:rFonts w:hint="eastAsia"/>
          <w:szCs w:val="21"/>
          <w:lang w:val="fr-FR"/>
        </w:rPr>
        <w:t>表</w:t>
      </w:r>
      <w:r>
        <w:rPr>
          <w:rFonts w:hint="eastAsia"/>
          <w:szCs w:val="21"/>
          <w:lang w:val="fr-FR"/>
        </w:rPr>
        <w:t xml:space="preserve"> 8</w:t>
      </w:r>
      <w:r>
        <w:rPr>
          <w:rFonts w:hint="eastAsia"/>
          <w:szCs w:val="21"/>
          <w:lang w:val="fr-FR"/>
        </w:rPr>
        <w:t>：</w:t>
      </w:r>
      <w:r w:rsidRPr="00CE6E5C">
        <w:rPr>
          <w:rFonts w:hint="eastAsia"/>
          <w:szCs w:val="21"/>
          <w:lang w:val="fr-FR"/>
        </w:rPr>
        <w:t>过渡期国家独立选举委员会主席团中的女性成员</w:t>
      </w:r>
      <w:r>
        <w:rPr>
          <w:szCs w:val="21"/>
          <w:lang w:val="fr-FR"/>
        </w:rPr>
        <w:tab/>
      </w:r>
      <w:r>
        <w:rPr>
          <w:rFonts w:hint="eastAsia"/>
          <w:szCs w:val="21"/>
          <w:lang w:val="fr-FR"/>
        </w:rPr>
        <w:tab/>
        <w:t>41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w:t>
      </w:r>
      <w:r w:rsidR="00671FED">
        <w:rPr>
          <w:rFonts w:hint="eastAsia"/>
          <w:szCs w:val="21"/>
          <w:lang w:val="fr-FR"/>
        </w:rPr>
        <w:t>9</w:t>
      </w:r>
      <w:r w:rsidRPr="00CE6E5C">
        <w:rPr>
          <w:szCs w:val="21"/>
          <w:lang w:val="fr-FR"/>
        </w:rPr>
        <w:t>：</w:t>
      </w:r>
      <w:r w:rsidR="002B5470" w:rsidRPr="00CE6E5C">
        <w:rPr>
          <w:rFonts w:hint="eastAsia"/>
          <w:szCs w:val="21"/>
          <w:lang w:val="fr-FR"/>
        </w:rPr>
        <w:t>马达加斯加教育系统统计数据以及女童的比例</w:t>
      </w:r>
      <w:r w:rsidR="004F2C68">
        <w:rPr>
          <w:szCs w:val="21"/>
          <w:lang w:val="fr-FR"/>
        </w:rPr>
        <w:tab/>
      </w:r>
      <w:r w:rsidR="002B5470">
        <w:rPr>
          <w:rFonts w:hint="eastAsia"/>
          <w:szCs w:val="21"/>
          <w:lang w:val="fr-FR"/>
        </w:rPr>
        <w:tab/>
      </w:r>
      <w:r w:rsidR="004F2C68">
        <w:rPr>
          <w:szCs w:val="21"/>
          <w:lang w:val="fr-FR"/>
        </w:rPr>
        <w:t>4</w:t>
      </w:r>
      <w:r w:rsidR="004F2C68">
        <w:rPr>
          <w:rFonts w:hint="eastAsia"/>
          <w:szCs w:val="21"/>
          <w:lang w:val="fr-FR"/>
        </w:rPr>
        <w:t>4</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w:t>
      </w:r>
      <w:r w:rsidR="00671FED">
        <w:rPr>
          <w:rFonts w:hint="eastAsia"/>
          <w:szCs w:val="21"/>
          <w:lang w:val="fr-FR"/>
        </w:rPr>
        <w:t>10</w:t>
      </w:r>
      <w:r w:rsidRPr="00CE6E5C">
        <w:rPr>
          <w:szCs w:val="21"/>
          <w:lang w:val="fr-FR"/>
        </w:rPr>
        <w:t>：</w:t>
      </w:r>
      <w:r w:rsidR="002B5470" w:rsidRPr="00CE6E5C">
        <w:rPr>
          <w:szCs w:val="21"/>
          <w:lang w:val="fr-FR"/>
        </w:rPr>
        <w:t>马达加斯加国家远程教育中心</w:t>
      </w:r>
      <w:r w:rsidR="002B5470" w:rsidRPr="00CE6E5C">
        <w:rPr>
          <w:rFonts w:hint="eastAsia"/>
          <w:szCs w:val="21"/>
          <w:lang w:val="fr-FR"/>
        </w:rPr>
        <w:t>大学生的专业和性别分布</w:t>
      </w:r>
      <w:r w:rsidRPr="00CE6E5C">
        <w:rPr>
          <w:rFonts w:hint="eastAsia"/>
          <w:szCs w:val="21"/>
          <w:lang w:val="fr-FR"/>
        </w:rPr>
        <w:tab/>
      </w:r>
      <w:r w:rsidR="002B5470">
        <w:rPr>
          <w:rFonts w:hint="eastAsia"/>
          <w:szCs w:val="21"/>
          <w:lang w:val="fr-FR"/>
        </w:rPr>
        <w:tab/>
      </w:r>
      <w:r w:rsidRPr="00CE6E5C">
        <w:rPr>
          <w:szCs w:val="21"/>
          <w:lang w:val="fr-FR"/>
        </w:rPr>
        <w:t>46</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1</w:t>
      </w:r>
      <w:r w:rsidRPr="00CE6E5C">
        <w:rPr>
          <w:szCs w:val="21"/>
          <w:lang w:val="fr-FR"/>
        </w:rPr>
        <w:t>：</w:t>
      </w:r>
      <w:r w:rsidR="002B5470" w:rsidRPr="00CE6E5C">
        <w:rPr>
          <w:rFonts w:hint="eastAsia"/>
          <w:szCs w:val="21"/>
          <w:lang w:val="fr-FR"/>
        </w:rPr>
        <w:t>高等教育教员的性别分布</w:t>
      </w:r>
      <w:r w:rsidR="004F2C68">
        <w:rPr>
          <w:szCs w:val="21"/>
          <w:lang w:val="fr-FR"/>
        </w:rPr>
        <w:tab/>
      </w:r>
      <w:r w:rsidR="002B5470">
        <w:rPr>
          <w:rFonts w:hint="eastAsia"/>
          <w:szCs w:val="21"/>
          <w:lang w:val="fr-FR"/>
        </w:rPr>
        <w:tab/>
      </w:r>
      <w:r w:rsidR="004F2C68">
        <w:rPr>
          <w:szCs w:val="21"/>
          <w:lang w:val="fr-FR"/>
        </w:rPr>
        <w:t>4</w:t>
      </w:r>
      <w:r w:rsidR="004F2C68">
        <w:rPr>
          <w:rFonts w:hint="eastAsia"/>
          <w:szCs w:val="21"/>
          <w:lang w:val="fr-FR"/>
        </w:rPr>
        <w:t>6</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2</w:t>
      </w:r>
      <w:r w:rsidRPr="00CE6E5C">
        <w:rPr>
          <w:szCs w:val="21"/>
          <w:lang w:val="fr-FR"/>
        </w:rPr>
        <w:t>：</w:t>
      </w:r>
      <w:r w:rsidR="002B5470" w:rsidRPr="00CE6E5C">
        <w:rPr>
          <w:szCs w:val="21"/>
          <w:lang w:val="fr-FR"/>
        </w:rPr>
        <w:t>学前教育和扫盲局</w:t>
      </w:r>
      <w:r w:rsidR="002B5470" w:rsidRPr="00CE6E5C">
        <w:rPr>
          <w:rFonts w:hint="eastAsia"/>
          <w:szCs w:val="21"/>
          <w:lang w:val="fr-FR"/>
        </w:rPr>
        <w:t>的成就</w:t>
      </w:r>
      <w:r w:rsidRPr="00CE6E5C">
        <w:rPr>
          <w:szCs w:val="21"/>
          <w:lang w:val="fr-FR"/>
        </w:rPr>
        <w:tab/>
      </w:r>
      <w:r w:rsidR="002B5470">
        <w:rPr>
          <w:rFonts w:hint="eastAsia"/>
          <w:szCs w:val="21"/>
          <w:lang w:val="fr-FR"/>
        </w:rPr>
        <w:tab/>
      </w:r>
      <w:r w:rsidRPr="00CE6E5C">
        <w:rPr>
          <w:szCs w:val="21"/>
          <w:lang w:val="fr-FR"/>
        </w:rPr>
        <w:t>48</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3</w:t>
      </w:r>
      <w:r w:rsidRPr="00CE6E5C">
        <w:rPr>
          <w:szCs w:val="21"/>
          <w:lang w:val="fr-FR"/>
        </w:rPr>
        <w:t>：</w:t>
      </w:r>
      <w:r w:rsidR="002B5470" w:rsidRPr="00CE6E5C">
        <w:rPr>
          <w:szCs w:val="21"/>
          <w:lang w:val="fr-FR"/>
        </w:rPr>
        <w:t>2009-2010</w:t>
      </w:r>
      <w:r w:rsidR="002B5470" w:rsidRPr="00CE6E5C">
        <w:rPr>
          <w:rFonts w:hint="eastAsia"/>
          <w:szCs w:val="21"/>
          <w:lang w:val="fr-FR"/>
        </w:rPr>
        <w:t>学年注册大学生年龄段分布</w:t>
      </w:r>
      <w:r w:rsidR="004F2C68">
        <w:rPr>
          <w:szCs w:val="21"/>
          <w:lang w:val="fr-FR"/>
        </w:rPr>
        <w:tab/>
      </w:r>
      <w:r w:rsidR="002B5470">
        <w:rPr>
          <w:rFonts w:hint="eastAsia"/>
          <w:szCs w:val="21"/>
          <w:lang w:val="fr-FR"/>
        </w:rPr>
        <w:tab/>
      </w:r>
      <w:r w:rsidR="004F2C68">
        <w:rPr>
          <w:rFonts w:hint="eastAsia"/>
          <w:szCs w:val="21"/>
          <w:lang w:val="fr-FR"/>
        </w:rPr>
        <w:t>49</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4</w:t>
      </w:r>
      <w:r w:rsidRPr="00CE6E5C">
        <w:rPr>
          <w:szCs w:val="21"/>
          <w:lang w:val="fr-FR"/>
        </w:rPr>
        <w:t>：</w:t>
      </w:r>
      <w:r w:rsidR="002B5470" w:rsidRPr="00CE6E5C">
        <w:rPr>
          <w:rFonts w:hint="eastAsia"/>
          <w:szCs w:val="21"/>
          <w:lang w:val="fr-FR"/>
        </w:rPr>
        <w:t>2007</w:t>
      </w:r>
      <w:r w:rsidR="002B5470" w:rsidRPr="00CE6E5C">
        <w:rPr>
          <w:rFonts w:hint="eastAsia"/>
          <w:szCs w:val="21"/>
          <w:lang w:val="fr-FR"/>
        </w:rPr>
        <w:t>年</w:t>
      </w:r>
      <w:r w:rsidR="002B5470" w:rsidRPr="00CE6E5C">
        <w:rPr>
          <w:szCs w:val="21"/>
          <w:lang w:val="fr-FR"/>
        </w:rPr>
        <w:t>移居国外者</w:t>
      </w:r>
      <w:r w:rsidR="002B5470" w:rsidRPr="00CE6E5C">
        <w:rPr>
          <w:rFonts w:hint="eastAsia"/>
          <w:szCs w:val="21"/>
          <w:lang w:val="fr-FR"/>
        </w:rPr>
        <w:t>的人数</w:t>
      </w:r>
      <w:r w:rsidRPr="00CE6E5C">
        <w:rPr>
          <w:szCs w:val="21"/>
          <w:lang w:val="fr-FR"/>
        </w:rPr>
        <w:tab/>
      </w:r>
      <w:r w:rsidRPr="00CE6E5C">
        <w:rPr>
          <w:rFonts w:hint="eastAsia"/>
          <w:szCs w:val="21"/>
          <w:lang w:val="fr-FR"/>
        </w:rPr>
        <w:tab/>
      </w:r>
      <w:r w:rsidRPr="00CE6E5C">
        <w:rPr>
          <w:szCs w:val="21"/>
          <w:lang w:val="fr-FR"/>
        </w:rPr>
        <w:t>51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5</w:t>
      </w:r>
      <w:r w:rsidRPr="00CE6E5C">
        <w:rPr>
          <w:szCs w:val="21"/>
          <w:lang w:val="fr-FR"/>
        </w:rPr>
        <w:t>：</w:t>
      </w:r>
      <w:r w:rsidR="002B5470" w:rsidRPr="00CE6E5C">
        <w:rPr>
          <w:szCs w:val="21"/>
          <w:lang w:val="fr-FR"/>
        </w:rPr>
        <w:t>2007</w:t>
      </w:r>
      <w:r w:rsidR="002B5470" w:rsidRPr="00CE6E5C">
        <w:rPr>
          <w:rFonts w:hint="eastAsia"/>
          <w:szCs w:val="21"/>
          <w:lang w:val="fr-FR"/>
        </w:rPr>
        <w:t>年移居国外者的活动领域</w:t>
      </w:r>
      <w:r w:rsidR="004F2C68">
        <w:rPr>
          <w:szCs w:val="21"/>
          <w:lang w:val="fr-FR"/>
        </w:rPr>
        <w:tab/>
      </w:r>
      <w:r w:rsidR="004F2C68">
        <w:rPr>
          <w:szCs w:val="21"/>
          <w:lang w:val="fr-FR"/>
        </w:rPr>
        <w:tab/>
        <w:t>5</w:t>
      </w:r>
      <w:r w:rsidR="004F2C68">
        <w:rPr>
          <w:rFonts w:hint="eastAsia"/>
          <w:szCs w:val="21"/>
          <w:lang w:val="fr-FR"/>
        </w:rPr>
        <w:t>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6</w:t>
      </w:r>
      <w:r w:rsidRPr="00CE6E5C">
        <w:rPr>
          <w:szCs w:val="21"/>
          <w:lang w:val="fr-FR"/>
        </w:rPr>
        <w:t>：</w:t>
      </w:r>
      <w:r w:rsidR="002B5470" w:rsidRPr="00CE6E5C">
        <w:rPr>
          <w:rFonts w:hint="eastAsia"/>
          <w:szCs w:val="21"/>
          <w:lang w:val="fr-FR"/>
        </w:rPr>
        <w:t>2008</w:t>
      </w:r>
      <w:r w:rsidR="002B5470" w:rsidRPr="00CE6E5C">
        <w:rPr>
          <w:rFonts w:hint="eastAsia"/>
          <w:szCs w:val="21"/>
          <w:lang w:val="fr-FR"/>
        </w:rPr>
        <w:t>年</w:t>
      </w:r>
      <w:r w:rsidR="002B5470" w:rsidRPr="00CE6E5C">
        <w:rPr>
          <w:szCs w:val="21"/>
          <w:lang w:val="fr-FR"/>
        </w:rPr>
        <w:t>移居国外者的人数</w:t>
      </w:r>
      <w:r w:rsidR="004F2C68">
        <w:rPr>
          <w:szCs w:val="21"/>
          <w:lang w:val="fr-FR"/>
        </w:rPr>
        <w:tab/>
      </w:r>
      <w:r w:rsidR="004F2C68">
        <w:rPr>
          <w:szCs w:val="21"/>
          <w:lang w:val="fr-FR"/>
        </w:rPr>
        <w:tab/>
        <w:t>5</w:t>
      </w:r>
      <w:r w:rsidR="004F2C68">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7</w:t>
      </w:r>
      <w:r w:rsidRPr="00CE6E5C">
        <w:rPr>
          <w:szCs w:val="21"/>
          <w:lang w:val="fr-FR"/>
        </w:rPr>
        <w:t>：</w:t>
      </w:r>
      <w:r w:rsidR="002B5470" w:rsidRPr="00CE6E5C">
        <w:rPr>
          <w:rFonts w:hint="eastAsia"/>
          <w:szCs w:val="21"/>
          <w:lang w:val="fr-FR"/>
        </w:rPr>
        <w:t>2008</w:t>
      </w:r>
      <w:r w:rsidR="002B5470" w:rsidRPr="00CE6E5C">
        <w:rPr>
          <w:rFonts w:hint="eastAsia"/>
          <w:szCs w:val="21"/>
          <w:lang w:val="fr-FR"/>
        </w:rPr>
        <w:t>年</w:t>
      </w:r>
      <w:r w:rsidR="002B5470" w:rsidRPr="00CE6E5C">
        <w:rPr>
          <w:szCs w:val="21"/>
          <w:lang w:val="fr-FR"/>
        </w:rPr>
        <w:t>移居国外者的活动领域</w:t>
      </w:r>
      <w:r w:rsidR="004F2C68">
        <w:rPr>
          <w:szCs w:val="21"/>
          <w:lang w:val="fr-FR"/>
        </w:rPr>
        <w:tab/>
      </w:r>
      <w:r w:rsidR="004F2C68">
        <w:rPr>
          <w:szCs w:val="21"/>
          <w:lang w:val="fr-FR"/>
        </w:rPr>
        <w:tab/>
        <w:t>5</w:t>
      </w:r>
      <w:r w:rsidR="004F2C68">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8</w:t>
      </w:r>
      <w:r w:rsidRPr="00CE6E5C">
        <w:rPr>
          <w:szCs w:val="21"/>
          <w:lang w:val="fr-FR"/>
        </w:rPr>
        <w:t>：</w:t>
      </w:r>
      <w:r w:rsidR="002B5470" w:rsidRPr="00CE6E5C">
        <w:rPr>
          <w:rFonts w:hint="eastAsia"/>
          <w:szCs w:val="21"/>
          <w:lang w:val="fr-FR"/>
        </w:rPr>
        <w:t>2009</w:t>
      </w:r>
      <w:r w:rsidR="002B5470" w:rsidRPr="00CE6E5C">
        <w:rPr>
          <w:rFonts w:hint="eastAsia"/>
          <w:szCs w:val="21"/>
          <w:lang w:val="fr-FR"/>
        </w:rPr>
        <w:t>年</w:t>
      </w:r>
      <w:r w:rsidR="002B5470" w:rsidRPr="00CE6E5C">
        <w:rPr>
          <w:szCs w:val="21"/>
          <w:lang w:val="fr-FR"/>
        </w:rPr>
        <w:t>移居国外者的人数</w:t>
      </w:r>
      <w:r w:rsidRPr="00CE6E5C">
        <w:rPr>
          <w:szCs w:val="21"/>
          <w:lang w:val="fr-FR"/>
        </w:rPr>
        <w:tab/>
      </w:r>
      <w:r w:rsidRPr="00CE6E5C">
        <w:rPr>
          <w:szCs w:val="21"/>
          <w:lang w:val="fr-FR"/>
        </w:rPr>
        <w:tab/>
      </w:r>
      <w:r w:rsidR="004F2C68">
        <w:rPr>
          <w:szCs w:val="21"/>
          <w:lang w:val="fr-FR"/>
        </w:rPr>
        <w:t>5</w:t>
      </w:r>
      <w:r w:rsidR="004F2C68">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1</w:t>
      </w:r>
      <w:r w:rsidR="00671FED">
        <w:rPr>
          <w:rFonts w:hint="eastAsia"/>
          <w:szCs w:val="21"/>
          <w:lang w:val="fr-FR"/>
        </w:rPr>
        <w:t>9</w:t>
      </w:r>
      <w:r w:rsidRPr="00CE6E5C">
        <w:rPr>
          <w:szCs w:val="21"/>
          <w:lang w:val="fr-FR"/>
        </w:rPr>
        <w:t>：</w:t>
      </w:r>
      <w:r w:rsidR="002B5470" w:rsidRPr="00CE6E5C">
        <w:rPr>
          <w:rFonts w:hint="eastAsia"/>
          <w:szCs w:val="21"/>
          <w:lang w:val="fr-FR"/>
        </w:rPr>
        <w:t>2009</w:t>
      </w:r>
      <w:r w:rsidR="002B5470" w:rsidRPr="00CE6E5C">
        <w:rPr>
          <w:rFonts w:hint="eastAsia"/>
          <w:szCs w:val="21"/>
          <w:lang w:val="fr-FR"/>
        </w:rPr>
        <w:t>年</w:t>
      </w:r>
      <w:r w:rsidR="002B5470" w:rsidRPr="00CE6E5C">
        <w:rPr>
          <w:szCs w:val="21"/>
          <w:lang w:val="fr-FR"/>
        </w:rPr>
        <w:t>移居国外者的活动领域</w:t>
      </w:r>
      <w:r w:rsidR="004F2C68">
        <w:rPr>
          <w:szCs w:val="21"/>
          <w:lang w:val="fr-FR"/>
        </w:rPr>
        <w:tab/>
      </w:r>
      <w:r w:rsidR="004F2C68">
        <w:rPr>
          <w:szCs w:val="21"/>
          <w:lang w:val="fr-FR"/>
        </w:rPr>
        <w:tab/>
        <w:t>5</w:t>
      </w:r>
      <w:r w:rsidR="004F2C68">
        <w:rPr>
          <w:rFonts w:hint="eastAsia"/>
          <w:szCs w:val="21"/>
          <w:lang w:val="fr-FR"/>
        </w:rPr>
        <w:t>3</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w:t>
      </w:r>
      <w:r w:rsidR="00671FED">
        <w:rPr>
          <w:rFonts w:hint="eastAsia"/>
          <w:szCs w:val="21"/>
          <w:lang w:val="fr-FR"/>
        </w:rPr>
        <w:t>20</w:t>
      </w:r>
      <w:r w:rsidRPr="00CE6E5C">
        <w:rPr>
          <w:szCs w:val="21"/>
          <w:lang w:val="fr-FR"/>
        </w:rPr>
        <w:t>：</w:t>
      </w:r>
      <w:r w:rsidR="002B5470" w:rsidRPr="00CE6E5C">
        <w:rPr>
          <w:rFonts w:hint="eastAsia"/>
          <w:szCs w:val="21"/>
          <w:lang w:val="fr-FR"/>
        </w:rPr>
        <w:t>2010</w:t>
      </w:r>
      <w:r w:rsidR="002B5470" w:rsidRPr="00CE6E5C">
        <w:rPr>
          <w:rFonts w:hint="eastAsia"/>
          <w:szCs w:val="21"/>
          <w:lang w:val="fr-FR"/>
        </w:rPr>
        <w:t>年</w:t>
      </w:r>
      <w:r w:rsidR="002B5470" w:rsidRPr="00CE6E5C">
        <w:rPr>
          <w:szCs w:val="21"/>
          <w:lang w:val="fr-FR"/>
        </w:rPr>
        <w:t>移居国外者的人数</w:t>
      </w:r>
      <w:r w:rsidR="004F2C68">
        <w:rPr>
          <w:szCs w:val="21"/>
          <w:lang w:val="fr-FR"/>
        </w:rPr>
        <w:tab/>
      </w:r>
      <w:r w:rsidR="004F2C68">
        <w:rPr>
          <w:szCs w:val="21"/>
          <w:lang w:val="fr-FR"/>
        </w:rPr>
        <w:tab/>
        <w:t>5</w:t>
      </w:r>
      <w:r w:rsidR="004F2C68">
        <w:rPr>
          <w:rFonts w:hint="eastAsia"/>
          <w:szCs w:val="21"/>
          <w:lang w:val="fr-FR"/>
        </w:rPr>
        <w:t>3</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1</w:t>
      </w:r>
      <w:r w:rsidRPr="00CE6E5C">
        <w:rPr>
          <w:szCs w:val="21"/>
          <w:lang w:val="fr-FR"/>
        </w:rPr>
        <w:t>：</w:t>
      </w:r>
      <w:r w:rsidR="002B5470" w:rsidRPr="00CE6E5C">
        <w:rPr>
          <w:rFonts w:hint="eastAsia"/>
          <w:szCs w:val="21"/>
          <w:lang w:val="fr-FR"/>
        </w:rPr>
        <w:t>2010</w:t>
      </w:r>
      <w:r w:rsidR="002B5470" w:rsidRPr="00CE6E5C">
        <w:rPr>
          <w:rFonts w:hint="eastAsia"/>
          <w:szCs w:val="21"/>
          <w:lang w:val="fr-FR"/>
        </w:rPr>
        <w:t>年</w:t>
      </w:r>
      <w:r w:rsidR="002B5470" w:rsidRPr="00CE6E5C">
        <w:rPr>
          <w:szCs w:val="21"/>
          <w:lang w:val="fr-FR"/>
        </w:rPr>
        <w:t>移居国外者的活动领域</w:t>
      </w:r>
      <w:r w:rsidR="004F2C68">
        <w:rPr>
          <w:szCs w:val="21"/>
          <w:lang w:val="fr-FR"/>
        </w:rPr>
        <w:tab/>
      </w:r>
      <w:r w:rsidR="004F2C68">
        <w:rPr>
          <w:szCs w:val="21"/>
          <w:lang w:val="fr-FR"/>
        </w:rPr>
        <w:tab/>
        <w:t>5</w:t>
      </w:r>
      <w:r w:rsidR="004F2C68">
        <w:rPr>
          <w:rFonts w:hint="eastAsia"/>
          <w:szCs w:val="21"/>
          <w:lang w:val="fr-FR"/>
        </w:rPr>
        <w:t>4</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2</w:t>
      </w:r>
      <w:r w:rsidRPr="00CE6E5C">
        <w:rPr>
          <w:szCs w:val="21"/>
          <w:lang w:val="fr-FR"/>
        </w:rPr>
        <w:t>：</w:t>
      </w:r>
      <w:r w:rsidR="002B5470" w:rsidRPr="00CE6E5C">
        <w:rPr>
          <w:rFonts w:hint="eastAsia"/>
          <w:szCs w:val="21"/>
          <w:lang w:val="fr-FR"/>
        </w:rPr>
        <w:t>2011</w:t>
      </w:r>
      <w:r w:rsidR="002B5470" w:rsidRPr="00CE6E5C">
        <w:rPr>
          <w:rFonts w:hint="eastAsia"/>
          <w:szCs w:val="21"/>
          <w:lang w:val="fr-FR"/>
        </w:rPr>
        <w:t>年</w:t>
      </w:r>
      <w:r w:rsidR="002B5470" w:rsidRPr="00CE6E5C">
        <w:rPr>
          <w:szCs w:val="21"/>
          <w:lang w:val="fr-FR"/>
        </w:rPr>
        <w:t>移居国外者的人数</w:t>
      </w:r>
      <w:r w:rsidR="004F2C68">
        <w:rPr>
          <w:szCs w:val="21"/>
          <w:lang w:val="fr-FR"/>
        </w:rPr>
        <w:tab/>
      </w:r>
      <w:r w:rsidR="004F2C68">
        <w:rPr>
          <w:szCs w:val="21"/>
          <w:lang w:val="fr-FR"/>
        </w:rPr>
        <w:tab/>
        <w:t>5</w:t>
      </w:r>
      <w:r w:rsidR="004F2C68">
        <w:rPr>
          <w:rFonts w:hint="eastAsia"/>
          <w:szCs w:val="21"/>
          <w:lang w:val="fr-FR"/>
        </w:rPr>
        <w:t>5</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3</w:t>
      </w:r>
      <w:r w:rsidRPr="00CE6E5C">
        <w:rPr>
          <w:szCs w:val="21"/>
          <w:lang w:val="fr-FR"/>
        </w:rPr>
        <w:t>：</w:t>
      </w:r>
      <w:r w:rsidRPr="00CE6E5C">
        <w:rPr>
          <w:rFonts w:hint="eastAsia"/>
          <w:szCs w:val="21"/>
          <w:lang w:val="fr-FR"/>
        </w:rPr>
        <w:t>2011</w:t>
      </w:r>
      <w:r w:rsidRPr="00CE6E5C">
        <w:rPr>
          <w:rFonts w:hint="eastAsia"/>
          <w:szCs w:val="21"/>
          <w:lang w:val="fr-FR"/>
        </w:rPr>
        <w:t>年</w:t>
      </w:r>
      <w:r w:rsidRPr="00CE6E5C">
        <w:rPr>
          <w:szCs w:val="21"/>
          <w:lang w:val="fr-FR"/>
        </w:rPr>
        <w:t>移居国外者的活动领域</w:t>
      </w:r>
      <w:r w:rsidR="00671FED">
        <w:rPr>
          <w:szCs w:val="21"/>
          <w:lang w:val="fr-FR"/>
        </w:rPr>
        <w:tab/>
      </w:r>
      <w:r w:rsidR="00671FED">
        <w:rPr>
          <w:szCs w:val="21"/>
          <w:lang w:val="fr-FR"/>
        </w:rPr>
        <w:tab/>
        <w:t>5</w:t>
      </w:r>
      <w:r w:rsidR="00671FED">
        <w:rPr>
          <w:rFonts w:hint="eastAsia"/>
          <w:szCs w:val="21"/>
          <w:lang w:val="fr-FR"/>
        </w:rPr>
        <w:t>5</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4</w:t>
      </w:r>
      <w:r w:rsidRPr="00CE6E5C">
        <w:rPr>
          <w:szCs w:val="21"/>
          <w:lang w:val="fr-FR"/>
        </w:rPr>
        <w:t>：</w:t>
      </w:r>
      <w:r w:rsidRPr="00CE6E5C">
        <w:rPr>
          <w:rFonts w:hint="eastAsia"/>
          <w:szCs w:val="21"/>
          <w:lang w:val="fr-FR"/>
        </w:rPr>
        <w:t>2012</w:t>
      </w:r>
      <w:r w:rsidRPr="00CE6E5C">
        <w:rPr>
          <w:rFonts w:hint="eastAsia"/>
          <w:szCs w:val="21"/>
          <w:lang w:val="fr-FR"/>
        </w:rPr>
        <w:t>年</w:t>
      </w:r>
      <w:r w:rsidRPr="00CE6E5C">
        <w:rPr>
          <w:szCs w:val="21"/>
          <w:lang w:val="fr-FR"/>
        </w:rPr>
        <w:t>移居国外者的人数</w:t>
      </w:r>
      <w:r w:rsidR="00671FED">
        <w:rPr>
          <w:szCs w:val="21"/>
          <w:lang w:val="fr-FR"/>
        </w:rPr>
        <w:tab/>
      </w:r>
      <w:r w:rsidR="00671FED">
        <w:rPr>
          <w:szCs w:val="21"/>
          <w:lang w:val="fr-FR"/>
        </w:rPr>
        <w:tab/>
        <w:t>5</w:t>
      </w:r>
      <w:r w:rsidR="00671FED">
        <w:rPr>
          <w:rFonts w:hint="eastAsia"/>
          <w:szCs w:val="21"/>
          <w:lang w:val="fr-FR"/>
        </w:rPr>
        <w:t>7</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5</w:t>
      </w:r>
      <w:r w:rsidRPr="00CE6E5C">
        <w:rPr>
          <w:szCs w:val="21"/>
          <w:lang w:val="fr-FR"/>
        </w:rPr>
        <w:t>：</w:t>
      </w:r>
      <w:r w:rsidRPr="00CE6E5C">
        <w:rPr>
          <w:rFonts w:hint="eastAsia"/>
          <w:szCs w:val="21"/>
          <w:lang w:val="fr-FR"/>
        </w:rPr>
        <w:t>2012</w:t>
      </w:r>
      <w:r w:rsidRPr="00CE6E5C">
        <w:rPr>
          <w:rFonts w:hint="eastAsia"/>
          <w:szCs w:val="21"/>
          <w:lang w:val="fr-FR"/>
        </w:rPr>
        <w:t>年</w:t>
      </w:r>
      <w:r w:rsidRPr="00CE6E5C">
        <w:rPr>
          <w:szCs w:val="21"/>
          <w:lang w:val="fr-FR"/>
        </w:rPr>
        <w:t>移居国外者的活动领域</w:t>
      </w:r>
      <w:r w:rsidR="00B74085">
        <w:rPr>
          <w:szCs w:val="21"/>
          <w:lang w:val="fr-FR"/>
        </w:rPr>
        <w:tab/>
      </w:r>
      <w:r w:rsidR="00B74085">
        <w:rPr>
          <w:szCs w:val="21"/>
          <w:lang w:val="fr-FR"/>
        </w:rPr>
        <w:tab/>
      </w:r>
      <w:r w:rsidR="00671FED">
        <w:rPr>
          <w:rFonts w:hint="eastAsia"/>
          <w:szCs w:val="21"/>
          <w:lang w:val="fr-FR"/>
        </w:rPr>
        <w:t>58</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6</w:t>
      </w:r>
      <w:r w:rsidRPr="00CE6E5C">
        <w:rPr>
          <w:szCs w:val="21"/>
          <w:lang w:val="fr-FR"/>
        </w:rPr>
        <w:t>：产妇</w:t>
      </w:r>
      <w:r w:rsidRPr="00CE6E5C">
        <w:rPr>
          <w:rFonts w:hint="eastAsia"/>
          <w:szCs w:val="21"/>
          <w:lang w:val="fr-FR"/>
        </w:rPr>
        <w:t>、新生儿和婴幼儿死亡率趋势</w:t>
      </w:r>
      <w:r w:rsidR="00B74085">
        <w:rPr>
          <w:szCs w:val="21"/>
          <w:lang w:val="fr-FR"/>
        </w:rPr>
        <w:tab/>
      </w:r>
      <w:r w:rsidR="00B74085">
        <w:rPr>
          <w:szCs w:val="21"/>
          <w:lang w:val="fr-FR"/>
        </w:rPr>
        <w:tab/>
        <w:t>6</w:t>
      </w:r>
      <w:r w:rsidR="00671FED">
        <w:rPr>
          <w:rFonts w:hint="eastAsia"/>
          <w:szCs w:val="21"/>
          <w:lang w:val="fr-FR"/>
        </w:rPr>
        <w:t>0</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7</w:t>
      </w:r>
      <w:r w:rsidRPr="00CE6E5C">
        <w:rPr>
          <w:szCs w:val="21"/>
          <w:lang w:val="fr-FR"/>
        </w:rPr>
        <w:t>：</w:t>
      </w:r>
      <w:r w:rsidRPr="00CE6E5C">
        <w:rPr>
          <w:rFonts w:hint="eastAsia"/>
          <w:szCs w:val="21"/>
          <w:lang w:val="fr-FR"/>
        </w:rPr>
        <w:t>产前检查普及率趋势</w:t>
      </w:r>
      <w:r w:rsidRPr="00CE6E5C">
        <w:rPr>
          <w:szCs w:val="21"/>
          <w:lang w:val="fr-FR"/>
        </w:rPr>
        <w:tab/>
      </w:r>
      <w:r w:rsidRPr="00CE6E5C">
        <w:rPr>
          <w:szCs w:val="21"/>
          <w:lang w:val="fr-FR"/>
        </w:rPr>
        <w:tab/>
        <w:t>61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8</w:t>
      </w:r>
      <w:r w:rsidRPr="00CE6E5C">
        <w:rPr>
          <w:szCs w:val="21"/>
          <w:lang w:val="fr-FR"/>
        </w:rPr>
        <w:t>：</w:t>
      </w:r>
      <w:r w:rsidRPr="00CE6E5C">
        <w:rPr>
          <w:rFonts w:hint="eastAsia"/>
          <w:szCs w:val="21"/>
          <w:lang w:val="fr-FR"/>
        </w:rPr>
        <w:t>出生时接种新生儿破伤风疫苗的人数变化</w:t>
      </w:r>
      <w:r w:rsidRPr="00CE6E5C">
        <w:rPr>
          <w:szCs w:val="21"/>
          <w:lang w:val="fr-FR"/>
        </w:rPr>
        <w:tab/>
      </w:r>
      <w:r w:rsidRPr="00CE6E5C">
        <w:rPr>
          <w:rFonts w:hint="eastAsia"/>
          <w:szCs w:val="21"/>
          <w:lang w:val="fr-FR"/>
        </w:rPr>
        <w:tab/>
      </w:r>
      <w:r w:rsidR="00671FED">
        <w:rPr>
          <w:szCs w:val="21"/>
          <w:lang w:val="fr-FR"/>
        </w:rPr>
        <w:t>6</w:t>
      </w:r>
      <w:r w:rsidR="00671FED">
        <w:rPr>
          <w:rFonts w:hint="eastAsia"/>
          <w:szCs w:val="21"/>
          <w:lang w:val="fr-FR"/>
        </w:rPr>
        <w:t>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2</w:t>
      </w:r>
      <w:r w:rsidR="00671FED">
        <w:rPr>
          <w:rFonts w:hint="eastAsia"/>
          <w:szCs w:val="21"/>
          <w:lang w:val="fr-FR"/>
        </w:rPr>
        <w:t>9</w:t>
      </w:r>
      <w:r w:rsidRPr="00CE6E5C">
        <w:rPr>
          <w:szCs w:val="21"/>
          <w:lang w:val="fr-FR"/>
        </w:rPr>
        <w:t>：</w:t>
      </w:r>
      <w:r w:rsidRPr="00CE6E5C">
        <w:rPr>
          <w:rFonts w:hint="eastAsia"/>
          <w:szCs w:val="21"/>
          <w:lang w:val="fr-FR"/>
        </w:rPr>
        <w:t>孕妇中</w:t>
      </w:r>
      <w:r w:rsidRPr="00CE6E5C">
        <w:rPr>
          <w:szCs w:val="21"/>
          <w:lang w:val="fr-FR"/>
        </w:rPr>
        <w:t>艾滋病毒</w:t>
      </w:r>
      <w:r w:rsidRPr="00CE6E5C">
        <w:rPr>
          <w:szCs w:val="21"/>
          <w:lang w:val="fr-FR"/>
        </w:rPr>
        <w:t>/</w:t>
      </w:r>
      <w:r w:rsidRPr="00CE6E5C">
        <w:rPr>
          <w:szCs w:val="21"/>
          <w:lang w:val="fr-FR"/>
        </w:rPr>
        <w:t>艾滋病</w:t>
      </w:r>
      <w:r w:rsidRPr="00CE6E5C">
        <w:rPr>
          <w:rFonts w:hint="eastAsia"/>
          <w:szCs w:val="21"/>
          <w:lang w:val="fr-FR"/>
        </w:rPr>
        <w:t>母婴传播初级预防趋势</w:t>
      </w:r>
      <w:r w:rsidR="00B74085">
        <w:rPr>
          <w:szCs w:val="21"/>
          <w:lang w:val="fr-FR"/>
        </w:rPr>
        <w:tab/>
      </w:r>
      <w:r w:rsidR="00B74085">
        <w:rPr>
          <w:szCs w:val="21"/>
          <w:lang w:val="fr-FR"/>
        </w:rPr>
        <w:tab/>
        <w:t>6</w:t>
      </w:r>
      <w:r w:rsidR="00B74085">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w:t>
      </w:r>
      <w:r w:rsidR="00671FED">
        <w:rPr>
          <w:rFonts w:hint="eastAsia"/>
          <w:szCs w:val="21"/>
          <w:lang w:val="fr-FR"/>
        </w:rPr>
        <w:t>30</w:t>
      </w:r>
      <w:r w:rsidRPr="00CE6E5C">
        <w:rPr>
          <w:szCs w:val="21"/>
          <w:lang w:val="fr-FR"/>
        </w:rPr>
        <w:t>：</w:t>
      </w:r>
      <w:r w:rsidRPr="00CE6E5C">
        <w:rPr>
          <w:rFonts w:hint="eastAsia"/>
          <w:szCs w:val="21"/>
          <w:lang w:val="fr-FR"/>
        </w:rPr>
        <w:t>设立</w:t>
      </w:r>
      <w:r w:rsidRPr="00CE6E5C">
        <w:rPr>
          <w:szCs w:val="21"/>
          <w:lang w:val="fr-FR"/>
        </w:rPr>
        <w:t>艾滋病毒</w:t>
      </w:r>
      <w:r w:rsidRPr="00CE6E5C">
        <w:rPr>
          <w:szCs w:val="21"/>
          <w:lang w:val="fr-FR"/>
        </w:rPr>
        <w:t>/</w:t>
      </w:r>
      <w:r w:rsidRPr="00CE6E5C">
        <w:rPr>
          <w:szCs w:val="21"/>
          <w:lang w:val="fr-FR"/>
        </w:rPr>
        <w:t>艾滋病</w:t>
      </w:r>
      <w:r w:rsidRPr="00CE6E5C">
        <w:rPr>
          <w:rFonts w:hint="eastAsia"/>
          <w:szCs w:val="21"/>
          <w:lang w:val="fr-FR"/>
        </w:rPr>
        <w:t>检测和咨询点方面的变化</w:t>
      </w:r>
      <w:r w:rsidR="00671FED">
        <w:rPr>
          <w:szCs w:val="21"/>
          <w:lang w:val="fr-FR"/>
        </w:rPr>
        <w:tab/>
      </w:r>
      <w:r w:rsidR="00671FED">
        <w:rPr>
          <w:szCs w:val="21"/>
          <w:lang w:val="fr-FR"/>
        </w:rPr>
        <w:tab/>
        <w:t>6</w:t>
      </w:r>
      <w:r w:rsidR="00671FED">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1</w:t>
      </w:r>
      <w:r w:rsidRPr="00CE6E5C">
        <w:rPr>
          <w:szCs w:val="21"/>
          <w:lang w:val="fr-FR"/>
        </w:rPr>
        <w:t>：</w:t>
      </w:r>
      <w:r w:rsidRPr="00CE6E5C">
        <w:rPr>
          <w:rFonts w:hint="eastAsia"/>
          <w:szCs w:val="21"/>
          <w:lang w:val="fr-FR"/>
        </w:rPr>
        <w:t>浸过杀虫剂的蚊帐的发放趋势</w:t>
      </w:r>
      <w:r w:rsidR="00B74085">
        <w:rPr>
          <w:szCs w:val="21"/>
          <w:lang w:val="fr-FR"/>
        </w:rPr>
        <w:tab/>
      </w:r>
      <w:r w:rsidR="00B74085">
        <w:rPr>
          <w:szCs w:val="21"/>
          <w:lang w:val="fr-FR"/>
        </w:rPr>
        <w:tab/>
        <w:t>6</w:t>
      </w:r>
      <w:r w:rsidR="00B74085">
        <w:rPr>
          <w:rFonts w:hint="eastAsia"/>
          <w:szCs w:val="21"/>
          <w:lang w:val="fr-FR"/>
        </w:rPr>
        <w:t>3</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2</w:t>
      </w:r>
      <w:r w:rsidRPr="00CE6E5C">
        <w:rPr>
          <w:szCs w:val="21"/>
          <w:lang w:val="fr-FR"/>
        </w:rPr>
        <w:t>：</w:t>
      </w:r>
      <w:r w:rsidRPr="00CE6E5C">
        <w:rPr>
          <w:rFonts w:hint="eastAsia"/>
          <w:szCs w:val="21"/>
          <w:lang w:val="fr-FR"/>
        </w:rPr>
        <w:t>接受疟疾治疗的孕妇比例趋势</w:t>
      </w:r>
      <w:r w:rsidRPr="00CE6E5C">
        <w:rPr>
          <w:szCs w:val="21"/>
          <w:lang w:val="fr-FR"/>
        </w:rPr>
        <w:tab/>
      </w:r>
      <w:r w:rsidRPr="00CE6E5C">
        <w:rPr>
          <w:rFonts w:hint="eastAsia"/>
          <w:szCs w:val="21"/>
          <w:lang w:val="fr-FR"/>
        </w:rPr>
        <w:tab/>
      </w:r>
      <w:r w:rsidR="00671FED">
        <w:rPr>
          <w:szCs w:val="21"/>
          <w:lang w:val="fr-FR"/>
        </w:rPr>
        <w:t>6</w:t>
      </w:r>
      <w:r w:rsidR="00671FED">
        <w:rPr>
          <w:rFonts w:hint="eastAsia"/>
          <w:szCs w:val="21"/>
          <w:lang w:val="fr-FR"/>
        </w:rPr>
        <w:t>3</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3</w:t>
      </w:r>
      <w:r w:rsidRPr="00CE6E5C">
        <w:rPr>
          <w:szCs w:val="21"/>
          <w:lang w:val="fr-FR"/>
        </w:rPr>
        <w:t>：</w:t>
      </w:r>
      <w:r w:rsidRPr="00CE6E5C">
        <w:rPr>
          <w:rFonts w:hint="eastAsia"/>
          <w:szCs w:val="21"/>
          <w:lang w:val="fr-FR"/>
        </w:rPr>
        <w:t>在卫生院分娩的普及率趋势</w:t>
      </w:r>
      <w:r w:rsidR="00B74085">
        <w:rPr>
          <w:szCs w:val="21"/>
          <w:lang w:val="fr-FR"/>
        </w:rPr>
        <w:tab/>
      </w:r>
      <w:r w:rsidR="00B74085">
        <w:rPr>
          <w:szCs w:val="21"/>
          <w:lang w:val="fr-FR"/>
        </w:rPr>
        <w:tab/>
        <w:t>6</w:t>
      </w:r>
      <w:r w:rsidR="00671FED">
        <w:rPr>
          <w:rFonts w:hint="eastAsia"/>
          <w:szCs w:val="21"/>
          <w:lang w:val="fr-FR"/>
        </w:rPr>
        <w:t>4</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4</w:t>
      </w:r>
      <w:r w:rsidRPr="00CE6E5C">
        <w:rPr>
          <w:szCs w:val="21"/>
          <w:lang w:val="fr-FR"/>
        </w:rPr>
        <w:t>：</w:t>
      </w:r>
      <w:r w:rsidRPr="00CE6E5C">
        <w:rPr>
          <w:rFonts w:hint="eastAsia"/>
          <w:szCs w:val="21"/>
          <w:lang w:val="fr-FR"/>
        </w:rPr>
        <w:t>实施产妇和新生儿死亡审查和监测的普及率趋势</w:t>
      </w:r>
      <w:r w:rsidR="00671FED">
        <w:rPr>
          <w:szCs w:val="21"/>
          <w:lang w:val="fr-FR"/>
        </w:rPr>
        <w:tab/>
      </w:r>
      <w:r w:rsidR="00671FED">
        <w:rPr>
          <w:szCs w:val="21"/>
          <w:lang w:val="fr-FR"/>
        </w:rPr>
        <w:tab/>
        <w:t>6</w:t>
      </w:r>
      <w:r w:rsidR="00671FED">
        <w:rPr>
          <w:rFonts w:hint="eastAsia"/>
          <w:szCs w:val="21"/>
          <w:lang w:val="fr-FR"/>
        </w:rPr>
        <w:t>5</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5</w:t>
      </w:r>
      <w:r w:rsidRPr="00CE6E5C">
        <w:rPr>
          <w:szCs w:val="21"/>
          <w:lang w:val="fr-FR"/>
        </w:rPr>
        <w:t>：</w:t>
      </w:r>
      <w:r w:rsidRPr="00CE6E5C">
        <w:rPr>
          <w:rFonts w:hint="eastAsia"/>
          <w:szCs w:val="21"/>
          <w:lang w:val="fr-FR"/>
        </w:rPr>
        <w:t>在</w:t>
      </w:r>
      <w:r w:rsidRPr="00CE6E5C">
        <w:rPr>
          <w:rFonts w:hint="eastAsia"/>
          <w:szCs w:val="21"/>
          <w:lang w:val="fr-FR"/>
        </w:rPr>
        <w:t>25</w:t>
      </w:r>
      <w:r w:rsidRPr="00CE6E5C">
        <w:rPr>
          <w:rFonts w:hint="eastAsia"/>
          <w:szCs w:val="21"/>
          <w:lang w:val="fr-FR"/>
        </w:rPr>
        <w:t>个地点青年同伴教育者活动的变化</w:t>
      </w:r>
      <w:r w:rsidR="00B74085">
        <w:rPr>
          <w:szCs w:val="21"/>
          <w:lang w:val="fr-FR"/>
        </w:rPr>
        <w:tab/>
      </w:r>
      <w:r w:rsidR="00B74085">
        <w:rPr>
          <w:szCs w:val="21"/>
          <w:lang w:val="fr-FR"/>
        </w:rPr>
        <w:tab/>
      </w:r>
      <w:r w:rsidR="00B74085">
        <w:rPr>
          <w:rFonts w:hint="eastAsia"/>
          <w:szCs w:val="21"/>
          <w:lang w:val="fr-FR"/>
        </w:rPr>
        <w:t>67</w:t>
      </w:r>
    </w:p>
    <w:p w:rsidR="00C43FC7" w:rsidRPr="00CE6E5C" w:rsidRDefault="00C43FC7" w:rsidP="002B5470">
      <w:pPr>
        <w:tabs>
          <w:tab w:val="right" w:pos="850"/>
          <w:tab w:val="left" w:pos="1134"/>
          <w:tab w:val="left" w:pos="1559"/>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6</w:t>
      </w:r>
      <w:r w:rsidRPr="00CE6E5C">
        <w:rPr>
          <w:szCs w:val="21"/>
          <w:lang w:val="fr-FR"/>
        </w:rPr>
        <w:t>：</w:t>
      </w:r>
      <w:r w:rsidRPr="00CE6E5C">
        <w:rPr>
          <w:rFonts w:hint="eastAsia"/>
          <w:szCs w:val="21"/>
          <w:lang w:val="fr-FR"/>
        </w:rPr>
        <w:t>在青少年生殖健康</w:t>
      </w:r>
      <w:r w:rsidRPr="00CE6E5C">
        <w:rPr>
          <w:szCs w:val="21"/>
          <w:lang w:val="fr-FR"/>
        </w:rPr>
        <w:t>/</w:t>
      </w:r>
      <w:r w:rsidRPr="00CE6E5C">
        <w:rPr>
          <w:szCs w:val="21"/>
          <w:lang w:val="fr-FR"/>
        </w:rPr>
        <w:t>艾滋病毒</w:t>
      </w:r>
      <w:r w:rsidRPr="00CE6E5C">
        <w:rPr>
          <w:szCs w:val="21"/>
          <w:lang w:val="fr-FR"/>
        </w:rPr>
        <w:t>/</w:t>
      </w:r>
      <w:r w:rsidRPr="00CE6E5C">
        <w:rPr>
          <w:szCs w:val="21"/>
          <w:lang w:val="fr-FR"/>
        </w:rPr>
        <w:t>艾滋病</w:t>
      </w:r>
      <w:r w:rsidRPr="00CE6E5C">
        <w:rPr>
          <w:rFonts w:hint="eastAsia"/>
          <w:szCs w:val="21"/>
          <w:lang w:val="fr-FR"/>
        </w:rPr>
        <w:t>方面提高了意识的青年的</w:t>
      </w:r>
      <w:r w:rsidRPr="00CE6E5C">
        <w:rPr>
          <w:szCs w:val="21"/>
          <w:lang w:val="fr-FR"/>
        </w:rPr>
        <w:br/>
      </w:r>
      <w:r w:rsidRPr="00CE6E5C">
        <w:rPr>
          <w:rFonts w:hint="eastAsia"/>
          <w:szCs w:val="21"/>
          <w:lang w:val="fr-FR"/>
        </w:rPr>
        <w:t>人数变化</w:t>
      </w:r>
      <w:r>
        <w:rPr>
          <w:szCs w:val="21"/>
          <w:lang w:val="fr-FR"/>
        </w:rPr>
        <w:t>(</w:t>
      </w:r>
      <w:r w:rsidRPr="00CE6E5C">
        <w:rPr>
          <w:szCs w:val="21"/>
          <w:lang w:val="fr-FR"/>
        </w:rPr>
        <w:t>25</w:t>
      </w:r>
      <w:r w:rsidRPr="00CE6E5C">
        <w:rPr>
          <w:rFonts w:hint="eastAsia"/>
          <w:szCs w:val="21"/>
          <w:lang w:val="fr-FR"/>
        </w:rPr>
        <w:t>个地点</w:t>
      </w:r>
      <w:r>
        <w:rPr>
          <w:szCs w:val="21"/>
          <w:lang w:val="fr-FR"/>
        </w:rPr>
        <w:t>)</w:t>
      </w:r>
      <w:r w:rsidR="00671FED">
        <w:rPr>
          <w:szCs w:val="21"/>
          <w:lang w:val="fr-FR"/>
        </w:rPr>
        <w:tab/>
      </w:r>
      <w:r w:rsidR="00671FED">
        <w:rPr>
          <w:szCs w:val="21"/>
          <w:lang w:val="fr-FR"/>
        </w:rPr>
        <w:tab/>
      </w:r>
      <w:r w:rsidR="00671FED">
        <w:rPr>
          <w:rFonts w:hint="eastAsia"/>
          <w:szCs w:val="21"/>
          <w:lang w:val="fr-FR"/>
        </w:rPr>
        <w:t>67</w:t>
      </w:r>
    </w:p>
    <w:p w:rsidR="00C43FC7" w:rsidRPr="00CE6E5C" w:rsidRDefault="00C43FC7" w:rsidP="002B5470">
      <w:pPr>
        <w:tabs>
          <w:tab w:val="right" w:pos="850"/>
          <w:tab w:val="left" w:pos="113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7</w:t>
      </w:r>
      <w:r w:rsidRPr="00CE6E5C">
        <w:rPr>
          <w:szCs w:val="21"/>
          <w:lang w:val="fr-FR"/>
        </w:rPr>
        <w:t>：</w:t>
      </w:r>
      <w:r w:rsidRPr="00CE6E5C">
        <w:rPr>
          <w:rFonts w:hint="eastAsia"/>
          <w:szCs w:val="21"/>
          <w:lang w:val="fr-FR"/>
        </w:rPr>
        <w:t>国家小额信贷协调机构为推广教育贷款产品而提供的资助</w:t>
      </w:r>
      <w:r w:rsidRPr="00CE6E5C">
        <w:rPr>
          <w:szCs w:val="21"/>
          <w:lang w:val="fr-FR"/>
        </w:rPr>
        <w:br/>
      </w:r>
      <w:r>
        <w:rPr>
          <w:szCs w:val="21"/>
          <w:lang w:val="fr-FR"/>
        </w:rPr>
        <w:t>(</w:t>
      </w:r>
      <w:r w:rsidRPr="00CE6E5C">
        <w:rPr>
          <w:szCs w:val="21"/>
          <w:lang w:val="fr-FR"/>
        </w:rPr>
        <w:t>开发署</w:t>
      </w:r>
      <w:r w:rsidRPr="00CE6E5C">
        <w:rPr>
          <w:rFonts w:hint="eastAsia"/>
          <w:szCs w:val="21"/>
          <w:lang w:val="fr-FR"/>
        </w:rPr>
        <w:t>供资</w:t>
      </w:r>
      <w:r>
        <w:rPr>
          <w:szCs w:val="21"/>
          <w:lang w:val="fr-FR"/>
        </w:rPr>
        <w:t>)</w:t>
      </w:r>
      <w:r w:rsidRPr="00CE6E5C">
        <w:rPr>
          <w:rFonts w:hint="eastAsia"/>
          <w:szCs w:val="21"/>
          <w:lang w:val="fr-FR"/>
        </w:rPr>
        <w:tab/>
      </w:r>
      <w:r w:rsidR="00671FED">
        <w:rPr>
          <w:szCs w:val="21"/>
          <w:lang w:val="fr-FR"/>
        </w:rPr>
        <w:tab/>
      </w:r>
      <w:r w:rsidR="00671FED">
        <w:rPr>
          <w:rFonts w:hint="eastAsia"/>
          <w:szCs w:val="21"/>
          <w:lang w:val="fr-FR"/>
        </w:rPr>
        <w:t>69</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8</w:t>
      </w:r>
      <w:r w:rsidRPr="00CE6E5C">
        <w:rPr>
          <w:szCs w:val="21"/>
          <w:lang w:val="fr-FR"/>
        </w:rPr>
        <w:t>：</w:t>
      </w:r>
      <w:r w:rsidRPr="00CE6E5C">
        <w:rPr>
          <w:rFonts w:hint="eastAsia"/>
          <w:szCs w:val="21"/>
          <w:lang w:val="fr-FR"/>
        </w:rPr>
        <w:t>小额信贷机构和贷款机构女性成员和</w:t>
      </w:r>
      <w:r w:rsidRPr="00CE6E5C">
        <w:rPr>
          <w:rFonts w:hint="eastAsia"/>
          <w:szCs w:val="21"/>
          <w:lang w:val="fr-FR"/>
        </w:rPr>
        <w:t>/</w:t>
      </w:r>
      <w:r w:rsidRPr="00CE6E5C">
        <w:rPr>
          <w:rFonts w:hint="eastAsia"/>
          <w:szCs w:val="21"/>
          <w:lang w:val="fr-FR"/>
        </w:rPr>
        <w:t>或客户的比例</w:t>
      </w:r>
      <w:r w:rsidRPr="00CE6E5C">
        <w:rPr>
          <w:szCs w:val="21"/>
          <w:lang w:val="fr-FR"/>
        </w:rPr>
        <w:tab/>
      </w:r>
      <w:r w:rsidRPr="00CE6E5C">
        <w:rPr>
          <w:rFonts w:hint="eastAsia"/>
          <w:szCs w:val="21"/>
          <w:lang w:val="fr-FR"/>
        </w:rPr>
        <w:tab/>
      </w:r>
      <w:r w:rsidR="00671FED">
        <w:rPr>
          <w:rFonts w:hint="eastAsia"/>
          <w:szCs w:val="21"/>
          <w:lang w:val="fr-FR"/>
        </w:rPr>
        <w:t>69</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3</w:t>
      </w:r>
      <w:r w:rsidR="00671FED">
        <w:rPr>
          <w:rFonts w:hint="eastAsia"/>
          <w:szCs w:val="21"/>
          <w:lang w:val="fr-FR"/>
        </w:rPr>
        <w:t>9</w:t>
      </w:r>
      <w:r w:rsidRPr="00CE6E5C">
        <w:rPr>
          <w:szCs w:val="21"/>
          <w:lang w:val="fr-FR"/>
        </w:rPr>
        <w:t>：</w:t>
      </w:r>
      <w:r w:rsidRPr="00CE6E5C">
        <w:rPr>
          <w:rFonts w:hint="eastAsia"/>
          <w:szCs w:val="21"/>
          <w:lang w:val="fr-FR"/>
        </w:rPr>
        <w:t>基础保健中心运行趋势</w:t>
      </w:r>
      <w:r w:rsidR="00671FED">
        <w:rPr>
          <w:szCs w:val="21"/>
          <w:lang w:val="fr-FR"/>
        </w:rPr>
        <w:tab/>
      </w:r>
      <w:r w:rsidR="00671FED">
        <w:rPr>
          <w:szCs w:val="21"/>
          <w:lang w:val="fr-FR"/>
        </w:rPr>
        <w:tab/>
        <w:t>7</w:t>
      </w:r>
      <w:r w:rsidR="00671FED">
        <w:rPr>
          <w:rFonts w:hint="eastAsia"/>
          <w:szCs w:val="21"/>
          <w:lang w:val="fr-FR"/>
        </w:rPr>
        <w:t>7</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w:t>
      </w:r>
      <w:r w:rsidR="00671FED">
        <w:rPr>
          <w:rFonts w:hint="eastAsia"/>
          <w:szCs w:val="21"/>
          <w:lang w:val="fr-FR"/>
        </w:rPr>
        <w:t>40</w:t>
      </w:r>
      <w:r w:rsidRPr="00CE6E5C">
        <w:rPr>
          <w:szCs w:val="21"/>
          <w:lang w:val="fr-FR"/>
        </w:rPr>
        <w:t>：</w:t>
      </w:r>
      <w:r w:rsidRPr="00CE6E5C">
        <w:rPr>
          <w:rFonts w:hint="eastAsia"/>
          <w:szCs w:val="21"/>
          <w:lang w:val="fr-FR"/>
        </w:rPr>
        <w:t>招聘医生和医疗辅助人员并使其成为合同制雇员的趋势</w:t>
      </w:r>
      <w:r w:rsidR="00671FED">
        <w:rPr>
          <w:szCs w:val="21"/>
          <w:lang w:val="fr-FR"/>
        </w:rPr>
        <w:tab/>
      </w:r>
      <w:r w:rsidR="00671FED">
        <w:rPr>
          <w:szCs w:val="21"/>
          <w:lang w:val="fr-FR"/>
        </w:rPr>
        <w:tab/>
        <w:t>7</w:t>
      </w:r>
      <w:r w:rsidR="00671FED">
        <w:rPr>
          <w:rFonts w:hint="eastAsia"/>
          <w:szCs w:val="21"/>
          <w:lang w:val="fr-FR"/>
        </w:rPr>
        <w:t>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Pr="00CE6E5C">
        <w:rPr>
          <w:szCs w:val="21"/>
          <w:lang w:val="fr-FR"/>
        </w:rPr>
        <w:t xml:space="preserve"> 4</w:t>
      </w:r>
      <w:r w:rsidR="00671FED">
        <w:rPr>
          <w:rFonts w:hint="eastAsia"/>
          <w:szCs w:val="21"/>
          <w:lang w:val="fr-FR"/>
        </w:rPr>
        <w:t>1</w:t>
      </w:r>
      <w:r w:rsidRPr="00CE6E5C">
        <w:rPr>
          <w:szCs w:val="21"/>
          <w:lang w:val="fr-FR"/>
        </w:rPr>
        <w:t>：母亲和儿童健康周</w:t>
      </w:r>
      <w:r w:rsidRPr="00CE6E5C">
        <w:rPr>
          <w:rFonts w:hint="eastAsia"/>
          <w:szCs w:val="21"/>
          <w:lang w:val="fr-FR"/>
        </w:rPr>
        <w:t>期间提供的一揽子服务的覆盖面趋势</w:t>
      </w:r>
      <w:r w:rsidR="00671FED">
        <w:rPr>
          <w:szCs w:val="21"/>
          <w:lang w:val="fr-FR"/>
        </w:rPr>
        <w:tab/>
      </w:r>
      <w:r w:rsidR="00671FED">
        <w:rPr>
          <w:szCs w:val="21"/>
          <w:lang w:val="fr-FR"/>
        </w:rPr>
        <w:tab/>
        <w:t>7</w:t>
      </w:r>
      <w:r w:rsidR="00671FED">
        <w:rPr>
          <w:rFonts w:hint="eastAsia"/>
          <w:szCs w:val="21"/>
          <w:lang w:val="fr-FR"/>
        </w:rPr>
        <w:t>1</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002B5470">
        <w:rPr>
          <w:szCs w:val="21"/>
          <w:lang w:val="fr-FR"/>
        </w:rPr>
        <w:t xml:space="preserve"> 4</w:t>
      </w:r>
      <w:r w:rsidR="00671FED">
        <w:rPr>
          <w:rFonts w:hint="eastAsia"/>
          <w:szCs w:val="21"/>
          <w:lang w:val="fr-FR"/>
        </w:rPr>
        <w:t>2</w:t>
      </w:r>
      <w:r w:rsidRPr="00CE6E5C">
        <w:rPr>
          <w:szCs w:val="21"/>
          <w:lang w:val="fr-FR"/>
        </w:rPr>
        <w:t>：</w:t>
      </w:r>
      <w:r w:rsidRPr="00CE6E5C">
        <w:rPr>
          <w:rFonts w:hint="eastAsia"/>
          <w:szCs w:val="21"/>
          <w:lang w:val="fr-FR"/>
        </w:rPr>
        <w:t>按居住地列出的</w:t>
      </w:r>
      <w:r w:rsidRPr="00CE6E5C">
        <w:rPr>
          <w:rFonts w:hint="eastAsia"/>
          <w:szCs w:val="21"/>
          <w:lang w:val="fr-FR"/>
        </w:rPr>
        <w:t>15</w:t>
      </w:r>
      <w:r w:rsidRPr="00CE6E5C">
        <w:rPr>
          <w:rFonts w:hint="eastAsia"/>
          <w:szCs w:val="21"/>
          <w:lang w:val="fr-FR"/>
        </w:rPr>
        <w:t>至</w:t>
      </w:r>
      <w:r w:rsidRPr="00CE6E5C">
        <w:rPr>
          <w:rFonts w:hint="eastAsia"/>
          <w:szCs w:val="21"/>
          <w:lang w:val="fr-FR"/>
        </w:rPr>
        <w:t>49</w:t>
      </w:r>
      <w:r w:rsidRPr="00CE6E5C">
        <w:rPr>
          <w:rFonts w:hint="eastAsia"/>
          <w:szCs w:val="21"/>
          <w:lang w:val="fr-FR"/>
        </w:rPr>
        <w:t>岁妇女接受治疗的问题</w:t>
      </w:r>
      <w:r w:rsidRPr="00CE6E5C">
        <w:rPr>
          <w:szCs w:val="21"/>
          <w:lang w:val="fr-FR"/>
        </w:rPr>
        <w:tab/>
      </w:r>
      <w:r w:rsidRPr="00CE6E5C">
        <w:rPr>
          <w:rFonts w:hint="eastAsia"/>
          <w:szCs w:val="21"/>
          <w:lang w:val="fr-FR"/>
        </w:rPr>
        <w:tab/>
      </w:r>
      <w:r w:rsidR="00671FED">
        <w:rPr>
          <w:szCs w:val="21"/>
          <w:lang w:val="fr-FR"/>
        </w:rPr>
        <w:t>7</w:t>
      </w:r>
      <w:r w:rsidR="00671FED">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002B5470">
        <w:rPr>
          <w:szCs w:val="21"/>
          <w:lang w:val="fr-FR"/>
        </w:rPr>
        <w:t xml:space="preserve"> 4</w:t>
      </w:r>
      <w:r w:rsidR="00671FED">
        <w:rPr>
          <w:rFonts w:hint="eastAsia"/>
          <w:szCs w:val="21"/>
          <w:lang w:val="fr-FR"/>
        </w:rPr>
        <w:t>3</w:t>
      </w:r>
      <w:r w:rsidRPr="00CE6E5C">
        <w:rPr>
          <w:szCs w:val="21"/>
          <w:lang w:val="fr-FR"/>
        </w:rPr>
        <w:t>：</w:t>
      </w:r>
      <w:r w:rsidRPr="00CE6E5C">
        <w:rPr>
          <w:rFonts w:hint="eastAsia"/>
          <w:szCs w:val="21"/>
          <w:lang w:val="fr-FR"/>
        </w:rPr>
        <w:t>各教育阶段</w:t>
      </w:r>
      <w:r w:rsidRPr="00CE6E5C">
        <w:rPr>
          <w:rFonts w:hint="eastAsia"/>
          <w:szCs w:val="21"/>
          <w:lang w:val="fr-FR"/>
        </w:rPr>
        <w:t>100</w:t>
      </w:r>
      <w:r w:rsidRPr="00CE6E5C">
        <w:rPr>
          <w:rFonts w:hint="eastAsia"/>
          <w:szCs w:val="21"/>
          <w:lang w:val="fr-FR"/>
        </w:rPr>
        <w:t>名男生所对应的女生人数</w:t>
      </w:r>
      <w:r w:rsidR="00671FED">
        <w:rPr>
          <w:szCs w:val="21"/>
          <w:lang w:val="fr-FR"/>
        </w:rPr>
        <w:tab/>
      </w:r>
      <w:r w:rsidR="00671FED">
        <w:rPr>
          <w:szCs w:val="21"/>
          <w:lang w:val="fr-FR"/>
        </w:rPr>
        <w:tab/>
        <w:t>7</w:t>
      </w:r>
      <w:r w:rsidR="00671FED">
        <w:rPr>
          <w:rFonts w:hint="eastAsia"/>
          <w:szCs w:val="21"/>
          <w:lang w:val="fr-FR"/>
        </w:rPr>
        <w:t>3</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002B5470">
        <w:rPr>
          <w:szCs w:val="21"/>
          <w:lang w:val="fr-FR"/>
        </w:rPr>
        <w:t xml:space="preserve"> 4</w:t>
      </w:r>
      <w:r w:rsidR="00671FED">
        <w:rPr>
          <w:rFonts w:hint="eastAsia"/>
          <w:szCs w:val="21"/>
          <w:lang w:val="fr-FR"/>
        </w:rPr>
        <w:t>4</w:t>
      </w:r>
      <w:r w:rsidRPr="00CE6E5C">
        <w:rPr>
          <w:szCs w:val="21"/>
          <w:lang w:val="fr-FR"/>
        </w:rPr>
        <w:t>：</w:t>
      </w:r>
      <w:r w:rsidRPr="00CE6E5C">
        <w:rPr>
          <w:rFonts w:hint="eastAsia"/>
          <w:szCs w:val="21"/>
          <w:lang w:val="fr-FR"/>
        </w:rPr>
        <w:t>按照居住地和性别列示的</w:t>
      </w:r>
      <w:r w:rsidRPr="00CE6E5C">
        <w:rPr>
          <w:rFonts w:hint="eastAsia"/>
          <w:szCs w:val="21"/>
          <w:lang w:val="fr-FR"/>
        </w:rPr>
        <w:t>15</w:t>
      </w:r>
      <w:r w:rsidRPr="00CE6E5C">
        <w:rPr>
          <w:rFonts w:hint="eastAsia"/>
          <w:szCs w:val="21"/>
          <w:lang w:val="fr-FR"/>
        </w:rPr>
        <w:t>岁以上个人的识字率</w:t>
      </w:r>
      <w:r w:rsidRPr="00CE6E5C">
        <w:rPr>
          <w:szCs w:val="21"/>
          <w:lang w:val="fr-FR"/>
        </w:rPr>
        <w:tab/>
      </w:r>
      <w:r w:rsidRPr="00CE6E5C">
        <w:rPr>
          <w:rFonts w:hint="eastAsia"/>
          <w:szCs w:val="21"/>
          <w:lang w:val="fr-FR"/>
        </w:rPr>
        <w:tab/>
      </w:r>
      <w:r w:rsidR="00671FED">
        <w:rPr>
          <w:szCs w:val="21"/>
          <w:lang w:val="fr-FR"/>
        </w:rPr>
        <w:t>7</w:t>
      </w:r>
      <w:r w:rsidR="00671FED">
        <w:rPr>
          <w:rFonts w:hint="eastAsia"/>
          <w:szCs w:val="21"/>
          <w:lang w:val="fr-FR"/>
        </w:rPr>
        <w:t>4</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表</w:t>
      </w:r>
      <w:r w:rsidR="002B5470">
        <w:rPr>
          <w:szCs w:val="21"/>
          <w:lang w:val="fr-FR"/>
        </w:rPr>
        <w:t xml:space="preserve"> 4</w:t>
      </w:r>
      <w:r w:rsidR="00671FED">
        <w:rPr>
          <w:rFonts w:hint="eastAsia"/>
          <w:szCs w:val="21"/>
          <w:lang w:val="fr-FR"/>
        </w:rPr>
        <w:t>5</w:t>
      </w:r>
      <w:r w:rsidRPr="00CE6E5C">
        <w:rPr>
          <w:szCs w:val="21"/>
          <w:lang w:val="fr-FR"/>
        </w:rPr>
        <w:t>：</w:t>
      </w:r>
      <w:r w:rsidRPr="00CE6E5C">
        <w:rPr>
          <w:rFonts w:hint="eastAsia"/>
          <w:szCs w:val="21"/>
          <w:lang w:val="fr-FR"/>
        </w:rPr>
        <w:t>10</w:t>
      </w:r>
      <w:r w:rsidRPr="00CE6E5C">
        <w:rPr>
          <w:rFonts w:hint="eastAsia"/>
          <w:szCs w:val="21"/>
          <w:lang w:val="fr-FR"/>
        </w:rPr>
        <w:t>至</w:t>
      </w:r>
      <w:r w:rsidRPr="00CE6E5C">
        <w:rPr>
          <w:rFonts w:hint="eastAsia"/>
          <w:szCs w:val="21"/>
          <w:lang w:val="fr-FR"/>
        </w:rPr>
        <w:t>24</w:t>
      </w:r>
      <w:r w:rsidRPr="00CE6E5C">
        <w:rPr>
          <w:rFonts w:hint="eastAsia"/>
          <w:szCs w:val="21"/>
          <w:lang w:val="fr-FR"/>
        </w:rPr>
        <w:t>岁青年去青年之家的人次</w:t>
      </w:r>
      <w:r w:rsidR="006F2B16">
        <w:rPr>
          <w:szCs w:val="21"/>
          <w:lang w:val="fr-FR"/>
        </w:rPr>
        <w:tab/>
      </w:r>
      <w:r w:rsidR="006F2B16">
        <w:rPr>
          <w:szCs w:val="21"/>
          <w:lang w:val="fr-FR"/>
        </w:rPr>
        <w:tab/>
        <w:t>7</w:t>
      </w:r>
      <w:r w:rsidR="006F2B16">
        <w:rPr>
          <w:rFonts w:hint="eastAsia"/>
          <w:szCs w:val="21"/>
          <w:lang w:val="fr-FR"/>
        </w:rPr>
        <w:t>5</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szCs w:val="21"/>
          <w:lang w:val="fr-FR"/>
        </w:rPr>
        <w:t xml:space="preserve"> 1</w:t>
      </w:r>
      <w:r w:rsidRPr="00CE6E5C">
        <w:rPr>
          <w:szCs w:val="21"/>
          <w:lang w:val="fr-FR"/>
        </w:rPr>
        <w:t>：</w:t>
      </w:r>
      <w:r w:rsidRPr="00CE6E5C">
        <w:rPr>
          <w:rFonts w:hint="eastAsia"/>
          <w:szCs w:val="21"/>
          <w:lang w:val="fr-FR"/>
        </w:rPr>
        <w:t>声称遭到过暴力行为侵害的被调查妇女的回答</w:t>
      </w:r>
      <w:r w:rsidR="006F2B16">
        <w:rPr>
          <w:szCs w:val="21"/>
          <w:lang w:val="fr-FR"/>
        </w:rPr>
        <w:tab/>
      </w:r>
      <w:r w:rsidR="006F2B16">
        <w:rPr>
          <w:szCs w:val="21"/>
          <w:lang w:val="fr-FR"/>
        </w:rPr>
        <w:tab/>
        <w:t>3</w:t>
      </w:r>
      <w:r w:rsidR="006F2B16">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szCs w:val="21"/>
          <w:lang w:val="fr-FR"/>
        </w:rPr>
        <w:t xml:space="preserve"> 2</w:t>
      </w:r>
      <w:r w:rsidRPr="00CE6E5C">
        <w:rPr>
          <w:szCs w:val="21"/>
          <w:lang w:val="fr-FR"/>
        </w:rPr>
        <w:t>：</w:t>
      </w:r>
      <w:r w:rsidRPr="00CE6E5C">
        <w:rPr>
          <w:rFonts w:hint="eastAsia"/>
          <w:szCs w:val="21"/>
          <w:lang w:val="fr-FR"/>
        </w:rPr>
        <w:t>在</w:t>
      </w:r>
      <w:r w:rsidRPr="00CE6E5C">
        <w:rPr>
          <w:szCs w:val="21"/>
          <w:lang w:val="fr-FR"/>
        </w:rPr>
        <w:t>Antananarivo</w:t>
      </w:r>
      <w:r w:rsidRPr="00CE6E5C">
        <w:rPr>
          <w:rFonts w:hint="eastAsia"/>
          <w:szCs w:val="21"/>
          <w:lang w:val="fr-FR"/>
        </w:rPr>
        <w:t>报告最多的侵害妇女的暴力形式</w:t>
      </w:r>
      <w:r w:rsidR="006F2B16">
        <w:rPr>
          <w:szCs w:val="21"/>
          <w:lang w:val="fr-FR"/>
        </w:rPr>
        <w:tab/>
      </w:r>
      <w:r w:rsidR="006F2B16">
        <w:rPr>
          <w:szCs w:val="21"/>
          <w:lang w:val="fr-FR"/>
        </w:rPr>
        <w:tab/>
        <w:t>3</w:t>
      </w:r>
      <w:r w:rsidR="006F2B16">
        <w:rPr>
          <w:rFonts w:hint="eastAsia"/>
          <w:szCs w:val="21"/>
          <w:lang w:val="fr-FR"/>
        </w:rPr>
        <w:t>2</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szCs w:val="21"/>
          <w:lang w:val="fr-FR"/>
        </w:rPr>
        <w:t xml:space="preserve"> </w:t>
      </w:r>
      <w:r w:rsidRPr="00CE6E5C">
        <w:rPr>
          <w:rFonts w:hint="eastAsia"/>
          <w:szCs w:val="21"/>
          <w:lang w:val="fr-FR"/>
        </w:rPr>
        <w:t>3</w:t>
      </w:r>
      <w:r w:rsidRPr="00CE6E5C">
        <w:rPr>
          <w:szCs w:val="21"/>
          <w:lang w:val="fr-FR"/>
        </w:rPr>
        <w:t>：</w:t>
      </w:r>
      <w:r w:rsidRPr="00CE6E5C">
        <w:rPr>
          <w:rFonts w:hint="eastAsia"/>
          <w:szCs w:val="21"/>
          <w:lang w:val="fr-FR"/>
        </w:rPr>
        <w:t>高等宪法法院和最高法院中妇女的比例变化</w:t>
      </w:r>
      <w:r>
        <w:rPr>
          <w:szCs w:val="21"/>
          <w:lang w:val="fr-FR"/>
        </w:rPr>
        <w:t>(</w:t>
      </w:r>
      <w:r w:rsidRPr="00CE6E5C">
        <w:rPr>
          <w:szCs w:val="21"/>
          <w:lang w:val="fr-FR"/>
        </w:rPr>
        <w:t>%</w:t>
      </w:r>
      <w:r>
        <w:rPr>
          <w:szCs w:val="21"/>
          <w:lang w:val="fr-FR"/>
        </w:rPr>
        <w:t>)</w:t>
      </w:r>
      <w:r w:rsidR="006F2B16">
        <w:rPr>
          <w:szCs w:val="21"/>
          <w:lang w:val="fr-FR"/>
        </w:rPr>
        <w:tab/>
      </w:r>
      <w:r w:rsidR="006F2B16">
        <w:rPr>
          <w:szCs w:val="21"/>
          <w:lang w:val="fr-FR"/>
        </w:rPr>
        <w:tab/>
        <w:t>3</w:t>
      </w:r>
      <w:r w:rsidR="006F2B16">
        <w:rPr>
          <w:rFonts w:hint="eastAsia"/>
          <w:szCs w:val="21"/>
          <w:lang w:val="fr-FR"/>
        </w:rPr>
        <w:t>8</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szCs w:val="21"/>
          <w:lang w:val="fr-FR"/>
        </w:rPr>
        <w:t xml:space="preserve"> </w:t>
      </w:r>
      <w:r w:rsidRPr="00CE6E5C">
        <w:rPr>
          <w:rFonts w:hint="eastAsia"/>
          <w:szCs w:val="21"/>
          <w:lang w:val="fr-FR"/>
        </w:rPr>
        <w:t>4</w:t>
      </w:r>
      <w:r w:rsidRPr="00CE6E5C">
        <w:rPr>
          <w:szCs w:val="21"/>
          <w:lang w:val="fr-FR"/>
        </w:rPr>
        <w:t>：</w:t>
      </w:r>
      <w:r w:rsidRPr="00CE6E5C">
        <w:rPr>
          <w:rFonts w:hint="eastAsia"/>
          <w:szCs w:val="21"/>
          <w:lang w:val="fr-FR"/>
        </w:rPr>
        <w:t>妇女参加政府的人数变化</w:t>
      </w:r>
      <w:r>
        <w:rPr>
          <w:szCs w:val="21"/>
          <w:lang w:val="fr-FR"/>
        </w:rPr>
        <w:t>(</w:t>
      </w:r>
      <w:r w:rsidRPr="00CE6E5C">
        <w:rPr>
          <w:szCs w:val="21"/>
          <w:lang w:val="fr-FR"/>
        </w:rPr>
        <w:t>%</w:t>
      </w:r>
      <w:r>
        <w:rPr>
          <w:szCs w:val="21"/>
          <w:lang w:val="fr-FR"/>
        </w:rPr>
        <w:t>)</w:t>
      </w:r>
      <w:r w:rsidR="006F2B16">
        <w:rPr>
          <w:szCs w:val="21"/>
          <w:lang w:val="fr-FR"/>
        </w:rPr>
        <w:tab/>
      </w:r>
      <w:r w:rsidR="006F2B16">
        <w:rPr>
          <w:szCs w:val="21"/>
          <w:lang w:val="fr-FR"/>
        </w:rPr>
        <w:tab/>
      </w:r>
      <w:r w:rsidR="006F2B16">
        <w:rPr>
          <w:rFonts w:hint="eastAsia"/>
          <w:szCs w:val="21"/>
          <w:lang w:val="fr-FR"/>
        </w:rPr>
        <w:t>39</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szCs w:val="21"/>
          <w:lang w:val="fr-FR"/>
        </w:rPr>
        <w:t xml:space="preserve"> </w:t>
      </w:r>
      <w:r w:rsidRPr="00CE6E5C">
        <w:rPr>
          <w:rFonts w:hint="eastAsia"/>
          <w:szCs w:val="21"/>
          <w:lang w:val="fr-FR"/>
        </w:rPr>
        <w:t>5</w:t>
      </w:r>
      <w:r w:rsidRPr="00CE6E5C">
        <w:rPr>
          <w:szCs w:val="21"/>
          <w:lang w:val="fr-FR"/>
        </w:rPr>
        <w:t>：</w:t>
      </w:r>
      <w:r w:rsidRPr="00CE6E5C">
        <w:rPr>
          <w:rFonts w:hint="eastAsia"/>
          <w:szCs w:val="21"/>
          <w:lang w:val="fr-FR"/>
        </w:rPr>
        <w:t>妇女担任国家高级职位的人数变化</w:t>
      </w:r>
      <w:r>
        <w:rPr>
          <w:szCs w:val="21"/>
          <w:lang w:val="fr-FR"/>
        </w:rPr>
        <w:t>(</w:t>
      </w:r>
      <w:r w:rsidRPr="00CE6E5C">
        <w:rPr>
          <w:szCs w:val="21"/>
          <w:lang w:val="fr-FR"/>
        </w:rPr>
        <w:t>%</w:t>
      </w:r>
      <w:r>
        <w:rPr>
          <w:szCs w:val="21"/>
          <w:lang w:val="fr-FR"/>
        </w:rPr>
        <w:t>)</w:t>
      </w:r>
      <w:r w:rsidR="006F2B16">
        <w:rPr>
          <w:szCs w:val="21"/>
          <w:lang w:val="fr-FR"/>
        </w:rPr>
        <w:tab/>
      </w:r>
      <w:r w:rsidR="006F2B16">
        <w:rPr>
          <w:szCs w:val="21"/>
          <w:lang w:val="fr-FR"/>
        </w:rPr>
        <w:tab/>
      </w:r>
      <w:r w:rsidR="006F2B16">
        <w:rPr>
          <w:rFonts w:hint="eastAsia"/>
          <w:szCs w:val="21"/>
          <w:lang w:val="fr-FR"/>
        </w:rPr>
        <w:t>39</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szCs w:val="21"/>
          <w:lang w:val="fr-FR"/>
        </w:rPr>
        <w:t xml:space="preserve"> </w:t>
      </w:r>
      <w:r w:rsidRPr="00CE6E5C">
        <w:rPr>
          <w:rFonts w:hint="eastAsia"/>
          <w:szCs w:val="21"/>
          <w:lang w:val="fr-FR"/>
        </w:rPr>
        <w:t>6</w:t>
      </w:r>
      <w:r w:rsidRPr="00CE6E5C">
        <w:rPr>
          <w:szCs w:val="21"/>
          <w:lang w:val="fr-FR"/>
        </w:rPr>
        <w:t>：</w:t>
      </w:r>
      <w:r w:rsidRPr="00CE6E5C">
        <w:rPr>
          <w:rFonts w:hint="eastAsia"/>
          <w:szCs w:val="21"/>
          <w:lang w:val="fr-FR"/>
        </w:rPr>
        <w:t>妇女在工会中所占比例的变化</w:t>
      </w:r>
      <w:r w:rsidR="006F2B16">
        <w:rPr>
          <w:szCs w:val="21"/>
          <w:lang w:val="fr-FR"/>
        </w:rPr>
        <w:tab/>
      </w:r>
      <w:r w:rsidR="006F2B16">
        <w:rPr>
          <w:szCs w:val="21"/>
          <w:lang w:val="fr-FR"/>
        </w:rPr>
        <w:tab/>
        <w:t>4</w:t>
      </w:r>
      <w:r w:rsidR="006F2B16">
        <w:rPr>
          <w:rFonts w:hint="eastAsia"/>
          <w:szCs w:val="21"/>
          <w:lang w:val="fr-FR"/>
        </w:rPr>
        <w:t>0</w:t>
      </w:r>
    </w:p>
    <w:p w:rsidR="00C43FC7" w:rsidRPr="00CE6E5C" w:rsidRDefault="00C43FC7" w:rsidP="00CD0CF0">
      <w:pPr>
        <w:tabs>
          <w:tab w:val="right" w:pos="850"/>
          <w:tab w:val="left" w:pos="1134"/>
          <w:tab w:val="left" w:pos="1559"/>
          <w:tab w:val="left" w:pos="1984"/>
          <w:tab w:val="left" w:leader="dot" w:pos="7654"/>
          <w:tab w:val="right" w:pos="8929"/>
          <w:tab w:val="right" w:pos="9638"/>
        </w:tabs>
        <w:spacing w:after="120" w:line="300" w:lineRule="exact"/>
        <w:rPr>
          <w:szCs w:val="21"/>
          <w:lang w:val="fr-FR"/>
        </w:rPr>
      </w:pPr>
      <w:r w:rsidRPr="00CE6E5C">
        <w:rPr>
          <w:szCs w:val="21"/>
          <w:lang w:val="fr-FR"/>
        </w:rPr>
        <w:t>图</w:t>
      </w:r>
      <w:r w:rsidRPr="00CE6E5C">
        <w:rPr>
          <w:rFonts w:hint="eastAsia"/>
          <w:szCs w:val="21"/>
          <w:lang w:val="fr-FR"/>
        </w:rPr>
        <w:t>7</w:t>
      </w:r>
      <w:r w:rsidRPr="00CE6E5C">
        <w:rPr>
          <w:szCs w:val="21"/>
          <w:lang w:val="fr-FR"/>
        </w:rPr>
        <w:t>：</w:t>
      </w:r>
      <w:r w:rsidRPr="00CE6E5C">
        <w:rPr>
          <w:rFonts w:hint="eastAsia"/>
          <w:szCs w:val="21"/>
          <w:lang w:val="fr-FR"/>
        </w:rPr>
        <w:t>妇女参与社团生活的情况</w:t>
      </w:r>
      <w:r w:rsidR="006F2B16">
        <w:rPr>
          <w:szCs w:val="21"/>
          <w:lang w:val="fr-FR"/>
        </w:rPr>
        <w:tab/>
      </w:r>
      <w:r w:rsidR="006F2B16">
        <w:rPr>
          <w:szCs w:val="21"/>
          <w:lang w:val="fr-FR"/>
        </w:rPr>
        <w:tab/>
        <w:t>4</w:t>
      </w:r>
      <w:r w:rsidR="006F2B16">
        <w:rPr>
          <w:rFonts w:hint="eastAsia"/>
          <w:szCs w:val="21"/>
          <w:lang w:val="fr-FR"/>
        </w:rPr>
        <w:t>2</w:t>
      </w:r>
    </w:p>
    <w:p w:rsidR="00C43FC7" w:rsidRPr="008D591A" w:rsidRDefault="00C43FC7" w:rsidP="00C43FC7">
      <w:pPr>
        <w:pStyle w:val="SingleTxtGC"/>
        <w:spacing w:before="360" w:after="240"/>
        <w:rPr>
          <w:rFonts w:eastAsia="SimHei" w:hint="eastAsia"/>
          <w:sz w:val="28"/>
        </w:rPr>
      </w:pPr>
      <w:r>
        <w:rPr>
          <w:rFonts w:eastAsia="SimHei"/>
          <w:sz w:val="28"/>
        </w:rPr>
        <w:br w:type="page"/>
      </w:r>
      <w:r w:rsidRPr="008D591A">
        <w:rPr>
          <w:rFonts w:eastAsia="SimHei" w:hint="eastAsia"/>
          <w:sz w:val="28"/>
        </w:rPr>
        <w:t>第</w:t>
      </w:r>
      <w:r>
        <w:rPr>
          <w:rFonts w:eastAsia="SimHei" w:hint="eastAsia"/>
          <w:sz w:val="28"/>
        </w:rPr>
        <w:t>一</w:t>
      </w:r>
      <w:r w:rsidRPr="008D591A">
        <w:rPr>
          <w:rFonts w:eastAsia="SimHei" w:hint="eastAsia"/>
          <w:sz w:val="28"/>
        </w:rPr>
        <w:t>部分</w:t>
      </w:r>
    </w:p>
    <w:p w:rsidR="00C43FC7" w:rsidRPr="008D591A" w:rsidRDefault="00C43FC7" w:rsidP="00C43FC7">
      <w:pPr>
        <w:pStyle w:val="SingleTxtGC"/>
        <w:spacing w:before="240" w:after="240"/>
        <w:rPr>
          <w:rFonts w:ascii="SimHei" w:eastAsia="SimHei" w:hAnsi="SimHei" w:cs="Arial" w:hint="eastAsia"/>
          <w:bCs/>
          <w:szCs w:val="21"/>
          <w:lang w:val="en-GB"/>
        </w:rPr>
      </w:pPr>
      <w:r>
        <w:rPr>
          <w:rFonts w:ascii="SimHei" w:eastAsia="SimHei" w:hAnsi="SimHei" w:cs="Arial" w:hint="eastAsia"/>
          <w:bCs/>
          <w:szCs w:val="21"/>
          <w:lang w:val="en-GB"/>
        </w:rPr>
        <w:t>基本信息</w:t>
      </w:r>
    </w:p>
    <w:p w:rsidR="00C43FC7" w:rsidRPr="003B2091" w:rsidRDefault="00C43FC7" w:rsidP="00C43FC7">
      <w:pPr>
        <w:pStyle w:val="SingleTxtG"/>
        <w:tabs>
          <w:tab w:val="left" w:pos="1610"/>
        </w:tabs>
        <w:spacing w:line="320" w:lineRule="exact"/>
        <w:rPr>
          <w:rFonts w:hint="eastAsia"/>
          <w:sz w:val="21"/>
          <w:szCs w:val="24"/>
          <w:lang w:val="fr-CH" w:eastAsia="zh-CN"/>
        </w:rPr>
      </w:pPr>
      <w:r w:rsidRPr="003B2091">
        <w:rPr>
          <w:sz w:val="21"/>
          <w:szCs w:val="24"/>
          <w:lang w:val="fr-CH" w:eastAsia="zh-CN"/>
        </w:rPr>
        <w:t>1.</w:t>
      </w:r>
      <w:r w:rsidRPr="003B2091">
        <w:rPr>
          <w:sz w:val="21"/>
          <w:szCs w:val="24"/>
          <w:lang w:val="fr-CH" w:eastAsia="zh-CN"/>
        </w:rPr>
        <w:tab/>
      </w:r>
      <w:r w:rsidRPr="00FF7A47">
        <w:rPr>
          <w:rFonts w:hint="eastAsia"/>
          <w:spacing w:val="-4"/>
          <w:sz w:val="21"/>
          <w:szCs w:val="24"/>
          <w:lang w:val="fr-CH" w:eastAsia="zh-CN"/>
        </w:rPr>
        <w:t>自</w:t>
      </w:r>
      <w:r w:rsidRPr="00FF7A47">
        <w:rPr>
          <w:rFonts w:hint="eastAsia"/>
          <w:spacing w:val="-4"/>
          <w:sz w:val="21"/>
          <w:szCs w:val="24"/>
          <w:lang w:val="fr-CH" w:eastAsia="zh-CN"/>
        </w:rPr>
        <w:t>2008</w:t>
      </w:r>
      <w:r w:rsidRPr="00FF7A47">
        <w:rPr>
          <w:rFonts w:hint="eastAsia"/>
          <w:spacing w:val="-4"/>
          <w:sz w:val="21"/>
          <w:szCs w:val="24"/>
          <w:lang w:val="fr-CH" w:eastAsia="zh-CN"/>
        </w:rPr>
        <w:t>年审议上一份报告以来，在人口、政治、经济和社会领域有了一些变化</w:t>
      </w:r>
      <w:r w:rsidRPr="003B2091">
        <w:rPr>
          <w:rFonts w:hint="eastAsia"/>
          <w:sz w:val="21"/>
          <w:szCs w:val="24"/>
          <w:lang w:val="fr-CH" w:eastAsia="zh-CN"/>
        </w:rPr>
        <w:t>。</w:t>
      </w:r>
    </w:p>
    <w:p w:rsidR="00C43FC7" w:rsidRPr="00ED0CBF" w:rsidRDefault="00C43FC7" w:rsidP="00C43FC7">
      <w:pPr>
        <w:pStyle w:val="H1G"/>
        <w:spacing w:line="320" w:lineRule="exact"/>
        <w:rPr>
          <w:rFonts w:eastAsia="SimHei" w:hint="eastAsia"/>
          <w:b w:val="0"/>
          <w:szCs w:val="24"/>
          <w:lang w:val="fr-FR" w:eastAsia="zh-CN"/>
        </w:rPr>
      </w:pPr>
      <w:bookmarkStart w:id="5" w:name="_Toc360707333"/>
      <w:bookmarkStart w:id="6" w:name="_Toc376709293"/>
      <w:r w:rsidRPr="00ED0CBF">
        <w:rPr>
          <w:rFonts w:eastAsia="SimHei"/>
          <w:b w:val="0"/>
          <w:szCs w:val="24"/>
          <w:lang w:val="fr-FR" w:eastAsia="zh-CN"/>
        </w:rPr>
        <w:tab/>
        <w:t>A.</w:t>
      </w:r>
      <w:r w:rsidRPr="00ED0CBF">
        <w:rPr>
          <w:rFonts w:eastAsia="SimHei"/>
          <w:b w:val="0"/>
          <w:szCs w:val="24"/>
          <w:lang w:val="fr-FR" w:eastAsia="zh-CN"/>
        </w:rPr>
        <w:tab/>
      </w:r>
      <w:bookmarkEnd w:id="5"/>
      <w:bookmarkEnd w:id="6"/>
      <w:r w:rsidRPr="00ED0CBF">
        <w:rPr>
          <w:rFonts w:eastAsia="SimHei" w:hint="eastAsia"/>
          <w:b w:val="0"/>
          <w:szCs w:val="24"/>
          <w:lang w:val="fr-FR" w:eastAsia="zh-CN"/>
        </w:rPr>
        <w:t>人口特征及变化</w:t>
      </w:r>
    </w:p>
    <w:p w:rsidR="00C43FC7" w:rsidRPr="003B2091" w:rsidRDefault="00C43FC7" w:rsidP="00C43FC7">
      <w:pPr>
        <w:pStyle w:val="SingleTxtG"/>
        <w:tabs>
          <w:tab w:val="left" w:pos="1560"/>
        </w:tabs>
        <w:spacing w:line="320" w:lineRule="exact"/>
        <w:rPr>
          <w:rFonts w:hint="eastAsia"/>
          <w:sz w:val="21"/>
          <w:szCs w:val="24"/>
          <w:lang w:val="fr-CH" w:eastAsia="zh-CN"/>
        </w:rPr>
      </w:pPr>
      <w:r w:rsidRPr="003B2091">
        <w:rPr>
          <w:sz w:val="21"/>
          <w:szCs w:val="24"/>
          <w:lang w:val="fr-CH" w:eastAsia="zh-CN"/>
        </w:rPr>
        <w:t>2.</w:t>
      </w:r>
      <w:r w:rsidRPr="003B2091">
        <w:rPr>
          <w:sz w:val="21"/>
          <w:szCs w:val="24"/>
          <w:lang w:val="fr-CH" w:eastAsia="zh-CN"/>
        </w:rPr>
        <w:tab/>
      </w:r>
      <w:r w:rsidRPr="003B2091">
        <w:rPr>
          <w:rFonts w:hint="eastAsia"/>
          <w:sz w:val="21"/>
          <w:szCs w:val="24"/>
          <w:lang w:val="fr-CH" w:eastAsia="zh-CN"/>
        </w:rPr>
        <w:t>在上次报告中已经介绍了马达加斯加的人口特征。</w:t>
      </w:r>
    </w:p>
    <w:p w:rsidR="00C43FC7" w:rsidRPr="003B2091" w:rsidRDefault="00C43FC7" w:rsidP="00C43FC7">
      <w:pPr>
        <w:pStyle w:val="SingleTxtG"/>
        <w:tabs>
          <w:tab w:val="left" w:pos="1560"/>
        </w:tabs>
        <w:spacing w:line="320" w:lineRule="exact"/>
        <w:rPr>
          <w:rFonts w:hint="eastAsia"/>
          <w:sz w:val="21"/>
          <w:szCs w:val="24"/>
          <w:lang w:val="fr-CH" w:eastAsia="zh-CN"/>
        </w:rPr>
      </w:pPr>
      <w:r w:rsidRPr="003B2091">
        <w:rPr>
          <w:sz w:val="21"/>
          <w:szCs w:val="24"/>
          <w:lang w:val="fr-CH" w:eastAsia="zh-CN"/>
        </w:rPr>
        <w:t>3.</w:t>
      </w:r>
      <w:r w:rsidRPr="003B2091">
        <w:rPr>
          <w:sz w:val="21"/>
          <w:szCs w:val="24"/>
          <w:lang w:val="fr-CH" w:eastAsia="zh-CN"/>
        </w:rPr>
        <w:tab/>
      </w:r>
      <w:r w:rsidRPr="003B2091">
        <w:rPr>
          <w:rFonts w:hint="eastAsia"/>
          <w:sz w:val="21"/>
          <w:szCs w:val="24"/>
          <w:lang w:val="fr-CH" w:eastAsia="zh-CN"/>
        </w:rPr>
        <w:t>据</w:t>
      </w:r>
      <w:r w:rsidRPr="003B2091">
        <w:rPr>
          <w:sz w:val="21"/>
          <w:szCs w:val="24"/>
          <w:lang w:val="fr-CH" w:eastAsia="zh-CN"/>
        </w:rPr>
        <w:t>国家统计局</w:t>
      </w:r>
      <w:r w:rsidRPr="003B2091">
        <w:rPr>
          <w:rFonts w:hint="eastAsia"/>
          <w:sz w:val="21"/>
          <w:szCs w:val="24"/>
          <w:lang w:val="fr-CH" w:eastAsia="zh-CN"/>
        </w:rPr>
        <w:t>预测，马达加斯加的人口从</w:t>
      </w:r>
      <w:r w:rsidRPr="003B2091">
        <w:rPr>
          <w:rFonts w:hint="eastAsia"/>
          <w:sz w:val="21"/>
          <w:szCs w:val="24"/>
          <w:lang w:val="fr-CH" w:eastAsia="zh-CN"/>
        </w:rPr>
        <w:t>2003</w:t>
      </w:r>
      <w:r w:rsidRPr="003B2091">
        <w:rPr>
          <w:rFonts w:hint="eastAsia"/>
          <w:sz w:val="21"/>
          <w:szCs w:val="24"/>
          <w:lang w:val="fr-CH" w:eastAsia="zh-CN"/>
        </w:rPr>
        <w:t>年的估计</w:t>
      </w:r>
      <w:r w:rsidRPr="003B2091">
        <w:rPr>
          <w:sz w:val="21"/>
          <w:szCs w:val="24"/>
          <w:lang w:val="fr-CH" w:eastAsia="zh-CN"/>
        </w:rPr>
        <w:t>16 584 801</w:t>
      </w:r>
      <w:r w:rsidRPr="003B2091">
        <w:rPr>
          <w:rFonts w:hint="eastAsia"/>
          <w:sz w:val="21"/>
          <w:szCs w:val="24"/>
          <w:lang w:val="fr-CH" w:eastAsia="zh-CN"/>
        </w:rPr>
        <w:t>人增加到了</w:t>
      </w:r>
      <w:r w:rsidRPr="003B2091">
        <w:rPr>
          <w:rFonts w:hint="eastAsia"/>
          <w:sz w:val="21"/>
          <w:szCs w:val="24"/>
          <w:lang w:val="fr-CH" w:eastAsia="zh-CN"/>
        </w:rPr>
        <w:t>2012</w:t>
      </w:r>
      <w:r w:rsidRPr="003B2091">
        <w:rPr>
          <w:rFonts w:hint="eastAsia"/>
          <w:sz w:val="21"/>
          <w:szCs w:val="24"/>
          <w:lang w:val="fr-CH" w:eastAsia="zh-CN"/>
        </w:rPr>
        <w:t>年的</w:t>
      </w:r>
      <w:r w:rsidRPr="003B2091">
        <w:rPr>
          <w:sz w:val="21"/>
          <w:szCs w:val="24"/>
          <w:lang w:val="fr-CH" w:eastAsia="zh-CN"/>
        </w:rPr>
        <w:t>21 263 403</w:t>
      </w:r>
      <w:r w:rsidRPr="003B2091">
        <w:rPr>
          <w:rFonts w:hint="eastAsia"/>
          <w:sz w:val="21"/>
          <w:szCs w:val="24"/>
          <w:lang w:val="fr-CH" w:eastAsia="zh-CN"/>
        </w:rPr>
        <w:t>人，其中超过</w:t>
      </w:r>
      <w:r w:rsidRPr="003B2091">
        <w:rPr>
          <w:sz w:val="21"/>
          <w:szCs w:val="24"/>
          <w:lang w:val="fr-CH" w:eastAsia="zh-CN"/>
        </w:rPr>
        <w:t>80</w:t>
      </w:r>
      <w:r>
        <w:rPr>
          <w:sz w:val="21"/>
          <w:szCs w:val="24"/>
          <w:lang w:val="fr-CH" w:eastAsia="zh-CN"/>
        </w:rPr>
        <w:t>%</w:t>
      </w:r>
      <w:r w:rsidRPr="003B2091">
        <w:rPr>
          <w:rFonts w:hint="eastAsia"/>
          <w:sz w:val="21"/>
          <w:szCs w:val="24"/>
          <w:lang w:val="fr-CH" w:eastAsia="zh-CN"/>
        </w:rPr>
        <w:t>居住在农村地区。</w:t>
      </w:r>
    </w:p>
    <w:p w:rsidR="00C43FC7" w:rsidRPr="003B2091" w:rsidRDefault="00C43FC7" w:rsidP="00C43FC7">
      <w:pPr>
        <w:pStyle w:val="SingleTxtG"/>
        <w:tabs>
          <w:tab w:val="left" w:pos="1560"/>
        </w:tabs>
        <w:spacing w:line="320" w:lineRule="exact"/>
        <w:rPr>
          <w:rFonts w:hint="eastAsia"/>
          <w:sz w:val="21"/>
          <w:szCs w:val="24"/>
          <w:lang w:val="fr-CH" w:eastAsia="zh-CN"/>
        </w:rPr>
      </w:pPr>
      <w:r w:rsidRPr="003B2091">
        <w:rPr>
          <w:sz w:val="21"/>
          <w:szCs w:val="24"/>
          <w:lang w:val="fr-CH" w:eastAsia="zh-CN"/>
        </w:rPr>
        <w:t>4.</w:t>
      </w:r>
      <w:r w:rsidRPr="003B2091">
        <w:rPr>
          <w:sz w:val="21"/>
          <w:szCs w:val="24"/>
          <w:lang w:val="fr-CH" w:eastAsia="zh-CN"/>
        </w:rPr>
        <w:tab/>
      </w:r>
      <w:r w:rsidRPr="003B2091">
        <w:rPr>
          <w:sz w:val="21"/>
          <w:szCs w:val="24"/>
          <w:lang w:val="fr-CH" w:eastAsia="zh-CN"/>
        </w:rPr>
        <w:t>马达加斯加</w:t>
      </w:r>
      <w:r w:rsidRPr="003B2091">
        <w:rPr>
          <w:rFonts w:hint="eastAsia"/>
          <w:sz w:val="21"/>
          <w:szCs w:val="24"/>
          <w:lang w:val="fr-CH" w:eastAsia="zh-CN"/>
        </w:rPr>
        <w:t>共有</w:t>
      </w:r>
      <w:r w:rsidRPr="003B2091">
        <w:rPr>
          <w:sz w:val="21"/>
          <w:szCs w:val="24"/>
          <w:lang w:val="fr-CH" w:eastAsia="zh-CN"/>
        </w:rPr>
        <w:t>22</w:t>
      </w:r>
      <w:r w:rsidRPr="003B2091">
        <w:rPr>
          <w:rFonts w:hint="eastAsia"/>
          <w:sz w:val="21"/>
          <w:szCs w:val="24"/>
          <w:lang w:val="fr-CH" w:eastAsia="zh-CN"/>
        </w:rPr>
        <w:t>个大区和</w:t>
      </w:r>
      <w:r w:rsidRPr="003B2091">
        <w:rPr>
          <w:sz w:val="21"/>
          <w:szCs w:val="24"/>
          <w:lang w:val="fr-CH" w:eastAsia="zh-CN"/>
        </w:rPr>
        <w:t>119</w:t>
      </w:r>
      <w:r w:rsidRPr="003B2091">
        <w:rPr>
          <w:rFonts w:hint="eastAsia"/>
          <w:sz w:val="21"/>
          <w:szCs w:val="24"/>
          <w:lang w:val="fr-CH" w:eastAsia="zh-CN"/>
        </w:rPr>
        <w:t>个县。按大区列示的人口构成如下表所示。</w:t>
      </w:r>
    </w:p>
    <w:p w:rsidR="00C43FC7" w:rsidRPr="003B2091" w:rsidRDefault="00C43FC7" w:rsidP="00C43FC7">
      <w:pPr>
        <w:pStyle w:val="SingleTxtG"/>
        <w:spacing w:after="0" w:line="320" w:lineRule="exact"/>
        <w:rPr>
          <w:rFonts w:eastAsia="SimHei" w:hint="eastAsia"/>
          <w:sz w:val="21"/>
          <w:szCs w:val="24"/>
          <w:lang w:val="fr-CH" w:eastAsia="zh-CN"/>
        </w:rPr>
      </w:pPr>
      <w:bookmarkStart w:id="7" w:name="_Toc360707520"/>
      <w:bookmarkStart w:id="8" w:name="_Toc377129287"/>
      <w:r w:rsidRPr="003B2091">
        <w:rPr>
          <w:rFonts w:eastAsia="SimHei"/>
          <w:sz w:val="21"/>
          <w:szCs w:val="24"/>
          <w:lang w:val="fr-CH" w:eastAsia="zh-CN"/>
        </w:rPr>
        <w:t>表</w:t>
      </w:r>
      <w:r w:rsidRPr="003B2091">
        <w:rPr>
          <w:rFonts w:eastAsia="SimHei"/>
          <w:sz w:val="21"/>
          <w:szCs w:val="24"/>
          <w:lang w:val="fr-CH" w:eastAsia="zh-CN"/>
        </w:rPr>
        <w:t xml:space="preserve"> </w:t>
      </w:r>
      <w:r w:rsidR="00671FED">
        <w:rPr>
          <w:rFonts w:eastAsia="SimHei" w:hint="eastAsia"/>
          <w:sz w:val="21"/>
          <w:szCs w:val="24"/>
          <w:lang w:eastAsia="zh-CN"/>
        </w:rPr>
        <w:t>1</w:t>
      </w:r>
    </w:p>
    <w:p w:rsidR="00C43FC7" w:rsidRPr="003B2091" w:rsidRDefault="00C43FC7" w:rsidP="00C43FC7">
      <w:pPr>
        <w:pStyle w:val="SingleTxtG"/>
        <w:spacing w:line="320" w:lineRule="exact"/>
        <w:rPr>
          <w:rFonts w:eastAsia="SimHei" w:hint="eastAsia"/>
          <w:sz w:val="21"/>
          <w:szCs w:val="24"/>
          <w:lang w:val="fr-CH" w:eastAsia="zh-CN"/>
        </w:rPr>
      </w:pPr>
      <w:r w:rsidRPr="003B2091">
        <w:rPr>
          <w:rFonts w:eastAsia="SimHei"/>
          <w:sz w:val="21"/>
          <w:szCs w:val="24"/>
          <w:lang w:val="fr-CH" w:eastAsia="zh-CN"/>
        </w:rPr>
        <w:t>2012</w:t>
      </w:r>
      <w:bookmarkEnd w:id="7"/>
      <w:bookmarkEnd w:id="8"/>
      <w:r w:rsidRPr="003B2091">
        <w:rPr>
          <w:rFonts w:eastAsia="SimHei" w:hint="eastAsia"/>
          <w:sz w:val="21"/>
          <w:szCs w:val="24"/>
          <w:lang w:val="fr-CH" w:eastAsia="zh-CN"/>
        </w:rPr>
        <w:t>年马达加斯加各大区的人口估计数</w:t>
      </w:r>
    </w:p>
    <w:tbl>
      <w:tblPr>
        <w:tblW w:w="5670" w:type="dxa"/>
        <w:tblInd w:w="1134" w:type="dxa"/>
        <w:tblBorders>
          <w:top w:val="single" w:sz="4" w:space="0" w:color="auto"/>
        </w:tblBorders>
        <w:tblCellMar>
          <w:left w:w="0" w:type="dxa"/>
          <w:right w:w="0" w:type="dxa"/>
        </w:tblCellMar>
        <w:tblLook w:val="04A0"/>
      </w:tblPr>
      <w:tblGrid>
        <w:gridCol w:w="3682"/>
        <w:gridCol w:w="1988"/>
      </w:tblGrid>
      <w:tr w:rsidR="00C43FC7" w:rsidRPr="003B2091" w:rsidTr="00091D98">
        <w:trPr>
          <w:trHeight w:val="240"/>
          <w:tblHeader/>
        </w:trPr>
        <w:tc>
          <w:tcPr>
            <w:tcW w:w="0" w:type="auto"/>
            <w:tcBorders>
              <w:top w:val="single" w:sz="4" w:space="0" w:color="auto"/>
              <w:bottom w:val="single" w:sz="12" w:space="0" w:color="auto"/>
            </w:tcBorders>
            <w:shd w:val="clear" w:color="auto" w:fill="auto"/>
            <w:noWrap/>
            <w:vAlign w:val="bottom"/>
          </w:tcPr>
          <w:p w:rsidR="00C43FC7" w:rsidRPr="003B2091" w:rsidRDefault="00C43FC7" w:rsidP="00091D98">
            <w:pPr>
              <w:pStyle w:val="SingleTxtG"/>
              <w:suppressAutoHyphens w:val="0"/>
              <w:spacing w:before="80" w:after="80" w:line="320" w:lineRule="exact"/>
              <w:ind w:left="0" w:right="0"/>
              <w:jc w:val="left"/>
              <w:rPr>
                <w:rFonts w:hint="eastAsia"/>
                <w:bCs/>
                <w:i/>
                <w:sz w:val="21"/>
                <w:szCs w:val="24"/>
                <w:lang w:val="fr-FR" w:eastAsia="zh-CN"/>
              </w:rPr>
            </w:pPr>
            <w:r w:rsidRPr="003B2091">
              <w:rPr>
                <w:rFonts w:eastAsia="KaiTi_GB2312" w:hint="eastAsia"/>
                <w:bCs/>
                <w:sz w:val="21"/>
                <w:szCs w:val="24"/>
                <w:lang w:val="fr-FR" w:eastAsia="zh-CN"/>
              </w:rPr>
              <w:t>大区</w:t>
            </w:r>
          </w:p>
        </w:tc>
        <w:tc>
          <w:tcPr>
            <w:tcW w:w="0" w:type="auto"/>
            <w:tcBorders>
              <w:top w:val="single" w:sz="4" w:space="0" w:color="auto"/>
              <w:bottom w:val="single" w:sz="12" w:space="0" w:color="auto"/>
            </w:tcBorders>
            <w:shd w:val="clear" w:color="auto" w:fill="auto"/>
            <w:vAlign w:val="bottom"/>
          </w:tcPr>
          <w:p w:rsidR="00C43FC7" w:rsidRPr="003B2091" w:rsidRDefault="00C43FC7" w:rsidP="00091D98">
            <w:pPr>
              <w:pStyle w:val="SingleTxtG"/>
              <w:suppressAutoHyphens w:val="0"/>
              <w:spacing w:before="80" w:after="80" w:line="320" w:lineRule="exact"/>
              <w:ind w:left="113" w:right="0"/>
              <w:jc w:val="right"/>
              <w:rPr>
                <w:rFonts w:hint="eastAsia"/>
                <w:bCs/>
                <w:i/>
                <w:sz w:val="21"/>
                <w:szCs w:val="24"/>
                <w:lang w:val="fr-FR" w:eastAsia="zh-CN"/>
              </w:rPr>
            </w:pPr>
            <w:r w:rsidRPr="003B2091">
              <w:rPr>
                <w:rFonts w:eastAsia="KaiTi_GB2312" w:hint="eastAsia"/>
                <w:bCs/>
                <w:sz w:val="21"/>
                <w:szCs w:val="24"/>
                <w:lang w:val="fr-FR" w:eastAsia="zh-CN"/>
              </w:rPr>
              <w:t>总人口</w:t>
            </w:r>
          </w:p>
        </w:tc>
      </w:tr>
      <w:tr w:rsidR="00C43FC7" w:rsidRPr="003B2091" w:rsidTr="00091D98">
        <w:trPr>
          <w:trHeight w:val="240"/>
        </w:trPr>
        <w:tc>
          <w:tcPr>
            <w:tcW w:w="0" w:type="auto"/>
            <w:tcBorders>
              <w:top w:val="single" w:sz="12" w:space="0" w:color="auto"/>
            </w:tcBorders>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阿拉奥特拉</w:t>
            </w:r>
            <w:r w:rsidRPr="003B2091">
              <w:rPr>
                <w:bCs/>
                <w:sz w:val="21"/>
                <w:szCs w:val="24"/>
                <w:lang w:val="fr-FR"/>
              </w:rPr>
              <w:t>-</w:t>
            </w:r>
            <w:r w:rsidRPr="003B2091">
              <w:rPr>
                <w:bCs/>
                <w:sz w:val="21"/>
                <w:szCs w:val="24"/>
                <w:lang w:val="fr-FR"/>
              </w:rPr>
              <w:t>曼古罗</w:t>
            </w:r>
          </w:p>
        </w:tc>
        <w:tc>
          <w:tcPr>
            <w:tcW w:w="0" w:type="auto"/>
            <w:tcBorders>
              <w:top w:val="single" w:sz="12" w:space="0" w:color="auto"/>
            </w:tcBorders>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999 894</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阿莫罗尼马尼亚</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696 080</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阿那拉芒加</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3 260 060</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阿那拉兰基罗富</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1 007 703</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安德罗伊</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714 486</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阿诺西</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654 004</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阿齐莫</w:t>
            </w:r>
            <w:r w:rsidRPr="003B2091">
              <w:rPr>
                <w:bCs/>
                <w:sz w:val="21"/>
                <w:szCs w:val="24"/>
                <w:lang w:val="fr-FR"/>
              </w:rPr>
              <w:t>-</w:t>
            </w:r>
            <w:r w:rsidRPr="003B2091">
              <w:rPr>
                <w:bCs/>
                <w:sz w:val="21"/>
                <w:szCs w:val="24"/>
                <w:lang w:val="fr-FR"/>
              </w:rPr>
              <w:t>安德列发那</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1 281 865</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阿齐莫阿齐那那那</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874 888</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阿齐那那那</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1 237 010</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贝齐博卡</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285 744</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博爱尼</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778 485</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邦古拉法</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445 249</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第亚那</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681 472</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上马齐亚特拉</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1 167 408</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伊霍罗贝</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304 032</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伊塔西</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713 416</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梅拉基</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281 921</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梅纳贝</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576 423</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萨瓦</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954 818</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索菲亚</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1 213 994</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法基南卡拉塔</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1 755 524</w:t>
            </w:r>
          </w:p>
        </w:tc>
      </w:tr>
      <w:tr w:rsidR="00C43FC7" w:rsidRPr="003B2091" w:rsidTr="00091D98">
        <w:trPr>
          <w:trHeight w:val="240"/>
        </w:trPr>
        <w:tc>
          <w:tcPr>
            <w:tcW w:w="0" w:type="auto"/>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法土法韦</w:t>
            </w:r>
            <w:r w:rsidRPr="003B2091">
              <w:rPr>
                <w:bCs/>
                <w:sz w:val="21"/>
                <w:szCs w:val="24"/>
                <w:lang w:val="fr-FR"/>
              </w:rPr>
              <w:t>-</w:t>
            </w:r>
            <w:r w:rsidRPr="003B2091">
              <w:rPr>
                <w:bCs/>
                <w:sz w:val="21"/>
                <w:szCs w:val="24"/>
                <w:lang w:val="fr-FR"/>
              </w:rPr>
              <w:t>非图韦那尼</w:t>
            </w:r>
          </w:p>
        </w:tc>
        <w:tc>
          <w:tcPr>
            <w:tcW w:w="0" w:type="auto"/>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1 378 926</w:t>
            </w:r>
          </w:p>
        </w:tc>
      </w:tr>
      <w:tr w:rsidR="00C43FC7" w:rsidRPr="003B2091" w:rsidTr="00091D98">
        <w:trPr>
          <w:trHeight w:val="240"/>
        </w:trPr>
        <w:tc>
          <w:tcPr>
            <w:tcW w:w="0" w:type="auto"/>
            <w:tcBorders>
              <w:bottom w:val="single" w:sz="12" w:space="0" w:color="auto"/>
            </w:tcBorders>
            <w:shd w:val="clear" w:color="auto" w:fill="auto"/>
            <w:noWrap/>
          </w:tcPr>
          <w:p w:rsidR="00C43FC7" w:rsidRPr="003B2091" w:rsidRDefault="00C43FC7" w:rsidP="00091D98">
            <w:pPr>
              <w:pStyle w:val="SingleTxtG"/>
              <w:suppressAutoHyphens w:val="0"/>
              <w:spacing w:before="40" w:after="40" w:line="320" w:lineRule="exact"/>
              <w:ind w:left="0" w:right="0"/>
              <w:jc w:val="left"/>
              <w:rPr>
                <w:bCs/>
                <w:sz w:val="21"/>
                <w:szCs w:val="24"/>
                <w:lang w:val="fr-FR"/>
              </w:rPr>
            </w:pPr>
            <w:r w:rsidRPr="003B2091">
              <w:rPr>
                <w:bCs/>
                <w:sz w:val="21"/>
                <w:szCs w:val="24"/>
                <w:lang w:val="fr-FR"/>
              </w:rPr>
              <w:t>马达加斯加</w:t>
            </w:r>
          </w:p>
        </w:tc>
        <w:tc>
          <w:tcPr>
            <w:tcW w:w="0" w:type="auto"/>
            <w:tcBorders>
              <w:bottom w:val="single" w:sz="12" w:space="0" w:color="auto"/>
            </w:tcBorders>
            <w:shd w:val="clear" w:color="auto" w:fill="auto"/>
            <w:noWrap/>
            <w:vAlign w:val="bottom"/>
          </w:tcPr>
          <w:p w:rsidR="00C43FC7" w:rsidRPr="003B2091" w:rsidRDefault="00C43FC7" w:rsidP="00091D98">
            <w:pPr>
              <w:pStyle w:val="SingleTxtG"/>
              <w:suppressAutoHyphens w:val="0"/>
              <w:spacing w:before="40" w:after="40" w:line="320" w:lineRule="exact"/>
              <w:ind w:left="113" w:right="0"/>
              <w:jc w:val="right"/>
              <w:rPr>
                <w:bCs/>
                <w:sz w:val="21"/>
                <w:szCs w:val="24"/>
                <w:lang w:val="fr-FR"/>
              </w:rPr>
            </w:pPr>
            <w:r w:rsidRPr="003B2091">
              <w:rPr>
                <w:bCs/>
                <w:sz w:val="21"/>
                <w:szCs w:val="24"/>
                <w:lang w:val="fr-FR"/>
              </w:rPr>
              <w:t>21 263 403</w:t>
            </w:r>
          </w:p>
        </w:tc>
      </w:tr>
    </w:tbl>
    <w:p w:rsidR="00FF7A47" w:rsidRPr="00FF7A47" w:rsidRDefault="00FF7A47" w:rsidP="00FF7A47">
      <w:pPr>
        <w:pStyle w:val="SingleTxtG"/>
        <w:spacing w:after="0" w:line="120" w:lineRule="exact"/>
        <w:rPr>
          <w:rFonts w:ascii="KaiTi_GB2312" w:eastAsia="KaiTi_GB2312" w:hint="eastAsia"/>
          <w:b/>
          <w:sz w:val="10"/>
          <w:szCs w:val="24"/>
          <w:lang w:val="fr-CH" w:eastAsia="zh-CN"/>
        </w:rPr>
      </w:pPr>
    </w:p>
    <w:p w:rsidR="00C43FC7" w:rsidRPr="003B2091" w:rsidRDefault="00C43FC7" w:rsidP="00C43FC7">
      <w:pPr>
        <w:pStyle w:val="SingleTxtG"/>
        <w:spacing w:line="320" w:lineRule="exact"/>
        <w:rPr>
          <w:rFonts w:eastAsia="KaiTi_GB2312" w:hint="eastAsia"/>
          <w:sz w:val="21"/>
          <w:szCs w:val="24"/>
          <w:lang w:val="fr-CH" w:eastAsia="zh-CN"/>
        </w:rPr>
      </w:pPr>
      <w:r w:rsidRPr="002E20E6">
        <w:rPr>
          <w:rFonts w:ascii="KaiTi_GB2312" w:eastAsia="KaiTi_GB2312" w:hint="eastAsia"/>
          <w:b/>
          <w:sz w:val="21"/>
          <w:szCs w:val="24"/>
          <w:lang w:val="fr-CH" w:eastAsia="zh-CN"/>
        </w:rPr>
        <w:t>资料来源</w:t>
      </w:r>
      <w:r w:rsidRPr="003B2091">
        <w:rPr>
          <w:rFonts w:eastAsia="SimHei"/>
          <w:sz w:val="21"/>
          <w:szCs w:val="24"/>
          <w:lang w:val="fr-CH" w:eastAsia="zh-CN"/>
        </w:rPr>
        <w:t>：</w:t>
      </w:r>
      <w:r w:rsidRPr="003B2091">
        <w:rPr>
          <w:rFonts w:eastAsia="KaiTi_GB2312"/>
          <w:sz w:val="21"/>
          <w:szCs w:val="24"/>
          <w:lang w:val="fr-CH" w:eastAsia="zh-CN"/>
        </w:rPr>
        <w:t>国家统计局</w:t>
      </w:r>
      <w:r w:rsidRPr="003B2091">
        <w:rPr>
          <w:rFonts w:eastAsia="KaiTi_GB2312"/>
          <w:sz w:val="21"/>
          <w:szCs w:val="24"/>
          <w:lang w:val="fr-CH" w:eastAsia="zh-CN"/>
        </w:rPr>
        <w:t>/</w:t>
      </w:r>
      <w:r w:rsidRPr="003B2091">
        <w:rPr>
          <w:rFonts w:eastAsia="KaiTi_GB2312"/>
          <w:sz w:val="21"/>
          <w:szCs w:val="24"/>
          <w:lang w:val="fr-CH" w:eastAsia="zh-CN"/>
        </w:rPr>
        <w:t>人口预测</w:t>
      </w:r>
      <w:r w:rsidRPr="003B2091">
        <w:rPr>
          <w:rFonts w:eastAsia="KaiTi_GB2312" w:hint="eastAsia"/>
          <w:sz w:val="21"/>
          <w:szCs w:val="24"/>
          <w:lang w:val="fr-CH" w:eastAsia="zh-CN"/>
        </w:rPr>
        <w:t>。</w:t>
      </w:r>
    </w:p>
    <w:p w:rsidR="00C43FC7" w:rsidRPr="003B2091" w:rsidRDefault="00C43FC7" w:rsidP="00C43FC7">
      <w:pPr>
        <w:pStyle w:val="SingleTxtG"/>
        <w:tabs>
          <w:tab w:val="left" w:pos="1701"/>
        </w:tabs>
        <w:spacing w:line="320" w:lineRule="exact"/>
        <w:rPr>
          <w:rFonts w:hint="eastAsia"/>
          <w:sz w:val="21"/>
          <w:szCs w:val="24"/>
          <w:lang w:val="fr-CH" w:eastAsia="zh-CN"/>
        </w:rPr>
      </w:pPr>
      <w:r w:rsidRPr="003B2091">
        <w:rPr>
          <w:sz w:val="21"/>
          <w:szCs w:val="24"/>
          <w:lang w:val="fr-CH" w:eastAsia="zh-CN"/>
        </w:rPr>
        <w:t>5.</w:t>
      </w:r>
      <w:r w:rsidRPr="003B2091">
        <w:rPr>
          <w:sz w:val="21"/>
          <w:szCs w:val="24"/>
          <w:lang w:val="fr-CH" w:eastAsia="zh-CN"/>
        </w:rPr>
        <w:tab/>
      </w:r>
      <w:r w:rsidRPr="003B2091">
        <w:rPr>
          <w:rFonts w:hint="eastAsia"/>
          <w:sz w:val="21"/>
          <w:szCs w:val="24"/>
          <w:lang w:val="fr-CH" w:eastAsia="zh-CN"/>
        </w:rPr>
        <w:t>马达加斯加人口的特点是高生育率，不过已经显示出有规律的下降趋势。事实上，平均而言，每名妇女在其生育期结束时生下的活产儿即综合生育指数从</w:t>
      </w:r>
      <w:r w:rsidRPr="003B2091">
        <w:rPr>
          <w:sz w:val="21"/>
          <w:szCs w:val="24"/>
          <w:lang w:val="fr-CH" w:eastAsia="zh-CN"/>
        </w:rPr>
        <w:t>2003-2004</w:t>
      </w:r>
      <w:r>
        <w:rPr>
          <w:rFonts w:hint="eastAsia"/>
          <w:sz w:val="21"/>
          <w:szCs w:val="24"/>
          <w:lang w:val="fr-CH" w:eastAsia="zh-CN"/>
        </w:rPr>
        <w:t>年</w:t>
      </w:r>
      <w:r w:rsidRPr="003B2091">
        <w:rPr>
          <w:rFonts w:hint="eastAsia"/>
          <w:sz w:val="21"/>
          <w:szCs w:val="24"/>
          <w:lang w:val="fr-CH" w:eastAsia="zh-CN"/>
        </w:rPr>
        <w:t>的</w:t>
      </w:r>
      <w:r w:rsidRPr="003B2091">
        <w:rPr>
          <w:rFonts w:hint="eastAsia"/>
          <w:sz w:val="21"/>
          <w:szCs w:val="24"/>
          <w:lang w:val="fr-CH" w:eastAsia="zh-CN"/>
        </w:rPr>
        <w:t>5.2</w:t>
      </w:r>
      <w:r w:rsidRPr="003B2091">
        <w:rPr>
          <w:rFonts w:hint="eastAsia"/>
          <w:sz w:val="21"/>
          <w:szCs w:val="24"/>
          <w:lang w:val="fr-CH" w:eastAsia="zh-CN"/>
        </w:rPr>
        <w:t>人减少到了</w:t>
      </w:r>
      <w:r w:rsidRPr="003B2091">
        <w:rPr>
          <w:sz w:val="21"/>
          <w:szCs w:val="24"/>
          <w:lang w:val="fr-CH" w:eastAsia="zh-CN"/>
        </w:rPr>
        <w:t>2008-2009</w:t>
      </w:r>
      <w:r w:rsidRPr="003B2091">
        <w:rPr>
          <w:rFonts w:hint="eastAsia"/>
          <w:sz w:val="21"/>
          <w:szCs w:val="24"/>
          <w:lang w:val="fr-CH" w:eastAsia="zh-CN"/>
        </w:rPr>
        <w:t>年的</w:t>
      </w:r>
      <w:r w:rsidRPr="003B2091">
        <w:rPr>
          <w:rFonts w:hint="eastAsia"/>
          <w:sz w:val="21"/>
          <w:szCs w:val="24"/>
          <w:lang w:val="fr-CH" w:eastAsia="zh-CN"/>
        </w:rPr>
        <w:t>4.8</w:t>
      </w:r>
      <w:r w:rsidRPr="003B2091">
        <w:rPr>
          <w:rFonts w:hint="eastAsia"/>
          <w:sz w:val="21"/>
          <w:szCs w:val="24"/>
          <w:lang w:val="fr-CH" w:eastAsia="zh-CN"/>
        </w:rPr>
        <w:t>人。同样，由于实施了一揽子改善母子健康的活动，</w:t>
      </w:r>
      <w:r w:rsidRPr="003B2091">
        <w:rPr>
          <w:sz w:val="21"/>
          <w:szCs w:val="24"/>
          <w:lang w:val="fr-CH" w:eastAsia="zh-CN"/>
        </w:rPr>
        <w:t>2003-2004</w:t>
      </w:r>
      <w:r w:rsidRPr="003B2091">
        <w:rPr>
          <w:rFonts w:hint="eastAsia"/>
          <w:sz w:val="21"/>
          <w:szCs w:val="24"/>
          <w:lang w:val="fr-CH" w:eastAsia="zh-CN"/>
        </w:rPr>
        <w:t>年至</w:t>
      </w:r>
      <w:r w:rsidRPr="003B2091">
        <w:rPr>
          <w:sz w:val="21"/>
          <w:szCs w:val="24"/>
          <w:lang w:val="fr-CH" w:eastAsia="zh-CN"/>
        </w:rPr>
        <w:t>2008-2009</w:t>
      </w:r>
      <w:r w:rsidRPr="003B2091">
        <w:rPr>
          <w:rFonts w:hint="eastAsia"/>
          <w:sz w:val="21"/>
          <w:szCs w:val="24"/>
          <w:lang w:val="fr-CH" w:eastAsia="zh-CN"/>
        </w:rPr>
        <w:t>年期间婴儿死亡率和婴幼儿死亡率分别下降了</w:t>
      </w:r>
      <w:r w:rsidRPr="003B2091">
        <w:rPr>
          <w:rFonts w:hint="eastAsia"/>
          <w:sz w:val="21"/>
          <w:szCs w:val="24"/>
          <w:lang w:val="fr-CH" w:eastAsia="zh-CN"/>
        </w:rPr>
        <w:t>10</w:t>
      </w:r>
      <w:r w:rsidRPr="003B2091">
        <w:rPr>
          <w:rFonts w:hint="eastAsia"/>
          <w:sz w:val="21"/>
          <w:szCs w:val="24"/>
          <w:lang w:val="fr-CH" w:eastAsia="zh-CN"/>
        </w:rPr>
        <w:t>个百分点和</w:t>
      </w:r>
      <w:r w:rsidRPr="003B2091">
        <w:rPr>
          <w:rFonts w:hint="eastAsia"/>
          <w:sz w:val="21"/>
          <w:szCs w:val="24"/>
          <w:lang w:val="fr-CH" w:eastAsia="zh-CN"/>
        </w:rPr>
        <w:t>22</w:t>
      </w:r>
      <w:r w:rsidRPr="003B2091">
        <w:rPr>
          <w:rFonts w:hint="eastAsia"/>
          <w:sz w:val="21"/>
          <w:szCs w:val="24"/>
          <w:lang w:val="fr-CH" w:eastAsia="zh-CN"/>
        </w:rPr>
        <w:t>个百分点。</w:t>
      </w:r>
    </w:p>
    <w:p w:rsidR="00C43FC7" w:rsidRPr="003B2091" w:rsidRDefault="00C43FC7" w:rsidP="00C43FC7">
      <w:pPr>
        <w:pStyle w:val="SingleTxtG"/>
        <w:tabs>
          <w:tab w:val="left" w:pos="1701"/>
        </w:tabs>
        <w:spacing w:after="0" w:line="320" w:lineRule="exact"/>
        <w:rPr>
          <w:rFonts w:eastAsia="SimHei" w:hint="eastAsia"/>
          <w:sz w:val="21"/>
          <w:szCs w:val="24"/>
          <w:lang w:val="fr-CH" w:eastAsia="zh-CN"/>
        </w:rPr>
      </w:pPr>
      <w:bookmarkStart w:id="9" w:name="_Toc360707521"/>
      <w:bookmarkStart w:id="10" w:name="_Toc377129288"/>
      <w:r w:rsidRPr="003B2091">
        <w:rPr>
          <w:rFonts w:eastAsia="SimHei"/>
          <w:sz w:val="21"/>
          <w:szCs w:val="24"/>
          <w:lang w:val="fr-CH" w:eastAsia="zh-CN"/>
        </w:rPr>
        <w:t>表</w:t>
      </w:r>
      <w:r w:rsidRPr="003B2091">
        <w:rPr>
          <w:rFonts w:eastAsia="SimHei"/>
          <w:sz w:val="21"/>
          <w:szCs w:val="24"/>
          <w:lang w:val="fr-CH" w:eastAsia="zh-CN"/>
        </w:rPr>
        <w:t xml:space="preserve"> </w:t>
      </w:r>
      <w:r w:rsidR="00671FED">
        <w:rPr>
          <w:rFonts w:eastAsia="SimHei" w:hint="eastAsia"/>
          <w:sz w:val="21"/>
          <w:szCs w:val="24"/>
          <w:lang w:eastAsia="zh-CN"/>
        </w:rPr>
        <w:t>2</w:t>
      </w:r>
    </w:p>
    <w:bookmarkEnd w:id="9"/>
    <w:bookmarkEnd w:id="10"/>
    <w:p w:rsidR="00C43FC7" w:rsidRPr="003B2091" w:rsidRDefault="00C43FC7" w:rsidP="00C43FC7">
      <w:pPr>
        <w:pStyle w:val="SingleTxtG"/>
        <w:tabs>
          <w:tab w:val="left" w:pos="1701"/>
        </w:tabs>
        <w:spacing w:line="320" w:lineRule="exact"/>
        <w:rPr>
          <w:rFonts w:eastAsia="SimHei" w:hint="eastAsia"/>
          <w:sz w:val="21"/>
          <w:szCs w:val="24"/>
          <w:lang w:val="fr-CH" w:eastAsia="zh-CN"/>
        </w:rPr>
      </w:pPr>
      <w:r w:rsidRPr="003B2091">
        <w:rPr>
          <w:rFonts w:eastAsia="SimHei" w:hint="eastAsia"/>
          <w:sz w:val="21"/>
          <w:szCs w:val="24"/>
          <w:lang w:val="fr-CH" w:eastAsia="zh-CN"/>
        </w:rPr>
        <w:t>生育率、婴儿和婴幼儿死亡率趋势</w:t>
      </w:r>
    </w:p>
    <w:tbl>
      <w:tblPr>
        <w:tblW w:w="7370" w:type="dxa"/>
        <w:tblInd w:w="1134" w:type="dxa"/>
        <w:tblBorders>
          <w:top w:val="single" w:sz="4" w:space="0" w:color="auto"/>
        </w:tblBorders>
        <w:tblCellMar>
          <w:left w:w="0" w:type="dxa"/>
          <w:right w:w="0" w:type="dxa"/>
        </w:tblCellMar>
        <w:tblLook w:val="04A0"/>
      </w:tblPr>
      <w:tblGrid>
        <w:gridCol w:w="1205"/>
        <w:gridCol w:w="1657"/>
        <w:gridCol w:w="2254"/>
        <w:gridCol w:w="2254"/>
      </w:tblGrid>
      <w:tr w:rsidR="00C43FC7" w:rsidRPr="00ED0CBF" w:rsidTr="00091D98">
        <w:trPr>
          <w:trHeight w:val="255"/>
          <w:tblHeader/>
        </w:trPr>
        <w:tc>
          <w:tcPr>
            <w:tcW w:w="0" w:type="auto"/>
            <w:tcBorders>
              <w:top w:val="single" w:sz="4" w:space="0" w:color="auto"/>
              <w:bottom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80" w:after="80" w:line="200" w:lineRule="exact"/>
              <w:ind w:left="0" w:right="0"/>
              <w:jc w:val="left"/>
              <w:rPr>
                <w:rFonts w:hint="eastAsia"/>
                <w:i/>
                <w:sz w:val="16"/>
                <w:szCs w:val="24"/>
                <w:lang w:val="fr-FR" w:eastAsia="zh-CN"/>
              </w:rPr>
            </w:pPr>
            <w:r w:rsidRPr="00ED0CBF">
              <w:rPr>
                <w:rFonts w:eastAsia="KaiTi_GB2312" w:hint="eastAsia"/>
                <w:sz w:val="16"/>
                <w:szCs w:val="24"/>
                <w:lang w:val="fr-FR" w:eastAsia="zh-CN"/>
              </w:rPr>
              <w:t>年份</w:t>
            </w:r>
          </w:p>
        </w:tc>
        <w:tc>
          <w:tcPr>
            <w:tcW w:w="0" w:type="auto"/>
            <w:tcBorders>
              <w:top w:val="single" w:sz="4" w:space="0" w:color="auto"/>
              <w:bottom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80" w:after="80" w:line="200" w:lineRule="exact"/>
              <w:ind w:left="113" w:right="0"/>
              <w:jc w:val="right"/>
              <w:rPr>
                <w:rFonts w:hint="eastAsia"/>
                <w:i/>
                <w:sz w:val="16"/>
                <w:szCs w:val="24"/>
                <w:lang w:val="fr-FR" w:eastAsia="zh-CN"/>
              </w:rPr>
            </w:pPr>
            <w:r w:rsidRPr="00ED0CBF">
              <w:rPr>
                <w:rFonts w:eastAsia="KaiTi_GB2312" w:hint="eastAsia"/>
                <w:sz w:val="16"/>
                <w:szCs w:val="24"/>
                <w:lang w:val="fr-FR" w:eastAsia="zh-CN"/>
              </w:rPr>
              <w:t>综合生育指数</w:t>
            </w:r>
          </w:p>
        </w:tc>
        <w:tc>
          <w:tcPr>
            <w:tcW w:w="0" w:type="auto"/>
            <w:tcBorders>
              <w:top w:val="single" w:sz="4" w:space="0" w:color="auto"/>
              <w:bottom w:val="single" w:sz="12" w:space="0" w:color="auto"/>
            </w:tcBorders>
            <w:shd w:val="clear" w:color="auto" w:fill="auto"/>
            <w:noWrap/>
            <w:vAlign w:val="bottom"/>
          </w:tcPr>
          <w:p w:rsidR="00C43FC7" w:rsidRPr="00ED0CBF" w:rsidRDefault="00C43FC7" w:rsidP="00091D98">
            <w:pPr>
              <w:pStyle w:val="SingleTxtG"/>
              <w:tabs>
                <w:tab w:val="left" w:pos="1701"/>
              </w:tabs>
              <w:suppressAutoHyphens w:val="0"/>
              <w:spacing w:before="80" w:after="80" w:line="200" w:lineRule="exact"/>
              <w:ind w:left="113" w:right="0"/>
              <w:jc w:val="right"/>
              <w:rPr>
                <w:rFonts w:eastAsia="KaiTi_GB2312" w:hint="eastAsia"/>
                <w:sz w:val="16"/>
                <w:szCs w:val="24"/>
                <w:lang w:val="fr-FR" w:eastAsia="zh-CN"/>
              </w:rPr>
            </w:pPr>
            <w:r w:rsidRPr="00ED0CBF">
              <w:rPr>
                <w:rFonts w:eastAsia="KaiTi_GB2312" w:hint="eastAsia"/>
                <w:sz w:val="16"/>
                <w:szCs w:val="24"/>
                <w:lang w:val="fr-FR" w:eastAsia="zh-CN"/>
              </w:rPr>
              <w:t>婴儿死亡率</w:t>
            </w:r>
          </w:p>
          <w:p w:rsidR="00C43FC7" w:rsidRPr="005F135E" w:rsidRDefault="00C43FC7" w:rsidP="00091D98">
            <w:pPr>
              <w:pStyle w:val="SingleTxtG"/>
              <w:tabs>
                <w:tab w:val="left" w:pos="1701"/>
              </w:tabs>
              <w:suppressAutoHyphens w:val="0"/>
              <w:spacing w:before="80" w:after="80" w:line="200" w:lineRule="exact"/>
              <w:ind w:left="113" w:right="0"/>
              <w:jc w:val="right"/>
              <w:rPr>
                <w:i/>
                <w:sz w:val="16"/>
                <w:szCs w:val="24"/>
                <w:lang w:val="fr-FR" w:eastAsia="zh-CN"/>
              </w:rPr>
            </w:pPr>
            <w:r>
              <w:rPr>
                <w:rFonts w:eastAsia="KaiTi_GB2312"/>
                <w:sz w:val="16"/>
                <w:szCs w:val="24"/>
                <w:lang w:val="fr-FR" w:eastAsia="zh-CN"/>
              </w:rPr>
              <w:t>(</w:t>
            </w:r>
            <w:r w:rsidRPr="00ED0CBF">
              <w:rPr>
                <w:rFonts w:eastAsia="KaiTi_GB2312" w:hint="eastAsia"/>
                <w:sz w:val="16"/>
                <w:szCs w:val="24"/>
                <w:lang w:val="fr-FR" w:eastAsia="zh-CN"/>
              </w:rPr>
              <w:t>每</w:t>
            </w:r>
            <w:r w:rsidRPr="00ED0CBF">
              <w:rPr>
                <w:rFonts w:eastAsia="KaiTi_GB2312" w:hint="eastAsia"/>
                <w:sz w:val="16"/>
                <w:szCs w:val="24"/>
                <w:lang w:val="fr-FR" w:eastAsia="zh-CN"/>
              </w:rPr>
              <w:t>1 000</w:t>
            </w:r>
            <w:r w:rsidRPr="00ED0CBF">
              <w:rPr>
                <w:rFonts w:eastAsia="KaiTi_GB2312" w:hint="eastAsia"/>
                <w:sz w:val="16"/>
                <w:szCs w:val="24"/>
                <w:lang w:val="fr-FR" w:eastAsia="zh-CN"/>
              </w:rPr>
              <w:t>名活产儿</w:t>
            </w:r>
            <w:r>
              <w:rPr>
                <w:rFonts w:eastAsia="KaiTi_GB2312"/>
                <w:sz w:val="16"/>
                <w:szCs w:val="24"/>
                <w:lang w:val="fr-FR" w:eastAsia="zh-CN"/>
              </w:rPr>
              <w:t>)</w:t>
            </w:r>
          </w:p>
        </w:tc>
        <w:tc>
          <w:tcPr>
            <w:tcW w:w="0" w:type="auto"/>
            <w:tcBorders>
              <w:top w:val="single" w:sz="4" w:space="0" w:color="auto"/>
              <w:bottom w:val="single" w:sz="12" w:space="0" w:color="auto"/>
            </w:tcBorders>
            <w:shd w:val="clear" w:color="auto" w:fill="auto"/>
            <w:noWrap/>
            <w:vAlign w:val="bottom"/>
          </w:tcPr>
          <w:p w:rsidR="00C43FC7" w:rsidRPr="00ED0CBF" w:rsidRDefault="00C43FC7" w:rsidP="00091D98">
            <w:pPr>
              <w:pStyle w:val="SingleTxtG"/>
              <w:tabs>
                <w:tab w:val="left" w:pos="1701"/>
              </w:tabs>
              <w:suppressAutoHyphens w:val="0"/>
              <w:spacing w:before="80" w:after="80" w:line="200" w:lineRule="exact"/>
              <w:ind w:left="113" w:right="0"/>
              <w:jc w:val="right"/>
              <w:rPr>
                <w:rFonts w:eastAsia="KaiTi_GB2312" w:hint="eastAsia"/>
                <w:sz w:val="16"/>
                <w:szCs w:val="24"/>
                <w:lang w:val="fr-FR" w:eastAsia="zh-CN"/>
              </w:rPr>
            </w:pPr>
            <w:r w:rsidRPr="00ED0CBF">
              <w:rPr>
                <w:rFonts w:eastAsia="KaiTi_GB2312" w:hint="eastAsia"/>
                <w:sz w:val="16"/>
                <w:szCs w:val="24"/>
                <w:lang w:val="fr-FR" w:eastAsia="zh-CN"/>
              </w:rPr>
              <w:t>婴幼儿死亡率</w:t>
            </w:r>
          </w:p>
          <w:p w:rsidR="00C43FC7" w:rsidRPr="005F135E" w:rsidRDefault="00C43FC7" w:rsidP="00091D98">
            <w:pPr>
              <w:pStyle w:val="SingleTxtG"/>
              <w:tabs>
                <w:tab w:val="left" w:pos="1701"/>
              </w:tabs>
              <w:suppressAutoHyphens w:val="0"/>
              <w:spacing w:before="80" w:after="80" w:line="200" w:lineRule="exact"/>
              <w:ind w:left="113" w:right="0"/>
              <w:jc w:val="right"/>
              <w:rPr>
                <w:i/>
                <w:sz w:val="16"/>
                <w:szCs w:val="24"/>
                <w:lang w:val="fr-FR" w:eastAsia="zh-CN"/>
              </w:rPr>
            </w:pPr>
            <w:r>
              <w:rPr>
                <w:rFonts w:eastAsia="KaiTi_GB2312"/>
                <w:sz w:val="16"/>
                <w:szCs w:val="24"/>
                <w:lang w:val="fr-FR" w:eastAsia="zh-CN"/>
              </w:rPr>
              <w:t>(</w:t>
            </w:r>
            <w:r w:rsidRPr="00ED0CBF">
              <w:rPr>
                <w:rFonts w:eastAsia="KaiTi_GB2312" w:hint="eastAsia"/>
                <w:sz w:val="16"/>
                <w:szCs w:val="24"/>
                <w:lang w:val="fr-FR" w:eastAsia="zh-CN"/>
              </w:rPr>
              <w:t>每</w:t>
            </w:r>
            <w:r w:rsidRPr="00ED0CBF">
              <w:rPr>
                <w:rFonts w:eastAsia="KaiTi_GB2312" w:hint="eastAsia"/>
                <w:sz w:val="16"/>
                <w:szCs w:val="24"/>
                <w:lang w:val="fr-FR" w:eastAsia="zh-CN"/>
              </w:rPr>
              <w:t>1 000</w:t>
            </w:r>
            <w:r w:rsidRPr="00ED0CBF">
              <w:rPr>
                <w:rFonts w:eastAsia="KaiTi_GB2312" w:hint="eastAsia"/>
                <w:sz w:val="16"/>
                <w:szCs w:val="24"/>
                <w:lang w:val="fr-FR" w:eastAsia="zh-CN"/>
              </w:rPr>
              <w:t>名活产儿</w:t>
            </w:r>
            <w:r>
              <w:rPr>
                <w:rFonts w:eastAsia="KaiTi_GB2312"/>
                <w:sz w:val="16"/>
                <w:szCs w:val="24"/>
                <w:lang w:val="fr-FR" w:eastAsia="zh-CN"/>
              </w:rPr>
              <w:t>)</w:t>
            </w:r>
          </w:p>
        </w:tc>
      </w:tr>
      <w:tr w:rsidR="00C43FC7" w:rsidRPr="005F135E" w:rsidTr="00091D98">
        <w:trPr>
          <w:trHeight w:val="255"/>
        </w:trPr>
        <w:tc>
          <w:tcPr>
            <w:tcW w:w="0" w:type="auto"/>
            <w:tcBorders>
              <w:top w:val="single" w:sz="12" w:space="0" w:color="auto"/>
            </w:tcBorders>
            <w:shd w:val="clear" w:color="auto" w:fill="auto"/>
            <w:noWrap/>
          </w:tcPr>
          <w:p w:rsidR="00C43FC7" w:rsidRPr="005F135E" w:rsidRDefault="00C43FC7" w:rsidP="00091D98">
            <w:pPr>
              <w:pStyle w:val="SingleTxtG"/>
              <w:tabs>
                <w:tab w:val="left" w:pos="1701"/>
              </w:tabs>
              <w:suppressAutoHyphens w:val="0"/>
              <w:spacing w:before="40" w:after="40" w:line="220" w:lineRule="exact"/>
              <w:ind w:left="0" w:right="0"/>
              <w:jc w:val="left"/>
              <w:rPr>
                <w:sz w:val="18"/>
                <w:szCs w:val="24"/>
                <w:lang w:val="fr-FR"/>
              </w:rPr>
            </w:pPr>
            <w:r w:rsidRPr="005F135E">
              <w:rPr>
                <w:sz w:val="18"/>
                <w:szCs w:val="24"/>
                <w:lang w:val="fr-FR"/>
              </w:rPr>
              <w:t>2003-2004</w:t>
            </w:r>
          </w:p>
        </w:tc>
        <w:tc>
          <w:tcPr>
            <w:tcW w:w="0" w:type="auto"/>
            <w:tcBorders>
              <w:top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40" w:after="40" w:line="220" w:lineRule="exact"/>
              <w:ind w:left="113" w:right="0"/>
              <w:jc w:val="right"/>
              <w:rPr>
                <w:sz w:val="18"/>
                <w:szCs w:val="24"/>
                <w:lang w:val="fr-FR"/>
              </w:rPr>
            </w:pPr>
            <w:r w:rsidRPr="005F135E">
              <w:rPr>
                <w:sz w:val="18"/>
                <w:szCs w:val="24"/>
                <w:lang w:val="fr-FR"/>
              </w:rPr>
              <w:t>5</w:t>
            </w:r>
            <w:r>
              <w:rPr>
                <w:sz w:val="18"/>
                <w:szCs w:val="24"/>
                <w:lang w:val="fr-FR"/>
              </w:rPr>
              <w:t>.</w:t>
            </w:r>
            <w:r w:rsidRPr="005F135E">
              <w:rPr>
                <w:sz w:val="18"/>
                <w:szCs w:val="24"/>
                <w:lang w:val="fr-FR"/>
              </w:rPr>
              <w:t>2</w:t>
            </w:r>
          </w:p>
        </w:tc>
        <w:tc>
          <w:tcPr>
            <w:tcW w:w="0" w:type="auto"/>
            <w:tcBorders>
              <w:top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40" w:after="40" w:line="220" w:lineRule="exact"/>
              <w:ind w:left="113" w:right="0"/>
              <w:jc w:val="right"/>
              <w:rPr>
                <w:sz w:val="18"/>
                <w:szCs w:val="24"/>
                <w:lang w:val="fr-FR"/>
              </w:rPr>
            </w:pPr>
            <w:r w:rsidRPr="005F135E">
              <w:rPr>
                <w:sz w:val="18"/>
                <w:szCs w:val="24"/>
                <w:lang w:val="fr-FR"/>
              </w:rPr>
              <w:t>58</w:t>
            </w:r>
          </w:p>
        </w:tc>
        <w:tc>
          <w:tcPr>
            <w:tcW w:w="0" w:type="auto"/>
            <w:tcBorders>
              <w:top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40" w:after="40" w:line="220" w:lineRule="exact"/>
              <w:ind w:left="113" w:right="0"/>
              <w:jc w:val="right"/>
              <w:rPr>
                <w:sz w:val="18"/>
                <w:szCs w:val="24"/>
                <w:lang w:val="fr-FR"/>
              </w:rPr>
            </w:pPr>
            <w:r w:rsidRPr="005F135E">
              <w:rPr>
                <w:sz w:val="18"/>
                <w:szCs w:val="24"/>
                <w:lang w:val="fr-FR"/>
              </w:rPr>
              <w:t>94</w:t>
            </w:r>
          </w:p>
        </w:tc>
      </w:tr>
      <w:tr w:rsidR="00C43FC7" w:rsidRPr="005F135E" w:rsidTr="00091D98">
        <w:trPr>
          <w:trHeight w:val="255"/>
        </w:trPr>
        <w:tc>
          <w:tcPr>
            <w:tcW w:w="0" w:type="auto"/>
            <w:tcBorders>
              <w:bottom w:val="single" w:sz="12" w:space="0" w:color="auto"/>
            </w:tcBorders>
            <w:shd w:val="clear" w:color="auto" w:fill="auto"/>
            <w:noWrap/>
          </w:tcPr>
          <w:p w:rsidR="00C43FC7" w:rsidRPr="005F135E" w:rsidRDefault="00C43FC7" w:rsidP="00091D98">
            <w:pPr>
              <w:pStyle w:val="SingleTxtG"/>
              <w:tabs>
                <w:tab w:val="left" w:pos="1701"/>
              </w:tabs>
              <w:suppressAutoHyphens w:val="0"/>
              <w:spacing w:before="40" w:after="40" w:line="220" w:lineRule="exact"/>
              <w:ind w:left="0" w:right="0"/>
              <w:jc w:val="left"/>
              <w:rPr>
                <w:sz w:val="18"/>
                <w:szCs w:val="24"/>
                <w:lang w:val="fr-FR"/>
              </w:rPr>
            </w:pPr>
            <w:r w:rsidRPr="005F135E">
              <w:rPr>
                <w:sz w:val="18"/>
                <w:szCs w:val="24"/>
                <w:lang w:val="fr-FR"/>
              </w:rPr>
              <w:t>2008-2009</w:t>
            </w:r>
          </w:p>
        </w:tc>
        <w:tc>
          <w:tcPr>
            <w:tcW w:w="0" w:type="auto"/>
            <w:tcBorders>
              <w:bottom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40" w:after="40" w:line="220" w:lineRule="exact"/>
              <w:ind w:left="113" w:right="0"/>
              <w:jc w:val="right"/>
              <w:rPr>
                <w:sz w:val="18"/>
                <w:szCs w:val="24"/>
                <w:lang w:val="fr-FR"/>
              </w:rPr>
            </w:pPr>
            <w:r w:rsidRPr="005F135E">
              <w:rPr>
                <w:sz w:val="18"/>
                <w:szCs w:val="24"/>
                <w:lang w:val="fr-FR"/>
              </w:rPr>
              <w:t>4</w:t>
            </w:r>
            <w:r>
              <w:rPr>
                <w:sz w:val="18"/>
                <w:szCs w:val="24"/>
                <w:lang w:val="fr-FR"/>
              </w:rPr>
              <w:t>.</w:t>
            </w:r>
            <w:r w:rsidRPr="005F135E">
              <w:rPr>
                <w:sz w:val="18"/>
                <w:szCs w:val="24"/>
                <w:lang w:val="fr-FR"/>
              </w:rPr>
              <w:t>8</w:t>
            </w:r>
          </w:p>
        </w:tc>
        <w:tc>
          <w:tcPr>
            <w:tcW w:w="0" w:type="auto"/>
            <w:tcBorders>
              <w:bottom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40" w:after="40" w:line="220" w:lineRule="exact"/>
              <w:ind w:left="113" w:right="0"/>
              <w:jc w:val="right"/>
              <w:rPr>
                <w:sz w:val="18"/>
                <w:szCs w:val="24"/>
                <w:lang w:val="fr-FR"/>
              </w:rPr>
            </w:pPr>
            <w:r w:rsidRPr="005F135E">
              <w:rPr>
                <w:sz w:val="18"/>
                <w:szCs w:val="24"/>
                <w:lang w:val="fr-FR"/>
              </w:rPr>
              <w:t>48</w:t>
            </w:r>
          </w:p>
        </w:tc>
        <w:tc>
          <w:tcPr>
            <w:tcW w:w="0" w:type="auto"/>
            <w:tcBorders>
              <w:bottom w:val="single" w:sz="12" w:space="0" w:color="auto"/>
            </w:tcBorders>
            <w:shd w:val="clear" w:color="auto" w:fill="auto"/>
            <w:noWrap/>
            <w:vAlign w:val="bottom"/>
          </w:tcPr>
          <w:p w:rsidR="00C43FC7" w:rsidRPr="005F135E" w:rsidRDefault="00C43FC7" w:rsidP="00091D98">
            <w:pPr>
              <w:pStyle w:val="SingleTxtG"/>
              <w:tabs>
                <w:tab w:val="left" w:pos="1701"/>
              </w:tabs>
              <w:suppressAutoHyphens w:val="0"/>
              <w:spacing w:before="40" w:after="40" w:line="220" w:lineRule="exact"/>
              <w:ind w:left="113" w:right="0"/>
              <w:jc w:val="right"/>
              <w:rPr>
                <w:sz w:val="18"/>
                <w:szCs w:val="24"/>
                <w:lang w:val="fr-FR"/>
              </w:rPr>
            </w:pPr>
            <w:r w:rsidRPr="005F135E">
              <w:rPr>
                <w:sz w:val="18"/>
                <w:szCs w:val="24"/>
                <w:lang w:val="fr-FR"/>
              </w:rPr>
              <w:t>72</w:t>
            </w:r>
          </w:p>
        </w:tc>
      </w:tr>
    </w:tbl>
    <w:p w:rsidR="00C43FC7" w:rsidRPr="003B2091" w:rsidRDefault="00C43FC7" w:rsidP="00C43FC7">
      <w:pPr>
        <w:pStyle w:val="SingleTxtG"/>
        <w:tabs>
          <w:tab w:val="left" w:pos="1701"/>
        </w:tabs>
        <w:spacing w:line="320" w:lineRule="exact"/>
        <w:rPr>
          <w:rFonts w:eastAsia="KaiTi_GB2312" w:hint="eastAsia"/>
          <w:sz w:val="21"/>
          <w:szCs w:val="24"/>
          <w:lang w:val="fr-FR" w:eastAsia="zh-CN"/>
        </w:rPr>
      </w:pPr>
      <w:r w:rsidRPr="002E20E6">
        <w:rPr>
          <w:rFonts w:ascii="KaiTi_GB2312" w:eastAsia="KaiTi_GB2312" w:hint="eastAsia"/>
          <w:b/>
          <w:sz w:val="21"/>
          <w:szCs w:val="24"/>
          <w:lang w:val="fr-CH" w:eastAsia="zh-CN"/>
        </w:rPr>
        <w:t>资料来源</w:t>
      </w:r>
      <w:r w:rsidRPr="003B2091">
        <w:rPr>
          <w:rFonts w:eastAsia="SimHei"/>
          <w:sz w:val="21"/>
          <w:szCs w:val="24"/>
          <w:lang w:val="fr-FR" w:eastAsia="zh-CN"/>
        </w:rPr>
        <w:t>：</w:t>
      </w:r>
      <w:r w:rsidRPr="003B2091">
        <w:rPr>
          <w:rFonts w:eastAsia="KaiTi_GB2312"/>
          <w:sz w:val="21"/>
          <w:szCs w:val="24"/>
          <w:lang w:val="fr-FR" w:eastAsia="zh-CN"/>
        </w:rPr>
        <w:t>马达加斯加</w:t>
      </w:r>
      <w:r w:rsidRPr="003B2091">
        <w:rPr>
          <w:rFonts w:eastAsia="KaiTi_GB2312"/>
          <w:sz w:val="21"/>
          <w:szCs w:val="24"/>
          <w:lang w:val="fr-FR" w:eastAsia="zh-CN"/>
        </w:rPr>
        <w:t xml:space="preserve"> 2003-2004</w:t>
      </w:r>
      <w:r w:rsidRPr="003B2091">
        <w:rPr>
          <w:rFonts w:eastAsia="KaiTi_GB2312" w:hint="eastAsia"/>
          <w:sz w:val="21"/>
          <w:szCs w:val="24"/>
          <w:lang w:val="fr-FR" w:eastAsia="zh-CN"/>
        </w:rPr>
        <w:t>年和</w:t>
      </w:r>
      <w:r w:rsidRPr="003B2091">
        <w:rPr>
          <w:rFonts w:eastAsia="KaiTi_GB2312"/>
          <w:sz w:val="21"/>
          <w:szCs w:val="24"/>
          <w:lang w:val="fr-FR" w:eastAsia="zh-CN"/>
        </w:rPr>
        <w:t xml:space="preserve"> 2008-2009</w:t>
      </w:r>
      <w:r w:rsidRPr="003B2091">
        <w:rPr>
          <w:rFonts w:eastAsia="KaiTi_GB2312" w:hint="eastAsia"/>
          <w:sz w:val="21"/>
          <w:szCs w:val="24"/>
          <w:lang w:val="fr-FR" w:eastAsia="zh-CN"/>
        </w:rPr>
        <w:t>年</w:t>
      </w:r>
      <w:r w:rsidRPr="003B2091">
        <w:rPr>
          <w:rFonts w:eastAsia="KaiTi_GB2312"/>
          <w:sz w:val="21"/>
          <w:szCs w:val="24"/>
          <w:lang w:val="fr-FR" w:eastAsia="zh-CN"/>
        </w:rPr>
        <w:t>国家统计局</w:t>
      </w:r>
      <w:r w:rsidRPr="003B2091">
        <w:rPr>
          <w:rFonts w:eastAsia="KaiTi_GB2312"/>
          <w:sz w:val="21"/>
          <w:szCs w:val="24"/>
          <w:lang w:val="fr-FR" w:eastAsia="zh-CN"/>
        </w:rPr>
        <w:t>/</w:t>
      </w:r>
      <w:r w:rsidRPr="003B2091">
        <w:rPr>
          <w:rFonts w:eastAsia="KaiTi_GB2312"/>
          <w:sz w:val="21"/>
          <w:szCs w:val="24"/>
          <w:lang w:val="fr-FR" w:eastAsia="zh-CN"/>
        </w:rPr>
        <w:t>人口与健康调查</w:t>
      </w:r>
      <w:r w:rsidRPr="003B2091">
        <w:rPr>
          <w:rFonts w:eastAsia="KaiTi_GB2312" w:hint="eastAsia"/>
          <w:sz w:val="21"/>
          <w:szCs w:val="24"/>
          <w:lang w:val="fr-FR" w:eastAsia="zh-CN"/>
        </w:rPr>
        <w:t>。</w:t>
      </w:r>
    </w:p>
    <w:p w:rsidR="00C43FC7" w:rsidRPr="003B2091" w:rsidRDefault="00C43FC7" w:rsidP="00C43FC7">
      <w:pPr>
        <w:pStyle w:val="SingleTxtG"/>
        <w:tabs>
          <w:tab w:val="left" w:pos="1701"/>
        </w:tabs>
        <w:spacing w:line="320" w:lineRule="exact"/>
        <w:rPr>
          <w:sz w:val="21"/>
          <w:szCs w:val="24"/>
          <w:lang w:val="fr-CH" w:eastAsia="zh-CN"/>
        </w:rPr>
      </w:pPr>
      <w:r w:rsidRPr="003B2091">
        <w:rPr>
          <w:sz w:val="21"/>
          <w:szCs w:val="24"/>
          <w:lang w:val="fr-CH" w:eastAsia="zh-CN"/>
        </w:rPr>
        <w:t>6.</w:t>
      </w:r>
      <w:r w:rsidRPr="003B2091">
        <w:rPr>
          <w:sz w:val="21"/>
          <w:szCs w:val="24"/>
          <w:lang w:val="fr-CH" w:eastAsia="zh-CN"/>
        </w:rPr>
        <w:tab/>
      </w:r>
      <w:r w:rsidRPr="003B2091">
        <w:rPr>
          <w:rFonts w:hint="eastAsia"/>
          <w:sz w:val="21"/>
          <w:szCs w:val="24"/>
          <w:lang w:val="fr-CH" w:eastAsia="zh-CN"/>
        </w:rPr>
        <w:t>不过，</w:t>
      </w:r>
      <w:r w:rsidRPr="003B2091">
        <w:rPr>
          <w:rFonts w:hint="eastAsia"/>
          <w:sz w:val="21"/>
          <w:szCs w:val="24"/>
          <w:lang w:val="fr-CH" w:eastAsia="zh-CN"/>
        </w:rPr>
        <w:t>2008</w:t>
      </w:r>
      <w:r w:rsidRPr="003B2091">
        <w:rPr>
          <w:rFonts w:hint="eastAsia"/>
          <w:sz w:val="21"/>
          <w:szCs w:val="24"/>
          <w:lang w:val="fr-CH" w:eastAsia="zh-CN"/>
        </w:rPr>
        <w:t>年的出生时预期寿命为</w:t>
      </w:r>
      <w:r w:rsidRPr="003B2091">
        <w:rPr>
          <w:sz w:val="21"/>
          <w:szCs w:val="24"/>
          <w:lang w:val="fr-CH" w:eastAsia="zh-CN"/>
        </w:rPr>
        <w:t>56.2</w:t>
      </w:r>
      <w:r w:rsidRPr="003B2091">
        <w:rPr>
          <w:rFonts w:hint="eastAsia"/>
          <w:sz w:val="21"/>
          <w:szCs w:val="24"/>
          <w:lang w:val="fr-CH" w:eastAsia="zh-CN"/>
        </w:rPr>
        <w:t>岁。</w:t>
      </w:r>
      <w:r w:rsidRPr="00FF7A47">
        <w:rPr>
          <w:rStyle w:val="FootnoteReference"/>
          <w:sz w:val="21"/>
          <w:szCs w:val="24"/>
          <w:lang w:val="fr-CH"/>
        </w:rPr>
        <w:footnoteReference w:id="3"/>
      </w:r>
    </w:p>
    <w:p w:rsidR="00C43FC7" w:rsidRPr="003B2091" w:rsidRDefault="00C43FC7" w:rsidP="00C43FC7">
      <w:pPr>
        <w:pStyle w:val="SingleTxtG"/>
        <w:tabs>
          <w:tab w:val="left" w:pos="1701"/>
        </w:tabs>
        <w:spacing w:line="320" w:lineRule="exact"/>
        <w:rPr>
          <w:rFonts w:hint="eastAsia"/>
          <w:sz w:val="21"/>
          <w:szCs w:val="24"/>
          <w:lang w:val="fr-CH" w:eastAsia="zh-CN"/>
        </w:rPr>
      </w:pPr>
      <w:r w:rsidRPr="003B2091">
        <w:rPr>
          <w:sz w:val="21"/>
          <w:szCs w:val="24"/>
          <w:lang w:val="fr-CH" w:eastAsia="zh-CN"/>
        </w:rPr>
        <w:t>7.</w:t>
      </w:r>
      <w:r w:rsidRPr="003B2091">
        <w:rPr>
          <w:sz w:val="21"/>
          <w:szCs w:val="24"/>
          <w:lang w:val="fr-CH" w:eastAsia="zh-CN"/>
        </w:rPr>
        <w:tab/>
      </w:r>
      <w:r w:rsidRPr="003B2091">
        <w:rPr>
          <w:rFonts w:hint="eastAsia"/>
          <w:sz w:val="21"/>
          <w:szCs w:val="24"/>
          <w:lang w:val="fr-CH" w:eastAsia="zh-CN"/>
        </w:rPr>
        <w:t>附表列出了非侨民的人口构成。</w:t>
      </w:r>
    </w:p>
    <w:p w:rsidR="00C43FC7" w:rsidRPr="00ED0CBF" w:rsidRDefault="00C43FC7" w:rsidP="00C43FC7">
      <w:pPr>
        <w:pStyle w:val="H1G"/>
        <w:spacing w:line="320" w:lineRule="exact"/>
        <w:rPr>
          <w:rFonts w:eastAsia="SimHei" w:hint="eastAsia"/>
          <w:b w:val="0"/>
          <w:szCs w:val="24"/>
          <w:lang w:val="fr-FR" w:eastAsia="zh-CN"/>
        </w:rPr>
      </w:pPr>
      <w:bookmarkStart w:id="11" w:name="_Toc165135278"/>
      <w:bookmarkStart w:id="12" w:name="_Toc139970398"/>
      <w:bookmarkStart w:id="13" w:name="_Toc115836955"/>
      <w:bookmarkStart w:id="14" w:name="_Toc115836799"/>
      <w:bookmarkStart w:id="15" w:name="_Toc115835634"/>
      <w:bookmarkStart w:id="16" w:name="_Toc360707334"/>
      <w:bookmarkStart w:id="17" w:name="_Toc376709294"/>
      <w:r w:rsidRPr="00ED0CBF">
        <w:rPr>
          <w:rFonts w:eastAsia="SimHei"/>
          <w:b w:val="0"/>
          <w:szCs w:val="24"/>
          <w:lang w:val="fr-FR" w:eastAsia="zh-CN"/>
        </w:rPr>
        <w:tab/>
        <w:t>B.</w:t>
      </w:r>
      <w:bookmarkEnd w:id="11"/>
      <w:bookmarkEnd w:id="12"/>
      <w:bookmarkEnd w:id="13"/>
      <w:bookmarkEnd w:id="14"/>
      <w:bookmarkEnd w:id="15"/>
      <w:r w:rsidRPr="00ED0CBF">
        <w:rPr>
          <w:rFonts w:eastAsia="SimHei"/>
          <w:b w:val="0"/>
          <w:szCs w:val="24"/>
          <w:lang w:val="fr-FR" w:eastAsia="zh-CN"/>
        </w:rPr>
        <w:tab/>
      </w:r>
      <w:bookmarkEnd w:id="16"/>
      <w:bookmarkEnd w:id="17"/>
      <w:r w:rsidRPr="00ED0CBF">
        <w:rPr>
          <w:rFonts w:eastAsia="SimHei" w:hint="eastAsia"/>
          <w:b w:val="0"/>
          <w:szCs w:val="24"/>
          <w:lang w:val="fr-FR" w:eastAsia="zh-CN"/>
        </w:rPr>
        <w:t>政治信息</w:t>
      </w:r>
    </w:p>
    <w:p w:rsidR="00C43FC7" w:rsidRPr="00ED0CBF" w:rsidRDefault="00C43FC7" w:rsidP="00C43FC7">
      <w:pPr>
        <w:pStyle w:val="H23G"/>
        <w:spacing w:line="320" w:lineRule="exact"/>
        <w:rPr>
          <w:rFonts w:eastAsia="SimHei" w:hint="eastAsia"/>
          <w:b w:val="0"/>
          <w:sz w:val="24"/>
          <w:szCs w:val="24"/>
          <w:lang w:val="fr-FR" w:eastAsia="zh-CN"/>
        </w:rPr>
      </w:pPr>
      <w:bookmarkStart w:id="18" w:name="_Toc376709295"/>
      <w:r w:rsidRPr="00ED0CBF">
        <w:rPr>
          <w:rFonts w:eastAsia="SimHei"/>
          <w:b w:val="0"/>
          <w:sz w:val="24"/>
          <w:szCs w:val="24"/>
          <w:lang w:val="fr-FR" w:eastAsia="zh-CN"/>
        </w:rPr>
        <w:tab/>
        <w:t>1.</w:t>
      </w:r>
      <w:r w:rsidRPr="00ED0CBF">
        <w:rPr>
          <w:rFonts w:eastAsia="SimHei"/>
          <w:b w:val="0"/>
          <w:sz w:val="24"/>
          <w:szCs w:val="24"/>
          <w:lang w:val="fr-FR" w:eastAsia="zh-CN"/>
        </w:rPr>
        <w:tab/>
      </w:r>
      <w:bookmarkEnd w:id="18"/>
      <w:r w:rsidRPr="00ED0CBF">
        <w:rPr>
          <w:rFonts w:eastAsia="SimHei" w:hint="eastAsia"/>
          <w:b w:val="0"/>
          <w:sz w:val="24"/>
          <w:szCs w:val="24"/>
          <w:lang w:val="fr-FR" w:eastAsia="zh-CN"/>
        </w:rPr>
        <w:t>危机</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w:t>
      </w:r>
      <w:r w:rsidRPr="003B2091">
        <w:rPr>
          <w:sz w:val="21"/>
          <w:szCs w:val="21"/>
          <w:lang w:val="fr-CH" w:eastAsia="zh-CN"/>
        </w:rPr>
        <w:tab/>
      </w:r>
      <w:r w:rsidRPr="00FF7A47">
        <w:rPr>
          <w:rFonts w:hint="eastAsia"/>
          <w:spacing w:val="-4"/>
          <w:sz w:val="21"/>
          <w:szCs w:val="21"/>
          <w:lang w:val="fr-CH" w:eastAsia="zh-CN"/>
        </w:rPr>
        <w:t>自</w:t>
      </w:r>
      <w:r w:rsidRPr="00FF7A47">
        <w:rPr>
          <w:spacing w:val="-4"/>
          <w:sz w:val="21"/>
          <w:szCs w:val="21"/>
          <w:lang w:val="fr-CH" w:eastAsia="zh-CN"/>
        </w:rPr>
        <w:t>2008</w:t>
      </w:r>
      <w:r w:rsidRPr="00FF7A47">
        <w:rPr>
          <w:rFonts w:hint="eastAsia"/>
          <w:spacing w:val="-4"/>
          <w:sz w:val="21"/>
          <w:szCs w:val="21"/>
          <w:lang w:val="fr-CH" w:eastAsia="zh-CN"/>
        </w:rPr>
        <w:t>年年底以来，</w:t>
      </w:r>
      <w:r w:rsidRPr="00FF7A47">
        <w:rPr>
          <w:spacing w:val="-4"/>
          <w:sz w:val="21"/>
          <w:szCs w:val="21"/>
          <w:lang w:val="fr-CH" w:eastAsia="zh-CN"/>
        </w:rPr>
        <w:t>马达加斯加</w:t>
      </w:r>
      <w:r w:rsidRPr="00FF7A47">
        <w:rPr>
          <w:rFonts w:hint="eastAsia"/>
          <w:spacing w:val="-4"/>
          <w:sz w:val="21"/>
          <w:szCs w:val="21"/>
          <w:lang w:val="fr-CH" w:eastAsia="zh-CN"/>
        </w:rPr>
        <w:t>遭遇了一场持续四年多的严重的社会政治危机</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w:t>
      </w:r>
      <w:r w:rsidRPr="003B2091">
        <w:rPr>
          <w:sz w:val="21"/>
          <w:szCs w:val="21"/>
          <w:lang w:val="fr-CH" w:eastAsia="zh-CN"/>
        </w:rPr>
        <w:tab/>
      </w: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w:t>
      </w:r>
      <w:r w:rsidRPr="003B2091">
        <w:rPr>
          <w:rFonts w:hint="eastAsia"/>
          <w:sz w:val="21"/>
          <w:szCs w:val="21"/>
          <w:lang w:val="fr-CH" w:eastAsia="zh-CN"/>
        </w:rPr>
        <w:t>17</w:t>
      </w:r>
      <w:r w:rsidRPr="003B2091">
        <w:rPr>
          <w:rFonts w:hint="eastAsia"/>
          <w:sz w:val="21"/>
          <w:szCs w:val="21"/>
          <w:lang w:val="fr-CH" w:eastAsia="zh-CN"/>
        </w:rPr>
        <w:t>日一场反对现政权的民众抗议运动导致共和国在任总统马克</w:t>
      </w:r>
      <w:r w:rsidRPr="003B2091">
        <w:rPr>
          <w:rFonts w:ascii="SimSun" w:hAnsi="SimSun" w:hint="eastAsia"/>
          <w:sz w:val="21"/>
          <w:szCs w:val="21"/>
          <w:lang w:val="fr-CH" w:eastAsia="zh-CN"/>
        </w:rPr>
        <w:t>·</w:t>
      </w:r>
      <w:r w:rsidRPr="003B2091">
        <w:rPr>
          <w:rFonts w:hint="eastAsia"/>
          <w:sz w:val="21"/>
          <w:szCs w:val="21"/>
          <w:lang w:val="fr-CH" w:eastAsia="zh-CN"/>
        </w:rPr>
        <w:t>拉瓦卢马纳纳辞职。</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w:t>
      </w:r>
      <w:r w:rsidRPr="003B2091">
        <w:rPr>
          <w:sz w:val="21"/>
          <w:szCs w:val="21"/>
          <w:lang w:val="fr-CH" w:eastAsia="zh-CN"/>
        </w:rPr>
        <w:tab/>
      </w:r>
      <w:r w:rsidRPr="003B2091">
        <w:rPr>
          <w:rFonts w:hint="eastAsia"/>
          <w:sz w:val="21"/>
          <w:szCs w:val="21"/>
          <w:lang w:val="fr-CH" w:eastAsia="zh-CN"/>
        </w:rPr>
        <w:t>通过</w:t>
      </w: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w:t>
      </w:r>
      <w:r w:rsidRPr="003B2091">
        <w:rPr>
          <w:rFonts w:hint="eastAsia"/>
          <w:sz w:val="21"/>
          <w:szCs w:val="21"/>
          <w:lang w:val="fr-CH" w:eastAsia="zh-CN"/>
        </w:rPr>
        <w:t>17</w:t>
      </w:r>
      <w:r w:rsidRPr="003B2091">
        <w:rPr>
          <w:rFonts w:hint="eastAsia"/>
          <w:sz w:val="21"/>
          <w:szCs w:val="21"/>
          <w:lang w:val="fr-CH" w:eastAsia="zh-CN"/>
        </w:rPr>
        <w:t>日第</w:t>
      </w:r>
      <w:r w:rsidRPr="003B2091">
        <w:rPr>
          <w:sz w:val="21"/>
          <w:szCs w:val="21"/>
          <w:lang w:val="fr-CH" w:eastAsia="zh-CN"/>
        </w:rPr>
        <w:t>2009-001</w:t>
      </w:r>
      <w:r w:rsidRPr="003B2091">
        <w:rPr>
          <w:rFonts w:hint="eastAsia"/>
          <w:sz w:val="21"/>
          <w:szCs w:val="21"/>
          <w:lang w:val="fr-CH" w:eastAsia="zh-CN"/>
        </w:rPr>
        <w:t>号法令，</w:t>
      </w:r>
      <w:r w:rsidRPr="003B2091">
        <w:rPr>
          <w:sz w:val="21"/>
          <w:szCs w:val="21"/>
          <w:lang w:val="fr-CH" w:eastAsia="zh-CN"/>
        </w:rPr>
        <w:t>马克</w:t>
      </w:r>
      <w:r>
        <w:rPr>
          <w:rFonts w:hint="eastAsia"/>
          <w:sz w:val="21"/>
          <w:szCs w:val="21"/>
          <w:lang w:val="fr-CH" w:eastAsia="zh-CN"/>
        </w:rPr>
        <w:t>·</w:t>
      </w:r>
      <w:r w:rsidRPr="003B2091">
        <w:rPr>
          <w:sz w:val="21"/>
          <w:szCs w:val="21"/>
          <w:lang w:val="fr-CH" w:eastAsia="zh-CN"/>
        </w:rPr>
        <w:t>拉瓦卢马纳纳</w:t>
      </w:r>
      <w:r w:rsidRPr="003B2091">
        <w:rPr>
          <w:rFonts w:hint="eastAsia"/>
          <w:sz w:val="21"/>
          <w:szCs w:val="21"/>
          <w:lang w:val="fr-CH" w:eastAsia="zh-CN"/>
        </w:rPr>
        <w:t>把全部权力移交给一个军政府，通过</w:t>
      </w: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w:t>
      </w:r>
      <w:r w:rsidRPr="003B2091">
        <w:rPr>
          <w:rFonts w:hint="eastAsia"/>
          <w:sz w:val="21"/>
          <w:szCs w:val="21"/>
          <w:lang w:val="fr-CH" w:eastAsia="zh-CN"/>
        </w:rPr>
        <w:t>17</w:t>
      </w:r>
      <w:r w:rsidRPr="003B2091">
        <w:rPr>
          <w:rFonts w:hint="eastAsia"/>
          <w:sz w:val="21"/>
          <w:szCs w:val="21"/>
          <w:lang w:val="fr-CH" w:eastAsia="zh-CN"/>
        </w:rPr>
        <w:t>日第</w:t>
      </w:r>
      <w:r w:rsidRPr="003B2091">
        <w:rPr>
          <w:sz w:val="21"/>
          <w:szCs w:val="21"/>
          <w:lang w:val="fr-CH" w:eastAsia="zh-CN"/>
        </w:rPr>
        <w:t>2009-002</w:t>
      </w:r>
      <w:r w:rsidRPr="003B2091">
        <w:rPr>
          <w:rFonts w:hint="eastAsia"/>
          <w:sz w:val="21"/>
          <w:szCs w:val="21"/>
          <w:lang w:val="fr-CH" w:eastAsia="zh-CN"/>
        </w:rPr>
        <w:t>号法令，该军政府又把权力移交给了</w:t>
      </w:r>
      <w:r w:rsidRPr="003B2091">
        <w:rPr>
          <w:sz w:val="21"/>
          <w:szCs w:val="21"/>
          <w:lang w:val="fr-CH" w:eastAsia="zh-CN"/>
        </w:rPr>
        <w:t>安德里</w:t>
      </w:r>
      <w:r>
        <w:rPr>
          <w:rFonts w:hint="eastAsia"/>
          <w:sz w:val="21"/>
          <w:szCs w:val="21"/>
          <w:lang w:val="fr-CH" w:eastAsia="zh-CN"/>
        </w:rPr>
        <w:t>·</w:t>
      </w:r>
      <w:r w:rsidRPr="003B2091">
        <w:rPr>
          <w:sz w:val="21"/>
          <w:szCs w:val="21"/>
          <w:lang w:val="fr-CH" w:eastAsia="zh-CN"/>
        </w:rPr>
        <w:t>尼里纳</w:t>
      </w:r>
      <w:r>
        <w:rPr>
          <w:rFonts w:hint="eastAsia"/>
          <w:sz w:val="21"/>
          <w:szCs w:val="21"/>
          <w:lang w:val="fr-CH" w:eastAsia="zh-CN"/>
        </w:rPr>
        <w:t>·</w:t>
      </w:r>
      <w:r w:rsidRPr="003B2091">
        <w:rPr>
          <w:sz w:val="21"/>
          <w:szCs w:val="21"/>
          <w:lang w:val="fr-CH" w:eastAsia="zh-CN"/>
        </w:rPr>
        <w:t>拉乔利纳</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w:t>
      </w:r>
      <w:r w:rsidRPr="003B2091">
        <w:rPr>
          <w:sz w:val="21"/>
          <w:szCs w:val="21"/>
          <w:lang w:val="fr-CH" w:eastAsia="zh-CN"/>
        </w:rPr>
        <w:tab/>
      </w: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w:t>
      </w:r>
      <w:r w:rsidRPr="003B2091">
        <w:rPr>
          <w:rFonts w:hint="eastAsia"/>
          <w:sz w:val="21"/>
          <w:szCs w:val="21"/>
          <w:lang w:val="fr-CH" w:eastAsia="zh-CN"/>
        </w:rPr>
        <w:t>17</w:t>
      </w:r>
      <w:r w:rsidRPr="003B2091">
        <w:rPr>
          <w:rFonts w:hint="eastAsia"/>
          <w:sz w:val="21"/>
          <w:szCs w:val="21"/>
          <w:lang w:val="fr-CH" w:eastAsia="zh-CN"/>
        </w:rPr>
        <w:t>日第</w:t>
      </w:r>
      <w:r w:rsidRPr="003B2091">
        <w:rPr>
          <w:sz w:val="21"/>
          <w:szCs w:val="21"/>
          <w:lang w:val="fr-CH" w:eastAsia="zh-CN"/>
        </w:rPr>
        <w:t>2009-003</w:t>
      </w:r>
      <w:r w:rsidRPr="003B2091">
        <w:rPr>
          <w:rFonts w:hint="eastAsia"/>
          <w:sz w:val="21"/>
          <w:szCs w:val="21"/>
          <w:lang w:val="fr-CH" w:eastAsia="zh-CN"/>
        </w:rPr>
        <w:t>号法令设立了一个高级过渡当局，暂停了议会。</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5.</w:t>
      </w:r>
      <w:r w:rsidRPr="003B2091">
        <w:rPr>
          <w:sz w:val="21"/>
          <w:szCs w:val="21"/>
          <w:lang w:val="fr-CH" w:eastAsia="zh-CN"/>
        </w:rPr>
        <w:tab/>
      </w:r>
      <w:r w:rsidRPr="003B2091">
        <w:rPr>
          <w:rFonts w:hint="eastAsia"/>
          <w:sz w:val="21"/>
          <w:szCs w:val="21"/>
          <w:lang w:val="fr-CH" w:eastAsia="zh-CN"/>
        </w:rPr>
        <w:t>通过</w:t>
      </w: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w:t>
      </w:r>
      <w:r w:rsidRPr="003B2091">
        <w:rPr>
          <w:rFonts w:hint="eastAsia"/>
          <w:sz w:val="21"/>
          <w:szCs w:val="21"/>
          <w:lang w:val="fr-CH" w:eastAsia="zh-CN"/>
        </w:rPr>
        <w:t>18</w:t>
      </w:r>
      <w:r w:rsidRPr="003B2091">
        <w:rPr>
          <w:rFonts w:hint="eastAsia"/>
          <w:sz w:val="21"/>
          <w:szCs w:val="21"/>
          <w:lang w:val="fr-CH" w:eastAsia="zh-CN"/>
        </w:rPr>
        <w:t>日第</w:t>
      </w:r>
      <w:r w:rsidRPr="003B2091">
        <w:rPr>
          <w:sz w:val="21"/>
          <w:szCs w:val="21"/>
          <w:lang w:val="fr-CH" w:eastAsia="zh-CN"/>
        </w:rPr>
        <w:t>79-HCC/G</w:t>
      </w:r>
      <w:r w:rsidRPr="003B2091">
        <w:rPr>
          <w:rFonts w:hint="eastAsia"/>
          <w:sz w:val="21"/>
          <w:szCs w:val="21"/>
          <w:lang w:val="fr-CH" w:eastAsia="zh-CN"/>
        </w:rPr>
        <w:t>号信函，高级宪法法院：</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将这些法令备案并宣布解散议会有效，</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确认共和国总统的职位空缺，</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认可权力的移交，任命</w:t>
      </w:r>
      <w:r w:rsidRPr="003B2091">
        <w:rPr>
          <w:sz w:val="21"/>
          <w:szCs w:val="21"/>
          <w:lang w:val="fr-CH" w:eastAsia="zh-CN"/>
        </w:rPr>
        <w:t>安德里</w:t>
      </w:r>
      <w:r>
        <w:rPr>
          <w:rFonts w:hint="eastAsia"/>
          <w:sz w:val="21"/>
          <w:szCs w:val="21"/>
          <w:lang w:val="fr-CH" w:eastAsia="zh-CN"/>
        </w:rPr>
        <w:t>·</w:t>
      </w:r>
      <w:r w:rsidRPr="003B2091">
        <w:rPr>
          <w:sz w:val="21"/>
          <w:szCs w:val="21"/>
          <w:lang w:val="fr-CH" w:eastAsia="zh-CN"/>
        </w:rPr>
        <w:t>尼里纳</w:t>
      </w:r>
      <w:r>
        <w:rPr>
          <w:rFonts w:hint="eastAsia"/>
          <w:sz w:val="21"/>
          <w:szCs w:val="21"/>
          <w:lang w:val="fr-CH" w:eastAsia="zh-CN"/>
        </w:rPr>
        <w:t>·</w:t>
      </w:r>
      <w:r w:rsidRPr="003B2091">
        <w:rPr>
          <w:sz w:val="21"/>
          <w:szCs w:val="21"/>
          <w:lang w:val="fr-CH" w:eastAsia="zh-CN"/>
        </w:rPr>
        <w:t>拉乔利纳</w:t>
      </w:r>
      <w:r w:rsidRPr="003B2091">
        <w:rPr>
          <w:rFonts w:hint="eastAsia"/>
          <w:sz w:val="21"/>
          <w:szCs w:val="21"/>
          <w:lang w:val="fr-CH" w:eastAsia="zh-CN"/>
        </w:rPr>
        <w:t>为高级过渡当局总统，行使国家元首的职务，及任命</w:t>
      </w:r>
      <w:r w:rsidRPr="003B2091">
        <w:rPr>
          <w:sz w:val="21"/>
          <w:szCs w:val="21"/>
          <w:lang w:val="fr-CH" w:eastAsia="zh-CN"/>
        </w:rPr>
        <w:t>蒙加</w:t>
      </w:r>
      <w:r>
        <w:rPr>
          <w:rFonts w:hint="eastAsia"/>
          <w:sz w:val="21"/>
          <w:szCs w:val="21"/>
          <w:lang w:val="fr-CH" w:eastAsia="zh-CN"/>
        </w:rPr>
        <w:t>·</w:t>
      </w:r>
      <w:r w:rsidRPr="003B2091">
        <w:rPr>
          <w:sz w:val="21"/>
          <w:szCs w:val="21"/>
          <w:lang w:val="fr-CH" w:eastAsia="zh-CN"/>
        </w:rPr>
        <w:t>罗因蒂佛</w:t>
      </w:r>
      <w:r>
        <w:rPr>
          <w:rFonts w:hint="eastAsia"/>
          <w:sz w:val="21"/>
          <w:szCs w:val="21"/>
          <w:lang w:val="fr-CH" w:eastAsia="zh-CN"/>
        </w:rPr>
        <w:t>·</w:t>
      </w:r>
      <w:r w:rsidRPr="003B2091">
        <w:rPr>
          <w:sz w:val="21"/>
          <w:szCs w:val="21"/>
          <w:lang w:val="fr-CH" w:eastAsia="zh-CN"/>
        </w:rPr>
        <w:t>扎菲辛米瓦洛</w:t>
      </w:r>
      <w:r w:rsidRPr="003B2091">
        <w:rPr>
          <w:rFonts w:hint="eastAsia"/>
          <w:sz w:val="21"/>
          <w:szCs w:val="21"/>
          <w:lang w:val="fr-CH" w:eastAsia="zh-CN"/>
        </w:rPr>
        <w:t>为最高过渡当局政府总理。</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19" w:name="_Toc360707336"/>
      <w:bookmarkStart w:id="20" w:name="_Toc376709296"/>
      <w:r w:rsidRPr="00407F9B">
        <w:rPr>
          <w:rFonts w:eastAsia="SimHei"/>
          <w:b w:val="0"/>
          <w:sz w:val="24"/>
          <w:szCs w:val="24"/>
          <w:lang w:val="fr-FR" w:eastAsia="zh-CN"/>
        </w:rPr>
        <w:tab/>
        <w:t>2.</w:t>
      </w:r>
      <w:r w:rsidRPr="00407F9B">
        <w:rPr>
          <w:rFonts w:eastAsia="SimHei"/>
          <w:b w:val="0"/>
          <w:sz w:val="24"/>
          <w:szCs w:val="24"/>
          <w:lang w:val="fr-FR" w:eastAsia="zh-CN"/>
        </w:rPr>
        <w:tab/>
      </w:r>
      <w:bookmarkEnd w:id="19"/>
      <w:bookmarkEnd w:id="20"/>
      <w:r w:rsidRPr="00407F9B">
        <w:rPr>
          <w:rFonts w:eastAsia="SimHei" w:hint="eastAsia"/>
          <w:b w:val="0"/>
          <w:sz w:val="24"/>
          <w:szCs w:val="24"/>
          <w:lang w:val="fr-FR" w:eastAsia="zh-CN"/>
        </w:rPr>
        <w:t>摆脱危机的进程</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6.</w:t>
      </w:r>
      <w:r w:rsidRPr="003B2091">
        <w:rPr>
          <w:sz w:val="21"/>
          <w:szCs w:val="21"/>
          <w:lang w:val="fr-CH" w:eastAsia="zh-CN"/>
        </w:rPr>
        <w:tab/>
      </w:r>
      <w:r w:rsidRPr="003B2091">
        <w:rPr>
          <w:rFonts w:hint="eastAsia"/>
          <w:sz w:val="21"/>
          <w:szCs w:val="21"/>
          <w:lang w:val="fr-CH" w:eastAsia="zh-CN"/>
        </w:rPr>
        <w:t>尽管出现了这次危机，但</w:t>
      </w:r>
      <w:r w:rsidRPr="003B2091">
        <w:rPr>
          <w:sz w:val="21"/>
          <w:szCs w:val="21"/>
          <w:lang w:val="fr-CH" w:eastAsia="zh-CN"/>
        </w:rPr>
        <w:t>马达加斯加</w:t>
      </w:r>
      <w:r w:rsidRPr="003B2091">
        <w:rPr>
          <w:rFonts w:hint="eastAsia"/>
          <w:sz w:val="21"/>
          <w:szCs w:val="21"/>
          <w:lang w:val="fr-CH" w:eastAsia="zh-CN"/>
        </w:rPr>
        <w:t>没有遭遇氏族、部落、族裔或种族性质的冲突。</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w:t>
      </w:r>
      <w:r w:rsidRPr="003B2091">
        <w:rPr>
          <w:sz w:val="21"/>
          <w:szCs w:val="21"/>
          <w:lang w:val="fr-CH" w:eastAsia="zh-CN"/>
        </w:rPr>
        <w:tab/>
      </w:r>
      <w:r w:rsidRPr="003B2091">
        <w:rPr>
          <w:rFonts w:hint="eastAsia"/>
          <w:sz w:val="21"/>
          <w:szCs w:val="21"/>
          <w:lang w:val="fr-CH" w:eastAsia="zh-CN"/>
        </w:rPr>
        <w:t>在国家和国际层面为摆脱危机做了一些尝试。</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8.</w:t>
      </w:r>
      <w:r w:rsidRPr="003B2091">
        <w:rPr>
          <w:sz w:val="21"/>
          <w:szCs w:val="21"/>
          <w:lang w:val="fr-CH" w:eastAsia="zh-CN"/>
        </w:rPr>
        <w:tab/>
      </w:r>
      <w:r w:rsidRPr="003B2091">
        <w:rPr>
          <w:rFonts w:hint="eastAsia"/>
          <w:sz w:val="21"/>
          <w:szCs w:val="21"/>
          <w:lang w:val="fr-CH" w:eastAsia="zh-CN"/>
        </w:rPr>
        <w:t>国家层面，在国际社会授权的</w:t>
      </w:r>
      <w:r w:rsidRPr="003B2091">
        <w:rPr>
          <w:sz w:val="21"/>
          <w:szCs w:val="21"/>
          <w:lang w:val="fr-CH" w:eastAsia="zh-CN"/>
        </w:rPr>
        <w:t>FFKM</w:t>
      </w:r>
      <w:r w:rsidRPr="003B2091">
        <w:rPr>
          <w:rFonts w:hint="eastAsia"/>
          <w:sz w:val="21"/>
          <w:szCs w:val="21"/>
          <w:lang w:val="fr-CH" w:eastAsia="zh-CN"/>
        </w:rPr>
        <w:t>的支持下，在</w:t>
      </w:r>
      <w:r w:rsidRPr="003B2091">
        <w:rPr>
          <w:sz w:val="21"/>
          <w:szCs w:val="21"/>
          <w:lang w:val="fr-CH" w:eastAsia="zh-CN"/>
        </w:rPr>
        <w:t>Hintsy</w:t>
      </w:r>
      <w:r w:rsidRPr="003B2091">
        <w:rPr>
          <w:rFonts w:hint="eastAsia"/>
          <w:sz w:val="21"/>
          <w:szCs w:val="21"/>
          <w:lang w:val="fr-CH" w:eastAsia="zh-CN"/>
        </w:rPr>
        <w:t>酒店、</w:t>
      </w:r>
      <w:r w:rsidRPr="003B2091">
        <w:rPr>
          <w:sz w:val="21"/>
          <w:szCs w:val="21"/>
          <w:lang w:val="fr-CH" w:eastAsia="zh-CN"/>
        </w:rPr>
        <w:t>Carlton</w:t>
      </w:r>
      <w:r w:rsidRPr="003B2091">
        <w:rPr>
          <w:rFonts w:hint="eastAsia"/>
          <w:sz w:val="21"/>
          <w:szCs w:val="21"/>
          <w:lang w:val="fr-CH" w:eastAsia="zh-CN"/>
        </w:rPr>
        <w:t>酒店、</w:t>
      </w:r>
      <w:r w:rsidRPr="003B2091">
        <w:rPr>
          <w:sz w:val="21"/>
          <w:szCs w:val="21"/>
          <w:lang w:val="fr-CH" w:eastAsia="zh-CN"/>
        </w:rPr>
        <w:t>Antanimena</w:t>
      </w:r>
      <w:r w:rsidRPr="003B2091">
        <w:rPr>
          <w:rFonts w:hint="eastAsia"/>
          <w:sz w:val="21"/>
          <w:szCs w:val="21"/>
          <w:lang w:val="fr-CH" w:eastAsia="zh-CN"/>
        </w:rPr>
        <w:t>主教团和塞内加尔大使馆进行了一些调停。</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w:t>
      </w:r>
      <w:r w:rsidRPr="003B2091">
        <w:rPr>
          <w:sz w:val="21"/>
          <w:szCs w:val="21"/>
          <w:lang w:val="fr-CH" w:eastAsia="zh-CN"/>
        </w:rPr>
        <w:tab/>
      </w:r>
      <w:r w:rsidRPr="003B2091">
        <w:rPr>
          <w:rFonts w:hint="eastAsia"/>
          <w:sz w:val="21"/>
          <w:szCs w:val="21"/>
          <w:lang w:val="fr-CH" w:eastAsia="zh-CN"/>
        </w:rPr>
        <w:t>国际层面，在</w:t>
      </w:r>
      <w:r w:rsidRPr="003B2091">
        <w:rPr>
          <w:sz w:val="21"/>
          <w:szCs w:val="21"/>
          <w:lang w:val="fr-CH" w:eastAsia="zh-CN"/>
        </w:rPr>
        <w:t>南部非洲发展共同体</w:t>
      </w:r>
      <w:r w:rsidRPr="003B2091">
        <w:rPr>
          <w:rFonts w:hint="eastAsia"/>
          <w:sz w:val="21"/>
          <w:szCs w:val="21"/>
          <w:lang w:val="fr-CH" w:eastAsia="zh-CN"/>
        </w:rPr>
        <w:t>、非洲联盟、国际接触小组和联合国支持下缔结了一些摆脱危机的协议：</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8</w:t>
      </w:r>
      <w:r w:rsidRPr="003B2091">
        <w:rPr>
          <w:rFonts w:hint="eastAsia"/>
          <w:sz w:val="21"/>
          <w:szCs w:val="21"/>
          <w:lang w:val="fr-CH" w:eastAsia="zh-CN"/>
        </w:rPr>
        <w:t>月</w:t>
      </w:r>
      <w:r w:rsidRPr="003B2091">
        <w:rPr>
          <w:rFonts w:hint="eastAsia"/>
          <w:sz w:val="21"/>
          <w:szCs w:val="21"/>
          <w:lang w:val="fr-CH" w:eastAsia="zh-CN"/>
        </w:rPr>
        <w:t>9</w:t>
      </w:r>
      <w:r w:rsidRPr="003B2091">
        <w:rPr>
          <w:rFonts w:hint="eastAsia"/>
          <w:sz w:val="21"/>
          <w:szCs w:val="21"/>
          <w:lang w:val="fr-CH" w:eastAsia="zh-CN"/>
        </w:rPr>
        <w:t>日，在</w:t>
      </w:r>
      <w:r w:rsidRPr="003B2091">
        <w:rPr>
          <w:sz w:val="21"/>
          <w:szCs w:val="21"/>
          <w:lang w:val="fr-CH" w:eastAsia="zh-CN"/>
        </w:rPr>
        <w:t>南部非洲发展共同体</w:t>
      </w:r>
      <w:r w:rsidRPr="003B2091">
        <w:rPr>
          <w:rFonts w:hint="eastAsia"/>
          <w:sz w:val="21"/>
          <w:szCs w:val="21"/>
          <w:lang w:val="fr-CH" w:eastAsia="zh-CN"/>
        </w:rPr>
        <w:t>的支持下，前民选总统</w:t>
      </w:r>
      <w:r w:rsidRPr="003B2091">
        <w:rPr>
          <w:sz w:val="21"/>
          <w:szCs w:val="21"/>
          <w:lang w:val="fr-CH" w:eastAsia="zh-CN"/>
        </w:rPr>
        <w:t>迪迪埃</w:t>
      </w:r>
      <w:r>
        <w:rPr>
          <w:rFonts w:hint="eastAsia"/>
          <w:sz w:val="21"/>
          <w:szCs w:val="21"/>
          <w:lang w:val="fr-CH" w:eastAsia="zh-CN"/>
        </w:rPr>
        <w:t>·</w:t>
      </w:r>
      <w:r w:rsidRPr="003B2091">
        <w:rPr>
          <w:sz w:val="21"/>
          <w:szCs w:val="21"/>
          <w:lang w:val="fr-CH" w:eastAsia="zh-CN"/>
        </w:rPr>
        <w:t>拉齐拉卡</w:t>
      </w:r>
      <w:r w:rsidRPr="003B2091">
        <w:rPr>
          <w:rFonts w:hint="eastAsia"/>
          <w:sz w:val="21"/>
          <w:szCs w:val="21"/>
          <w:lang w:val="fr-CH" w:eastAsia="zh-CN"/>
        </w:rPr>
        <w:t>、</w:t>
      </w:r>
      <w:r w:rsidRPr="003B2091">
        <w:rPr>
          <w:sz w:val="21"/>
          <w:szCs w:val="21"/>
          <w:lang w:val="fr-CH" w:eastAsia="zh-CN"/>
        </w:rPr>
        <w:t>马克</w:t>
      </w:r>
      <w:r>
        <w:rPr>
          <w:rFonts w:hint="eastAsia"/>
          <w:sz w:val="21"/>
          <w:szCs w:val="21"/>
          <w:lang w:val="fr-CH" w:eastAsia="zh-CN"/>
        </w:rPr>
        <w:t>·</w:t>
      </w:r>
      <w:r w:rsidRPr="003B2091">
        <w:rPr>
          <w:sz w:val="21"/>
          <w:szCs w:val="21"/>
          <w:lang w:val="fr-CH" w:eastAsia="zh-CN"/>
        </w:rPr>
        <w:t>拉瓦卢马纳纳</w:t>
      </w:r>
      <w:r w:rsidRPr="003B2091">
        <w:rPr>
          <w:rFonts w:hint="eastAsia"/>
          <w:sz w:val="21"/>
          <w:szCs w:val="21"/>
          <w:lang w:val="fr-CH" w:eastAsia="zh-CN"/>
        </w:rPr>
        <w:t>、</w:t>
      </w:r>
      <w:r w:rsidRPr="003B2091">
        <w:rPr>
          <w:sz w:val="21"/>
          <w:szCs w:val="21"/>
          <w:lang w:val="fr-CH" w:eastAsia="zh-CN"/>
        </w:rPr>
        <w:t>阿尔贝</w:t>
      </w:r>
      <w:r>
        <w:rPr>
          <w:rFonts w:hint="eastAsia"/>
          <w:sz w:val="21"/>
          <w:szCs w:val="21"/>
          <w:lang w:val="fr-CH" w:eastAsia="zh-CN"/>
        </w:rPr>
        <w:t>·</w:t>
      </w:r>
      <w:r w:rsidRPr="003B2091">
        <w:rPr>
          <w:sz w:val="21"/>
          <w:szCs w:val="21"/>
          <w:lang w:val="fr-CH" w:eastAsia="zh-CN"/>
        </w:rPr>
        <w:t>扎菲</w:t>
      </w:r>
      <w:r w:rsidRPr="003B2091">
        <w:rPr>
          <w:rFonts w:hint="eastAsia"/>
          <w:sz w:val="21"/>
          <w:szCs w:val="21"/>
          <w:lang w:val="fr-CH" w:eastAsia="zh-CN"/>
        </w:rPr>
        <w:t>和最高过渡当局总统</w:t>
      </w:r>
      <w:r w:rsidRPr="003B2091">
        <w:rPr>
          <w:sz w:val="21"/>
          <w:szCs w:val="21"/>
          <w:lang w:val="fr-CH" w:eastAsia="zh-CN"/>
        </w:rPr>
        <w:t>安德里</w:t>
      </w:r>
      <w:r>
        <w:rPr>
          <w:rFonts w:hint="eastAsia"/>
          <w:sz w:val="21"/>
          <w:szCs w:val="21"/>
          <w:lang w:val="fr-CH" w:eastAsia="zh-CN"/>
        </w:rPr>
        <w:t>·</w:t>
      </w:r>
      <w:r w:rsidRPr="003B2091">
        <w:rPr>
          <w:sz w:val="21"/>
          <w:szCs w:val="21"/>
          <w:lang w:val="fr-CH" w:eastAsia="zh-CN"/>
        </w:rPr>
        <w:t>尼里纳</w:t>
      </w:r>
      <w:r>
        <w:rPr>
          <w:rFonts w:hint="eastAsia"/>
          <w:sz w:val="21"/>
          <w:szCs w:val="21"/>
          <w:lang w:val="fr-CH" w:eastAsia="zh-CN"/>
        </w:rPr>
        <w:t>·</w:t>
      </w:r>
      <w:r w:rsidRPr="003B2091">
        <w:rPr>
          <w:sz w:val="21"/>
          <w:szCs w:val="21"/>
          <w:lang w:val="fr-CH" w:eastAsia="zh-CN"/>
        </w:rPr>
        <w:t>拉乔利纳</w:t>
      </w:r>
      <w:r w:rsidRPr="003B2091">
        <w:rPr>
          <w:rFonts w:hint="eastAsia"/>
          <w:sz w:val="21"/>
          <w:szCs w:val="21"/>
          <w:lang w:val="fr-CH" w:eastAsia="zh-CN"/>
        </w:rPr>
        <w:t>签署了</w:t>
      </w:r>
      <w:r w:rsidRPr="003B2091">
        <w:rPr>
          <w:sz w:val="21"/>
          <w:szCs w:val="21"/>
          <w:lang w:val="fr-CH" w:eastAsia="zh-CN"/>
        </w:rPr>
        <w:t>《马普托协议》</w:t>
      </w:r>
      <w:r>
        <w:rPr>
          <w:rFonts w:hint="eastAsia"/>
          <w:sz w:val="21"/>
          <w:szCs w:val="21"/>
          <w:lang w:val="fr-CH" w:eastAsia="zh-CN"/>
        </w:rPr>
        <w:t>(</w:t>
      </w:r>
      <w:r w:rsidRPr="003B2091">
        <w:rPr>
          <w:rFonts w:hint="eastAsia"/>
          <w:sz w:val="21"/>
          <w:szCs w:val="21"/>
          <w:lang w:val="fr-CH" w:eastAsia="zh-CN"/>
        </w:rPr>
        <w:t>莫桑比克</w:t>
      </w:r>
      <w:r>
        <w:rPr>
          <w:rFonts w:hint="eastAsia"/>
          <w:sz w:val="21"/>
          <w:szCs w:val="21"/>
          <w:lang w:val="fr-CH" w:eastAsia="zh-CN"/>
        </w:rPr>
        <w:t>)</w:t>
      </w:r>
      <w:r w:rsidRPr="003B2091">
        <w:rPr>
          <w:rFonts w:hint="eastAsia"/>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11</w:t>
      </w:r>
      <w:r w:rsidRPr="003B2091">
        <w:rPr>
          <w:rFonts w:hint="eastAsia"/>
          <w:sz w:val="21"/>
          <w:szCs w:val="21"/>
          <w:lang w:val="fr-CH" w:eastAsia="zh-CN"/>
        </w:rPr>
        <w:t>月</w:t>
      </w:r>
      <w:r w:rsidRPr="003B2091">
        <w:rPr>
          <w:rFonts w:hint="eastAsia"/>
          <w:sz w:val="21"/>
          <w:szCs w:val="21"/>
          <w:lang w:val="fr-CH" w:eastAsia="zh-CN"/>
        </w:rPr>
        <w:t>6</w:t>
      </w:r>
      <w:r w:rsidRPr="003B2091">
        <w:rPr>
          <w:rFonts w:hint="eastAsia"/>
          <w:sz w:val="21"/>
          <w:szCs w:val="21"/>
          <w:lang w:val="fr-CH" w:eastAsia="zh-CN"/>
        </w:rPr>
        <w:t>日签署了</w:t>
      </w:r>
      <w:r>
        <w:rPr>
          <w:rFonts w:hint="eastAsia"/>
          <w:sz w:val="21"/>
          <w:szCs w:val="21"/>
          <w:lang w:val="fr-CH" w:eastAsia="zh-CN"/>
        </w:rPr>
        <w:t>《</w:t>
      </w:r>
      <w:r w:rsidRPr="003B2091">
        <w:rPr>
          <w:rFonts w:hint="eastAsia"/>
          <w:sz w:val="21"/>
          <w:szCs w:val="21"/>
          <w:lang w:val="fr-CH" w:eastAsia="zh-CN"/>
        </w:rPr>
        <w:t>亚的斯亚贝巴补充文书</w:t>
      </w:r>
      <w:r>
        <w:rPr>
          <w:rFonts w:hint="eastAsia"/>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sz w:val="21"/>
          <w:szCs w:val="21"/>
          <w:lang w:val="fr-CH"/>
        </w:rPr>
      </w:pPr>
      <w:r w:rsidRPr="003B2091">
        <w:rPr>
          <w:sz w:val="21"/>
          <w:szCs w:val="21"/>
          <w:lang w:val="fr-CH"/>
        </w:rPr>
        <w:t>10.</w:t>
      </w:r>
      <w:r w:rsidRPr="003B2091">
        <w:rPr>
          <w:sz w:val="21"/>
          <w:szCs w:val="21"/>
          <w:lang w:val="fr-CH"/>
        </w:rPr>
        <w:tab/>
      </w:r>
      <w:r w:rsidRPr="003B2091">
        <w:rPr>
          <w:rFonts w:hint="eastAsia"/>
          <w:sz w:val="21"/>
          <w:szCs w:val="21"/>
          <w:lang w:val="fr-CH" w:eastAsia="zh-CN"/>
        </w:rPr>
        <w:t>通过这些协议商定</w:t>
      </w:r>
      <w:r w:rsidRPr="003B2091">
        <w:rPr>
          <w:sz w:val="21"/>
          <w:szCs w:val="21"/>
          <w:lang w:val="fr-CH"/>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安德里</w:t>
      </w:r>
      <w:r>
        <w:rPr>
          <w:rFonts w:hint="eastAsia"/>
          <w:sz w:val="21"/>
          <w:szCs w:val="21"/>
          <w:lang w:val="fr-CH" w:eastAsia="zh-CN"/>
        </w:rPr>
        <w:t>·</w:t>
      </w:r>
      <w:r w:rsidRPr="003B2091">
        <w:rPr>
          <w:sz w:val="21"/>
          <w:szCs w:val="21"/>
          <w:lang w:val="fr-CH" w:eastAsia="zh-CN"/>
        </w:rPr>
        <w:t>尼里纳</w:t>
      </w:r>
      <w:r>
        <w:rPr>
          <w:rFonts w:hint="eastAsia"/>
          <w:sz w:val="21"/>
          <w:szCs w:val="21"/>
          <w:lang w:val="fr-CH" w:eastAsia="zh-CN"/>
        </w:rPr>
        <w:t>·</w:t>
      </w:r>
      <w:r w:rsidRPr="003B2091">
        <w:rPr>
          <w:sz w:val="21"/>
          <w:szCs w:val="21"/>
          <w:lang w:val="fr-CH" w:eastAsia="zh-CN"/>
        </w:rPr>
        <w:t>拉乔利纳</w:t>
      </w:r>
      <w:r w:rsidRPr="003B2091">
        <w:rPr>
          <w:rFonts w:hint="eastAsia"/>
          <w:sz w:val="21"/>
          <w:szCs w:val="21"/>
          <w:lang w:val="fr-CH" w:eastAsia="zh-CN"/>
        </w:rPr>
        <w:t>为过渡总统</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rPr>
      </w:pPr>
      <w:r w:rsidRPr="003B2091">
        <w:rPr>
          <w:sz w:val="21"/>
          <w:szCs w:val="21"/>
          <w:lang w:val="fr-CH"/>
        </w:rPr>
        <w:t>拉瓦卢马纳纳</w:t>
      </w:r>
      <w:r w:rsidRPr="003B2091">
        <w:rPr>
          <w:rFonts w:hint="eastAsia"/>
          <w:sz w:val="21"/>
          <w:szCs w:val="21"/>
          <w:lang w:val="fr-CH" w:eastAsia="zh-CN"/>
        </w:rPr>
        <w:t>派别的</w:t>
      </w:r>
      <w:r w:rsidRPr="003B2091">
        <w:rPr>
          <w:sz w:val="21"/>
          <w:szCs w:val="21"/>
          <w:lang w:val="fr-CH"/>
        </w:rPr>
        <w:t>Fetison Rakoto ANDRIANIRINA</w:t>
      </w:r>
      <w:r w:rsidRPr="003B2091">
        <w:rPr>
          <w:rFonts w:hint="eastAsia"/>
          <w:sz w:val="21"/>
          <w:szCs w:val="21"/>
          <w:lang w:val="fr-CH" w:eastAsia="zh-CN"/>
        </w:rPr>
        <w:t>和</w:t>
      </w:r>
      <w:r w:rsidRPr="003B2091">
        <w:rPr>
          <w:sz w:val="21"/>
          <w:szCs w:val="21"/>
          <w:lang w:val="fr-CH"/>
        </w:rPr>
        <w:t>阿尔贝</w:t>
      </w:r>
      <w:r>
        <w:rPr>
          <w:rFonts w:hint="eastAsia"/>
          <w:sz w:val="21"/>
          <w:szCs w:val="21"/>
          <w:lang w:val="fr-CH" w:eastAsia="zh-CN"/>
        </w:rPr>
        <w:t>·</w:t>
      </w:r>
      <w:r w:rsidRPr="003B2091">
        <w:rPr>
          <w:sz w:val="21"/>
          <w:szCs w:val="21"/>
          <w:lang w:val="fr-CH"/>
        </w:rPr>
        <w:t>扎菲</w:t>
      </w:r>
      <w:r w:rsidRPr="003B2091">
        <w:rPr>
          <w:rFonts w:hint="eastAsia"/>
          <w:sz w:val="21"/>
          <w:szCs w:val="21"/>
          <w:lang w:val="fr-CH" w:eastAsia="zh-CN"/>
        </w:rPr>
        <w:t>派别的</w:t>
      </w:r>
      <w:r w:rsidRPr="003B2091">
        <w:rPr>
          <w:sz w:val="21"/>
          <w:szCs w:val="21"/>
          <w:lang w:val="fr-CH"/>
        </w:rPr>
        <w:t>Emmanuel RAKOTOVAHINY</w:t>
      </w:r>
      <w:r w:rsidRPr="003B2091">
        <w:rPr>
          <w:rFonts w:hint="eastAsia"/>
          <w:sz w:val="21"/>
          <w:szCs w:val="21"/>
          <w:lang w:val="fr-CH" w:eastAsia="zh-CN"/>
        </w:rPr>
        <w:t>被任命为共同总统</w:t>
      </w:r>
      <w:r w:rsidRPr="003B2091">
        <w:rPr>
          <w:sz w:val="21"/>
          <w:szCs w:val="21"/>
          <w:lang w:val="fr-CH"/>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拉齐拉卡</w:t>
      </w:r>
      <w:r w:rsidRPr="003B2091">
        <w:rPr>
          <w:rFonts w:hint="eastAsia"/>
          <w:sz w:val="21"/>
          <w:szCs w:val="21"/>
          <w:lang w:val="fr-CH" w:eastAsia="zh-CN"/>
        </w:rPr>
        <w:t>派别的</w:t>
      </w:r>
      <w:r w:rsidRPr="003B2091">
        <w:rPr>
          <w:sz w:val="21"/>
          <w:szCs w:val="21"/>
          <w:lang w:val="fr-CH" w:eastAsia="zh-CN"/>
        </w:rPr>
        <w:t>Eugène Régis MANGALAZA</w:t>
      </w:r>
      <w:r w:rsidRPr="003B2091">
        <w:rPr>
          <w:rFonts w:hint="eastAsia"/>
          <w:sz w:val="21"/>
          <w:szCs w:val="21"/>
          <w:lang w:val="fr-CH" w:eastAsia="zh-CN"/>
        </w:rPr>
        <w:t>被任命为合意总理。</w:t>
      </w:r>
      <w:r w:rsidRPr="003B2091">
        <w:rPr>
          <w:sz w:val="21"/>
          <w:szCs w:val="21"/>
          <w:lang w:val="fr-CH" w:eastAsia="zh-CN"/>
        </w:rPr>
        <w:t>拉齐拉卡</w:t>
      </w:r>
      <w:r w:rsidRPr="003B2091">
        <w:rPr>
          <w:rFonts w:hint="eastAsia"/>
          <w:sz w:val="21"/>
          <w:szCs w:val="21"/>
          <w:lang w:val="fr-CH" w:eastAsia="zh-CN"/>
        </w:rPr>
        <w:t>未能组建自己的政府，</w:t>
      </w:r>
      <w:r w:rsidRPr="003B2091">
        <w:rPr>
          <w:sz w:val="21"/>
          <w:szCs w:val="21"/>
          <w:lang w:val="fr-CH" w:eastAsia="zh-CN"/>
        </w:rPr>
        <w:t>卡米耶</w:t>
      </w:r>
      <w:r>
        <w:rPr>
          <w:rFonts w:hint="eastAsia"/>
          <w:sz w:val="21"/>
          <w:szCs w:val="21"/>
          <w:lang w:val="fr-CH" w:eastAsia="zh-CN"/>
        </w:rPr>
        <w:t>·</w:t>
      </w:r>
      <w:r w:rsidRPr="003B2091">
        <w:rPr>
          <w:sz w:val="21"/>
          <w:szCs w:val="21"/>
          <w:lang w:val="fr-CH" w:eastAsia="zh-CN"/>
        </w:rPr>
        <w:t>阿尔贝</w:t>
      </w:r>
      <w:r>
        <w:rPr>
          <w:rFonts w:hint="eastAsia"/>
          <w:sz w:val="21"/>
          <w:szCs w:val="21"/>
          <w:lang w:val="fr-CH" w:eastAsia="zh-CN"/>
        </w:rPr>
        <w:t>·</w:t>
      </w:r>
      <w:r w:rsidRPr="003B2091">
        <w:rPr>
          <w:sz w:val="21"/>
          <w:szCs w:val="21"/>
          <w:lang w:val="fr-CH" w:eastAsia="zh-CN"/>
        </w:rPr>
        <w:t>维塔尔</w:t>
      </w:r>
      <w:r w:rsidRPr="003B2091">
        <w:rPr>
          <w:rFonts w:hint="eastAsia"/>
          <w:sz w:val="21"/>
          <w:szCs w:val="21"/>
          <w:lang w:val="fr-CH" w:eastAsia="zh-CN"/>
        </w:rPr>
        <w:t>被指定取代他。</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w:t>
      </w:r>
      <w:r w:rsidRPr="003B2091">
        <w:rPr>
          <w:sz w:val="21"/>
          <w:szCs w:val="21"/>
          <w:lang w:val="fr-CH" w:eastAsia="zh-CN"/>
        </w:rPr>
        <w:tab/>
      </w:r>
      <w:r w:rsidRPr="003B2091">
        <w:rPr>
          <w:rFonts w:hint="eastAsia"/>
          <w:sz w:val="21"/>
          <w:szCs w:val="21"/>
          <w:lang w:val="fr-CH" w:eastAsia="zh-CN"/>
        </w:rPr>
        <w:t>以前的协议失败后，在</w:t>
      </w:r>
      <w:r w:rsidRPr="003B2091">
        <w:rPr>
          <w:sz w:val="21"/>
          <w:szCs w:val="21"/>
          <w:lang w:val="fr-CH" w:eastAsia="zh-CN"/>
        </w:rPr>
        <w:t>南部非洲发展共同体</w:t>
      </w:r>
      <w:r w:rsidRPr="003B2091">
        <w:rPr>
          <w:rFonts w:hint="eastAsia"/>
          <w:sz w:val="21"/>
          <w:szCs w:val="21"/>
          <w:lang w:val="fr-CH" w:eastAsia="zh-CN"/>
        </w:rPr>
        <w:t>支持下，包括</w:t>
      </w:r>
      <w:r w:rsidRPr="003B2091">
        <w:rPr>
          <w:sz w:val="21"/>
          <w:szCs w:val="21"/>
          <w:lang w:val="fr-CH" w:eastAsia="zh-CN"/>
        </w:rPr>
        <w:t>拉瓦卢马纳纳</w:t>
      </w:r>
      <w:r w:rsidRPr="003B2091">
        <w:rPr>
          <w:rFonts w:hint="eastAsia"/>
          <w:sz w:val="21"/>
          <w:szCs w:val="21"/>
          <w:lang w:val="fr-CH" w:eastAsia="zh-CN"/>
        </w:rPr>
        <w:t>派别和</w:t>
      </w:r>
      <w:r w:rsidRPr="003B2091">
        <w:rPr>
          <w:sz w:val="21"/>
          <w:szCs w:val="21"/>
          <w:lang w:val="fr-CH" w:eastAsia="zh-CN"/>
        </w:rPr>
        <w:t>阿尔贝</w:t>
      </w:r>
      <w:r>
        <w:rPr>
          <w:rFonts w:hint="eastAsia"/>
          <w:sz w:val="21"/>
          <w:szCs w:val="21"/>
          <w:lang w:val="fr-CH" w:eastAsia="zh-CN"/>
        </w:rPr>
        <w:t>·</w:t>
      </w:r>
      <w:r w:rsidRPr="003B2091">
        <w:rPr>
          <w:sz w:val="21"/>
          <w:szCs w:val="21"/>
          <w:lang w:val="fr-CH" w:eastAsia="zh-CN"/>
        </w:rPr>
        <w:t>扎菲</w:t>
      </w:r>
      <w:r w:rsidRPr="003B2091">
        <w:rPr>
          <w:rFonts w:hint="eastAsia"/>
          <w:sz w:val="21"/>
          <w:szCs w:val="21"/>
          <w:lang w:val="fr-CH" w:eastAsia="zh-CN"/>
        </w:rPr>
        <w:t>派别在内的</w:t>
      </w:r>
      <w:r w:rsidRPr="003B2091">
        <w:rPr>
          <w:rFonts w:hint="eastAsia"/>
          <w:sz w:val="21"/>
          <w:szCs w:val="21"/>
          <w:lang w:val="fr-CH" w:eastAsia="zh-CN"/>
        </w:rPr>
        <w:t>10</w:t>
      </w:r>
      <w:r w:rsidRPr="003B2091">
        <w:rPr>
          <w:rFonts w:hint="eastAsia"/>
          <w:sz w:val="21"/>
          <w:szCs w:val="21"/>
          <w:lang w:val="fr-CH" w:eastAsia="zh-CN"/>
        </w:rPr>
        <w:t>个政治实体当着国际社会代表的面签署了一个摆脱危机的</w:t>
      </w:r>
      <w:r>
        <w:rPr>
          <w:rFonts w:hint="eastAsia"/>
          <w:sz w:val="21"/>
          <w:szCs w:val="21"/>
          <w:lang w:val="fr-CH" w:eastAsia="zh-CN"/>
        </w:rPr>
        <w:t>《</w:t>
      </w:r>
      <w:r w:rsidRPr="003B2091">
        <w:rPr>
          <w:rFonts w:hint="eastAsia"/>
          <w:sz w:val="21"/>
          <w:szCs w:val="21"/>
          <w:lang w:val="fr-CH" w:eastAsia="zh-CN"/>
        </w:rPr>
        <w:t>路线图</w:t>
      </w:r>
      <w:r>
        <w:rPr>
          <w:rFonts w:hint="eastAsia"/>
          <w:sz w:val="21"/>
          <w:szCs w:val="21"/>
          <w:lang w:val="fr-CH" w:eastAsia="zh-CN"/>
        </w:rPr>
        <w:t>》</w:t>
      </w:r>
      <w:r w:rsidRPr="003B2091">
        <w:rPr>
          <w:rFonts w:hint="eastAsia"/>
          <w:sz w:val="21"/>
          <w:szCs w:val="21"/>
          <w:lang w:val="fr-CH" w:eastAsia="zh-CN"/>
        </w:rPr>
        <w:t>。前总统</w:t>
      </w:r>
      <w:r w:rsidRPr="003B2091">
        <w:rPr>
          <w:sz w:val="21"/>
          <w:szCs w:val="21"/>
          <w:lang w:val="fr-CH" w:eastAsia="zh-CN"/>
        </w:rPr>
        <w:t>迪迪埃</w:t>
      </w:r>
      <w:r>
        <w:rPr>
          <w:rFonts w:hint="eastAsia"/>
          <w:sz w:val="21"/>
          <w:szCs w:val="21"/>
          <w:lang w:val="fr-CH" w:eastAsia="zh-CN"/>
        </w:rPr>
        <w:t>·</w:t>
      </w:r>
      <w:r w:rsidRPr="003B2091">
        <w:rPr>
          <w:sz w:val="21"/>
          <w:szCs w:val="21"/>
          <w:lang w:val="fr-CH" w:eastAsia="zh-CN"/>
        </w:rPr>
        <w:t>拉齐拉卡</w:t>
      </w:r>
      <w:r w:rsidRPr="003B2091">
        <w:rPr>
          <w:rFonts w:hint="eastAsia"/>
          <w:sz w:val="21"/>
          <w:szCs w:val="21"/>
          <w:lang w:val="fr-CH" w:eastAsia="zh-CN"/>
        </w:rPr>
        <w:t>一派未签署该路线图。</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w:t>
      </w:r>
      <w:r w:rsidRPr="003B2091">
        <w:rPr>
          <w:sz w:val="21"/>
          <w:szCs w:val="21"/>
          <w:lang w:val="fr-CH" w:eastAsia="zh-CN"/>
        </w:rPr>
        <w:tab/>
      </w:r>
      <w:r w:rsidRPr="003B2091">
        <w:rPr>
          <w:rFonts w:hint="eastAsia"/>
          <w:sz w:val="21"/>
          <w:szCs w:val="21"/>
          <w:lang w:val="fr-CH" w:eastAsia="zh-CN"/>
        </w:rPr>
        <w:t>2011</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w:t>
      </w:r>
      <w:r w:rsidRPr="003B2091">
        <w:rPr>
          <w:rFonts w:hint="eastAsia"/>
          <w:sz w:val="21"/>
          <w:szCs w:val="21"/>
          <w:lang w:val="fr-CH" w:eastAsia="zh-CN"/>
        </w:rPr>
        <w:t>28</w:t>
      </w:r>
      <w:r w:rsidRPr="003B2091">
        <w:rPr>
          <w:rFonts w:hint="eastAsia"/>
          <w:sz w:val="21"/>
          <w:szCs w:val="21"/>
          <w:lang w:val="fr-CH" w:eastAsia="zh-CN"/>
        </w:rPr>
        <w:t>日第</w:t>
      </w:r>
      <w:r w:rsidRPr="003B2091">
        <w:rPr>
          <w:sz w:val="21"/>
          <w:szCs w:val="21"/>
          <w:lang w:val="fr-CH" w:eastAsia="zh-CN"/>
        </w:rPr>
        <w:t>2011-014</w:t>
      </w:r>
      <w:r w:rsidRPr="003B2091">
        <w:rPr>
          <w:rFonts w:hint="eastAsia"/>
          <w:sz w:val="21"/>
          <w:szCs w:val="21"/>
          <w:lang w:val="fr-CH" w:eastAsia="zh-CN"/>
        </w:rPr>
        <w:t>号法律将该路线图纳入国内法律体系，并描述了不同的过渡机制。</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21" w:name="_Toc376709297"/>
      <w:r w:rsidRPr="00407F9B">
        <w:rPr>
          <w:rFonts w:eastAsia="SimHei"/>
          <w:b w:val="0"/>
          <w:sz w:val="24"/>
          <w:szCs w:val="24"/>
          <w:lang w:val="fr-FR" w:eastAsia="zh-CN"/>
        </w:rPr>
        <w:tab/>
        <w:t>3.</w:t>
      </w:r>
      <w:r w:rsidRPr="00407F9B">
        <w:rPr>
          <w:rFonts w:eastAsia="SimHei"/>
          <w:b w:val="0"/>
          <w:sz w:val="24"/>
          <w:szCs w:val="24"/>
          <w:lang w:val="fr-FR" w:eastAsia="zh-CN"/>
        </w:rPr>
        <w:tab/>
      </w:r>
      <w:bookmarkEnd w:id="21"/>
      <w:r w:rsidRPr="00407F9B">
        <w:rPr>
          <w:rFonts w:eastAsia="SimHei" w:hint="eastAsia"/>
          <w:b w:val="0"/>
          <w:sz w:val="24"/>
          <w:szCs w:val="24"/>
          <w:lang w:val="fr-FR" w:eastAsia="zh-CN"/>
        </w:rPr>
        <w:t>《路线图》规定的过渡机构</w:t>
      </w:r>
    </w:p>
    <w:p w:rsidR="00C43FC7" w:rsidRPr="003B2091" w:rsidRDefault="00C43FC7" w:rsidP="00C43FC7">
      <w:pPr>
        <w:pStyle w:val="H23G"/>
        <w:tabs>
          <w:tab w:val="left" w:pos="1701"/>
        </w:tabs>
        <w:spacing w:line="320" w:lineRule="exact"/>
        <w:rPr>
          <w:rFonts w:eastAsia="SimHei" w:hint="eastAsia"/>
          <w:b w:val="0"/>
          <w:sz w:val="21"/>
          <w:szCs w:val="21"/>
          <w:lang w:val="fr-CH" w:eastAsia="zh-CN"/>
        </w:rPr>
      </w:pPr>
      <w:r w:rsidRPr="003B2091">
        <w:rPr>
          <w:rFonts w:eastAsia="SimHei"/>
          <w:b w:val="0"/>
          <w:sz w:val="21"/>
          <w:szCs w:val="21"/>
          <w:lang w:val="fr-CH" w:eastAsia="zh-CN"/>
        </w:rPr>
        <w:tab/>
        <w:t>3.1.</w:t>
      </w:r>
      <w:r w:rsidRPr="003B2091">
        <w:rPr>
          <w:rFonts w:eastAsia="SimHei"/>
          <w:b w:val="0"/>
          <w:sz w:val="21"/>
          <w:szCs w:val="21"/>
          <w:lang w:val="fr-CH" w:eastAsia="zh-CN"/>
        </w:rPr>
        <w:tab/>
      </w:r>
      <w:r w:rsidRPr="003B2091">
        <w:rPr>
          <w:rFonts w:eastAsia="SimHei" w:hint="eastAsia"/>
          <w:b w:val="0"/>
          <w:sz w:val="21"/>
          <w:szCs w:val="21"/>
          <w:lang w:val="fr-CH" w:eastAsia="zh-CN"/>
        </w:rPr>
        <w:t>行政权</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13.</w:t>
      </w:r>
      <w:r w:rsidRPr="003B2091">
        <w:rPr>
          <w:sz w:val="21"/>
          <w:szCs w:val="21"/>
          <w:lang w:val="fr-CH" w:eastAsia="zh-CN"/>
        </w:rPr>
        <w:tab/>
      </w:r>
      <w:r w:rsidRPr="003B2091">
        <w:rPr>
          <w:sz w:val="21"/>
          <w:szCs w:val="21"/>
          <w:lang w:val="fr-CH" w:eastAsia="zh-CN"/>
        </w:rPr>
        <w:t>按照《路线图》：</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安德里</w:t>
      </w:r>
      <w:r>
        <w:rPr>
          <w:rFonts w:hint="eastAsia"/>
          <w:sz w:val="21"/>
          <w:szCs w:val="21"/>
          <w:lang w:val="fr-CH" w:eastAsia="zh-CN"/>
        </w:rPr>
        <w:t>·</w:t>
      </w:r>
      <w:r w:rsidRPr="003B2091">
        <w:rPr>
          <w:sz w:val="21"/>
          <w:szCs w:val="21"/>
          <w:lang w:val="fr-CH" w:eastAsia="zh-CN"/>
        </w:rPr>
        <w:t>尼里纳</w:t>
      </w:r>
      <w:r>
        <w:rPr>
          <w:rFonts w:hint="eastAsia"/>
          <w:sz w:val="21"/>
          <w:szCs w:val="21"/>
          <w:lang w:val="fr-CH" w:eastAsia="zh-CN"/>
        </w:rPr>
        <w:t>·</w:t>
      </w:r>
      <w:r w:rsidRPr="003B2091">
        <w:rPr>
          <w:sz w:val="21"/>
          <w:szCs w:val="21"/>
          <w:lang w:val="fr-CH" w:eastAsia="zh-CN"/>
        </w:rPr>
        <w:t>拉乔利纳</w:t>
      </w:r>
      <w:r w:rsidRPr="003B2091">
        <w:rPr>
          <w:rFonts w:hint="eastAsia"/>
          <w:sz w:val="21"/>
          <w:szCs w:val="21"/>
          <w:lang w:val="fr-CH" w:eastAsia="zh-CN"/>
        </w:rPr>
        <w:t>为过渡总统并行使国家元首的职务。</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合意总理</w:t>
      </w:r>
      <w:r w:rsidRPr="003B2091">
        <w:rPr>
          <w:sz w:val="21"/>
          <w:szCs w:val="21"/>
          <w:lang w:val="fr-CH" w:eastAsia="zh-CN"/>
        </w:rPr>
        <w:t>让</w:t>
      </w:r>
      <w:r>
        <w:rPr>
          <w:rFonts w:hint="eastAsia"/>
          <w:sz w:val="21"/>
          <w:szCs w:val="21"/>
          <w:lang w:val="fr-CH" w:eastAsia="zh-CN"/>
        </w:rPr>
        <w:t>·</w:t>
      </w:r>
      <w:r w:rsidRPr="003B2091">
        <w:rPr>
          <w:sz w:val="21"/>
          <w:szCs w:val="21"/>
          <w:lang w:val="fr-CH" w:eastAsia="zh-CN"/>
        </w:rPr>
        <w:t>奥梅尔</w:t>
      </w:r>
      <w:r>
        <w:rPr>
          <w:rFonts w:hint="eastAsia"/>
          <w:sz w:val="21"/>
          <w:szCs w:val="21"/>
          <w:lang w:val="fr-CH" w:eastAsia="zh-CN"/>
        </w:rPr>
        <w:t>·</w:t>
      </w:r>
      <w:r w:rsidRPr="003B2091">
        <w:rPr>
          <w:sz w:val="21"/>
          <w:szCs w:val="21"/>
          <w:lang w:val="fr-CH" w:eastAsia="zh-CN"/>
        </w:rPr>
        <w:t>贝里齐基</w:t>
      </w:r>
      <w:r w:rsidRPr="003B2091">
        <w:rPr>
          <w:rFonts w:hint="eastAsia"/>
          <w:sz w:val="21"/>
          <w:szCs w:val="21"/>
          <w:lang w:val="fr-CH" w:eastAsia="zh-CN"/>
        </w:rPr>
        <w:t>领导全国联盟政府。他是由过渡总统根据签署《路线图》的政治实体提议的知名人士名单任命的。</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鉴于《路线图》第</w:t>
      </w:r>
      <w:r w:rsidRPr="003B2091">
        <w:rPr>
          <w:rFonts w:hint="eastAsia"/>
          <w:sz w:val="21"/>
          <w:szCs w:val="21"/>
          <w:lang w:val="fr-CH" w:eastAsia="zh-CN"/>
        </w:rPr>
        <w:t>5</w:t>
      </w:r>
      <w:r w:rsidRPr="003B2091">
        <w:rPr>
          <w:rFonts w:hint="eastAsia"/>
          <w:sz w:val="21"/>
          <w:szCs w:val="21"/>
          <w:lang w:val="fr-CH" w:eastAsia="zh-CN"/>
        </w:rPr>
        <w:t>条之规定，他既非与过渡总统同一个省，也非来自支持总统的政治平台。</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全国联盟政府</w:t>
      </w:r>
      <w:r w:rsidRPr="003B2091">
        <w:rPr>
          <w:rFonts w:hint="eastAsia"/>
          <w:sz w:val="21"/>
          <w:szCs w:val="21"/>
          <w:lang w:val="fr-CH" w:eastAsia="zh-CN"/>
        </w:rPr>
        <w:t>的成员由过渡总统根据合意总理基于签署《路线图》的政治行为体提议的政治人物名单的提议任命。</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14.</w:t>
      </w:r>
      <w:r w:rsidRPr="003B2091">
        <w:rPr>
          <w:sz w:val="21"/>
          <w:szCs w:val="21"/>
          <w:lang w:val="fr-CH" w:eastAsia="zh-CN"/>
        </w:rPr>
        <w:tab/>
      </w:r>
      <w:r w:rsidRPr="003B2091">
        <w:rPr>
          <w:rFonts w:hint="eastAsia"/>
          <w:sz w:val="21"/>
          <w:szCs w:val="21"/>
          <w:lang w:val="fr-CH" w:eastAsia="zh-CN"/>
        </w:rPr>
        <w:t>政府成员的任命考虑了公正公平的地域分布。</w:t>
      </w:r>
    </w:p>
    <w:p w:rsidR="00C43FC7" w:rsidRPr="003B2091" w:rsidRDefault="00C43FC7" w:rsidP="00C43FC7">
      <w:pPr>
        <w:pStyle w:val="H23G"/>
        <w:tabs>
          <w:tab w:val="left" w:pos="1701"/>
        </w:tabs>
        <w:spacing w:line="320" w:lineRule="exact"/>
        <w:rPr>
          <w:rFonts w:eastAsia="SimHei" w:hint="eastAsia"/>
          <w:b w:val="0"/>
          <w:sz w:val="21"/>
          <w:szCs w:val="21"/>
          <w:lang w:val="fr-CH" w:eastAsia="zh-CN"/>
        </w:rPr>
      </w:pPr>
      <w:r w:rsidRPr="003B2091">
        <w:rPr>
          <w:rFonts w:eastAsia="SimHei"/>
          <w:b w:val="0"/>
          <w:sz w:val="21"/>
          <w:szCs w:val="21"/>
          <w:lang w:val="fr-CH" w:eastAsia="zh-CN"/>
        </w:rPr>
        <w:tab/>
        <w:t>3.2.</w:t>
      </w:r>
      <w:r w:rsidRPr="003B2091">
        <w:rPr>
          <w:rFonts w:eastAsia="SimHei"/>
          <w:b w:val="0"/>
          <w:sz w:val="21"/>
          <w:szCs w:val="21"/>
          <w:lang w:val="fr-CH" w:eastAsia="zh-CN"/>
        </w:rPr>
        <w:tab/>
      </w:r>
      <w:r w:rsidRPr="003B2091">
        <w:rPr>
          <w:rFonts w:eastAsia="SimHei" w:hint="eastAsia"/>
          <w:b w:val="0"/>
          <w:sz w:val="21"/>
          <w:szCs w:val="21"/>
          <w:lang w:val="fr-CH" w:eastAsia="zh-CN"/>
        </w:rPr>
        <w:t>议会</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w:t>
      </w:r>
      <w:r w:rsidRPr="003B2091">
        <w:rPr>
          <w:sz w:val="21"/>
          <w:szCs w:val="21"/>
          <w:lang w:val="fr-CH" w:eastAsia="zh-CN"/>
        </w:rPr>
        <w:tab/>
      </w:r>
      <w:r w:rsidRPr="003B2091">
        <w:rPr>
          <w:sz w:val="21"/>
          <w:szCs w:val="21"/>
          <w:lang w:val="fr-CH" w:eastAsia="zh-CN"/>
        </w:rPr>
        <w:t>过渡最高委员会</w:t>
      </w:r>
      <w:r w:rsidRPr="003B2091">
        <w:rPr>
          <w:rFonts w:hint="eastAsia"/>
          <w:sz w:val="21"/>
          <w:szCs w:val="21"/>
          <w:lang w:val="fr-CH" w:eastAsia="zh-CN"/>
        </w:rPr>
        <w:t>和</w:t>
      </w:r>
      <w:r w:rsidRPr="003B2091">
        <w:rPr>
          <w:sz w:val="21"/>
          <w:szCs w:val="21"/>
          <w:lang w:val="fr-CH" w:eastAsia="zh-CN"/>
        </w:rPr>
        <w:t>过渡</w:t>
      </w:r>
      <w:r w:rsidRPr="003B2091">
        <w:rPr>
          <w:rFonts w:hint="eastAsia"/>
          <w:sz w:val="21"/>
          <w:szCs w:val="21"/>
          <w:lang w:val="fr-CH" w:eastAsia="zh-CN"/>
        </w:rPr>
        <w:t>国</w:t>
      </w:r>
      <w:r w:rsidRPr="003B2091">
        <w:rPr>
          <w:sz w:val="21"/>
          <w:szCs w:val="21"/>
          <w:lang w:val="fr-CH" w:eastAsia="zh-CN"/>
        </w:rPr>
        <w:t>会</w:t>
      </w:r>
      <w:r w:rsidRPr="003B2091">
        <w:rPr>
          <w:rFonts w:hint="eastAsia"/>
          <w:sz w:val="21"/>
          <w:szCs w:val="21"/>
          <w:lang w:val="fr-CH" w:eastAsia="zh-CN"/>
        </w:rPr>
        <w:t>构成</w:t>
      </w:r>
      <w:r w:rsidRPr="003B2091">
        <w:rPr>
          <w:sz w:val="21"/>
          <w:szCs w:val="21"/>
          <w:lang w:val="fr-CH" w:eastAsia="zh-CN"/>
        </w:rPr>
        <w:t>过渡议会</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w:t>
      </w:r>
      <w:r w:rsidRPr="003B2091">
        <w:rPr>
          <w:sz w:val="21"/>
          <w:szCs w:val="21"/>
          <w:lang w:val="fr-CH" w:eastAsia="zh-CN"/>
        </w:rPr>
        <w:tab/>
      </w:r>
      <w:r w:rsidRPr="003B2091">
        <w:rPr>
          <w:sz w:val="21"/>
          <w:szCs w:val="21"/>
          <w:lang w:val="fr-CH" w:eastAsia="zh-CN"/>
        </w:rPr>
        <w:t>过渡最高委员会</w:t>
      </w:r>
      <w:r w:rsidRPr="003B2091">
        <w:rPr>
          <w:rFonts w:hint="eastAsia"/>
          <w:sz w:val="21"/>
          <w:szCs w:val="21"/>
          <w:lang w:val="fr-CH" w:eastAsia="zh-CN"/>
        </w:rPr>
        <w:t>由</w:t>
      </w:r>
      <w:r w:rsidRPr="003B2091">
        <w:rPr>
          <w:sz w:val="21"/>
          <w:szCs w:val="21"/>
          <w:lang w:val="fr-CH" w:eastAsia="zh-CN"/>
        </w:rPr>
        <w:t>拉乔利纳</w:t>
      </w:r>
      <w:r w:rsidRPr="003B2091">
        <w:rPr>
          <w:rFonts w:hint="eastAsia"/>
          <w:sz w:val="21"/>
          <w:szCs w:val="21"/>
          <w:lang w:val="fr-CH" w:eastAsia="zh-CN"/>
        </w:rPr>
        <w:t>一派的</w:t>
      </w:r>
      <w:r w:rsidRPr="003B2091">
        <w:rPr>
          <w:sz w:val="21"/>
          <w:szCs w:val="21"/>
          <w:lang w:val="fr-CH" w:eastAsia="zh-CN"/>
        </w:rPr>
        <w:t>Dolin RASOLOSOA</w:t>
      </w:r>
      <w:r w:rsidRPr="003B2091">
        <w:rPr>
          <w:rFonts w:hint="eastAsia"/>
          <w:sz w:val="21"/>
          <w:szCs w:val="21"/>
          <w:lang w:val="fr-CH" w:eastAsia="zh-CN"/>
        </w:rPr>
        <w:t>将军担任主席。</w:t>
      </w:r>
      <w:r w:rsidRPr="003B2091">
        <w:rPr>
          <w:sz w:val="21"/>
          <w:szCs w:val="21"/>
          <w:lang w:val="fr-CH" w:eastAsia="zh-CN"/>
        </w:rPr>
        <w:t>过渡最高委员会</w:t>
      </w:r>
      <w:r w:rsidRPr="003B2091">
        <w:rPr>
          <w:rFonts w:hint="eastAsia"/>
          <w:sz w:val="21"/>
          <w:szCs w:val="21"/>
          <w:lang w:val="fr-CH" w:eastAsia="zh-CN"/>
        </w:rPr>
        <w:t>由</w:t>
      </w:r>
      <w:r w:rsidRPr="003B2091">
        <w:rPr>
          <w:rFonts w:hint="eastAsia"/>
          <w:sz w:val="21"/>
          <w:szCs w:val="21"/>
          <w:lang w:val="fr-CH" w:eastAsia="zh-CN"/>
        </w:rPr>
        <w:t>90</w:t>
      </w:r>
      <w:r w:rsidRPr="003B2091">
        <w:rPr>
          <w:rFonts w:hint="eastAsia"/>
          <w:sz w:val="21"/>
          <w:szCs w:val="21"/>
          <w:lang w:val="fr-CH" w:eastAsia="zh-CN"/>
        </w:rPr>
        <w:t>名成员组成，行使与参议院有关的职责。</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17.</w:t>
      </w:r>
      <w:r w:rsidRPr="003B2091">
        <w:rPr>
          <w:sz w:val="21"/>
          <w:szCs w:val="21"/>
          <w:lang w:val="fr-CH" w:eastAsia="zh-CN"/>
        </w:rPr>
        <w:tab/>
      </w:r>
      <w:r w:rsidRPr="003B2091">
        <w:rPr>
          <w:sz w:val="21"/>
          <w:szCs w:val="21"/>
          <w:lang w:val="fr-CH" w:eastAsia="zh-CN"/>
        </w:rPr>
        <w:t>过渡国会</w:t>
      </w:r>
      <w:r w:rsidRPr="003B2091">
        <w:rPr>
          <w:rFonts w:hint="eastAsia"/>
          <w:sz w:val="21"/>
          <w:szCs w:val="21"/>
          <w:lang w:val="fr-CH" w:eastAsia="zh-CN"/>
        </w:rPr>
        <w:t>由来自</w:t>
      </w:r>
      <w:r w:rsidRPr="003B2091">
        <w:rPr>
          <w:sz w:val="21"/>
          <w:szCs w:val="21"/>
          <w:lang w:val="fr-CH" w:eastAsia="zh-CN"/>
        </w:rPr>
        <w:t>拉瓦卢马纳纳</w:t>
      </w:r>
      <w:r w:rsidRPr="003B2091">
        <w:rPr>
          <w:rFonts w:hint="eastAsia"/>
          <w:sz w:val="21"/>
          <w:szCs w:val="21"/>
          <w:lang w:val="fr-CH" w:eastAsia="zh-CN"/>
        </w:rPr>
        <w:t>派别的</w:t>
      </w:r>
      <w:r w:rsidRPr="003B2091">
        <w:rPr>
          <w:sz w:val="21"/>
          <w:szCs w:val="21"/>
          <w:lang w:val="fr-CH" w:eastAsia="zh-CN"/>
        </w:rPr>
        <w:t>Mamy RAKOTOARIVELO</w:t>
      </w:r>
      <w:r w:rsidRPr="003B2091">
        <w:rPr>
          <w:rFonts w:hint="eastAsia"/>
          <w:sz w:val="21"/>
          <w:szCs w:val="21"/>
          <w:lang w:val="fr-CH" w:eastAsia="zh-CN"/>
        </w:rPr>
        <w:t>担任主席，由</w:t>
      </w:r>
      <w:r w:rsidRPr="003B2091">
        <w:rPr>
          <w:sz w:val="21"/>
          <w:szCs w:val="21"/>
          <w:lang w:val="fr-CH" w:eastAsia="zh-CN"/>
        </w:rPr>
        <w:t>250</w:t>
      </w:r>
      <w:r w:rsidRPr="003B2091">
        <w:rPr>
          <w:rFonts w:hint="eastAsia"/>
          <w:sz w:val="21"/>
          <w:szCs w:val="21"/>
          <w:lang w:val="fr-CH" w:eastAsia="zh-CN"/>
        </w:rPr>
        <w:t>名成员组成。过渡国会担任赋予国民议会的职责。</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18.</w:t>
      </w:r>
      <w:r w:rsidRPr="003B2091">
        <w:rPr>
          <w:sz w:val="21"/>
          <w:szCs w:val="21"/>
          <w:lang w:val="fr-CH" w:eastAsia="zh-CN"/>
        </w:rPr>
        <w:tab/>
      </w:r>
      <w:r w:rsidRPr="003B2091">
        <w:rPr>
          <w:sz w:val="21"/>
          <w:szCs w:val="21"/>
          <w:lang w:val="fr-CH" w:eastAsia="zh-CN"/>
        </w:rPr>
        <w:t>过渡最高委员会</w:t>
      </w:r>
      <w:r w:rsidRPr="003B2091">
        <w:rPr>
          <w:rFonts w:hint="eastAsia"/>
          <w:sz w:val="21"/>
          <w:szCs w:val="21"/>
          <w:lang w:val="fr-CH" w:eastAsia="zh-CN"/>
        </w:rPr>
        <w:t>和</w:t>
      </w:r>
      <w:r w:rsidRPr="003B2091">
        <w:rPr>
          <w:sz w:val="21"/>
          <w:szCs w:val="21"/>
          <w:lang w:val="fr-CH" w:eastAsia="zh-CN"/>
        </w:rPr>
        <w:t>过渡国会</w:t>
      </w:r>
      <w:r w:rsidRPr="003B2091">
        <w:rPr>
          <w:rFonts w:hint="eastAsia"/>
          <w:sz w:val="21"/>
          <w:szCs w:val="21"/>
          <w:lang w:val="fr-CH" w:eastAsia="zh-CN"/>
        </w:rPr>
        <w:t>的成员来自签署了《路线图》的马达加斯加政治行为体</w:t>
      </w:r>
      <w:r w:rsidRPr="00FF7A47">
        <w:rPr>
          <w:rStyle w:val="FootnoteReference"/>
          <w:sz w:val="21"/>
          <w:szCs w:val="21"/>
          <w:lang w:val="fr-CH"/>
        </w:rPr>
        <w:footnoteReference w:id="4"/>
      </w:r>
      <w:r w:rsidRPr="003B2091">
        <w:rPr>
          <w:rFonts w:hint="eastAsia"/>
          <w:sz w:val="21"/>
          <w:szCs w:val="21"/>
          <w:lang w:val="fr-CH" w:eastAsia="zh-CN"/>
        </w:rPr>
        <w:t>并由过渡总统任命。</w:t>
      </w:r>
    </w:p>
    <w:p w:rsidR="00C43FC7" w:rsidRPr="003B2091" w:rsidRDefault="00C43FC7" w:rsidP="00C43FC7">
      <w:pPr>
        <w:pStyle w:val="H23G"/>
        <w:tabs>
          <w:tab w:val="left" w:pos="1701"/>
        </w:tabs>
        <w:spacing w:line="320" w:lineRule="exact"/>
        <w:rPr>
          <w:rFonts w:eastAsia="SimHei" w:hint="eastAsia"/>
          <w:b w:val="0"/>
          <w:sz w:val="21"/>
          <w:szCs w:val="21"/>
          <w:lang w:val="fr-CH" w:eastAsia="zh-CN"/>
        </w:rPr>
      </w:pPr>
      <w:r w:rsidRPr="003B2091">
        <w:rPr>
          <w:rFonts w:eastAsia="SimHei"/>
          <w:b w:val="0"/>
          <w:sz w:val="21"/>
          <w:szCs w:val="21"/>
          <w:lang w:val="fr-CH" w:eastAsia="zh-CN"/>
        </w:rPr>
        <w:tab/>
        <w:t>3.3.</w:t>
      </w:r>
      <w:r w:rsidRPr="003B2091">
        <w:rPr>
          <w:rFonts w:eastAsia="SimHei"/>
          <w:b w:val="0"/>
          <w:sz w:val="21"/>
          <w:szCs w:val="21"/>
          <w:lang w:val="fr-CH" w:eastAsia="zh-CN"/>
        </w:rPr>
        <w:tab/>
      </w:r>
      <w:r w:rsidRPr="003B2091">
        <w:rPr>
          <w:rFonts w:eastAsia="SimHei" w:hint="eastAsia"/>
          <w:b w:val="0"/>
          <w:sz w:val="21"/>
          <w:szCs w:val="21"/>
          <w:lang w:val="fr-CH" w:eastAsia="zh-CN"/>
        </w:rPr>
        <w:t>选举机构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19.</w:t>
      </w:r>
      <w:r w:rsidRPr="003B2091">
        <w:rPr>
          <w:sz w:val="21"/>
          <w:szCs w:val="21"/>
          <w:lang w:val="fr-CH" w:eastAsia="zh-CN"/>
        </w:rPr>
        <w:tab/>
      </w:r>
      <w:r w:rsidRPr="003B2091">
        <w:rPr>
          <w:rFonts w:hint="eastAsia"/>
          <w:sz w:val="21"/>
          <w:szCs w:val="21"/>
          <w:lang w:val="fr-CH" w:eastAsia="zh-CN"/>
        </w:rPr>
        <w:t>为了举行公正、自由、透明、可信和被所有人认可的选举，组建了一个过渡期国家独立选举委员会和一个特别选举法院。</w:t>
      </w:r>
    </w:p>
    <w:p w:rsidR="00C43FC7" w:rsidRPr="003B2091" w:rsidRDefault="00C43FC7" w:rsidP="00C43FC7">
      <w:pPr>
        <w:pStyle w:val="H23G"/>
        <w:tabs>
          <w:tab w:val="left" w:pos="1701"/>
        </w:tabs>
        <w:spacing w:line="320" w:lineRule="exact"/>
        <w:rPr>
          <w:rFonts w:eastAsia="SimHei"/>
          <w:b w:val="0"/>
          <w:sz w:val="21"/>
          <w:szCs w:val="21"/>
          <w:lang w:val="fr-FR" w:eastAsia="zh-CN"/>
        </w:rPr>
      </w:pPr>
      <w:r w:rsidRPr="003B2091">
        <w:rPr>
          <w:rFonts w:ascii="Wingdings" w:eastAsia="SimHei" w:hAnsi="Wingdings"/>
          <w:b w:val="0"/>
          <w:sz w:val="21"/>
          <w:szCs w:val="21"/>
          <w:lang w:val="fr-CH" w:eastAsia="zh-CN"/>
        </w:rPr>
        <w:tab/>
      </w:r>
      <w:r w:rsidRPr="003B2091">
        <w:rPr>
          <w:rFonts w:ascii="Wingdings" w:eastAsia="SimHei" w:hAnsi="Wingdings"/>
          <w:b w:val="0"/>
          <w:sz w:val="21"/>
          <w:szCs w:val="21"/>
          <w:lang w:val="fr-CH" w:eastAsia="zh-CN"/>
        </w:rPr>
        <w:tab/>
      </w:r>
      <w:r w:rsidRPr="003B2091">
        <w:rPr>
          <w:rFonts w:eastAsia="SimHei"/>
          <w:b w:val="0"/>
          <w:sz w:val="21"/>
          <w:szCs w:val="21"/>
          <w:lang w:val="fr-FR" w:eastAsia="zh-CN"/>
        </w:rPr>
        <w:t>过渡期国家独立选举委员会</w:t>
      </w:r>
      <w:r w:rsidRPr="003B2091">
        <w:rPr>
          <w:rFonts w:eastAsia="SimHei"/>
          <w:b w:val="0"/>
          <w:sz w:val="21"/>
          <w:szCs w:val="21"/>
          <w:lang w:val="fr-FR" w:eastAsia="zh-CN"/>
        </w:rPr>
        <w:t xml:space="preserve"> </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20.</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2</w:t>
      </w:r>
      <w:r w:rsidRPr="003B2091">
        <w:rPr>
          <w:rFonts w:hint="eastAsia"/>
          <w:sz w:val="21"/>
          <w:szCs w:val="21"/>
          <w:lang w:val="fr-CH" w:eastAsia="zh-CN"/>
        </w:rPr>
        <w:t>月</w:t>
      </w:r>
      <w:r w:rsidRPr="003B2091">
        <w:rPr>
          <w:rFonts w:hint="eastAsia"/>
          <w:sz w:val="21"/>
          <w:szCs w:val="21"/>
          <w:lang w:val="fr-CH" w:eastAsia="zh-CN"/>
        </w:rPr>
        <w:t>1</w:t>
      </w:r>
      <w:r w:rsidRPr="003B2091">
        <w:rPr>
          <w:rFonts w:hint="eastAsia"/>
          <w:sz w:val="21"/>
          <w:szCs w:val="21"/>
          <w:lang w:val="fr-CH" w:eastAsia="zh-CN"/>
        </w:rPr>
        <w:t>日第</w:t>
      </w:r>
      <w:r w:rsidRPr="003B2091">
        <w:rPr>
          <w:sz w:val="21"/>
          <w:szCs w:val="21"/>
          <w:lang w:val="fr-CH" w:eastAsia="zh-CN"/>
        </w:rPr>
        <w:t>2012-004</w:t>
      </w:r>
      <w:r w:rsidRPr="003B2091">
        <w:rPr>
          <w:rFonts w:hint="eastAsia"/>
          <w:sz w:val="21"/>
          <w:szCs w:val="21"/>
          <w:lang w:val="fr-CH" w:eastAsia="zh-CN"/>
        </w:rPr>
        <w:t>号法律所设</w:t>
      </w:r>
      <w:r w:rsidRPr="003B2091">
        <w:rPr>
          <w:sz w:val="21"/>
          <w:szCs w:val="21"/>
          <w:lang w:val="fr-CH" w:eastAsia="zh-CN"/>
        </w:rPr>
        <w:t>过渡期国家独立选举委员会</w:t>
      </w:r>
      <w:r w:rsidRPr="003B2091">
        <w:rPr>
          <w:rFonts w:hint="eastAsia"/>
          <w:sz w:val="21"/>
          <w:szCs w:val="21"/>
          <w:lang w:val="fr-CH" w:eastAsia="zh-CN"/>
        </w:rPr>
        <w:t>是一个负责管理选举的机构</w:t>
      </w:r>
      <w:r>
        <w:rPr>
          <w:sz w:val="21"/>
          <w:szCs w:val="21"/>
          <w:lang w:val="fr-CH" w:eastAsia="zh-CN"/>
        </w:rPr>
        <w:t>(</w:t>
      </w:r>
      <w:r w:rsidRPr="003B2091">
        <w:rPr>
          <w:sz w:val="21"/>
          <w:szCs w:val="21"/>
          <w:lang w:val="fr-CH" w:eastAsia="zh-CN"/>
        </w:rPr>
        <w:t>选举管理机构</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sz w:val="21"/>
          <w:szCs w:val="21"/>
          <w:lang w:val="fr-CH"/>
        </w:rPr>
      </w:pPr>
      <w:r w:rsidRPr="003B2091">
        <w:rPr>
          <w:sz w:val="21"/>
          <w:szCs w:val="21"/>
          <w:lang w:val="fr-CH"/>
        </w:rPr>
        <w:t>21.</w:t>
      </w:r>
      <w:r w:rsidRPr="003B2091">
        <w:rPr>
          <w:sz w:val="21"/>
          <w:szCs w:val="21"/>
          <w:lang w:val="fr-CH"/>
        </w:rPr>
        <w:tab/>
      </w:r>
      <w:r w:rsidRPr="003B2091">
        <w:rPr>
          <w:rFonts w:hint="eastAsia"/>
          <w:sz w:val="21"/>
          <w:szCs w:val="21"/>
          <w:lang w:val="fr-CH" w:eastAsia="zh-CN"/>
        </w:rPr>
        <w:t>其任务是</w:t>
      </w:r>
      <w:r w:rsidRPr="003B2091">
        <w:rPr>
          <w:sz w:val="21"/>
          <w:szCs w:val="21"/>
          <w:lang w:val="fr-CH"/>
        </w:rPr>
        <w:t>：</w:t>
      </w:r>
    </w:p>
    <w:p w:rsidR="00C43FC7" w:rsidRPr="003B2091" w:rsidRDefault="00C43FC7" w:rsidP="00C43FC7">
      <w:pPr>
        <w:pStyle w:val="Bullet1G"/>
        <w:tabs>
          <w:tab w:val="left" w:pos="1701"/>
        </w:tabs>
        <w:spacing w:line="320" w:lineRule="exact"/>
        <w:rPr>
          <w:sz w:val="21"/>
          <w:szCs w:val="21"/>
          <w:lang w:val="fr-CH"/>
        </w:rPr>
      </w:pPr>
      <w:r w:rsidRPr="003B2091">
        <w:rPr>
          <w:rFonts w:hint="eastAsia"/>
          <w:sz w:val="21"/>
          <w:szCs w:val="21"/>
          <w:lang w:val="fr-CH" w:eastAsia="zh-CN"/>
        </w:rPr>
        <w:t>组织和监督选举活动</w:t>
      </w:r>
      <w:r w:rsidRPr="003B2091">
        <w:rPr>
          <w:sz w:val="21"/>
          <w:szCs w:val="21"/>
          <w:lang w:val="fr-CH"/>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处理和公布过渡期间暂时的投票结果。</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22.</w:t>
      </w:r>
      <w:r w:rsidRPr="003B2091">
        <w:rPr>
          <w:sz w:val="21"/>
          <w:szCs w:val="21"/>
          <w:lang w:val="fr-CH" w:eastAsia="zh-CN"/>
        </w:rPr>
        <w:tab/>
      </w:r>
      <w:r w:rsidRPr="003B2091">
        <w:rPr>
          <w:sz w:val="21"/>
          <w:szCs w:val="21"/>
          <w:lang w:val="fr-CH" w:eastAsia="zh-CN"/>
        </w:rPr>
        <w:t>过渡期国家独立选举委员会</w:t>
      </w:r>
      <w:r w:rsidRPr="003B2091">
        <w:rPr>
          <w:rFonts w:hint="eastAsia"/>
          <w:sz w:val="21"/>
          <w:szCs w:val="21"/>
          <w:lang w:val="fr-CH" w:eastAsia="zh-CN"/>
        </w:rPr>
        <w:t>由</w:t>
      </w:r>
      <w:r w:rsidRPr="003B2091">
        <w:rPr>
          <w:rFonts w:hint="eastAsia"/>
          <w:sz w:val="21"/>
          <w:szCs w:val="21"/>
          <w:lang w:val="fr-CH" w:eastAsia="zh-CN"/>
        </w:rPr>
        <w:t>24</w:t>
      </w:r>
      <w:r w:rsidRPr="003B2091">
        <w:rPr>
          <w:rFonts w:hint="eastAsia"/>
          <w:sz w:val="21"/>
          <w:szCs w:val="21"/>
          <w:lang w:val="fr-CH" w:eastAsia="zh-CN"/>
        </w:rPr>
        <w:t>名成员组成，其类别分布如下：</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A</w:t>
      </w:r>
      <w:r w:rsidRPr="003B2091">
        <w:rPr>
          <w:rFonts w:hint="eastAsia"/>
          <w:sz w:val="21"/>
          <w:szCs w:val="21"/>
          <w:lang w:val="fr-CH" w:eastAsia="zh-CN"/>
        </w:rPr>
        <w:t>类</w:t>
      </w:r>
      <w:r w:rsidRPr="003B2091">
        <w:rPr>
          <w:sz w:val="21"/>
          <w:szCs w:val="21"/>
          <w:lang w:val="fr-CH" w:eastAsia="zh-CN"/>
        </w:rPr>
        <w:t>：</w:t>
      </w:r>
      <w:r w:rsidRPr="003B2091">
        <w:rPr>
          <w:rFonts w:hint="eastAsia"/>
          <w:sz w:val="21"/>
          <w:szCs w:val="21"/>
          <w:lang w:val="fr-CH" w:eastAsia="zh-CN"/>
        </w:rPr>
        <w:t>按照确定</w:t>
      </w:r>
      <w:r w:rsidRPr="003B2091">
        <w:rPr>
          <w:sz w:val="21"/>
          <w:szCs w:val="21"/>
          <w:lang w:val="fr-CH" w:eastAsia="zh-CN"/>
        </w:rPr>
        <w:t>过渡期国家独立选举委员会</w:t>
      </w:r>
      <w:r w:rsidRPr="003B2091">
        <w:rPr>
          <w:rFonts w:hint="eastAsia"/>
          <w:sz w:val="21"/>
          <w:szCs w:val="21"/>
          <w:lang w:val="fr-CH" w:eastAsia="zh-CN"/>
        </w:rPr>
        <w:t>的组织、运作和权限的第</w:t>
      </w:r>
      <w:r w:rsidRPr="003B2091">
        <w:rPr>
          <w:sz w:val="21"/>
          <w:szCs w:val="21"/>
          <w:lang w:val="fr-CH" w:eastAsia="zh-CN"/>
        </w:rPr>
        <w:t>2012-004</w:t>
      </w:r>
      <w:r w:rsidRPr="003B2091">
        <w:rPr>
          <w:rFonts w:hint="eastAsia"/>
          <w:sz w:val="21"/>
          <w:szCs w:val="21"/>
          <w:lang w:val="fr-CH" w:eastAsia="zh-CN"/>
        </w:rPr>
        <w:t>号法律确定的方式和标准招聘的国家独立选举委员会主席；</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B</w:t>
      </w:r>
      <w:r w:rsidRPr="003B2091">
        <w:rPr>
          <w:rFonts w:hint="eastAsia"/>
          <w:sz w:val="21"/>
          <w:szCs w:val="21"/>
          <w:lang w:val="fr-CH" w:eastAsia="zh-CN"/>
        </w:rPr>
        <w:t>类</w:t>
      </w:r>
      <w:r w:rsidRPr="003B2091">
        <w:rPr>
          <w:sz w:val="21"/>
          <w:szCs w:val="21"/>
          <w:lang w:val="fr-CH" w:eastAsia="zh-CN"/>
        </w:rPr>
        <w:t>：</w:t>
      </w:r>
      <w:r w:rsidRPr="003B2091">
        <w:rPr>
          <w:rFonts w:hint="eastAsia"/>
          <w:sz w:val="21"/>
          <w:szCs w:val="21"/>
          <w:lang w:val="fr-CH" w:eastAsia="zh-CN"/>
        </w:rPr>
        <w:t>代表民间社会实体的</w:t>
      </w:r>
      <w:r w:rsidRPr="003B2091">
        <w:rPr>
          <w:rFonts w:hint="eastAsia"/>
          <w:sz w:val="21"/>
          <w:szCs w:val="21"/>
          <w:lang w:val="fr-CH" w:eastAsia="zh-CN"/>
        </w:rPr>
        <w:t>10</w:t>
      </w:r>
      <w:r w:rsidRPr="003B2091">
        <w:rPr>
          <w:rFonts w:hint="eastAsia"/>
          <w:sz w:val="21"/>
          <w:szCs w:val="21"/>
          <w:lang w:val="fr-CH" w:eastAsia="zh-CN"/>
        </w:rPr>
        <w:t>名成员，其中</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3</w:t>
      </w:r>
      <w:r w:rsidRPr="003B2091">
        <w:rPr>
          <w:rFonts w:hint="eastAsia"/>
          <w:sz w:val="21"/>
          <w:szCs w:val="21"/>
          <w:lang w:val="fr-CH" w:eastAsia="zh-CN"/>
        </w:rPr>
        <w:t>名来自致力于观察选举情况的组织；</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名来自致力于公民教育的组织</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一名来自维护人权协会</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名来</w:t>
      </w:r>
      <w:r>
        <w:rPr>
          <w:rFonts w:hint="eastAsia"/>
          <w:sz w:val="21"/>
          <w:szCs w:val="21"/>
          <w:lang w:val="fr-CH" w:eastAsia="zh-CN"/>
        </w:rPr>
        <w:t>自</w:t>
      </w:r>
      <w:r w:rsidRPr="003B2091">
        <w:rPr>
          <w:rFonts w:hint="eastAsia"/>
          <w:sz w:val="21"/>
          <w:szCs w:val="21"/>
          <w:lang w:val="fr-CH" w:eastAsia="zh-CN"/>
        </w:rPr>
        <w:t>记者公会，由其同行选出</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名来自高级公务员团体，由其同行在由最高级别的资历最老者召集和主持的大会上选出；</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名来自律师公会，由其同行选出</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名由公立大学法学院院长指定的公立大学正式法学教员</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名法官来自马达加斯加法官团体，由其同行在由最高级别的资历最老者召集和主持的大会上选出。</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C</w:t>
      </w:r>
      <w:r w:rsidRPr="003B2091">
        <w:rPr>
          <w:rFonts w:hint="eastAsia"/>
          <w:sz w:val="21"/>
          <w:szCs w:val="21"/>
          <w:lang w:val="fr-CH" w:eastAsia="zh-CN"/>
        </w:rPr>
        <w:t>类</w:t>
      </w:r>
      <w:r>
        <w:rPr>
          <w:sz w:val="21"/>
          <w:szCs w:val="21"/>
          <w:lang w:val="fr-CH" w:eastAsia="zh-CN"/>
        </w:rPr>
        <w:t>：</w:t>
      </w:r>
      <w:r w:rsidRPr="003B2091">
        <w:rPr>
          <w:rFonts w:hint="eastAsia"/>
          <w:sz w:val="21"/>
          <w:szCs w:val="21"/>
          <w:lang w:val="fr-CH" w:eastAsia="zh-CN"/>
        </w:rPr>
        <w:t>两名政府成员，其中</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名是代表内政部的领土管理干部</w:t>
      </w:r>
      <w:r w:rsidRPr="003B2091">
        <w:rPr>
          <w:sz w:val="21"/>
          <w:szCs w:val="21"/>
          <w:lang w:val="fr-CH" w:eastAsia="zh-CN"/>
        </w:rPr>
        <w:t>；</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1</w:t>
      </w:r>
      <w:r w:rsidRPr="003B2091">
        <w:rPr>
          <w:rFonts w:hint="eastAsia"/>
          <w:sz w:val="21"/>
          <w:szCs w:val="21"/>
          <w:lang w:val="fr-CH" w:eastAsia="zh-CN"/>
        </w:rPr>
        <w:t>名是权力下放部的干部。</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D</w:t>
      </w:r>
      <w:r w:rsidRPr="003B2091">
        <w:rPr>
          <w:rFonts w:hint="eastAsia"/>
          <w:sz w:val="21"/>
          <w:szCs w:val="21"/>
          <w:lang w:val="fr-CH" w:eastAsia="zh-CN"/>
        </w:rPr>
        <w:t>类</w:t>
      </w:r>
      <w:r w:rsidRPr="003B2091">
        <w:rPr>
          <w:sz w:val="21"/>
          <w:szCs w:val="21"/>
          <w:lang w:val="fr-CH" w:eastAsia="zh-CN"/>
        </w:rPr>
        <w:t>：</w:t>
      </w:r>
      <w:r w:rsidRPr="003B2091">
        <w:rPr>
          <w:rFonts w:hint="eastAsia"/>
          <w:sz w:val="21"/>
          <w:szCs w:val="21"/>
          <w:lang w:val="fr-CH" w:eastAsia="zh-CN"/>
        </w:rPr>
        <w:t>签署了《路线图》的</w:t>
      </w:r>
      <w:r w:rsidRPr="003B2091">
        <w:rPr>
          <w:rFonts w:hint="eastAsia"/>
          <w:sz w:val="21"/>
          <w:szCs w:val="21"/>
          <w:lang w:val="fr-CH" w:eastAsia="zh-CN"/>
        </w:rPr>
        <w:t>11</w:t>
      </w:r>
      <w:r w:rsidRPr="003B2091">
        <w:rPr>
          <w:rFonts w:hint="eastAsia"/>
          <w:sz w:val="21"/>
          <w:szCs w:val="21"/>
          <w:lang w:val="fr-CH" w:eastAsia="zh-CN"/>
        </w:rPr>
        <w:t>个政党或政治团体各</w:t>
      </w:r>
      <w:r w:rsidRPr="003B2091">
        <w:rPr>
          <w:rFonts w:hint="eastAsia"/>
          <w:sz w:val="21"/>
          <w:szCs w:val="21"/>
          <w:lang w:val="fr-CH" w:eastAsia="zh-CN"/>
        </w:rPr>
        <w:t>1</w:t>
      </w:r>
      <w:r w:rsidRPr="003B2091">
        <w:rPr>
          <w:rFonts w:hint="eastAsia"/>
          <w:sz w:val="21"/>
          <w:szCs w:val="21"/>
          <w:lang w:val="fr-CH" w:eastAsia="zh-CN"/>
        </w:rPr>
        <w:t>名代表。</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23.</w:t>
      </w:r>
      <w:r w:rsidRPr="003B2091">
        <w:rPr>
          <w:sz w:val="21"/>
          <w:szCs w:val="21"/>
          <w:lang w:val="fr-CH" w:eastAsia="zh-CN"/>
        </w:rPr>
        <w:tab/>
      </w:r>
      <w:r w:rsidRPr="003B2091">
        <w:rPr>
          <w:sz w:val="21"/>
          <w:szCs w:val="21"/>
          <w:lang w:val="fr-CH" w:eastAsia="zh-CN"/>
        </w:rPr>
        <w:t>过渡期国家独立选举委员会</w:t>
      </w:r>
      <w:r w:rsidRPr="003B2091">
        <w:rPr>
          <w:rFonts w:hint="eastAsia"/>
          <w:sz w:val="21"/>
          <w:szCs w:val="21"/>
          <w:lang w:val="fr-CH" w:eastAsia="zh-CN"/>
        </w:rPr>
        <w:t>是投票真实性的道义保障。</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24.</w:t>
      </w:r>
      <w:r w:rsidRPr="003B2091">
        <w:rPr>
          <w:sz w:val="21"/>
          <w:szCs w:val="21"/>
          <w:lang w:val="fr-CH" w:eastAsia="zh-CN"/>
        </w:rPr>
        <w:tab/>
      </w:r>
      <w:r w:rsidRPr="003B2091">
        <w:rPr>
          <w:rFonts w:hint="eastAsia"/>
          <w:sz w:val="21"/>
          <w:szCs w:val="21"/>
          <w:lang w:val="fr-CH" w:eastAsia="zh-CN"/>
        </w:rPr>
        <w:t>为了实现选举的透明性和可信性，民间社会组织和政党接受了跟踪和观察选举活动方面的培训。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25.</w:t>
      </w:r>
      <w:r w:rsidRPr="003B2091">
        <w:rPr>
          <w:sz w:val="21"/>
          <w:szCs w:val="21"/>
          <w:lang w:val="fr-CH" w:eastAsia="zh-CN"/>
        </w:rPr>
        <w:tab/>
      </w:r>
      <w:r w:rsidRPr="003B2091">
        <w:rPr>
          <w:rFonts w:hint="eastAsia"/>
          <w:sz w:val="21"/>
          <w:szCs w:val="21"/>
          <w:lang w:val="fr-CH" w:eastAsia="zh-CN"/>
        </w:rPr>
        <w:t>为了履行自己的任务，</w:t>
      </w:r>
      <w:r w:rsidRPr="003B2091">
        <w:rPr>
          <w:sz w:val="21"/>
          <w:szCs w:val="21"/>
          <w:lang w:val="fr-CH" w:eastAsia="zh-CN"/>
        </w:rPr>
        <w:t>过渡期国家独立选举委员会</w:t>
      </w:r>
      <w:r w:rsidRPr="003B2091">
        <w:rPr>
          <w:rFonts w:hint="eastAsia"/>
          <w:sz w:val="21"/>
          <w:szCs w:val="21"/>
          <w:lang w:val="fr-CH" w:eastAsia="zh-CN"/>
        </w:rPr>
        <w:t>通过由开发署管理的马达加斯加选举周期支助计划得到了政府和国际社会的技术和财政支持。</w:t>
      </w:r>
    </w:p>
    <w:p w:rsidR="00C43FC7" w:rsidRPr="003B2091" w:rsidRDefault="00C43FC7" w:rsidP="00C43FC7">
      <w:pPr>
        <w:pStyle w:val="H23G"/>
        <w:tabs>
          <w:tab w:val="left" w:pos="1701"/>
        </w:tabs>
        <w:spacing w:line="320" w:lineRule="exact"/>
        <w:rPr>
          <w:rFonts w:eastAsia="SimHei"/>
          <w:b w:val="0"/>
          <w:sz w:val="21"/>
          <w:szCs w:val="21"/>
          <w:lang w:val="fr-FR" w:eastAsia="zh-CN"/>
        </w:rPr>
      </w:pPr>
      <w:r w:rsidRPr="003B2091">
        <w:rPr>
          <w:rFonts w:ascii="Wingdings" w:eastAsia="SimHei" w:hAnsi="Wingdings"/>
          <w:b w:val="0"/>
          <w:bCs/>
          <w:sz w:val="21"/>
          <w:szCs w:val="21"/>
          <w:lang w:val="fr-FR" w:eastAsia="zh-CN"/>
        </w:rPr>
        <w:tab/>
      </w:r>
      <w:r w:rsidRPr="003B2091">
        <w:rPr>
          <w:rFonts w:ascii="Wingdings" w:eastAsia="SimHei" w:hAnsi="Wingdings"/>
          <w:b w:val="0"/>
          <w:bCs/>
          <w:sz w:val="21"/>
          <w:szCs w:val="21"/>
          <w:lang w:val="fr-FR" w:eastAsia="zh-CN"/>
        </w:rPr>
        <w:tab/>
      </w:r>
      <w:r w:rsidRPr="003B2091">
        <w:rPr>
          <w:rFonts w:eastAsia="SimHei" w:hint="eastAsia"/>
          <w:b w:val="0"/>
          <w:bCs/>
          <w:sz w:val="21"/>
          <w:szCs w:val="21"/>
          <w:lang w:val="fr-FR" w:eastAsia="zh-CN"/>
        </w:rPr>
        <w:t>特别选举法院</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26.</w:t>
      </w:r>
      <w:r w:rsidRPr="003B2091">
        <w:rPr>
          <w:sz w:val="21"/>
          <w:szCs w:val="21"/>
          <w:lang w:val="fr-CH" w:eastAsia="zh-CN"/>
        </w:rPr>
        <w:tab/>
      </w:r>
      <w:r w:rsidRPr="003B2091">
        <w:rPr>
          <w:rFonts w:hint="eastAsia"/>
          <w:sz w:val="21"/>
          <w:szCs w:val="21"/>
          <w:lang w:val="fr-CH" w:eastAsia="zh-CN"/>
        </w:rPr>
        <w:t>高级宪法法院中的特别选举法院是根据</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8</w:t>
      </w:r>
      <w:r w:rsidRPr="003B2091">
        <w:rPr>
          <w:rFonts w:hint="eastAsia"/>
          <w:sz w:val="21"/>
          <w:szCs w:val="21"/>
          <w:lang w:val="fr-CH" w:eastAsia="zh-CN"/>
        </w:rPr>
        <w:t>月</w:t>
      </w:r>
      <w:r w:rsidRPr="003B2091">
        <w:rPr>
          <w:rFonts w:hint="eastAsia"/>
          <w:sz w:val="21"/>
          <w:szCs w:val="21"/>
          <w:lang w:val="fr-CH" w:eastAsia="zh-CN"/>
        </w:rPr>
        <w:t>1</w:t>
      </w:r>
      <w:r w:rsidRPr="003B2091">
        <w:rPr>
          <w:rFonts w:hint="eastAsia"/>
          <w:sz w:val="21"/>
          <w:szCs w:val="21"/>
          <w:lang w:val="fr-CH" w:eastAsia="zh-CN"/>
        </w:rPr>
        <w:t>日第</w:t>
      </w:r>
      <w:r w:rsidRPr="003B2091">
        <w:rPr>
          <w:sz w:val="21"/>
          <w:szCs w:val="21"/>
          <w:lang w:val="fr-CH" w:eastAsia="zh-CN"/>
        </w:rPr>
        <w:t>2013-008</w:t>
      </w:r>
      <w:r w:rsidRPr="003B2091">
        <w:rPr>
          <w:rFonts w:hint="eastAsia"/>
          <w:sz w:val="21"/>
          <w:szCs w:val="21"/>
          <w:lang w:val="fr-CH" w:eastAsia="zh-CN"/>
        </w:rPr>
        <w:t>号法律设立的。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27.</w:t>
      </w:r>
      <w:r w:rsidRPr="003B2091">
        <w:rPr>
          <w:sz w:val="21"/>
          <w:szCs w:val="21"/>
          <w:lang w:val="fr-CH" w:eastAsia="zh-CN"/>
        </w:rPr>
        <w:tab/>
      </w:r>
      <w:r w:rsidRPr="003B2091">
        <w:rPr>
          <w:rFonts w:hint="eastAsia"/>
          <w:sz w:val="21"/>
          <w:szCs w:val="21"/>
          <w:lang w:val="fr-CH" w:eastAsia="zh-CN"/>
        </w:rPr>
        <w:t>特别选举法院负责接受和确认候选资格、选举争议以及宣布总统选举和立法选举的最终结果。</w:t>
      </w:r>
    </w:p>
    <w:p w:rsidR="00C43FC7" w:rsidRPr="003B2091" w:rsidRDefault="00C43FC7" w:rsidP="00C43FC7">
      <w:pPr>
        <w:pStyle w:val="SingleTxtG"/>
        <w:tabs>
          <w:tab w:val="left" w:pos="1701"/>
        </w:tabs>
        <w:spacing w:line="320" w:lineRule="exact"/>
        <w:rPr>
          <w:sz w:val="21"/>
          <w:szCs w:val="21"/>
          <w:lang w:val="fr-CH"/>
        </w:rPr>
      </w:pPr>
      <w:r w:rsidRPr="003B2091">
        <w:rPr>
          <w:sz w:val="21"/>
          <w:szCs w:val="21"/>
          <w:lang w:val="fr-CH"/>
        </w:rPr>
        <w:t>28.</w:t>
      </w:r>
      <w:r w:rsidRPr="003B2091">
        <w:rPr>
          <w:sz w:val="21"/>
          <w:szCs w:val="21"/>
          <w:lang w:val="fr-CH"/>
        </w:rPr>
        <w:tab/>
      </w:r>
      <w:r w:rsidRPr="00FF7A47">
        <w:rPr>
          <w:rFonts w:hint="eastAsia"/>
          <w:spacing w:val="-4"/>
          <w:sz w:val="21"/>
          <w:szCs w:val="21"/>
          <w:lang w:val="fr-CH" w:eastAsia="zh-CN"/>
        </w:rPr>
        <w:t>根据关于宣布</w:t>
      </w:r>
      <w:r w:rsidRPr="00FF7A47">
        <w:rPr>
          <w:rFonts w:hint="eastAsia"/>
          <w:spacing w:val="-4"/>
          <w:sz w:val="21"/>
          <w:szCs w:val="21"/>
          <w:lang w:val="fr-CH" w:eastAsia="zh-CN"/>
        </w:rPr>
        <w:t>2013</w:t>
      </w:r>
      <w:r w:rsidRPr="00FF7A47">
        <w:rPr>
          <w:rFonts w:hint="eastAsia"/>
          <w:spacing w:val="-4"/>
          <w:sz w:val="21"/>
          <w:szCs w:val="21"/>
          <w:lang w:val="fr-CH" w:eastAsia="zh-CN"/>
        </w:rPr>
        <w:t>年</w:t>
      </w:r>
      <w:r w:rsidRPr="00FF7A47">
        <w:rPr>
          <w:rFonts w:hint="eastAsia"/>
          <w:spacing w:val="-4"/>
          <w:sz w:val="21"/>
          <w:szCs w:val="21"/>
          <w:lang w:val="fr-CH" w:eastAsia="zh-CN"/>
        </w:rPr>
        <w:t>10</w:t>
      </w:r>
      <w:r w:rsidRPr="00FF7A47">
        <w:rPr>
          <w:rFonts w:hint="eastAsia"/>
          <w:spacing w:val="-4"/>
          <w:sz w:val="21"/>
          <w:szCs w:val="21"/>
          <w:lang w:val="fr-CH" w:eastAsia="zh-CN"/>
        </w:rPr>
        <w:t>月</w:t>
      </w:r>
      <w:r w:rsidRPr="00FF7A47">
        <w:rPr>
          <w:rFonts w:hint="eastAsia"/>
          <w:spacing w:val="-4"/>
          <w:sz w:val="21"/>
          <w:szCs w:val="21"/>
          <w:lang w:val="fr-CH" w:eastAsia="zh-CN"/>
        </w:rPr>
        <w:t>25</w:t>
      </w:r>
      <w:r w:rsidRPr="00FF7A47">
        <w:rPr>
          <w:rFonts w:hint="eastAsia"/>
          <w:spacing w:val="-4"/>
          <w:sz w:val="21"/>
          <w:szCs w:val="21"/>
          <w:lang w:val="fr-CH" w:eastAsia="zh-CN"/>
        </w:rPr>
        <w:t>日第一轮总统选举最终结果的</w:t>
      </w:r>
      <w:r w:rsidRPr="00FF7A47">
        <w:rPr>
          <w:rFonts w:hint="eastAsia"/>
          <w:spacing w:val="-4"/>
          <w:sz w:val="21"/>
          <w:szCs w:val="21"/>
          <w:lang w:val="fr-CH" w:eastAsia="zh-CN"/>
        </w:rPr>
        <w:t>2013</w:t>
      </w:r>
      <w:r w:rsidRPr="00FF7A47">
        <w:rPr>
          <w:rFonts w:hint="eastAsia"/>
          <w:spacing w:val="-4"/>
          <w:sz w:val="21"/>
          <w:szCs w:val="21"/>
          <w:lang w:val="fr-CH" w:eastAsia="zh-CN"/>
        </w:rPr>
        <w:t>年</w:t>
      </w:r>
      <w:r w:rsidRPr="00FF7A47">
        <w:rPr>
          <w:rFonts w:hint="eastAsia"/>
          <w:spacing w:val="-4"/>
          <w:sz w:val="21"/>
          <w:szCs w:val="21"/>
          <w:lang w:val="fr-CH" w:eastAsia="zh-CN"/>
        </w:rPr>
        <w:t>11</w:t>
      </w:r>
      <w:r w:rsidRPr="00FF7A47">
        <w:rPr>
          <w:rFonts w:hint="eastAsia"/>
          <w:spacing w:val="-4"/>
          <w:sz w:val="21"/>
          <w:szCs w:val="21"/>
          <w:lang w:val="fr-CH" w:eastAsia="zh-CN"/>
        </w:rPr>
        <w:t>月</w:t>
      </w:r>
      <w:r w:rsidRPr="00FF7A47">
        <w:rPr>
          <w:rFonts w:hint="eastAsia"/>
          <w:spacing w:val="-4"/>
          <w:sz w:val="21"/>
          <w:szCs w:val="21"/>
          <w:lang w:val="fr-CH" w:eastAsia="zh-CN"/>
        </w:rPr>
        <w:t>22</w:t>
      </w:r>
      <w:r w:rsidRPr="00FF7A47">
        <w:rPr>
          <w:rFonts w:hint="eastAsia"/>
          <w:spacing w:val="-4"/>
          <w:sz w:val="21"/>
          <w:szCs w:val="21"/>
          <w:lang w:val="fr-CH" w:eastAsia="zh-CN"/>
        </w:rPr>
        <w:t>日第</w:t>
      </w:r>
      <w:r w:rsidRPr="00FF7A47">
        <w:rPr>
          <w:spacing w:val="-4"/>
          <w:sz w:val="21"/>
          <w:szCs w:val="21"/>
          <w:lang w:val="fr-CH"/>
        </w:rPr>
        <w:t>01-CES/AR</w:t>
      </w:r>
      <w:r w:rsidRPr="00FF7A47">
        <w:rPr>
          <w:rFonts w:hint="eastAsia"/>
          <w:spacing w:val="-4"/>
          <w:sz w:val="21"/>
          <w:szCs w:val="21"/>
          <w:lang w:val="fr-CH" w:eastAsia="zh-CN"/>
        </w:rPr>
        <w:t>号法令，获得</w:t>
      </w:r>
      <w:r w:rsidRPr="00FF7A47">
        <w:rPr>
          <w:spacing w:val="-4"/>
          <w:sz w:val="21"/>
          <w:szCs w:val="21"/>
          <w:lang w:val="fr-CH"/>
        </w:rPr>
        <w:t xml:space="preserve">949 987 </w:t>
      </w:r>
      <w:r w:rsidRPr="00FF7A47">
        <w:rPr>
          <w:rFonts w:hint="eastAsia"/>
          <w:spacing w:val="-4"/>
          <w:sz w:val="21"/>
          <w:szCs w:val="21"/>
          <w:lang w:val="fr-CH" w:eastAsia="zh-CN"/>
        </w:rPr>
        <w:t>票</w:t>
      </w:r>
      <w:r w:rsidRPr="00FF7A47">
        <w:rPr>
          <w:spacing w:val="-4"/>
          <w:sz w:val="21"/>
          <w:szCs w:val="21"/>
          <w:lang w:val="fr-CH"/>
        </w:rPr>
        <w:t>(21.16%)</w:t>
      </w:r>
      <w:r w:rsidRPr="00FF7A47">
        <w:rPr>
          <w:rFonts w:hint="eastAsia"/>
          <w:spacing w:val="-4"/>
          <w:sz w:val="21"/>
          <w:szCs w:val="21"/>
          <w:lang w:val="fr-CH" w:eastAsia="zh-CN"/>
        </w:rPr>
        <w:t>的候选人</w:t>
      </w:r>
      <w:r w:rsidRPr="00FF7A47">
        <w:rPr>
          <w:spacing w:val="-4"/>
          <w:sz w:val="21"/>
          <w:szCs w:val="21"/>
          <w:lang w:val="fr-CH"/>
        </w:rPr>
        <w:t>Jean Louis ROBINSON</w:t>
      </w:r>
      <w:r w:rsidRPr="00FF7A47">
        <w:rPr>
          <w:rFonts w:hint="eastAsia"/>
          <w:spacing w:val="-4"/>
          <w:sz w:val="21"/>
          <w:szCs w:val="21"/>
          <w:lang w:val="fr-CH" w:eastAsia="zh-CN"/>
        </w:rPr>
        <w:t>和获得</w:t>
      </w:r>
      <w:r w:rsidRPr="00FF7A47">
        <w:rPr>
          <w:spacing w:val="-4"/>
          <w:sz w:val="21"/>
          <w:szCs w:val="21"/>
          <w:lang w:val="fr-CH"/>
        </w:rPr>
        <w:t>711 534</w:t>
      </w:r>
      <w:r w:rsidRPr="00FF7A47">
        <w:rPr>
          <w:rFonts w:hint="eastAsia"/>
          <w:spacing w:val="-4"/>
          <w:sz w:val="21"/>
          <w:szCs w:val="21"/>
          <w:lang w:val="fr-CH" w:eastAsia="zh-CN"/>
        </w:rPr>
        <w:t>票</w:t>
      </w:r>
      <w:r w:rsidRPr="00FF7A47">
        <w:rPr>
          <w:spacing w:val="-4"/>
          <w:sz w:val="21"/>
          <w:szCs w:val="21"/>
          <w:lang w:val="fr-CH"/>
        </w:rPr>
        <w:t>(15.85%)</w:t>
      </w:r>
      <w:r w:rsidRPr="00FF7A47">
        <w:rPr>
          <w:rFonts w:hint="eastAsia"/>
          <w:spacing w:val="-4"/>
          <w:sz w:val="21"/>
          <w:szCs w:val="21"/>
          <w:lang w:val="fr-CH" w:eastAsia="zh-CN"/>
        </w:rPr>
        <w:t>的</w:t>
      </w:r>
      <w:r w:rsidRPr="00FF7A47">
        <w:rPr>
          <w:spacing w:val="-4"/>
          <w:sz w:val="21"/>
          <w:szCs w:val="21"/>
          <w:lang w:val="fr-CH"/>
        </w:rPr>
        <w:t>Hery RAJAONARIMAMPIANINA</w:t>
      </w:r>
      <w:r w:rsidRPr="00FF7A47">
        <w:rPr>
          <w:rFonts w:hint="eastAsia"/>
          <w:spacing w:val="-4"/>
          <w:sz w:val="21"/>
          <w:szCs w:val="21"/>
          <w:lang w:val="fr-CH" w:eastAsia="zh-CN"/>
        </w:rPr>
        <w:t>获准出现在第二轮投票中</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29.</w:t>
      </w:r>
      <w:r w:rsidRPr="003B2091">
        <w:rPr>
          <w:sz w:val="21"/>
          <w:szCs w:val="21"/>
          <w:lang w:val="fr-CH" w:eastAsia="zh-CN"/>
        </w:rPr>
        <w:tab/>
      </w:r>
      <w:r w:rsidRPr="003B2091">
        <w:rPr>
          <w:rFonts w:hint="eastAsia"/>
          <w:sz w:val="21"/>
          <w:szCs w:val="21"/>
          <w:lang w:val="fr-CH" w:eastAsia="zh-CN"/>
        </w:rPr>
        <w:t>与立法选举同时进行的第二轮总统选举于</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w:t>
      </w:r>
      <w:r w:rsidRPr="003B2091">
        <w:rPr>
          <w:rFonts w:hint="eastAsia"/>
          <w:sz w:val="21"/>
          <w:szCs w:val="21"/>
          <w:lang w:val="fr-CH" w:eastAsia="zh-CN"/>
        </w:rPr>
        <w:t>20</w:t>
      </w:r>
      <w:r w:rsidRPr="003B2091">
        <w:rPr>
          <w:rFonts w:hint="eastAsia"/>
          <w:sz w:val="21"/>
          <w:szCs w:val="21"/>
          <w:lang w:val="fr-CH" w:eastAsia="zh-CN"/>
        </w:rPr>
        <w:t>日举行。</w:t>
      </w:r>
    </w:p>
    <w:p w:rsidR="00C43FC7" w:rsidRPr="003B2091" w:rsidRDefault="00C43FC7" w:rsidP="00FF7A47">
      <w:pPr>
        <w:pStyle w:val="H23G"/>
        <w:tabs>
          <w:tab w:val="left" w:pos="1701"/>
        </w:tabs>
        <w:spacing w:before="120" w:line="320" w:lineRule="exact"/>
        <w:rPr>
          <w:rFonts w:eastAsia="SimHei" w:hint="eastAsia"/>
          <w:b w:val="0"/>
          <w:sz w:val="21"/>
          <w:szCs w:val="21"/>
          <w:lang w:val="fr-FR" w:eastAsia="zh-CN"/>
        </w:rPr>
      </w:pPr>
      <w:r w:rsidRPr="003B2091">
        <w:rPr>
          <w:rFonts w:eastAsia="SimHei"/>
          <w:b w:val="0"/>
          <w:sz w:val="21"/>
          <w:szCs w:val="21"/>
          <w:lang w:val="fr-FR" w:eastAsia="zh-CN"/>
        </w:rPr>
        <w:tab/>
        <w:t>3.4.</w:t>
      </w:r>
      <w:r w:rsidRPr="003B2091">
        <w:rPr>
          <w:rFonts w:eastAsia="SimHei"/>
          <w:b w:val="0"/>
          <w:sz w:val="21"/>
          <w:szCs w:val="21"/>
          <w:lang w:val="fr-FR" w:eastAsia="zh-CN"/>
        </w:rPr>
        <w:tab/>
      </w:r>
      <w:r w:rsidRPr="003B2091">
        <w:rPr>
          <w:rFonts w:eastAsia="SimHei" w:hint="eastAsia"/>
          <w:b w:val="0"/>
          <w:sz w:val="21"/>
          <w:szCs w:val="21"/>
          <w:lang w:val="fr-FR" w:eastAsia="zh-CN"/>
        </w:rPr>
        <w:t>有利于营造缓和气氛的机构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30.</w:t>
      </w:r>
      <w:r w:rsidRPr="003B2091">
        <w:rPr>
          <w:sz w:val="21"/>
          <w:szCs w:val="21"/>
          <w:lang w:val="fr-CH" w:eastAsia="zh-CN"/>
        </w:rPr>
        <w:tab/>
      </w:r>
      <w:r w:rsidRPr="003B2091">
        <w:rPr>
          <w:rFonts w:hint="eastAsia"/>
          <w:sz w:val="21"/>
          <w:szCs w:val="21"/>
          <w:lang w:val="fr-CH" w:eastAsia="zh-CN"/>
        </w:rPr>
        <w:t>为了营造一种缓和气氛，在最高法院设立了一个特别委员会，还设立了马达加斯加和解委员会。</w:t>
      </w:r>
    </w:p>
    <w:p w:rsidR="00C43FC7" w:rsidRPr="003B2091" w:rsidRDefault="00C43FC7" w:rsidP="00FF7A47">
      <w:pPr>
        <w:pStyle w:val="H23G"/>
        <w:tabs>
          <w:tab w:val="left" w:pos="1701"/>
        </w:tabs>
        <w:spacing w:before="0" w:line="320" w:lineRule="exact"/>
        <w:rPr>
          <w:rFonts w:eastAsia="SimHei" w:hint="eastAsia"/>
          <w:b w:val="0"/>
          <w:sz w:val="21"/>
          <w:szCs w:val="21"/>
          <w:lang w:val="fr-FR" w:eastAsia="zh-CN"/>
        </w:rPr>
      </w:pPr>
      <w:r w:rsidRPr="003B2091">
        <w:rPr>
          <w:rFonts w:ascii="Wingdings" w:eastAsia="SimHei" w:hAnsi="Wingdings"/>
          <w:b w:val="0"/>
          <w:sz w:val="21"/>
          <w:szCs w:val="21"/>
          <w:lang w:val="fr-FR" w:eastAsia="zh-CN"/>
        </w:rPr>
        <w:tab/>
      </w:r>
      <w:r w:rsidRPr="003B2091">
        <w:rPr>
          <w:rFonts w:ascii="Wingdings" w:eastAsia="SimHei" w:hAnsi="Wingdings"/>
          <w:b w:val="0"/>
          <w:sz w:val="21"/>
          <w:szCs w:val="21"/>
          <w:lang w:val="fr-FR" w:eastAsia="zh-CN"/>
        </w:rPr>
        <w:tab/>
      </w:r>
      <w:r w:rsidRPr="003B2091">
        <w:rPr>
          <w:rFonts w:eastAsia="SimHei" w:hint="eastAsia"/>
          <w:b w:val="0"/>
          <w:bCs/>
          <w:sz w:val="21"/>
          <w:szCs w:val="21"/>
          <w:lang w:val="fr-FR" w:eastAsia="zh-CN"/>
        </w:rPr>
        <w:t>最高法院特别委员会</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31.</w:t>
      </w:r>
      <w:r w:rsidRPr="003B2091">
        <w:rPr>
          <w:sz w:val="21"/>
          <w:szCs w:val="21"/>
          <w:lang w:val="fr-CH" w:eastAsia="zh-CN"/>
        </w:rPr>
        <w:tab/>
      </w:r>
      <w:r w:rsidRPr="003B2091">
        <w:rPr>
          <w:rFonts w:hint="eastAsia"/>
          <w:sz w:val="21"/>
          <w:szCs w:val="21"/>
          <w:lang w:val="fr-CH" w:eastAsia="zh-CN"/>
        </w:rPr>
        <w:t>该特别委员会是根据</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10</w:t>
      </w:r>
      <w:r w:rsidRPr="003B2091">
        <w:rPr>
          <w:rFonts w:hint="eastAsia"/>
          <w:sz w:val="21"/>
          <w:szCs w:val="21"/>
          <w:lang w:val="fr-CH" w:eastAsia="zh-CN"/>
        </w:rPr>
        <w:t>月</w:t>
      </w:r>
      <w:r w:rsidRPr="003B2091">
        <w:rPr>
          <w:rFonts w:hint="eastAsia"/>
          <w:sz w:val="21"/>
          <w:szCs w:val="21"/>
          <w:lang w:val="fr-CH" w:eastAsia="zh-CN"/>
        </w:rPr>
        <w:t>9</w:t>
      </w:r>
      <w:r w:rsidRPr="003B2091">
        <w:rPr>
          <w:rFonts w:hint="eastAsia"/>
          <w:sz w:val="21"/>
          <w:szCs w:val="21"/>
          <w:lang w:val="fr-CH" w:eastAsia="zh-CN"/>
        </w:rPr>
        <w:t>日第</w:t>
      </w:r>
      <w:r w:rsidRPr="003B2091">
        <w:rPr>
          <w:sz w:val="21"/>
          <w:szCs w:val="21"/>
          <w:lang w:val="fr-CH" w:eastAsia="zh-CN"/>
        </w:rPr>
        <w:t>2012-004</w:t>
      </w:r>
      <w:r w:rsidRPr="003B2091">
        <w:rPr>
          <w:rFonts w:hint="eastAsia"/>
          <w:sz w:val="21"/>
          <w:szCs w:val="21"/>
          <w:lang w:val="fr-CH" w:eastAsia="zh-CN"/>
        </w:rPr>
        <w:t>号法令设立的，负责：</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根据关于促进民族和解的大赦的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3</w:t>
      </w:r>
      <w:r w:rsidRPr="003B2091">
        <w:rPr>
          <w:rFonts w:hint="eastAsia"/>
          <w:sz w:val="21"/>
          <w:szCs w:val="21"/>
          <w:lang w:val="fr-CH" w:eastAsia="zh-CN"/>
        </w:rPr>
        <w:t>日第</w:t>
      </w:r>
      <w:r w:rsidRPr="003B2091">
        <w:rPr>
          <w:sz w:val="21"/>
          <w:szCs w:val="21"/>
          <w:lang w:val="fr-CH" w:eastAsia="zh-CN"/>
        </w:rPr>
        <w:t>2012-007</w:t>
      </w:r>
      <w:r w:rsidRPr="003B2091">
        <w:rPr>
          <w:rFonts w:hint="eastAsia"/>
          <w:sz w:val="21"/>
          <w:szCs w:val="21"/>
          <w:lang w:val="fr-CH" w:eastAsia="zh-CN"/>
        </w:rPr>
        <w:t>号法律第</w:t>
      </w:r>
      <w:r w:rsidRPr="003B2091">
        <w:rPr>
          <w:rFonts w:hint="eastAsia"/>
          <w:sz w:val="21"/>
          <w:szCs w:val="21"/>
          <w:lang w:val="fr-CH" w:eastAsia="zh-CN"/>
        </w:rPr>
        <w:t>2</w:t>
      </w:r>
      <w:r w:rsidRPr="003B2091">
        <w:rPr>
          <w:rFonts w:hint="eastAsia"/>
          <w:sz w:val="21"/>
          <w:szCs w:val="21"/>
          <w:lang w:val="fr-CH" w:eastAsia="zh-CN"/>
        </w:rPr>
        <w:t>条和第</w:t>
      </w:r>
      <w:r w:rsidRPr="003B2091">
        <w:rPr>
          <w:rFonts w:hint="eastAsia"/>
          <w:sz w:val="21"/>
          <w:szCs w:val="21"/>
          <w:lang w:val="fr-CH" w:eastAsia="zh-CN"/>
        </w:rPr>
        <w:t>3</w:t>
      </w:r>
      <w:r w:rsidRPr="003B2091">
        <w:rPr>
          <w:rFonts w:hint="eastAsia"/>
          <w:sz w:val="21"/>
          <w:szCs w:val="21"/>
          <w:lang w:val="fr-CH" w:eastAsia="zh-CN"/>
        </w:rPr>
        <w:t>条之规定，宣布对事实和刑罚的广泛和具有充分权利的大赦</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Pr>
          <w:rFonts w:hint="eastAsia"/>
          <w:sz w:val="21"/>
          <w:szCs w:val="21"/>
          <w:lang w:val="fr-CH" w:eastAsia="zh-CN"/>
        </w:rPr>
        <w:t>(</w:t>
      </w:r>
      <w:r w:rsidRPr="003B2091">
        <w:rPr>
          <w:rFonts w:hint="eastAsia"/>
          <w:sz w:val="21"/>
          <w:szCs w:val="21"/>
          <w:lang w:val="fr-CH" w:eastAsia="zh-CN"/>
        </w:rPr>
        <w:t>马达加斯加和解委员会</w:t>
      </w:r>
      <w:r>
        <w:rPr>
          <w:rFonts w:hint="eastAsia"/>
          <w:sz w:val="21"/>
          <w:szCs w:val="21"/>
          <w:lang w:val="fr-CH" w:eastAsia="zh-CN"/>
        </w:rPr>
        <w:t>)</w:t>
      </w:r>
      <w:r w:rsidRPr="003B2091">
        <w:rPr>
          <w:rFonts w:hint="eastAsia"/>
          <w:sz w:val="21"/>
          <w:szCs w:val="21"/>
          <w:lang w:val="fr-CH" w:eastAsia="zh-CN"/>
        </w:rPr>
        <w:t>预审后，对不符合关于促进民族和解的大赦的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3</w:t>
      </w:r>
      <w:r w:rsidRPr="003B2091">
        <w:rPr>
          <w:rFonts w:hint="eastAsia"/>
          <w:sz w:val="21"/>
          <w:szCs w:val="21"/>
          <w:lang w:val="fr-CH" w:eastAsia="zh-CN"/>
        </w:rPr>
        <w:t>日第</w:t>
      </w:r>
      <w:r w:rsidRPr="003B2091">
        <w:rPr>
          <w:sz w:val="21"/>
          <w:szCs w:val="21"/>
          <w:lang w:val="fr-CH" w:eastAsia="zh-CN"/>
        </w:rPr>
        <w:t>2012-007</w:t>
      </w:r>
      <w:r w:rsidRPr="003B2091">
        <w:rPr>
          <w:rFonts w:hint="eastAsia"/>
          <w:sz w:val="21"/>
          <w:szCs w:val="21"/>
          <w:lang w:val="fr-CH" w:eastAsia="zh-CN"/>
        </w:rPr>
        <w:t>号法律规定措施的被起诉者提出的大赦申请做出裁决</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通知当事人关于大赦的决定</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拟定和在最高法院及共和国官方公报上公布受益人名单。</w:t>
      </w:r>
    </w:p>
    <w:p w:rsidR="00C43FC7" w:rsidRPr="003B2091" w:rsidRDefault="00C43FC7" w:rsidP="00FF7A47">
      <w:pPr>
        <w:pStyle w:val="SingleTxtG"/>
        <w:tabs>
          <w:tab w:val="left" w:pos="1701"/>
        </w:tabs>
        <w:spacing w:line="320" w:lineRule="exact"/>
        <w:rPr>
          <w:sz w:val="21"/>
          <w:szCs w:val="21"/>
          <w:lang w:val="fr-CH" w:eastAsia="zh-CN"/>
        </w:rPr>
      </w:pPr>
      <w:r w:rsidRPr="003B2091">
        <w:rPr>
          <w:sz w:val="21"/>
          <w:szCs w:val="21"/>
          <w:lang w:val="fr-CH" w:eastAsia="zh-CN"/>
        </w:rPr>
        <w:t>32.</w:t>
      </w:r>
      <w:r w:rsidRPr="003B2091">
        <w:rPr>
          <w:sz w:val="21"/>
          <w:szCs w:val="21"/>
          <w:lang w:val="fr-CH" w:eastAsia="zh-CN"/>
        </w:rPr>
        <w:tab/>
      </w:r>
      <w:r w:rsidRPr="003B2091">
        <w:rPr>
          <w:rFonts w:hint="eastAsia"/>
          <w:sz w:val="21"/>
          <w:szCs w:val="21"/>
          <w:lang w:val="fr-CH" w:eastAsia="zh-CN"/>
        </w:rPr>
        <w:t>特别委员会由</w:t>
      </w:r>
      <w:r w:rsidRPr="003B2091">
        <w:rPr>
          <w:rFonts w:hint="eastAsia"/>
          <w:sz w:val="21"/>
          <w:szCs w:val="21"/>
          <w:lang w:val="fr-CH" w:eastAsia="zh-CN"/>
        </w:rPr>
        <w:t>6</w:t>
      </w:r>
      <w:r w:rsidRPr="003B2091">
        <w:rPr>
          <w:rFonts w:hint="eastAsia"/>
          <w:sz w:val="21"/>
          <w:szCs w:val="21"/>
          <w:lang w:val="fr-CH" w:eastAsia="zh-CN"/>
        </w:rPr>
        <w:t>名任职于最高法院的一级法官</w:t>
      </w:r>
      <w:r>
        <w:rPr>
          <w:rFonts w:hint="eastAsia"/>
          <w:sz w:val="21"/>
          <w:szCs w:val="21"/>
          <w:lang w:val="fr-CH" w:eastAsia="zh-CN"/>
        </w:rPr>
        <w:t>(</w:t>
      </w:r>
      <w:r w:rsidRPr="003B2091">
        <w:rPr>
          <w:rFonts w:hint="eastAsia"/>
          <w:sz w:val="21"/>
          <w:szCs w:val="21"/>
          <w:lang w:val="fr-CH" w:eastAsia="zh-CN"/>
        </w:rPr>
        <w:t>包括</w:t>
      </w:r>
      <w:r w:rsidRPr="003B2091">
        <w:rPr>
          <w:rFonts w:hint="eastAsia"/>
          <w:sz w:val="21"/>
          <w:szCs w:val="21"/>
          <w:lang w:val="fr-CH" w:eastAsia="zh-CN"/>
        </w:rPr>
        <w:t>4</w:t>
      </w:r>
      <w:r w:rsidRPr="003B2091">
        <w:rPr>
          <w:rFonts w:hint="eastAsia"/>
          <w:sz w:val="21"/>
          <w:szCs w:val="21"/>
          <w:lang w:val="fr-CH" w:eastAsia="zh-CN"/>
        </w:rPr>
        <w:t>名正式的和两名候补的</w:t>
      </w:r>
      <w:r>
        <w:rPr>
          <w:rFonts w:hint="eastAsia"/>
          <w:sz w:val="21"/>
          <w:szCs w:val="21"/>
          <w:lang w:val="fr-CH" w:eastAsia="zh-CN"/>
        </w:rPr>
        <w:t>)</w:t>
      </w:r>
      <w:r w:rsidRPr="003B2091">
        <w:rPr>
          <w:rFonts w:hint="eastAsia"/>
          <w:sz w:val="21"/>
          <w:szCs w:val="21"/>
          <w:lang w:val="fr-CH" w:eastAsia="zh-CN"/>
        </w:rPr>
        <w:t>以及</w:t>
      </w:r>
      <w:r w:rsidRPr="003B2091">
        <w:rPr>
          <w:rFonts w:hint="eastAsia"/>
          <w:sz w:val="21"/>
          <w:szCs w:val="21"/>
          <w:lang w:val="fr-CH" w:eastAsia="zh-CN"/>
        </w:rPr>
        <w:t>1</w:t>
      </w:r>
      <w:r w:rsidRPr="003B2091">
        <w:rPr>
          <w:rFonts w:hint="eastAsia"/>
          <w:sz w:val="21"/>
          <w:szCs w:val="21"/>
          <w:lang w:val="fr-CH" w:eastAsia="zh-CN"/>
        </w:rPr>
        <w:t>名任职于最高法院总检察署的一级法院及</w:t>
      </w:r>
      <w:r w:rsidRPr="003B2091">
        <w:rPr>
          <w:rFonts w:hint="eastAsia"/>
          <w:sz w:val="21"/>
          <w:szCs w:val="21"/>
          <w:lang w:val="fr-CH" w:eastAsia="zh-CN"/>
        </w:rPr>
        <w:t>1</w:t>
      </w:r>
      <w:r w:rsidRPr="003B2091">
        <w:rPr>
          <w:rFonts w:hint="eastAsia"/>
          <w:sz w:val="21"/>
          <w:szCs w:val="21"/>
          <w:lang w:val="fr-CH" w:eastAsia="zh-CN"/>
        </w:rPr>
        <w:t>名候补者组成，所有这些法官都在最高法院大会上由法官们选出的。</w:t>
      </w:r>
      <w:r w:rsidRPr="00FF7A47">
        <w:rPr>
          <w:rStyle w:val="FootnoteReference"/>
          <w:sz w:val="21"/>
          <w:szCs w:val="21"/>
          <w:lang w:val="fr-CH"/>
        </w:rPr>
        <w:footnoteReference w:id="5"/>
      </w:r>
    </w:p>
    <w:p w:rsidR="00C43FC7" w:rsidRPr="003B2091" w:rsidRDefault="00C43FC7" w:rsidP="00FF7A47">
      <w:pPr>
        <w:pStyle w:val="H23G"/>
        <w:tabs>
          <w:tab w:val="left" w:pos="1701"/>
        </w:tabs>
        <w:spacing w:before="0" w:line="320" w:lineRule="exact"/>
        <w:rPr>
          <w:rFonts w:eastAsia="SimHei" w:hint="eastAsia"/>
          <w:b w:val="0"/>
          <w:sz w:val="21"/>
          <w:szCs w:val="21"/>
          <w:lang w:val="fr-FR" w:eastAsia="zh-CN"/>
        </w:rPr>
      </w:pPr>
      <w:r w:rsidRPr="003B2091">
        <w:rPr>
          <w:rFonts w:ascii="Wingdings" w:eastAsia="SimHei" w:hAnsi="Wingdings"/>
          <w:b w:val="0"/>
          <w:sz w:val="21"/>
          <w:szCs w:val="21"/>
          <w:lang w:val="fr-CH" w:eastAsia="zh-CN"/>
        </w:rPr>
        <w:tab/>
      </w:r>
      <w:r w:rsidRPr="003B2091">
        <w:rPr>
          <w:rFonts w:ascii="Wingdings" w:eastAsia="SimHei" w:hAnsi="Wingdings"/>
          <w:b w:val="0"/>
          <w:sz w:val="21"/>
          <w:szCs w:val="21"/>
          <w:lang w:val="fr-CH" w:eastAsia="zh-CN"/>
        </w:rPr>
        <w:tab/>
      </w:r>
      <w:r w:rsidRPr="003B2091">
        <w:rPr>
          <w:rFonts w:eastAsia="SimHei"/>
          <w:b w:val="0"/>
          <w:sz w:val="21"/>
          <w:szCs w:val="21"/>
          <w:lang w:val="fr-FR" w:eastAsia="zh-CN"/>
        </w:rPr>
        <w:t>马达加斯加和解委员会</w:t>
      </w:r>
    </w:p>
    <w:p w:rsidR="00C43FC7" w:rsidRPr="003B2091" w:rsidRDefault="00C43FC7" w:rsidP="00FF7A47">
      <w:pPr>
        <w:pStyle w:val="SingleTxtG"/>
        <w:tabs>
          <w:tab w:val="left" w:pos="1701"/>
        </w:tabs>
        <w:spacing w:line="320" w:lineRule="exact"/>
        <w:rPr>
          <w:sz w:val="21"/>
          <w:szCs w:val="21"/>
          <w:lang w:val="fr-CH" w:eastAsia="zh-CN"/>
        </w:rPr>
      </w:pPr>
      <w:r w:rsidRPr="003B2091">
        <w:rPr>
          <w:sz w:val="21"/>
          <w:szCs w:val="21"/>
          <w:lang w:val="fr-CH" w:eastAsia="zh-CN"/>
        </w:rPr>
        <w:t>33.</w:t>
      </w:r>
      <w:r w:rsidRPr="003B2091">
        <w:rPr>
          <w:sz w:val="21"/>
          <w:szCs w:val="21"/>
          <w:lang w:val="fr-CH" w:eastAsia="zh-CN"/>
        </w:rPr>
        <w:tab/>
      </w:r>
      <w:r w:rsidRPr="003B2091">
        <w:rPr>
          <w:sz w:val="21"/>
          <w:szCs w:val="21"/>
          <w:lang w:val="fr-CH" w:eastAsia="zh-CN"/>
        </w:rPr>
        <w:t>马达加斯加和解委员会</w:t>
      </w:r>
      <w:r w:rsidRPr="003B2091">
        <w:rPr>
          <w:rFonts w:hint="eastAsia"/>
          <w:sz w:val="21"/>
          <w:szCs w:val="21"/>
          <w:lang w:val="en-US" w:eastAsia="zh-CN"/>
        </w:rPr>
        <w:t>由关于</w:t>
      </w:r>
      <w:r w:rsidRPr="003B2091">
        <w:rPr>
          <w:sz w:val="21"/>
          <w:szCs w:val="21"/>
          <w:lang w:val="fr-CH" w:eastAsia="zh-CN"/>
        </w:rPr>
        <w:t>马达加斯加和解委员会</w:t>
      </w:r>
      <w:r w:rsidRPr="003B2091">
        <w:rPr>
          <w:rFonts w:hint="eastAsia"/>
          <w:sz w:val="21"/>
          <w:szCs w:val="21"/>
          <w:lang w:val="fr-CH" w:eastAsia="zh-CN"/>
        </w:rPr>
        <w:t>的设立、任务、权限、组成和运作方式的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9</w:t>
      </w:r>
      <w:r w:rsidRPr="003B2091">
        <w:rPr>
          <w:rFonts w:hint="eastAsia"/>
          <w:sz w:val="21"/>
          <w:szCs w:val="21"/>
          <w:lang w:val="fr-CH" w:eastAsia="zh-CN"/>
        </w:rPr>
        <w:t>日第</w:t>
      </w:r>
      <w:r w:rsidRPr="003B2091">
        <w:rPr>
          <w:sz w:val="21"/>
          <w:szCs w:val="21"/>
          <w:lang w:val="fr-CH" w:eastAsia="zh-CN"/>
        </w:rPr>
        <w:t>2012-010</w:t>
      </w:r>
      <w:r w:rsidRPr="003B2091">
        <w:rPr>
          <w:rFonts w:hint="eastAsia"/>
          <w:sz w:val="21"/>
          <w:szCs w:val="21"/>
          <w:lang w:val="fr-CH" w:eastAsia="zh-CN"/>
        </w:rPr>
        <w:t>号法律设立。</w:t>
      </w:r>
    </w:p>
    <w:p w:rsidR="00C43FC7" w:rsidRPr="003B2091" w:rsidRDefault="00C43FC7" w:rsidP="00FF7A47">
      <w:pPr>
        <w:pStyle w:val="SingleTxtG"/>
        <w:tabs>
          <w:tab w:val="left" w:pos="1701"/>
        </w:tabs>
        <w:spacing w:line="320" w:lineRule="exact"/>
        <w:rPr>
          <w:sz w:val="21"/>
          <w:szCs w:val="21"/>
          <w:lang w:val="fr-CH" w:eastAsia="zh-CN"/>
        </w:rPr>
      </w:pPr>
      <w:r w:rsidRPr="003B2091">
        <w:rPr>
          <w:sz w:val="21"/>
          <w:szCs w:val="21"/>
          <w:lang w:val="fr-CH" w:eastAsia="zh-CN"/>
        </w:rPr>
        <w:t>34.</w:t>
      </w:r>
      <w:r w:rsidRPr="003B2091">
        <w:rPr>
          <w:sz w:val="21"/>
          <w:szCs w:val="21"/>
          <w:lang w:val="fr-CH" w:eastAsia="zh-CN"/>
        </w:rPr>
        <w:tab/>
      </w:r>
      <w:r w:rsidRPr="003B2091">
        <w:rPr>
          <w:sz w:val="21"/>
          <w:szCs w:val="21"/>
          <w:lang w:val="fr-CH" w:eastAsia="zh-CN"/>
        </w:rPr>
        <w:t>马达加斯加和解委员会</w:t>
      </w:r>
      <w:r w:rsidRPr="003B2091">
        <w:rPr>
          <w:rFonts w:hint="eastAsia"/>
          <w:sz w:val="21"/>
          <w:szCs w:val="21"/>
          <w:lang w:val="fr-CH" w:eastAsia="zh-CN"/>
        </w:rPr>
        <w:t>的任务是</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确定赔偿</w:t>
      </w:r>
      <w:r w:rsidRPr="003B2091">
        <w:rPr>
          <w:rFonts w:hint="eastAsia"/>
          <w:sz w:val="21"/>
          <w:szCs w:val="21"/>
          <w:lang w:val="fr-CH" w:eastAsia="zh-CN"/>
        </w:rPr>
        <w:t>2002</w:t>
      </w:r>
      <w:r w:rsidRPr="003B2091">
        <w:rPr>
          <w:rFonts w:hint="eastAsia"/>
          <w:sz w:val="21"/>
          <w:szCs w:val="21"/>
          <w:lang w:val="fr-CH" w:eastAsia="zh-CN"/>
        </w:rPr>
        <w:t>年至《路线图》签署之日发生的政治事件中所有受害者的方式</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消除和预防周期性政治危机</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为国家的未来和经济发展打下良好的基础</w:t>
      </w:r>
      <w:r w:rsidRPr="003B2091">
        <w:rPr>
          <w:sz w:val="21"/>
          <w:szCs w:val="21"/>
          <w:lang w:val="fr-CH" w:eastAsia="zh-CN"/>
        </w:rPr>
        <w:t>；</w:t>
      </w:r>
    </w:p>
    <w:p w:rsidR="00C43FC7" w:rsidRPr="003B2091" w:rsidRDefault="00C43FC7" w:rsidP="00FF7A47">
      <w:pPr>
        <w:pStyle w:val="Bullet1G"/>
        <w:tabs>
          <w:tab w:val="left" w:pos="1701"/>
        </w:tabs>
        <w:spacing w:line="320" w:lineRule="exact"/>
        <w:rPr>
          <w:sz w:val="21"/>
          <w:szCs w:val="21"/>
          <w:lang w:val="fr-CH" w:eastAsia="zh-CN"/>
        </w:rPr>
      </w:pPr>
      <w:r w:rsidRPr="003B2091">
        <w:rPr>
          <w:rFonts w:hint="eastAsia"/>
          <w:sz w:val="21"/>
          <w:szCs w:val="21"/>
          <w:lang w:val="fr-CH" w:eastAsia="zh-CN"/>
        </w:rPr>
        <w:t>巩固社会和平、国家所有组成部分的团结一致，以谋求整个领土上和谐和均衡的发展，同时铭记文化价值和相互尊重。</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22" w:name="_Toc376709298"/>
      <w:r w:rsidRPr="00407F9B">
        <w:rPr>
          <w:rFonts w:eastAsia="SimHei"/>
          <w:b w:val="0"/>
          <w:sz w:val="24"/>
          <w:szCs w:val="24"/>
          <w:lang w:val="fr-FR" w:eastAsia="zh-CN"/>
        </w:rPr>
        <w:tab/>
        <w:t>4.</w:t>
      </w:r>
      <w:r w:rsidRPr="00407F9B">
        <w:rPr>
          <w:rFonts w:eastAsia="SimHei"/>
          <w:b w:val="0"/>
          <w:sz w:val="24"/>
          <w:szCs w:val="24"/>
          <w:lang w:val="fr-FR" w:eastAsia="zh-CN"/>
        </w:rPr>
        <w:tab/>
      </w:r>
      <w:bookmarkEnd w:id="22"/>
      <w:r w:rsidRPr="00407F9B">
        <w:rPr>
          <w:rFonts w:eastAsia="SimHei" w:hint="eastAsia"/>
          <w:b w:val="0"/>
          <w:sz w:val="24"/>
          <w:szCs w:val="24"/>
          <w:lang w:val="fr-FR" w:eastAsia="zh-CN"/>
        </w:rPr>
        <w:t>为执行《路线图》而采取的措施</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35.</w:t>
      </w:r>
      <w:r w:rsidRPr="003B2091">
        <w:rPr>
          <w:sz w:val="21"/>
          <w:szCs w:val="21"/>
          <w:lang w:val="fr-CH" w:eastAsia="zh-CN"/>
        </w:rPr>
        <w:tab/>
      </w:r>
      <w:r w:rsidRPr="003B2091">
        <w:rPr>
          <w:rFonts w:hint="eastAsia"/>
          <w:sz w:val="21"/>
          <w:szCs w:val="21"/>
          <w:lang w:val="fr-CH" w:eastAsia="zh-CN"/>
        </w:rPr>
        <w:t>为了实施《路线图》通过了一些立法和条例规定，即</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关于将《路线图》纳入国内法律体系的</w:t>
      </w:r>
      <w:r w:rsidRPr="003B2091">
        <w:rPr>
          <w:rFonts w:hint="eastAsia"/>
          <w:sz w:val="21"/>
          <w:szCs w:val="21"/>
          <w:lang w:val="fr-CH" w:eastAsia="zh-CN"/>
        </w:rPr>
        <w:t>2011</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w:t>
      </w:r>
      <w:r w:rsidRPr="003B2091">
        <w:rPr>
          <w:rFonts w:hint="eastAsia"/>
          <w:sz w:val="21"/>
          <w:szCs w:val="21"/>
          <w:lang w:val="fr-CH" w:eastAsia="zh-CN"/>
        </w:rPr>
        <w:t>28</w:t>
      </w:r>
      <w:r w:rsidRPr="003B2091">
        <w:rPr>
          <w:rFonts w:hint="eastAsia"/>
          <w:sz w:val="21"/>
          <w:szCs w:val="21"/>
          <w:lang w:val="fr-CH" w:eastAsia="zh-CN"/>
        </w:rPr>
        <w:t>日第</w:t>
      </w:r>
      <w:r w:rsidRPr="003B2091">
        <w:rPr>
          <w:sz w:val="21"/>
          <w:szCs w:val="21"/>
          <w:lang w:val="fr-CH" w:eastAsia="zh-CN"/>
        </w:rPr>
        <w:t>2011-014</w:t>
      </w:r>
      <w:r w:rsidRPr="003B2091">
        <w:rPr>
          <w:rFonts w:hint="eastAsia"/>
          <w:sz w:val="21"/>
          <w:szCs w:val="21"/>
          <w:lang w:val="fr-CH" w:eastAsia="zh-CN"/>
        </w:rPr>
        <w:t>号法律；</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关于政党的</w:t>
      </w:r>
      <w:r w:rsidRPr="003B2091">
        <w:rPr>
          <w:rFonts w:hint="eastAsia"/>
          <w:sz w:val="21"/>
          <w:szCs w:val="21"/>
          <w:lang w:val="fr-CH" w:eastAsia="zh-CN"/>
        </w:rPr>
        <w:t>2011</w:t>
      </w:r>
      <w:r w:rsidRPr="003B2091">
        <w:rPr>
          <w:rFonts w:hint="eastAsia"/>
          <w:sz w:val="21"/>
          <w:szCs w:val="21"/>
          <w:lang w:val="fr-CH" w:eastAsia="zh-CN"/>
        </w:rPr>
        <w:t>年</w:t>
      </w:r>
      <w:r w:rsidRPr="003B2091">
        <w:rPr>
          <w:rFonts w:hint="eastAsia"/>
          <w:sz w:val="21"/>
          <w:szCs w:val="21"/>
          <w:lang w:val="fr-CH" w:eastAsia="zh-CN"/>
        </w:rPr>
        <w:t>8</w:t>
      </w:r>
      <w:r w:rsidRPr="003B2091">
        <w:rPr>
          <w:rFonts w:hint="eastAsia"/>
          <w:sz w:val="21"/>
          <w:szCs w:val="21"/>
          <w:lang w:val="fr-CH" w:eastAsia="zh-CN"/>
        </w:rPr>
        <w:t>月</w:t>
      </w:r>
      <w:r w:rsidRPr="003B2091">
        <w:rPr>
          <w:rFonts w:hint="eastAsia"/>
          <w:sz w:val="21"/>
          <w:szCs w:val="21"/>
          <w:lang w:val="fr-CH" w:eastAsia="zh-CN"/>
        </w:rPr>
        <w:t>18</w:t>
      </w:r>
      <w:r w:rsidRPr="003B2091">
        <w:rPr>
          <w:rFonts w:hint="eastAsia"/>
          <w:sz w:val="21"/>
          <w:szCs w:val="21"/>
          <w:lang w:val="fr-CH" w:eastAsia="zh-CN"/>
        </w:rPr>
        <w:t>日第</w:t>
      </w:r>
      <w:r w:rsidRPr="003B2091">
        <w:rPr>
          <w:sz w:val="21"/>
          <w:szCs w:val="21"/>
          <w:lang w:val="fr-CH" w:eastAsia="zh-CN"/>
        </w:rPr>
        <w:t>2011-012</w:t>
      </w:r>
      <w:r w:rsidRPr="003B2091">
        <w:rPr>
          <w:rFonts w:hint="eastAsia"/>
          <w:sz w:val="21"/>
          <w:szCs w:val="21"/>
          <w:lang w:val="fr-CH" w:eastAsia="zh-CN"/>
        </w:rPr>
        <w:t>号法律；</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关于设立</w:t>
      </w:r>
      <w:r w:rsidRPr="003B2091">
        <w:rPr>
          <w:sz w:val="21"/>
          <w:szCs w:val="21"/>
          <w:lang w:val="fr-CH" w:eastAsia="zh-CN"/>
        </w:rPr>
        <w:t>过渡期国家独立选举委员会</w:t>
      </w:r>
      <w:r w:rsidRPr="003B2091">
        <w:rPr>
          <w:rFonts w:hint="eastAsia"/>
          <w:sz w:val="21"/>
          <w:szCs w:val="21"/>
          <w:lang w:val="fr-CH" w:eastAsia="zh-CN"/>
        </w:rPr>
        <w:t>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2</w:t>
      </w:r>
      <w:r w:rsidRPr="003B2091">
        <w:rPr>
          <w:rFonts w:hint="eastAsia"/>
          <w:sz w:val="21"/>
          <w:szCs w:val="21"/>
          <w:lang w:val="fr-CH" w:eastAsia="zh-CN"/>
        </w:rPr>
        <w:t>月</w:t>
      </w:r>
      <w:r w:rsidRPr="003B2091">
        <w:rPr>
          <w:rFonts w:hint="eastAsia"/>
          <w:sz w:val="21"/>
          <w:szCs w:val="21"/>
          <w:lang w:val="fr-CH" w:eastAsia="zh-CN"/>
        </w:rPr>
        <w:t>1</w:t>
      </w:r>
      <w:r w:rsidRPr="003B2091">
        <w:rPr>
          <w:rFonts w:hint="eastAsia"/>
          <w:sz w:val="21"/>
          <w:szCs w:val="21"/>
          <w:lang w:val="fr-CH" w:eastAsia="zh-CN"/>
        </w:rPr>
        <w:t>日第</w:t>
      </w:r>
      <w:r w:rsidRPr="003B2091">
        <w:rPr>
          <w:sz w:val="21"/>
          <w:szCs w:val="21"/>
          <w:lang w:val="fr-CH" w:eastAsia="zh-CN"/>
        </w:rPr>
        <w:t>2012-</w:t>
      </w:r>
      <w:r>
        <w:rPr>
          <w:rFonts w:hint="eastAsia"/>
          <w:sz w:val="21"/>
          <w:szCs w:val="21"/>
          <w:lang w:val="fr-CH" w:eastAsia="zh-CN"/>
        </w:rPr>
        <w:t>004</w:t>
      </w:r>
      <w:r w:rsidRPr="003B2091">
        <w:rPr>
          <w:rFonts w:hint="eastAsia"/>
          <w:sz w:val="21"/>
          <w:szCs w:val="21"/>
          <w:lang w:val="fr-CH" w:eastAsia="zh-CN"/>
        </w:rPr>
        <w:t>号法律</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关于《选举法》的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w:t>
      </w:r>
      <w:r w:rsidRPr="003B2091">
        <w:rPr>
          <w:rFonts w:hint="eastAsia"/>
          <w:sz w:val="21"/>
          <w:szCs w:val="21"/>
          <w:lang w:val="fr-CH" w:eastAsia="zh-CN"/>
        </w:rPr>
        <w:t>22</w:t>
      </w:r>
      <w:r w:rsidRPr="003B2091">
        <w:rPr>
          <w:rFonts w:hint="eastAsia"/>
          <w:sz w:val="21"/>
          <w:szCs w:val="21"/>
          <w:lang w:val="fr-CH" w:eastAsia="zh-CN"/>
        </w:rPr>
        <w:t>日第</w:t>
      </w:r>
      <w:r w:rsidRPr="003B2091">
        <w:rPr>
          <w:sz w:val="21"/>
          <w:szCs w:val="21"/>
          <w:lang w:val="fr-CH" w:eastAsia="zh-CN"/>
        </w:rPr>
        <w:t>2012</w:t>
      </w:r>
      <w:r w:rsidRPr="003B2091">
        <w:rPr>
          <w:rFonts w:ascii="SimSun" w:hAnsi="SimSun" w:cs="SimSun" w:hint="eastAsia"/>
          <w:sz w:val="21"/>
          <w:szCs w:val="21"/>
          <w:lang w:val="fr-CH" w:eastAsia="zh-CN"/>
        </w:rPr>
        <w:t>‐</w:t>
      </w:r>
      <w:r w:rsidRPr="003B2091">
        <w:rPr>
          <w:sz w:val="21"/>
          <w:szCs w:val="21"/>
          <w:lang w:val="fr-CH" w:eastAsia="zh-CN"/>
        </w:rPr>
        <w:t>005</w:t>
      </w:r>
      <w:r w:rsidRPr="003B2091">
        <w:rPr>
          <w:rFonts w:hint="eastAsia"/>
          <w:sz w:val="21"/>
          <w:szCs w:val="21"/>
          <w:lang w:val="fr-CH" w:eastAsia="zh-CN"/>
        </w:rPr>
        <w:t>号组织法</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关于促进民族和解的大赦的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3</w:t>
      </w:r>
      <w:r w:rsidRPr="003B2091">
        <w:rPr>
          <w:rFonts w:hint="eastAsia"/>
          <w:sz w:val="21"/>
          <w:szCs w:val="21"/>
          <w:lang w:val="fr-CH" w:eastAsia="zh-CN"/>
        </w:rPr>
        <w:t>日第</w:t>
      </w:r>
      <w:r w:rsidRPr="003B2091">
        <w:rPr>
          <w:sz w:val="21"/>
          <w:szCs w:val="21"/>
          <w:lang w:val="fr-CH" w:eastAsia="zh-CN"/>
        </w:rPr>
        <w:t>2012-007</w:t>
      </w:r>
      <w:r w:rsidRPr="003B2091">
        <w:rPr>
          <w:rFonts w:hint="eastAsia"/>
          <w:sz w:val="21"/>
          <w:szCs w:val="21"/>
          <w:lang w:val="fr-CH" w:eastAsia="zh-CN"/>
        </w:rPr>
        <w:t>号法律</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w:t>
      </w:r>
      <w:r w:rsidRPr="003B2091">
        <w:rPr>
          <w:sz w:val="21"/>
          <w:szCs w:val="21"/>
          <w:lang w:val="fr-CH" w:eastAsia="zh-CN"/>
        </w:rPr>
        <w:t>马达加斯加和解委员会</w:t>
      </w:r>
      <w:r w:rsidRPr="003B2091">
        <w:rPr>
          <w:rFonts w:hint="eastAsia"/>
          <w:sz w:val="21"/>
          <w:szCs w:val="21"/>
          <w:lang w:val="fr-CH" w:eastAsia="zh-CN"/>
        </w:rPr>
        <w:t>的设立、任务、权限、组成和运作方式的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9</w:t>
      </w:r>
      <w:r w:rsidRPr="003B2091">
        <w:rPr>
          <w:rFonts w:hint="eastAsia"/>
          <w:sz w:val="21"/>
          <w:szCs w:val="21"/>
          <w:lang w:val="fr-CH" w:eastAsia="zh-CN"/>
        </w:rPr>
        <w:t>日第</w:t>
      </w:r>
      <w:r w:rsidRPr="003B2091">
        <w:rPr>
          <w:sz w:val="21"/>
          <w:szCs w:val="21"/>
          <w:lang w:val="fr-CH" w:eastAsia="zh-CN"/>
        </w:rPr>
        <w:t>2012-010</w:t>
      </w:r>
      <w:r w:rsidRPr="003B2091">
        <w:rPr>
          <w:rFonts w:hint="eastAsia"/>
          <w:sz w:val="21"/>
          <w:szCs w:val="21"/>
          <w:lang w:val="fr-CH" w:eastAsia="zh-CN"/>
        </w:rPr>
        <w:t>号法律</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关于路线图执行情况跟踪和监督委员会的设立、任务、构成、组织和运作的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23</w:t>
      </w:r>
      <w:r w:rsidRPr="003B2091">
        <w:rPr>
          <w:rFonts w:hint="eastAsia"/>
          <w:sz w:val="21"/>
          <w:szCs w:val="21"/>
          <w:lang w:val="fr-CH" w:eastAsia="zh-CN"/>
        </w:rPr>
        <w:t>日第</w:t>
      </w:r>
      <w:r w:rsidRPr="003B2091">
        <w:rPr>
          <w:sz w:val="21"/>
          <w:szCs w:val="21"/>
          <w:lang w:val="fr-CH" w:eastAsia="zh-CN"/>
        </w:rPr>
        <w:t>2012-568</w:t>
      </w:r>
      <w:r w:rsidRPr="003B2091">
        <w:rPr>
          <w:rFonts w:hint="eastAsia"/>
          <w:sz w:val="21"/>
          <w:szCs w:val="21"/>
          <w:lang w:val="fr-CH" w:eastAsia="zh-CN"/>
        </w:rPr>
        <w:t>号法令</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关于过渡期间政治行为体的职业道德和政治操守守则的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w:t>
      </w:r>
      <w:r w:rsidRPr="003B2091">
        <w:rPr>
          <w:rFonts w:hint="eastAsia"/>
          <w:sz w:val="21"/>
          <w:szCs w:val="21"/>
          <w:lang w:val="fr-CH" w:eastAsia="zh-CN"/>
        </w:rPr>
        <w:t>30</w:t>
      </w:r>
      <w:r w:rsidRPr="003B2091">
        <w:rPr>
          <w:rFonts w:hint="eastAsia"/>
          <w:sz w:val="21"/>
          <w:szCs w:val="21"/>
          <w:lang w:val="fr-CH" w:eastAsia="zh-CN"/>
        </w:rPr>
        <w:t>日第</w:t>
      </w:r>
      <w:r w:rsidRPr="003B2091">
        <w:rPr>
          <w:sz w:val="21"/>
          <w:szCs w:val="21"/>
          <w:lang w:val="fr-CH" w:eastAsia="zh-CN"/>
        </w:rPr>
        <w:t>2012-006</w:t>
      </w:r>
      <w:r w:rsidRPr="003B2091">
        <w:rPr>
          <w:rFonts w:hint="eastAsia"/>
          <w:sz w:val="21"/>
          <w:szCs w:val="21"/>
          <w:lang w:val="fr-CH" w:eastAsia="zh-CN"/>
        </w:rPr>
        <w:t>号法律</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关于第四共和国首位总统选举的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8</w:t>
      </w:r>
      <w:r w:rsidRPr="003B2091">
        <w:rPr>
          <w:rFonts w:hint="eastAsia"/>
          <w:sz w:val="21"/>
          <w:szCs w:val="21"/>
          <w:lang w:val="fr-CH" w:eastAsia="zh-CN"/>
        </w:rPr>
        <w:t>月</w:t>
      </w:r>
      <w:r w:rsidRPr="003B2091">
        <w:rPr>
          <w:rFonts w:hint="eastAsia"/>
          <w:sz w:val="21"/>
          <w:szCs w:val="21"/>
          <w:lang w:val="fr-CH" w:eastAsia="zh-CN"/>
        </w:rPr>
        <w:t>1</w:t>
      </w:r>
      <w:r w:rsidRPr="003B2091">
        <w:rPr>
          <w:rFonts w:hint="eastAsia"/>
          <w:sz w:val="21"/>
          <w:szCs w:val="21"/>
          <w:lang w:val="fr-CH" w:eastAsia="zh-CN"/>
        </w:rPr>
        <w:t>日第</w:t>
      </w:r>
      <w:r w:rsidRPr="003B2091">
        <w:rPr>
          <w:sz w:val="21"/>
          <w:szCs w:val="21"/>
          <w:lang w:val="fr-CH" w:eastAsia="zh-CN"/>
        </w:rPr>
        <w:t>2012-015</w:t>
      </w:r>
      <w:r w:rsidRPr="003B2091">
        <w:rPr>
          <w:rFonts w:hint="eastAsia"/>
          <w:sz w:val="21"/>
          <w:szCs w:val="21"/>
          <w:lang w:val="fr-CH" w:eastAsia="zh-CN"/>
        </w:rPr>
        <w:t>号组织法</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FR" w:eastAsia="zh-CN"/>
        </w:rPr>
      </w:pPr>
      <w:r w:rsidRPr="003B2091">
        <w:rPr>
          <w:rFonts w:hint="eastAsia"/>
          <w:sz w:val="21"/>
          <w:szCs w:val="21"/>
          <w:lang w:val="fr-CH" w:eastAsia="zh-CN"/>
        </w:rPr>
        <w:t>关于第四共和国首次立法选举的</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8</w:t>
      </w:r>
      <w:r w:rsidRPr="003B2091">
        <w:rPr>
          <w:rFonts w:hint="eastAsia"/>
          <w:sz w:val="21"/>
          <w:szCs w:val="21"/>
          <w:lang w:val="fr-CH" w:eastAsia="zh-CN"/>
        </w:rPr>
        <w:t>月</w:t>
      </w:r>
      <w:r w:rsidRPr="003B2091">
        <w:rPr>
          <w:rFonts w:hint="eastAsia"/>
          <w:sz w:val="21"/>
          <w:szCs w:val="21"/>
          <w:lang w:val="fr-CH" w:eastAsia="zh-CN"/>
        </w:rPr>
        <w:t>1</w:t>
      </w:r>
      <w:r w:rsidRPr="003B2091">
        <w:rPr>
          <w:rFonts w:hint="eastAsia"/>
          <w:sz w:val="21"/>
          <w:szCs w:val="21"/>
          <w:lang w:val="fr-CH" w:eastAsia="zh-CN"/>
        </w:rPr>
        <w:t>日第</w:t>
      </w:r>
      <w:r w:rsidRPr="003B2091">
        <w:rPr>
          <w:sz w:val="21"/>
          <w:szCs w:val="21"/>
          <w:lang w:val="fr-CH" w:eastAsia="zh-CN"/>
        </w:rPr>
        <w:t>2012-01</w:t>
      </w:r>
      <w:r w:rsidRPr="003B2091">
        <w:rPr>
          <w:rFonts w:hint="eastAsia"/>
          <w:sz w:val="21"/>
          <w:szCs w:val="21"/>
          <w:lang w:val="fr-CH" w:eastAsia="zh-CN"/>
        </w:rPr>
        <w:t>6</w:t>
      </w:r>
      <w:r w:rsidRPr="003B2091">
        <w:rPr>
          <w:rFonts w:hint="eastAsia"/>
          <w:sz w:val="21"/>
          <w:szCs w:val="21"/>
          <w:lang w:val="fr-CH" w:eastAsia="zh-CN"/>
        </w:rPr>
        <w:t>号组织法</w:t>
      </w:r>
      <w:r w:rsidRPr="003B2091">
        <w:rPr>
          <w:rFonts w:hint="eastAsia"/>
          <w:sz w:val="21"/>
          <w:szCs w:val="21"/>
          <w:lang w:val="fr-FR" w:eastAsia="zh-CN"/>
        </w:rPr>
        <w:t>。</w:t>
      </w:r>
    </w:p>
    <w:p w:rsidR="00C43FC7" w:rsidRPr="00407F9B" w:rsidRDefault="00C43FC7" w:rsidP="00C43FC7">
      <w:pPr>
        <w:pStyle w:val="H1G"/>
        <w:tabs>
          <w:tab w:val="left" w:pos="1701"/>
        </w:tabs>
        <w:spacing w:line="320" w:lineRule="exact"/>
        <w:rPr>
          <w:rFonts w:eastAsia="SimHei" w:hint="eastAsia"/>
          <w:b w:val="0"/>
          <w:szCs w:val="24"/>
          <w:lang w:val="fr-FR" w:eastAsia="zh-CN"/>
        </w:rPr>
      </w:pPr>
      <w:bookmarkStart w:id="23" w:name="_Toc360707339"/>
      <w:bookmarkStart w:id="24" w:name="_Toc165135280"/>
      <w:bookmarkStart w:id="25" w:name="_Toc148424772"/>
      <w:bookmarkStart w:id="26" w:name="_Toc140451989"/>
      <w:bookmarkStart w:id="27" w:name="_Toc138577537"/>
      <w:bookmarkStart w:id="28" w:name="_Toc98224854"/>
      <w:bookmarkStart w:id="29" w:name="_Toc97531234"/>
      <w:bookmarkStart w:id="30" w:name="_Toc376709299"/>
      <w:r w:rsidRPr="00407F9B">
        <w:rPr>
          <w:rFonts w:eastAsia="SimHei"/>
          <w:b w:val="0"/>
          <w:szCs w:val="24"/>
          <w:lang w:val="fr-FR" w:eastAsia="zh-CN"/>
        </w:rPr>
        <w:tab/>
        <w:t>C.</w:t>
      </w:r>
      <w:r w:rsidRPr="00407F9B">
        <w:rPr>
          <w:rFonts w:eastAsia="SimHei"/>
          <w:b w:val="0"/>
          <w:szCs w:val="24"/>
          <w:lang w:val="fr-FR" w:eastAsia="zh-CN"/>
        </w:rPr>
        <w:tab/>
      </w:r>
      <w:bookmarkEnd w:id="23"/>
      <w:bookmarkEnd w:id="24"/>
      <w:bookmarkEnd w:id="25"/>
      <w:bookmarkEnd w:id="26"/>
      <w:bookmarkEnd w:id="27"/>
      <w:bookmarkEnd w:id="28"/>
      <w:bookmarkEnd w:id="29"/>
      <w:bookmarkEnd w:id="30"/>
      <w:r w:rsidRPr="00407F9B">
        <w:rPr>
          <w:rFonts w:eastAsia="SimHei" w:hint="eastAsia"/>
          <w:b w:val="0"/>
          <w:szCs w:val="24"/>
          <w:lang w:val="fr-FR" w:eastAsia="zh-CN"/>
        </w:rPr>
        <w:t>宪法的演变</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36.</w:t>
      </w:r>
      <w:r w:rsidRPr="003B2091">
        <w:rPr>
          <w:sz w:val="21"/>
          <w:szCs w:val="21"/>
          <w:lang w:val="fr-CH" w:eastAsia="zh-CN"/>
        </w:rPr>
        <w:tab/>
      </w:r>
      <w:r w:rsidRPr="003B2091">
        <w:rPr>
          <w:rFonts w:hint="eastAsia"/>
          <w:sz w:val="21"/>
          <w:szCs w:val="21"/>
          <w:lang w:val="fr-CH" w:eastAsia="zh-CN"/>
        </w:rPr>
        <w:t>2010</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w:t>
      </w:r>
      <w:r w:rsidRPr="003B2091">
        <w:rPr>
          <w:rFonts w:hint="eastAsia"/>
          <w:sz w:val="21"/>
          <w:szCs w:val="21"/>
          <w:lang w:val="fr-CH" w:eastAsia="zh-CN"/>
        </w:rPr>
        <w:t>11</w:t>
      </w:r>
      <w:r w:rsidRPr="003B2091">
        <w:rPr>
          <w:rFonts w:hint="eastAsia"/>
          <w:sz w:val="21"/>
          <w:szCs w:val="21"/>
          <w:lang w:val="fr-CH" w:eastAsia="zh-CN"/>
        </w:rPr>
        <w:t>日通过了一部新《宪法》。这部第四共和国的新《宪法》认可平等和不得基于性别、受教育程度、财富、出身、宗教信仰或见解进行歧视的原则。</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37.</w:t>
      </w:r>
      <w:r w:rsidRPr="003B2091">
        <w:rPr>
          <w:sz w:val="21"/>
          <w:szCs w:val="21"/>
          <w:lang w:val="fr-CH" w:eastAsia="zh-CN"/>
        </w:rPr>
        <w:tab/>
      </w:r>
      <w:r w:rsidRPr="003B2091">
        <w:rPr>
          <w:rFonts w:hint="eastAsia"/>
          <w:sz w:val="21"/>
          <w:szCs w:val="21"/>
          <w:lang w:val="fr-CH" w:eastAsia="zh-CN"/>
        </w:rPr>
        <w:t>新《宪法》规定禁止酷刑和虐待。</w:t>
      </w:r>
      <w:r w:rsidRPr="00FF7A47">
        <w:rPr>
          <w:rStyle w:val="FootnoteReference"/>
          <w:sz w:val="21"/>
          <w:szCs w:val="21"/>
        </w:rPr>
        <w:footnoteReference w:id="6"/>
      </w:r>
    </w:p>
    <w:p w:rsidR="00C43FC7" w:rsidRPr="003B2091" w:rsidRDefault="00C43FC7" w:rsidP="00C43FC7">
      <w:pPr>
        <w:pStyle w:val="SingleTxtG"/>
        <w:tabs>
          <w:tab w:val="left" w:pos="1701"/>
        </w:tabs>
        <w:spacing w:line="320" w:lineRule="exact"/>
        <w:rPr>
          <w:sz w:val="21"/>
          <w:szCs w:val="21"/>
        </w:rPr>
      </w:pPr>
      <w:r w:rsidRPr="003B2091">
        <w:rPr>
          <w:sz w:val="21"/>
          <w:szCs w:val="21"/>
        </w:rPr>
        <w:t>38.</w:t>
      </w:r>
      <w:r w:rsidRPr="003B2091">
        <w:rPr>
          <w:sz w:val="21"/>
          <w:szCs w:val="21"/>
        </w:rPr>
        <w:tab/>
      </w:r>
      <w:r w:rsidRPr="003B2091">
        <w:rPr>
          <w:rFonts w:hint="eastAsia"/>
          <w:sz w:val="21"/>
          <w:szCs w:val="21"/>
          <w:lang w:eastAsia="zh-CN"/>
        </w:rPr>
        <w:t>《宪法》纳入了</w:t>
      </w:r>
      <w:r w:rsidRPr="003B2091">
        <w:rPr>
          <w:sz w:val="21"/>
          <w:szCs w:val="21"/>
        </w:rPr>
        <w:t>：</w:t>
      </w:r>
    </w:p>
    <w:p w:rsidR="00C43FC7" w:rsidRPr="003B2091" w:rsidRDefault="00C43FC7" w:rsidP="00C43FC7">
      <w:pPr>
        <w:pStyle w:val="Bullet1G"/>
        <w:tabs>
          <w:tab w:val="left" w:pos="1701"/>
        </w:tabs>
        <w:spacing w:line="320" w:lineRule="exact"/>
        <w:rPr>
          <w:sz w:val="21"/>
          <w:szCs w:val="21"/>
          <w:lang w:val="fr-CH"/>
        </w:rPr>
      </w:pPr>
      <w:r w:rsidRPr="003B2091">
        <w:rPr>
          <w:rFonts w:hint="eastAsia"/>
          <w:sz w:val="21"/>
          <w:szCs w:val="21"/>
          <w:lang w:val="fr-CH" w:eastAsia="zh-CN"/>
        </w:rPr>
        <w:t>《国际人权宪章》</w:t>
      </w:r>
      <w:r w:rsidRPr="003B2091">
        <w:rPr>
          <w:sz w:val="21"/>
          <w:szCs w:val="21"/>
          <w:lang w:val="fr-CH"/>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与儿童权利、妇女权利、保护环境、社会、经济、政治、公民及文化权利有关的公约。</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39.</w:t>
      </w:r>
      <w:r w:rsidRPr="003B2091">
        <w:rPr>
          <w:sz w:val="21"/>
          <w:szCs w:val="21"/>
          <w:lang w:val="fr-CH" w:eastAsia="zh-CN"/>
        </w:rPr>
        <w:tab/>
      </w:r>
      <w:r w:rsidRPr="003B2091">
        <w:rPr>
          <w:rFonts w:hint="eastAsia"/>
          <w:sz w:val="21"/>
          <w:szCs w:val="21"/>
          <w:lang w:val="fr-CH" w:eastAsia="zh-CN"/>
        </w:rPr>
        <w:t>此外，除了构成地方行政单位的大区和县，该《宪法》还恢复了省这一行政区划。</w:t>
      </w:r>
      <w:r w:rsidRPr="00FF7A47">
        <w:rPr>
          <w:rStyle w:val="FootnoteReference"/>
          <w:sz w:val="21"/>
          <w:szCs w:val="21"/>
        </w:rPr>
        <w:footnoteReference w:id="7"/>
      </w:r>
    </w:p>
    <w:p w:rsidR="00C43FC7" w:rsidRPr="00407F9B" w:rsidRDefault="00C43FC7" w:rsidP="00C43FC7">
      <w:pPr>
        <w:pStyle w:val="H1G"/>
        <w:tabs>
          <w:tab w:val="left" w:pos="1701"/>
        </w:tabs>
        <w:spacing w:line="320" w:lineRule="exact"/>
        <w:rPr>
          <w:rFonts w:eastAsia="SimHei" w:hint="eastAsia"/>
          <w:b w:val="0"/>
          <w:szCs w:val="24"/>
          <w:lang w:val="fr-FR" w:eastAsia="zh-CN"/>
        </w:rPr>
      </w:pPr>
      <w:bookmarkStart w:id="31" w:name="_Toc360707340"/>
      <w:bookmarkStart w:id="32" w:name="_Toc165135283"/>
      <w:bookmarkStart w:id="33" w:name="_Toc376709300"/>
      <w:r w:rsidRPr="00407F9B">
        <w:rPr>
          <w:rFonts w:eastAsia="SimHei"/>
          <w:b w:val="0"/>
          <w:szCs w:val="24"/>
          <w:lang w:val="fr-FR" w:eastAsia="zh-CN"/>
        </w:rPr>
        <w:tab/>
        <w:t>D.</w:t>
      </w:r>
      <w:r w:rsidRPr="00407F9B">
        <w:rPr>
          <w:rFonts w:eastAsia="SimHei"/>
          <w:b w:val="0"/>
          <w:szCs w:val="24"/>
          <w:lang w:val="fr-FR" w:eastAsia="zh-CN"/>
        </w:rPr>
        <w:tab/>
      </w:r>
      <w:bookmarkEnd w:id="31"/>
      <w:bookmarkEnd w:id="32"/>
      <w:bookmarkEnd w:id="33"/>
      <w:r w:rsidRPr="00407F9B">
        <w:rPr>
          <w:rFonts w:eastAsia="SimHei" w:hint="eastAsia"/>
          <w:b w:val="0"/>
          <w:szCs w:val="24"/>
          <w:lang w:val="fr-FR" w:eastAsia="zh-CN"/>
        </w:rPr>
        <w:t>经济和社会信息</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34" w:name="_Toc376709301"/>
      <w:r w:rsidRPr="00407F9B">
        <w:rPr>
          <w:rFonts w:eastAsia="SimHei"/>
          <w:b w:val="0"/>
          <w:sz w:val="24"/>
          <w:szCs w:val="24"/>
          <w:lang w:val="fr-FR" w:eastAsia="zh-CN"/>
        </w:rPr>
        <w:tab/>
        <w:t>1.</w:t>
      </w:r>
      <w:r w:rsidRPr="00407F9B">
        <w:rPr>
          <w:rFonts w:eastAsia="SimHei"/>
          <w:b w:val="0"/>
          <w:sz w:val="24"/>
          <w:szCs w:val="24"/>
          <w:lang w:val="fr-FR" w:eastAsia="zh-CN"/>
        </w:rPr>
        <w:tab/>
      </w:r>
      <w:bookmarkEnd w:id="34"/>
      <w:r w:rsidRPr="00407F9B">
        <w:rPr>
          <w:rFonts w:eastAsia="SimHei" w:hint="eastAsia"/>
          <w:b w:val="0"/>
          <w:sz w:val="24"/>
          <w:szCs w:val="24"/>
          <w:lang w:val="fr-FR" w:eastAsia="zh-CN"/>
        </w:rPr>
        <w:t>经济领域</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40.</w:t>
      </w:r>
      <w:r w:rsidRPr="003B2091">
        <w:rPr>
          <w:sz w:val="21"/>
          <w:szCs w:val="21"/>
          <w:lang w:val="fr-CH" w:eastAsia="zh-CN"/>
        </w:rPr>
        <w:tab/>
      </w:r>
      <w:r w:rsidRPr="003B2091">
        <w:rPr>
          <w:rFonts w:hint="eastAsia"/>
          <w:sz w:val="21"/>
          <w:szCs w:val="21"/>
          <w:lang w:val="fr-CH" w:eastAsia="zh-CN"/>
        </w:rPr>
        <w:t>国内生产总值和通货膨胀的变化取决于</w:t>
      </w:r>
      <w:r w:rsidRPr="003B2091">
        <w:rPr>
          <w:rFonts w:hint="eastAsia"/>
          <w:sz w:val="21"/>
          <w:szCs w:val="21"/>
          <w:lang w:val="fr-CH" w:eastAsia="zh-CN"/>
        </w:rPr>
        <w:t>2008</w:t>
      </w:r>
      <w:r w:rsidRPr="003B2091">
        <w:rPr>
          <w:rFonts w:hint="eastAsia"/>
          <w:sz w:val="21"/>
          <w:szCs w:val="21"/>
          <w:lang w:val="fr-CH" w:eastAsia="zh-CN"/>
        </w:rPr>
        <w:t>年至今国家所经历的政治局势</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2008</w:t>
      </w:r>
      <w:r w:rsidRPr="003B2091">
        <w:rPr>
          <w:rFonts w:hint="eastAsia"/>
          <w:sz w:val="21"/>
          <w:szCs w:val="21"/>
          <w:lang w:val="fr-CH" w:eastAsia="zh-CN"/>
        </w:rPr>
        <w:t>年，</w:t>
      </w:r>
      <w:r w:rsidRPr="003B2091">
        <w:rPr>
          <w:sz w:val="21"/>
          <w:szCs w:val="21"/>
          <w:lang w:val="fr-CH" w:eastAsia="zh-CN"/>
        </w:rPr>
        <w:t>马达加斯加</w:t>
      </w:r>
      <w:r w:rsidRPr="003B2091">
        <w:rPr>
          <w:rFonts w:hint="eastAsia"/>
          <w:sz w:val="21"/>
          <w:szCs w:val="21"/>
          <w:lang w:val="fr-CH" w:eastAsia="zh-CN"/>
        </w:rPr>
        <w:t>进入了加速和改善经济发展的协调进程阶段，增长率达到了</w:t>
      </w:r>
      <w:r w:rsidRPr="003B2091">
        <w:rPr>
          <w:rFonts w:hint="eastAsia"/>
          <w:sz w:val="21"/>
          <w:szCs w:val="21"/>
          <w:lang w:val="fr-CH" w:eastAsia="zh-CN"/>
        </w:rPr>
        <w:t>7.1%</w:t>
      </w:r>
      <w:r w:rsidRPr="003B2091">
        <w:rPr>
          <w:rFonts w:hint="eastAsia"/>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然而，始于</w:t>
      </w:r>
      <w:r w:rsidRPr="003B2091">
        <w:rPr>
          <w:rFonts w:hint="eastAsia"/>
          <w:sz w:val="21"/>
          <w:szCs w:val="21"/>
          <w:lang w:val="fr-CH" w:eastAsia="zh-CN"/>
        </w:rPr>
        <w:t>2008</w:t>
      </w:r>
      <w:r w:rsidRPr="003B2091">
        <w:rPr>
          <w:rFonts w:hint="eastAsia"/>
          <w:sz w:val="21"/>
          <w:szCs w:val="21"/>
          <w:lang w:val="fr-CH" w:eastAsia="zh-CN"/>
        </w:rPr>
        <w:t>年年底的政治危机导致国民经济陷于瘫痪，原因是：</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由于国家不符合</w:t>
      </w:r>
      <w:r w:rsidRPr="003B2091">
        <w:rPr>
          <w:sz w:val="21"/>
          <w:szCs w:val="21"/>
          <w:lang w:val="fr-CH" w:eastAsia="zh-CN"/>
        </w:rPr>
        <w:t>《非洲增长机会法案》</w:t>
      </w:r>
      <w:r w:rsidRPr="003B2091">
        <w:rPr>
          <w:rFonts w:hint="eastAsia"/>
          <w:sz w:val="21"/>
          <w:szCs w:val="21"/>
          <w:lang w:val="fr-CH" w:eastAsia="zh-CN"/>
        </w:rPr>
        <w:t>的资格规定导致众多免税企业关闭，失业率上升了，</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国外预算援助和资金冻结，</w:t>
      </w:r>
    </w:p>
    <w:p w:rsidR="00C43FC7" w:rsidRPr="003B2091" w:rsidRDefault="00C43FC7" w:rsidP="00C43FC7">
      <w:pPr>
        <w:pStyle w:val="Bullet2G"/>
        <w:tabs>
          <w:tab w:val="left" w:pos="1701"/>
        </w:tabs>
        <w:spacing w:line="320" w:lineRule="exact"/>
        <w:rPr>
          <w:sz w:val="21"/>
          <w:szCs w:val="21"/>
          <w:lang w:val="fr-CH"/>
        </w:rPr>
      </w:pPr>
      <w:r w:rsidRPr="003B2091">
        <w:rPr>
          <w:rFonts w:hint="eastAsia"/>
          <w:sz w:val="21"/>
          <w:szCs w:val="21"/>
          <w:lang w:val="fr-CH" w:eastAsia="zh-CN"/>
        </w:rPr>
        <w:t>国家预算收入减少，</w:t>
      </w:r>
    </w:p>
    <w:p w:rsidR="00C43FC7" w:rsidRPr="003B2091" w:rsidRDefault="00C43FC7" w:rsidP="00C43FC7">
      <w:pPr>
        <w:pStyle w:val="Bullet2G"/>
        <w:tabs>
          <w:tab w:val="left" w:pos="1701"/>
        </w:tabs>
        <w:spacing w:line="320" w:lineRule="exact"/>
        <w:rPr>
          <w:sz w:val="21"/>
          <w:szCs w:val="21"/>
          <w:lang w:val="fr-CH" w:eastAsia="zh-CN"/>
        </w:rPr>
      </w:pPr>
      <w:r w:rsidRPr="003B2091">
        <w:rPr>
          <w:rFonts w:hint="eastAsia"/>
          <w:sz w:val="21"/>
          <w:szCs w:val="21"/>
          <w:lang w:val="fr-CH" w:eastAsia="zh-CN"/>
        </w:rPr>
        <w:t>与家庭收入和购买力下降有关的全球需求不足，</w:t>
      </w:r>
    </w:p>
    <w:p w:rsidR="00C43FC7" w:rsidRPr="003B2091" w:rsidRDefault="00C43FC7" w:rsidP="00C43FC7">
      <w:pPr>
        <w:pStyle w:val="Bullet2G"/>
        <w:tabs>
          <w:tab w:val="left" w:pos="1701"/>
        </w:tabs>
        <w:spacing w:line="320" w:lineRule="exact"/>
        <w:rPr>
          <w:sz w:val="21"/>
          <w:szCs w:val="21"/>
          <w:lang w:val="fr-CH"/>
        </w:rPr>
      </w:pPr>
      <w:r w:rsidRPr="003B2091">
        <w:rPr>
          <w:rFonts w:hint="eastAsia"/>
          <w:sz w:val="21"/>
          <w:szCs w:val="21"/>
          <w:lang w:val="fr-CH" w:eastAsia="zh-CN"/>
        </w:rPr>
        <w:t>世界经济衰退的影响，</w:t>
      </w:r>
    </w:p>
    <w:p w:rsidR="00C43FC7" w:rsidRPr="003B2091" w:rsidRDefault="00C43FC7" w:rsidP="00C43FC7">
      <w:pPr>
        <w:pStyle w:val="Bullet2G"/>
        <w:tabs>
          <w:tab w:val="left" w:pos="1701"/>
        </w:tabs>
        <w:spacing w:line="320" w:lineRule="exact"/>
        <w:rPr>
          <w:sz w:val="21"/>
          <w:szCs w:val="21"/>
          <w:lang w:val="fr-CH"/>
        </w:rPr>
      </w:pPr>
      <w:r w:rsidRPr="003B2091">
        <w:rPr>
          <w:rFonts w:hint="eastAsia"/>
          <w:sz w:val="21"/>
          <w:szCs w:val="21"/>
          <w:lang w:val="fr-CH" w:eastAsia="zh-CN"/>
        </w:rPr>
        <w:t>2004</w:t>
      </w:r>
      <w:r w:rsidRPr="003B2091">
        <w:rPr>
          <w:rFonts w:hint="eastAsia"/>
          <w:sz w:val="21"/>
          <w:szCs w:val="21"/>
          <w:lang w:val="fr-CH" w:eastAsia="zh-CN"/>
        </w:rPr>
        <w:t>年至</w:t>
      </w:r>
      <w:r w:rsidRPr="003B2091">
        <w:rPr>
          <w:rFonts w:hint="eastAsia"/>
          <w:sz w:val="21"/>
          <w:szCs w:val="21"/>
          <w:lang w:val="fr-CH" w:eastAsia="zh-CN"/>
        </w:rPr>
        <w:t>2013</w:t>
      </w:r>
      <w:r w:rsidRPr="003B2091">
        <w:rPr>
          <w:rFonts w:hint="eastAsia"/>
          <w:sz w:val="21"/>
          <w:szCs w:val="21"/>
          <w:lang w:val="fr-CH" w:eastAsia="zh-CN"/>
        </w:rPr>
        <w:t>年的飓风</w:t>
      </w:r>
      <w:r>
        <w:rPr>
          <w:sz w:val="21"/>
          <w:szCs w:val="21"/>
          <w:lang w:val="fr-CH"/>
        </w:rPr>
        <w:t>(</w:t>
      </w:r>
      <w:r w:rsidRPr="003B2091">
        <w:rPr>
          <w:sz w:val="21"/>
          <w:szCs w:val="21"/>
          <w:lang w:val="fr-CH"/>
        </w:rPr>
        <w:t>Hubert</w:t>
      </w:r>
      <w:r w:rsidRPr="003B2091">
        <w:rPr>
          <w:rFonts w:hint="eastAsia"/>
          <w:sz w:val="21"/>
          <w:szCs w:val="21"/>
          <w:lang w:val="fr-CH" w:eastAsia="zh-CN"/>
        </w:rPr>
        <w:t>、</w:t>
      </w:r>
      <w:r w:rsidRPr="003B2091">
        <w:rPr>
          <w:sz w:val="21"/>
          <w:szCs w:val="21"/>
          <w:lang w:val="fr-CH"/>
        </w:rPr>
        <w:t>Bingiza</w:t>
      </w:r>
      <w:r w:rsidRPr="003B2091">
        <w:rPr>
          <w:rFonts w:hint="eastAsia"/>
          <w:sz w:val="21"/>
          <w:szCs w:val="21"/>
          <w:lang w:val="fr-CH" w:eastAsia="zh-CN"/>
        </w:rPr>
        <w:t>和</w:t>
      </w:r>
      <w:r w:rsidRPr="003B2091">
        <w:rPr>
          <w:sz w:val="21"/>
          <w:szCs w:val="21"/>
          <w:lang w:val="fr-CH"/>
        </w:rPr>
        <w:t>Haruna</w:t>
      </w:r>
      <w:r>
        <w:rPr>
          <w:sz w:val="21"/>
          <w:szCs w:val="21"/>
          <w:lang w:val="fr-CH"/>
        </w:rPr>
        <w:t>)</w:t>
      </w:r>
      <w:r w:rsidRPr="003B2091">
        <w:rPr>
          <w:rFonts w:hint="eastAsia"/>
          <w:sz w:val="21"/>
          <w:szCs w:val="21"/>
          <w:lang w:val="fr-CH" w:eastAsia="zh-CN"/>
        </w:rPr>
        <w:t>以及</w:t>
      </w:r>
      <w:r w:rsidRPr="003B2091">
        <w:rPr>
          <w:rFonts w:hint="eastAsia"/>
          <w:sz w:val="21"/>
          <w:szCs w:val="21"/>
          <w:lang w:val="fr-CH" w:eastAsia="zh-CN"/>
        </w:rPr>
        <w:t>2010</w:t>
      </w:r>
      <w:r w:rsidRPr="003B2091">
        <w:rPr>
          <w:rFonts w:hint="eastAsia"/>
          <w:sz w:val="21"/>
          <w:szCs w:val="21"/>
          <w:lang w:val="fr-CH" w:eastAsia="zh-CN"/>
        </w:rPr>
        <w:t>年至</w:t>
      </w:r>
      <w:r w:rsidRPr="003B2091">
        <w:rPr>
          <w:rFonts w:hint="eastAsia"/>
          <w:sz w:val="21"/>
          <w:szCs w:val="21"/>
          <w:lang w:val="fr-CH" w:eastAsia="zh-CN"/>
        </w:rPr>
        <w:t>2013</w:t>
      </w:r>
      <w:r w:rsidRPr="003B2091">
        <w:rPr>
          <w:rFonts w:hint="eastAsia"/>
          <w:sz w:val="21"/>
          <w:szCs w:val="21"/>
          <w:lang w:val="fr-CH" w:eastAsia="zh-CN"/>
        </w:rPr>
        <w:t>年的蝗虫入侵造成的不利影响。</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2011</w:t>
      </w:r>
      <w:r w:rsidRPr="003B2091">
        <w:rPr>
          <w:rFonts w:hint="eastAsia"/>
          <w:sz w:val="21"/>
          <w:szCs w:val="21"/>
          <w:lang w:val="fr-CH" w:eastAsia="zh-CN"/>
        </w:rPr>
        <w:t>年，国家经济有所恢复，并持续至</w:t>
      </w:r>
      <w:r w:rsidRPr="003B2091">
        <w:rPr>
          <w:rFonts w:hint="eastAsia"/>
          <w:sz w:val="21"/>
          <w:szCs w:val="21"/>
          <w:lang w:val="fr-CH" w:eastAsia="zh-CN"/>
        </w:rPr>
        <w:t>2012</w:t>
      </w:r>
      <w:r w:rsidRPr="003B2091">
        <w:rPr>
          <w:rFonts w:hint="eastAsia"/>
          <w:sz w:val="21"/>
          <w:szCs w:val="21"/>
          <w:lang w:val="fr-CH" w:eastAsia="zh-CN"/>
        </w:rPr>
        <w:t>年。与</w:t>
      </w:r>
      <w:r w:rsidRPr="003B2091">
        <w:rPr>
          <w:rFonts w:hint="eastAsia"/>
          <w:sz w:val="21"/>
          <w:szCs w:val="21"/>
          <w:lang w:val="fr-CH" w:eastAsia="zh-CN"/>
        </w:rPr>
        <w:t>2011</w:t>
      </w:r>
      <w:r w:rsidRPr="003B2091">
        <w:rPr>
          <w:rFonts w:hint="eastAsia"/>
          <w:sz w:val="21"/>
          <w:szCs w:val="21"/>
          <w:lang w:val="fr-CH" w:eastAsia="zh-CN"/>
        </w:rPr>
        <w:t>年相比，</w:t>
      </w:r>
      <w:r w:rsidRPr="003B2091">
        <w:rPr>
          <w:rFonts w:hint="eastAsia"/>
          <w:sz w:val="21"/>
          <w:szCs w:val="21"/>
          <w:lang w:val="fr-CH" w:eastAsia="zh-CN"/>
        </w:rPr>
        <w:t>2012</w:t>
      </w:r>
      <w:r w:rsidRPr="003B2091">
        <w:rPr>
          <w:rFonts w:hint="eastAsia"/>
          <w:sz w:val="21"/>
          <w:szCs w:val="21"/>
          <w:lang w:val="fr-CH" w:eastAsia="zh-CN"/>
        </w:rPr>
        <w:t>年的特点是</w:t>
      </w:r>
      <w:r w:rsidRPr="003B2091">
        <w:rPr>
          <w:sz w:val="21"/>
          <w:szCs w:val="21"/>
          <w:lang w:val="fr-CH" w:eastAsia="zh-CN"/>
        </w:rPr>
        <w:t>3.1%</w:t>
      </w:r>
      <w:r w:rsidRPr="003B2091">
        <w:rPr>
          <w:rFonts w:hint="eastAsia"/>
          <w:sz w:val="21"/>
          <w:szCs w:val="21"/>
          <w:lang w:val="fr-CH" w:eastAsia="zh-CN"/>
        </w:rPr>
        <w:t>的经济增长率比</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1.3%</w:t>
      </w:r>
      <w:r w:rsidRPr="003B2091">
        <w:rPr>
          <w:rFonts w:hint="eastAsia"/>
          <w:sz w:val="21"/>
          <w:szCs w:val="21"/>
          <w:lang w:val="fr-CH" w:eastAsia="zh-CN"/>
        </w:rPr>
        <w:t>略有提高，这一期间平均的通货膨胀率</w:t>
      </w:r>
      <w:r w:rsidRPr="003B2091">
        <w:rPr>
          <w:sz w:val="21"/>
          <w:szCs w:val="21"/>
          <w:lang w:val="fr-CH" w:eastAsia="zh-CN"/>
        </w:rPr>
        <w:t>5.8%</w:t>
      </w:r>
      <w:r w:rsidRPr="003B2091">
        <w:rPr>
          <w:rFonts w:hint="eastAsia"/>
          <w:sz w:val="21"/>
          <w:szCs w:val="21"/>
          <w:lang w:val="fr-CH" w:eastAsia="zh-CN"/>
        </w:rPr>
        <w:t>比</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9.5%</w:t>
      </w:r>
      <w:r w:rsidRPr="003B2091">
        <w:rPr>
          <w:rFonts w:hint="eastAsia"/>
          <w:sz w:val="21"/>
          <w:szCs w:val="21"/>
          <w:lang w:val="fr-CH" w:eastAsia="zh-CN"/>
        </w:rPr>
        <w:t>有所下降。</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生活在贫困线以下的人口在</w:t>
      </w:r>
      <w:r w:rsidRPr="003B2091">
        <w:rPr>
          <w:rFonts w:hint="eastAsia"/>
          <w:sz w:val="21"/>
          <w:szCs w:val="21"/>
          <w:lang w:val="fr-CH" w:eastAsia="zh-CN"/>
        </w:rPr>
        <w:t>2010</w:t>
      </w:r>
      <w:r w:rsidRPr="003B2091">
        <w:rPr>
          <w:rFonts w:hint="eastAsia"/>
          <w:sz w:val="21"/>
          <w:szCs w:val="21"/>
          <w:lang w:val="fr-CH" w:eastAsia="zh-CN"/>
        </w:rPr>
        <w:t>年达到</w:t>
      </w:r>
      <w:r w:rsidRPr="003B2091">
        <w:rPr>
          <w:sz w:val="21"/>
          <w:szCs w:val="21"/>
          <w:lang w:val="fr-CH" w:eastAsia="zh-CN"/>
        </w:rPr>
        <w:t>76.5</w:t>
      </w:r>
      <w:r>
        <w:rPr>
          <w:sz w:val="21"/>
          <w:szCs w:val="21"/>
          <w:lang w:val="fr-CH" w:eastAsia="zh-CN"/>
        </w:rPr>
        <w:t>%</w:t>
      </w:r>
      <w:r w:rsidRPr="003B2091">
        <w:rPr>
          <w:rFonts w:hint="eastAsia"/>
          <w:sz w:val="21"/>
          <w:szCs w:val="21"/>
          <w:lang w:val="fr-CH" w:eastAsia="zh-CN"/>
        </w:rPr>
        <w:t>，而</w:t>
      </w:r>
      <w:r w:rsidRPr="003B2091">
        <w:rPr>
          <w:rFonts w:hint="eastAsia"/>
          <w:sz w:val="21"/>
          <w:szCs w:val="21"/>
          <w:lang w:val="fr-CH" w:eastAsia="zh-CN"/>
        </w:rPr>
        <w:t>2005</w:t>
      </w:r>
      <w:r w:rsidRPr="003B2091">
        <w:rPr>
          <w:rFonts w:hint="eastAsia"/>
          <w:sz w:val="21"/>
          <w:szCs w:val="21"/>
          <w:lang w:val="fr-CH" w:eastAsia="zh-CN"/>
        </w:rPr>
        <w:t>年为</w:t>
      </w:r>
      <w:r w:rsidRPr="003B2091">
        <w:rPr>
          <w:sz w:val="21"/>
          <w:szCs w:val="21"/>
          <w:lang w:val="fr-CH" w:eastAsia="zh-CN"/>
        </w:rPr>
        <w:t>68.7</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41.</w:t>
      </w:r>
      <w:r w:rsidRPr="003B2091">
        <w:rPr>
          <w:sz w:val="21"/>
          <w:szCs w:val="21"/>
          <w:lang w:val="fr-CH" w:eastAsia="zh-CN"/>
        </w:rPr>
        <w:tab/>
      </w:r>
      <w:r w:rsidRPr="003B2091">
        <w:rPr>
          <w:rFonts w:hint="eastAsia"/>
          <w:sz w:val="21"/>
          <w:szCs w:val="21"/>
          <w:lang w:val="fr-CH" w:eastAsia="zh-CN"/>
        </w:rPr>
        <w:t>人类发展指数下降了，从</w:t>
      </w:r>
      <w:r w:rsidRPr="003B2091">
        <w:rPr>
          <w:rFonts w:hint="eastAsia"/>
          <w:sz w:val="21"/>
          <w:szCs w:val="21"/>
          <w:lang w:val="fr-CH" w:eastAsia="zh-CN"/>
        </w:rPr>
        <w:t>2008</w:t>
      </w:r>
      <w:r w:rsidRPr="003B2091">
        <w:rPr>
          <w:rFonts w:hint="eastAsia"/>
          <w:sz w:val="21"/>
          <w:szCs w:val="21"/>
          <w:lang w:val="fr-CH" w:eastAsia="zh-CN"/>
        </w:rPr>
        <w:t>年的</w:t>
      </w:r>
      <w:r w:rsidRPr="003B2091">
        <w:rPr>
          <w:sz w:val="21"/>
          <w:szCs w:val="21"/>
          <w:lang w:val="fr-CH" w:eastAsia="zh-CN"/>
        </w:rPr>
        <w:t>0.571</w:t>
      </w:r>
      <w:r w:rsidRPr="003B2091">
        <w:rPr>
          <w:rFonts w:hint="eastAsia"/>
          <w:sz w:val="21"/>
          <w:szCs w:val="21"/>
          <w:lang w:val="fr-CH" w:eastAsia="zh-CN"/>
        </w:rPr>
        <w:t>下降到</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0.480</w:t>
      </w:r>
      <w:r w:rsidRPr="003B2091">
        <w:rPr>
          <w:rFonts w:hint="eastAsia"/>
          <w:sz w:val="21"/>
          <w:szCs w:val="21"/>
          <w:lang w:val="fr-CH" w:eastAsia="zh-CN"/>
        </w:rPr>
        <w:t>，这样一来马达加斯加再次被列入了人类发展水平最低的国家行列。</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42.</w:t>
      </w:r>
      <w:r w:rsidRPr="003B2091">
        <w:rPr>
          <w:sz w:val="21"/>
          <w:szCs w:val="21"/>
          <w:lang w:val="fr-CH" w:eastAsia="zh-CN"/>
        </w:rPr>
        <w:tab/>
      </w:r>
      <w:r w:rsidRPr="003B2091">
        <w:rPr>
          <w:rFonts w:hint="eastAsia"/>
          <w:sz w:val="21"/>
          <w:szCs w:val="21"/>
          <w:lang w:val="fr-CH" w:eastAsia="zh-CN"/>
        </w:rPr>
        <w:t>官方发展援助名义下的付款不断减少，</w:t>
      </w:r>
      <w:r w:rsidRPr="003B2091">
        <w:rPr>
          <w:rFonts w:hint="eastAsia"/>
          <w:sz w:val="21"/>
          <w:szCs w:val="21"/>
          <w:lang w:val="fr-CH" w:eastAsia="zh-CN"/>
        </w:rPr>
        <w:t>2008</w:t>
      </w:r>
      <w:r w:rsidRPr="003B2091">
        <w:rPr>
          <w:rFonts w:hint="eastAsia"/>
          <w:sz w:val="21"/>
          <w:szCs w:val="21"/>
          <w:lang w:val="fr-CH" w:eastAsia="zh-CN"/>
        </w:rPr>
        <w:t>年为</w:t>
      </w:r>
      <w:r w:rsidRPr="003B2091">
        <w:rPr>
          <w:rFonts w:hint="eastAsia"/>
          <w:sz w:val="21"/>
          <w:szCs w:val="21"/>
          <w:lang w:val="fr-CH" w:eastAsia="zh-CN"/>
        </w:rPr>
        <w:t>7</w:t>
      </w:r>
      <w:r w:rsidRPr="003B2091">
        <w:rPr>
          <w:rFonts w:hint="eastAsia"/>
          <w:sz w:val="21"/>
          <w:szCs w:val="21"/>
          <w:lang w:val="fr-CH" w:eastAsia="zh-CN"/>
        </w:rPr>
        <w:t>亿美元，</w:t>
      </w:r>
      <w:r w:rsidRPr="003B2091">
        <w:rPr>
          <w:rFonts w:hint="eastAsia"/>
          <w:sz w:val="21"/>
          <w:szCs w:val="21"/>
          <w:lang w:val="fr-CH" w:eastAsia="zh-CN"/>
        </w:rPr>
        <w:t>2010</w:t>
      </w:r>
      <w:r w:rsidRPr="003B2091">
        <w:rPr>
          <w:rFonts w:hint="eastAsia"/>
          <w:sz w:val="21"/>
          <w:szCs w:val="21"/>
          <w:lang w:val="fr-CH" w:eastAsia="zh-CN"/>
        </w:rPr>
        <w:t>年为</w:t>
      </w:r>
      <w:r w:rsidRPr="003B2091">
        <w:rPr>
          <w:rFonts w:hint="eastAsia"/>
          <w:sz w:val="21"/>
          <w:szCs w:val="21"/>
          <w:lang w:val="fr-CH" w:eastAsia="zh-CN"/>
        </w:rPr>
        <w:t>4.703</w:t>
      </w:r>
      <w:r w:rsidRPr="003B2091">
        <w:rPr>
          <w:rFonts w:hint="eastAsia"/>
          <w:sz w:val="21"/>
          <w:szCs w:val="21"/>
          <w:lang w:val="fr-CH" w:eastAsia="zh-CN"/>
        </w:rPr>
        <w:t>亿美元，</w:t>
      </w:r>
      <w:r w:rsidRPr="003B2091">
        <w:rPr>
          <w:rFonts w:hint="eastAsia"/>
          <w:sz w:val="21"/>
          <w:szCs w:val="21"/>
          <w:lang w:val="fr-CH" w:eastAsia="zh-CN"/>
        </w:rPr>
        <w:t>2011</w:t>
      </w:r>
      <w:r w:rsidRPr="003B2091">
        <w:rPr>
          <w:rFonts w:hint="eastAsia"/>
          <w:sz w:val="21"/>
          <w:szCs w:val="21"/>
          <w:lang w:val="fr-CH" w:eastAsia="zh-CN"/>
        </w:rPr>
        <w:t>年为</w:t>
      </w:r>
      <w:r w:rsidRPr="003B2091">
        <w:rPr>
          <w:rFonts w:hint="eastAsia"/>
          <w:sz w:val="21"/>
          <w:szCs w:val="21"/>
          <w:lang w:val="fr-CH" w:eastAsia="zh-CN"/>
        </w:rPr>
        <w:t>4.056</w:t>
      </w:r>
      <w:r w:rsidRPr="003B2091">
        <w:rPr>
          <w:rFonts w:hint="eastAsia"/>
          <w:sz w:val="21"/>
          <w:szCs w:val="21"/>
          <w:lang w:val="fr-CH" w:eastAsia="zh-CN"/>
        </w:rPr>
        <w:t>亿美元。因此，粗投资率从</w:t>
      </w:r>
      <w:r w:rsidRPr="003B2091">
        <w:rPr>
          <w:rFonts w:hint="eastAsia"/>
          <w:sz w:val="21"/>
          <w:szCs w:val="21"/>
          <w:lang w:val="fr-CH" w:eastAsia="zh-CN"/>
        </w:rPr>
        <w:t>2008</w:t>
      </w:r>
      <w:r w:rsidRPr="003B2091">
        <w:rPr>
          <w:rFonts w:hint="eastAsia"/>
          <w:sz w:val="21"/>
          <w:szCs w:val="21"/>
          <w:lang w:val="fr-CH" w:eastAsia="zh-CN"/>
        </w:rPr>
        <w:t>年的占国内生产总值的</w:t>
      </w:r>
      <w:r w:rsidRPr="003B2091">
        <w:rPr>
          <w:sz w:val="21"/>
          <w:szCs w:val="21"/>
          <w:lang w:val="fr-CH" w:eastAsia="zh-CN"/>
        </w:rPr>
        <w:t>40.3</w:t>
      </w:r>
      <w:r>
        <w:rPr>
          <w:sz w:val="21"/>
          <w:szCs w:val="21"/>
          <w:lang w:val="fr-CH" w:eastAsia="zh-CN"/>
        </w:rPr>
        <w:t>%</w:t>
      </w:r>
      <w:r w:rsidRPr="003B2091">
        <w:rPr>
          <w:rFonts w:hint="eastAsia"/>
          <w:sz w:val="21"/>
          <w:szCs w:val="21"/>
          <w:lang w:val="fr-CH" w:eastAsia="zh-CN"/>
        </w:rPr>
        <w:t>下降到</w:t>
      </w:r>
      <w:r w:rsidRPr="003B2091">
        <w:rPr>
          <w:rFonts w:hint="eastAsia"/>
          <w:sz w:val="21"/>
          <w:szCs w:val="21"/>
          <w:lang w:val="fr-CH" w:eastAsia="zh-CN"/>
        </w:rPr>
        <w:t>2010</w:t>
      </w:r>
      <w:r w:rsidRPr="003B2091">
        <w:rPr>
          <w:rFonts w:hint="eastAsia"/>
          <w:sz w:val="21"/>
          <w:szCs w:val="21"/>
          <w:lang w:val="fr-CH" w:eastAsia="zh-CN"/>
        </w:rPr>
        <w:t>年的</w:t>
      </w:r>
      <w:r w:rsidRPr="003B2091">
        <w:rPr>
          <w:sz w:val="21"/>
          <w:szCs w:val="21"/>
          <w:lang w:val="fr-CH" w:eastAsia="zh-CN"/>
        </w:rPr>
        <w:t>18.8</w:t>
      </w:r>
      <w:r>
        <w:rPr>
          <w:sz w:val="21"/>
          <w:szCs w:val="21"/>
          <w:lang w:val="fr-CH" w:eastAsia="zh-CN"/>
        </w:rPr>
        <w:t>%</w:t>
      </w:r>
      <w:r w:rsidRPr="003B2091">
        <w:rPr>
          <w:rFonts w:hint="eastAsia"/>
          <w:sz w:val="21"/>
          <w:szCs w:val="21"/>
          <w:lang w:val="fr-CH" w:eastAsia="zh-CN"/>
        </w:rPr>
        <w:t>以及</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14.5</w:t>
      </w:r>
      <w:r>
        <w:rPr>
          <w:sz w:val="21"/>
          <w:szCs w:val="21"/>
          <w:lang w:val="fr-CH" w:eastAsia="zh-CN"/>
        </w:rPr>
        <w:t>%</w:t>
      </w:r>
      <w:r>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43.</w:t>
      </w:r>
      <w:r w:rsidRPr="003B2091">
        <w:rPr>
          <w:sz w:val="21"/>
          <w:szCs w:val="21"/>
          <w:lang w:val="fr-CH" w:eastAsia="zh-CN"/>
        </w:rPr>
        <w:tab/>
      </w:r>
      <w:r w:rsidRPr="003B2091">
        <w:rPr>
          <w:rFonts w:hint="eastAsia"/>
          <w:sz w:val="21"/>
          <w:szCs w:val="21"/>
          <w:lang w:val="fr-CH" w:eastAsia="zh-CN"/>
        </w:rPr>
        <w:t>关于投资环境，</w:t>
      </w:r>
      <w:r w:rsidRPr="003B2091">
        <w:rPr>
          <w:sz w:val="21"/>
          <w:szCs w:val="21"/>
          <w:lang w:val="fr-CH" w:eastAsia="zh-CN"/>
        </w:rPr>
        <w:t>马达加斯加</w:t>
      </w:r>
      <w:r w:rsidRPr="003B2091">
        <w:rPr>
          <w:rFonts w:hint="eastAsia"/>
          <w:sz w:val="21"/>
          <w:szCs w:val="21"/>
          <w:lang w:val="fr-CH" w:eastAsia="zh-CN"/>
        </w:rPr>
        <w:t>在</w:t>
      </w:r>
      <w:r w:rsidRPr="003B2091">
        <w:rPr>
          <w:rFonts w:hint="eastAsia"/>
          <w:sz w:val="21"/>
          <w:szCs w:val="21"/>
          <w:lang w:val="fr-CH" w:eastAsia="zh-CN"/>
        </w:rPr>
        <w:t>2011</w:t>
      </w:r>
      <w:r w:rsidRPr="003B2091">
        <w:rPr>
          <w:rFonts w:hint="eastAsia"/>
          <w:sz w:val="21"/>
          <w:szCs w:val="21"/>
          <w:lang w:val="fr-CH" w:eastAsia="zh-CN"/>
        </w:rPr>
        <w:t>年被列入了为促进商业进行改革的国家行列。马达加斯加在“</w:t>
      </w:r>
      <w:r w:rsidRPr="003B2091">
        <w:rPr>
          <w:rFonts w:hint="eastAsia"/>
          <w:sz w:val="21"/>
          <w:szCs w:val="21"/>
          <w:lang w:val="fr-CH" w:eastAsia="zh-CN"/>
        </w:rPr>
        <w:t>2011</w:t>
      </w:r>
      <w:r w:rsidRPr="003B2091">
        <w:rPr>
          <w:rFonts w:hint="eastAsia"/>
          <w:sz w:val="21"/>
          <w:szCs w:val="21"/>
          <w:lang w:val="fr-CH" w:eastAsia="zh-CN"/>
        </w:rPr>
        <w:t>年经商”中列第</w:t>
      </w:r>
      <w:r w:rsidRPr="003B2091">
        <w:rPr>
          <w:rFonts w:hint="eastAsia"/>
          <w:sz w:val="21"/>
          <w:szCs w:val="21"/>
          <w:lang w:val="fr-CH" w:eastAsia="zh-CN"/>
        </w:rPr>
        <w:t>144</w:t>
      </w:r>
      <w:r w:rsidRPr="003B2091">
        <w:rPr>
          <w:rFonts w:hint="eastAsia"/>
          <w:sz w:val="21"/>
          <w:szCs w:val="21"/>
          <w:lang w:val="fr-CH" w:eastAsia="zh-CN"/>
        </w:rPr>
        <w:t>位，</w:t>
      </w:r>
      <w:r w:rsidRPr="003B2091">
        <w:rPr>
          <w:rFonts w:hint="eastAsia"/>
          <w:sz w:val="21"/>
          <w:szCs w:val="21"/>
          <w:lang w:val="fr-CH" w:eastAsia="zh-CN"/>
        </w:rPr>
        <w:t>2012</w:t>
      </w:r>
      <w:r w:rsidRPr="003B2091">
        <w:rPr>
          <w:rFonts w:hint="eastAsia"/>
          <w:sz w:val="21"/>
          <w:szCs w:val="21"/>
          <w:lang w:val="fr-CH" w:eastAsia="zh-CN"/>
        </w:rPr>
        <w:t>年在</w:t>
      </w:r>
      <w:r w:rsidRPr="003B2091">
        <w:rPr>
          <w:rFonts w:hint="eastAsia"/>
          <w:sz w:val="21"/>
          <w:szCs w:val="21"/>
          <w:lang w:val="fr-CH" w:eastAsia="zh-CN"/>
        </w:rPr>
        <w:t>183</w:t>
      </w:r>
      <w:r w:rsidRPr="003B2091">
        <w:rPr>
          <w:rFonts w:hint="eastAsia"/>
          <w:sz w:val="21"/>
          <w:szCs w:val="21"/>
          <w:lang w:val="fr-CH" w:eastAsia="zh-CN"/>
        </w:rPr>
        <w:t>个国家中列第</w:t>
      </w:r>
      <w:r w:rsidRPr="003B2091">
        <w:rPr>
          <w:rFonts w:hint="eastAsia"/>
          <w:sz w:val="21"/>
          <w:szCs w:val="21"/>
          <w:lang w:val="fr-CH" w:eastAsia="zh-CN"/>
        </w:rPr>
        <w:t>137</w:t>
      </w:r>
      <w:r w:rsidRPr="003B2091">
        <w:rPr>
          <w:rFonts w:hint="eastAsia"/>
          <w:sz w:val="21"/>
          <w:szCs w:val="21"/>
          <w:lang w:val="fr-CH" w:eastAsia="zh-CN"/>
        </w:rPr>
        <w:t>位。</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44.</w:t>
      </w:r>
      <w:r w:rsidRPr="003B2091">
        <w:rPr>
          <w:sz w:val="21"/>
          <w:szCs w:val="21"/>
          <w:lang w:val="fr-CH" w:eastAsia="zh-CN"/>
        </w:rPr>
        <w:tab/>
      </w:r>
      <w:r w:rsidRPr="003B2091">
        <w:rPr>
          <w:rFonts w:hint="eastAsia"/>
          <w:sz w:val="21"/>
          <w:szCs w:val="21"/>
          <w:lang w:val="fr-CH" w:eastAsia="zh-CN"/>
        </w:rPr>
        <w:t>不过，可以看到限制因素仍然存在，尤其是在发放建筑许可、通电、产权转让和获取借款方面。</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45.</w:t>
      </w:r>
      <w:r w:rsidRPr="003B2091">
        <w:rPr>
          <w:sz w:val="21"/>
          <w:szCs w:val="21"/>
          <w:lang w:val="fr-CH" w:eastAsia="zh-CN"/>
        </w:rPr>
        <w:tab/>
      </w:r>
      <w:r w:rsidRPr="003B2091">
        <w:rPr>
          <w:rFonts w:hint="eastAsia"/>
          <w:sz w:val="21"/>
          <w:szCs w:val="21"/>
          <w:lang w:val="fr-CH" w:eastAsia="zh-CN"/>
        </w:rPr>
        <w:t>在基础设施方面，可以看到</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由于国内资金的减少以及国外资金的缺乏，公路基础设施在恶化</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2008-2012</w:t>
      </w:r>
      <w:r w:rsidRPr="003B2091">
        <w:rPr>
          <w:rFonts w:hint="eastAsia"/>
          <w:sz w:val="21"/>
          <w:szCs w:val="21"/>
          <w:lang w:val="fr-CH" w:eastAsia="zh-CN"/>
        </w:rPr>
        <w:t>年期间全国范围内获得饮用水的比率从</w:t>
      </w:r>
      <w:r w:rsidRPr="003B2091">
        <w:rPr>
          <w:sz w:val="21"/>
          <w:szCs w:val="21"/>
          <w:lang w:val="fr-CH" w:eastAsia="zh-CN"/>
        </w:rPr>
        <w:t>44</w:t>
      </w:r>
      <w:r>
        <w:rPr>
          <w:sz w:val="21"/>
          <w:szCs w:val="21"/>
          <w:lang w:val="fr-CH" w:eastAsia="zh-CN"/>
        </w:rPr>
        <w:t>%</w:t>
      </w:r>
      <w:r w:rsidRPr="003B2091">
        <w:rPr>
          <w:rFonts w:hint="eastAsia"/>
          <w:sz w:val="21"/>
          <w:szCs w:val="21"/>
          <w:lang w:val="fr-CH" w:eastAsia="zh-CN"/>
        </w:rPr>
        <w:t>下降到了</w:t>
      </w:r>
      <w:r w:rsidRPr="003B2091">
        <w:rPr>
          <w:rFonts w:hint="eastAsia"/>
          <w:sz w:val="21"/>
          <w:szCs w:val="21"/>
          <w:lang w:val="fr-CH" w:eastAsia="zh-CN"/>
        </w:rPr>
        <w:t>39%</w:t>
      </w:r>
      <w:r w:rsidRPr="003B2091">
        <w:rPr>
          <w:rFonts w:hint="eastAsia"/>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2007-2011</w:t>
      </w:r>
      <w:r w:rsidRPr="003B2091">
        <w:rPr>
          <w:rFonts w:hint="eastAsia"/>
          <w:sz w:val="21"/>
          <w:szCs w:val="21"/>
          <w:lang w:val="fr-CH" w:eastAsia="zh-CN"/>
        </w:rPr>
        <w:t>年期间全国范围内公共厕所的使用率呈下降趋势，从</w:t>
      </w:r>
      <w:r w:rsidRPr="003B2091">
        <w:rPr>
          <w:sz w:val="21"/>
          <w:szCs w:val="21"/>
          <w:lang w:val="fr-CH" w:eastAsia="zh-CN"/>
        </w:rPr>
        <w:t>51</w:t>
      </w:r>
      <w:r>
        <w:rPr>
          <w:sz w:val="21"/>
          <w:szCs w:val="21"/>
          <w:lang w:val="fr-CH" w:eastAsia="zh-CN"/>
        </w:rPr>
        <w:t>%</w:t>
      </w:r>
      <w:r w:rsidRPr="003B2091">
        <w:rPr>
          <w:rFonts w:hint="eastAsia"/>
          <w:sz w:val="21"/>
          <w:szCs w:val="21"/>
          <w:lang w:val="fr-CH" w:eastAsia="zh-CN"/>
        </w:rPr>
        <w:t>下降至</w:t>
      </w:r>
      <w:r w:rsidRPr="003B2091">
        <w:rPr>
          <w:rFonts w:hint="eastAsia"/>
          <w:sz w:val="21"/>
          <w:szCs w:val="21"/>
          <w:lang w:val="fr-CH" w:eastAsia="zh-CN"/>
        </w:rPr>
        <w:t>46%</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46.</w:t>
      </w:r>
      <w:r w:rsidRPr="003B2091">
        <w:rPr>
          <w:sz w:val="21"/>
          <w:szCs w:val="21"/>
          <w:lang w:val="fr-CH" w:eastAsia="zh-CN"/>
        </w:rPr>
        <w:tab/>
      </w:r>
      <w:r w:rsidRPr="003B2091">
        <w:rPr>
          <w:rFonts w:hint="eastAsia"/>
          <w:sz w:val="21"/>
          <w:szCs w:val="21"/>
          <w:lang w:val="fr-CH" w:eastAsia="zh-CN"/>
        </w:rPr>
        <w:t>由于气候原因以及自然灾害，水稻生产从</w:t>
      </w:r>
      <w:r w:rsidRPr="003B2091">
        <w:rPr>
          <w:sz w:val="21"/>
          <w:szCs w:val="21"/>
          <w:lang w:val="fr-CH" w:eastAsia="zh-CN"/>
        </w:rPr>
        <w:t>2010</w:t>
      </w:r>
      <w:r w:rsidRPr="003B2091">
        <w:rPr>
          <w:rFonts w:hint="eastAsia"/>
          <w:sz w:val="21"/>
          <w:szCs w:val="21"/>
          <w:lang w:val="fr-CH" w:eastAsia="zh-CN"/>
        </w:rPr>
        <w:t>年的</w:t>
      </w:r>
      <w:r w:rsidRPr="003B2091">
        <w:rPr>
          <w:sz w:val="21"/>
          <w:szCs w:val="21"/>
          <w:lang w:val="fr-CH" w:eastAsia="zh-CN"/>
        </w:rPr>
        <w:t>5 932 550</w:t>
      </w:r>
      <w:r w:rsidRPr="003B2091">
        <w:rPr>
          <w:rFonts w:hint="eastAsia"/>
          <w:sz w:val="21"/>
          <w:szCs w:val="21"/>
          <w:lang w:val="fr-CH" w:eastAsia="zh-CN"/>
        </w:rPr>
        <w:t>吨下降到</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5 886 100</w:t>
      </w:r>
      <w:r w:rsidRPr="003B2091">
        <w:rPr>
          <w:rFonts w:hint="eastAsia"/>
          <w:sz w:val="21"/>
          <w:szCs w:val="21"/>
          <w:lang w:val="fr-CH" w:eastAsia="zh-CN"/>
        </w:rPr>
        <w:t>吨，而</w:t>
      </w:r>
      <w:r w:rsidRPr="003B2091">
        <w:rPr>
          <w:rFonts w:hint="eastAsia"/>
          <w:sz w:val="21"/>
          <w:szCs w:val="21"/>
          <w:lang w:val="fr-CH" w:eastAsia="zh-CN"/>
        </w:rPr>
        <w:t>2009</w:t>
      </w:r>
      <w:r w:rsidRPr="003B2091">
        <w:rPr>
          <w:rFonts w:hint="eastAsia"/>
          <w:sz w:val="21"/>
          <w:szCs w:val="21"/>
          <w:lang w:val="fr-CH" w:eastAsia="zh-CN"/>
        </w:rPr>
        <w:t>年为</w:t>
      </w:r>
      <w:r w:rsidRPr="003B2091">
        <w:rPr>
          <w:sz w:val="21"/>
          <w:szCs w:val="21"/>
          <w:lang w:val="fr-CH" w:eastAsia="zh-CN"/>
        </w:rPr>
        <w:t>6 295 564</w:t>
      </w:r>
      <w:r w:rsidRPr="003B2091">
        <w:rPr>
          <w:rFonts w:hint="eastAsia"/>
          <w:sz w:val="21"/>
          <w:szCs w:val="21"/>
          <w:lang w:val="fr-CH" w:eastAsia="zh-CN"/>
        </w:rPr>
        <w:t>吨。</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35" w:name="_Toc360707522"/>
      <w:bookmarkStart w:id="36" w:name="_Toc377129289"/>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名义和实际</w:t>
      </w:r>
      <w:r w:rsidRPr="003B2091">
        <w:rPr>
          <w:rFonts w:eastAsia="SimHei"/>
          <w:sz w:val="21"/>
          <w:szCs w:val="21"/>
          <w:lang w:val="fr-CH" w:eastAsia="zh-CN"/>
        </w:rPr>
        <w:t>国内生产总值</w:t>
      </w:r>
      <w:r>
        <w:rPr>
          <w:rFonts w:eastAsia="SimHei"/>
          <w:sz w:val="21"/>
          <w:szCs w:val="21"/>
          <w:lang w:val="fr-CH" w:eastAsia="zh-CN"/>
        </w:rPr>
        <w:t>(</w:t>
      </w:r>
      <w:r w:rsidRPr="003B2091">
        <w:rPr>
          <w:rFonts w:eastAsia="SimHei"/>
          <w:sz w:val="21"/>
          <w:szCs w:val="21"/>
          <w:lang w:val="fr-CH" w:eastAsia="zh-CN"/>
        </w:rPr>
        <w:t>PIB</w:t>
      </w:r>
      <w:r>
        <w:rPr>
          <w:rFonts w:eastAsia="SimHei"/>
          <w:sz w:val="21"/>
          <w:szCs w:val="21"/>
          <w:lang w:val="fr-CH" w:eastAsia="zh-CN"/>
        </w:rPr>
        <w:t>)</w:t>
      </w:r>
      <w:r w:rsidRPr="003B2091">
        <w:rPr>
          <w:rFonts w:eastAsia="SimHei" w:hint="eastAsia"/>
          <w:sz w:val="21"/>
          <w:szCs w:val="21"/>
          <w:lang w:val="fr-CH" w:eastAsia="zh-CN"/>
        </w:rPr>
        <w:t>以及通货膨胀率的变化</w:t>
      </w:r>
      <w:bookmarkEnd w:id="35"/>
      <w:bookmarkEnd w:id="36"/>
    </w:p>
    <w:tbl>
      <w:tblPr>
        <w:tblW w:w="7370" w:type="dxa"/>
        <w:tblInd w:w="1134" w:type="dxa"/>
        <w:tblBorders>
          <w:top w:val="single" w:sz="4" w:space="0" w:color="auto"/>
        </w:tblBorders>
        <w:tblCellMar>
          <w:left w:w="0" w:type="dxa"/>
          <w:right w:w="0" w:type="dxa"/>
        </w:tblCellMar>
        <w:tblLook w:val="04A0"/>
      </w:tblPr>
      <w:tblGrid>
        <w:gridCol w:w="1388"/>
        <w:gridCol w:w="1628"/>
        <w:gridCol w:w="1559"/>
        <w:gridCol w:w="1400"/>
        <w:gridCol w:w="1395"/>
      </w:tblGrid>
      <w:tr w:rsidR="00C43FC7" w:rsidRPr="00A76A27" w:rsidTr="00091D98">
        <w:trPr>
          <w:trHeight w:val="240"/>
          <w:tblHeader/>
        </w:trPr>
        <w:tc>
          <w:tcPr>
            <w:tcW w:w="1844" w:type="dxa"/>
            <w:tcBorders>
              <w:top w:val="single" w:sz="4" w:space="0" w:color="auto"/>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80" w:after="80" w:line="240" w:lineRule="exact"/>
              <w:ind w:left="0" w:right="0"/>
              <w:jc w:val="left"/>
              <w:rPr>
                <w:rFonts w:hint="eastAsia"/>
                <w:i/>
                <w:sz w:val="18"/>
                <w:szCs w:val="21"/>
                <w:lang w:val="fr-FR" w:eastAsia="zh-CN"/>
              </w:rPr>
            </w:pPr>
            <w:r w:rsidRPr="00A76A27">
              <w:rPr>
                <w:rFonts w:eastAsia="KaiTi_GB2312" w:hint="eastAsia"/>
                <w:sz w:val="18"/>
                <w:szCs w:val="21"/>
                <w:lang w:val="fr-FR" w:eastAsia="zh-CN"/>
              </w:rPr>
              <w:t>年份</w:t>
            </w:r>
          </w:p>
        </w:tc>
        <w:tc>
          <w:tcPr>
            <w:tcW w:w="2081" w:type="dxa"/>
            <w:tcBorders>
              <w:top w:val="single" w:sz="4" w:space="0" w:color="auto"/>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80" w:after="80" w:line="240" w:lineRule="exact"/>
              <w:ind w:left="113" w:right="0"/>
              <w:jc w:val="right"/>
              <w:rPr>
                <w:rFonts w:eastAsia="KaiTi_GB2312"/>
                <w:sz w:val="18"/>
                <w:szCs w:val="21"/>
                <w:lang w:val="fr-FR" w:eastAsia="zh-CN"/>
              </w:rPr>
            </w:pPr>
            <w:r w:rsidRPr="00A76A27">
              <w:rPr>
                <w:rFonts w:eastAsia="KaiTi_GB2312" w:hint="eastAsia"/>
                <w:sz w:val="18"/>
                <w:szCs w:val="21"/>
                <w:lang w:val="fr-FR" w:eastAsia="zh-CN"/>
              </w:rPr>
              <w:t>名义国内生产总值</w:t>
            </w:r>
          </w:p>
          <w:p w:rsidR="00C43FC7" w:rsidRPr="00A76A27" w:rsidRDefault="00C43FC7" w:rsidP="00091D98">
            <w:pPr>
              <w:pStyle w:val="SingleTxtG"/>
              <w:tabs>
                <w:tab w:val="left" w:pos="1701"/>
              </w:tabs>
              <w:suppressAutoHyphens w:val="0"/>
              <w:spacing w:before="80" w:after="80" w:line="240" w:lineRule="exact"/>
              <w:ind w:left="113" w:right="0"/>
              <w:jc w:val="right"/>
              <w:rPr>
                <w:i/>
                <w:sz w:val="18"/>
                <w:szCs w:val="21"/>
                <w:lang w:val="fr-FR" w:eastAsia="zh-CN"/>
              </w:rPr>
            </w:pPr>
            <w:r>
              <w:rPr>
                <w:rFonts w:eastAsia="KaiTi_GB2312"/>
                <w:sz w:val="18"/>
                <w:szCs w:val="21"/>
                <w:lang w:val="fr-FR" w:eastAsia="zh-CN"/>
              </w:rPr>
              <w:t>(</w:t>
            </w:r>
            <w:r w:rsidRPr="00A76A27">
              <w:rPr>
                <w:rFonts w:eastAsia="KaiTi_GB2312" w:hint="eastAsia"/>
                <w:sz w:val="18"/>
                <w:szCs w:val="21"/>
                <w:lang w:val="fr-FR" w:eastAsia="zh-CN"/>
              </w:rPr>
              <w:t>十亿阿里亚</w:t>
            </w:r>
            <w:r>
              <w:rPr>
                <w:rFonts w:eastAsia="KaiTi_GB2312"/>
                <w:sz w:val="18"/>
                <w:szCs w:val="21"/>
                <w:lang w:val="fr-FR" w:eastAsia="zh-CN"/>
              </w:rPr>
              <w:t>)</w:t>
            </w:r>
          </w:p>
        </w:tc>
        <w:tc>
          <w:tcPr>
            <w:tcW w:w="2081" w:type="dxa"/>
            <w:tcBorders>
              <w:top w:val="single" w:sz="4" w:space="0" w:color="auto"/>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80" w:after="80" w:line="240" w:lineRule="exact"/>
              <w:ind w:left="113" w:right="0"/>
              <w:jc w:val="right"/>
              <w:rPr>
                <w:rFonts w:eastAsia="KaiTi_GB2312" w:hint="eastAsia"/>
                <w:sz w:val="18"/>
                <w:szCs w:val="21"/>
                <w:lang w:val="fr-FR" w:eastAsia="zh-CN"/>
              </w:rPr>
            </w:pPr>
            <w:r w:rsidRPr="00A76A27">
              <w:rPr>
                <w:rFonts w:eastAsia="KaiTi_GB2312" w:hint="eastAsia"/>
                <w:sz w:val="18"/>
                <w:szCs w:val="21"/>
                <w:lang w:val="fr-FR" w:eastAsia="zh-CN"/>
              </w:rPr>
              <w:t>实际国内生产总值</w:t>
            </w:r>
          </w:p>
          <w:p w:rsidR="00C43FC7" w:rsidRPr="00A76A27" w:rsidRDefault="00C43FC7" w:rsidP="00091D98">
            <w:pPr>
              <w:pStyle w:val="SingleTxtG"/>
              <w:tabs>
                <w:tab w:val="left" w:pos="1701"/>
              </w:tabs>
              <w:suppressAutoHyphens w:val="0"/>
              <w:spacing w:before="80" w:after="80" w:line="240" w:lineRule="exact"/>
              <w:ind w:left="113" w:right="0"/>
              <w:jc w:val="right"/>
              <w:rPr>
                <w:i/>
                <w:sz w:val="18"/>
                <w:szCs w:val="21"/>
                <w:lang w:val="fr-FR" w:eastAsia="zh-CN"/>
              </w:rPr>
            </w:pPr>
            <w:r>
              <w:rPr>
                <w:rFonts w:eastAsia="KaiTi_GB2312"/>
                <w:sz w:val="18"/>
                <w:szCs w:val="21"/>
                <w:lang w:val="fr-FR" w:eastAsia="zh-CN"/>
              </w:rPr>
              <w:t>(</w:t>
            </w:r>
            <w:r w:rsidRPr="00A76A27">
              <w:rPr>
                <w:rFonts w:eastAsia="KaiTi_GB2312" w:hint="eastAsia"/>
                <w:sz w:val="18"/>
                <w:szCs w:val="21"/>
                <w:lang w:val="fr-FR" w:eastAsia="zh-CN"/>
              </w:rPr>
              <w:t>十亿阿里亚</w:t>
            </w:r>
            <w:r>
              <w:rPr>
                <w:rFonts w:eastAsia="KaiTi_GB2312"/>
                <w:sz w:val="18"/>
                <w:szCs w:val="21"/>
                <w:lang w:val="fr-FR" w:eastAsia="zh-CN"/>
              </w:rPr>
              <w:t>)</w:t>
            </w:r>
          </w:p>
        </w:tc>
        <w:tc>
          <w:tcPr>
            <w:tcW w:w="1845" w:type="dxa"/>
            <w:tcBorders>
              <w:top w:val="single" w:sz="4" w:space="0" w:color="auto"/>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80" w:after="80" w:line="240" w:lineRule="exact"/>
              <w:ind w:left="113" w:right="0"/>
              <w:jc w:val="right"/>
              <w:rPr>
                <w:rFonts w:eastAsia="KaiTi_GB2312" w:hint="eastAsia"/>
                <w:sz w:val="18"/>
                <w:szCs w:val="21"/>
                <w:lang w:val="fr-FR" w:eastAsia="zh-CN"/>
              </w:rPr>
            </w:pPr>
            <w:r w:rsidRPr="00A76A27">
              <w:rPr>
                <w:rFonts w:eastAsia="KaiTi_GB2312" w:hint="eastAsia"/>
                <w:sz w:val="18"/>
                <w:szCs w:val="21"/>
                <w:lang w:val="fr-FR" w:eastAsia="zh-CN"/>
              </w:rPr>
              <w:t>增长</w:t>
            </w:r>
          </w:p>
          <w:p w:rsidR="00C43FC7" w:rsidRPr="00A76A27" w:rsidRDefault="00C43FC7" w:rsidP="00091D98">
            <w:pPr>
              <w:pStyle w:val="SingleTxtG"/>
              <w:tabs>
                <w:tab w:val="left" w:pos="1701"/>
              </w:tabs>
              <w:suppressAutoHyphens w:val="0"/>
              <w:spacing w:before="80" w:after="80" w:line="240" w:lineRule="exact"/>
              <w:ind w:left="113" w:right="0"/>
              <w:jc w:val="right"/>
              <w:rPr>
                <w:i/>
                <w:sz w:val="18"/>
                <w:szCs w:val="21"/>
                <w:lang w:val="fr-FR"/>
              </w:rPr>
            </w:pPr>
            <w:r>
              <w:rPr>
                <w:rFonts w:eastAsia="KaiTi_GB2312"/>
                <w:sz w:val="18"/>
                <w:szCs w:val="21"/>
                <w:lang w:val="fr-FR"/>
              </w:rPr>
              <w:t>(%)</w:t>
            </w:r>
          </w:p>
        </w:tc>
        <w:tc>
          <w:tcPr>
            <w:tcW w:w="1845" w:type="dxa"/>
            <w:tcBorders>
              <w:top w:val="single" w:sz="4" w:space="0" w:color="auto"/>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80" w:after="80" w:line="240" w:lineRule="exact"/>
              <w:ind w:left="113" w:right="0"/>
              <w:jc w:val="right"/>
              <w:rPr>
                <w:rFonts w:eastAsia="KaiTi_GB2312" w:hint="eastAsia"/>
                <w:sz w:val="18"/>
                <w:szCs w:val="21"/>
                <w:lang w:val="fr-FR" w:eastAsia="zh-CN"/>
              </w:rPr>
            </w:pPr>
            <w:r w:rsidRPr="00A76A27">
              <w:rPr>
                <w:rFonts w:eastAsia="KaiTi_GB2312" w:hint="eastAsia"/>
                <w:sz w:val="18"/>
                <w:szCs w:val="21"/>
                <w:lang w:val="fr-FR" w:eastAsia="zh-CN"/>
              </w:rPr>
              <w:t>通货膨胀率</w:t>
            </w:r>
          </w:p>
          <w:p w:rsidR="00C43FC7" w:rsidRPr="00A76A27" w:rsidRDefault="00C43FC7" w:rsidP="00091D98">
            <w:pPr>
              <w:pStyle w:val="SingleTxtG"/>
              <w:tabs>
                <w:tab w:val="left" w:pos="1701"/>
              </w:tabs>
              <w:suppressAutoHyphens w:val="0"/>
              <w:spacing w:before="80" w:after="80" w:line="240" w:lineRule="exact"/>
              <w:ind w:left="113" w:right="0"/>
              <w:jc w:val="right"/>
              <w:rPr>
                <w:i/>
                <w:sz w:val="18"/>
                <w:szCs w:val="21"/>
                <w:lang w:val="fr-FR"/>
              </w:rPr>
            </w:pPr>
            <w:r>
              <w:rPr>
                <w:rFonts w:eastAsia="KaiTi_GB2312"/>
                <w:sz w:val="18"/>
                <w:szCs w:val="21"/>
                <w:lang w:val="fr-FR"/>
              </w:rPr>
              <w:t>(%)</w:t>
            </w:r>
          </w:p>
        </w:tc>
      </w:tr>
      <w:tr w:rsidR="00C43FC7" w:rsidRPr="00A76A27" w:rsidTr="00091D98">
        <w:trPr>
          <w:trHeight w:val="240"/>
        </w:trPr>
        <w:tc>
          <w:tcPr>
            <w:tcW w:w="1844" w:type="dxa"/>
            <w:tcBorders>
              <w:top w:val="single" w:sz="12" w:space="0" w:color="auto"/>
            </w:tcBorders>
            <w:shd w:val="clear" w:color="auto" w:fill="auto"/>
          </w:tcPr>
          <w:p w:rsidR="00C43FC7" w:rsidRPr="00A76A27"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A76A27">
              <w:rPr>
                <w:sz w:val="18"/>
                <w:szCs w:val="21"/>
                <w:lang w:val="fr-FR"/>
              </w:rPr>
              <w:t>2012</w:t>
            </w:r>
          </w:p>
        </w:tc>
        <w:tc>
          <w:tcPr>
            <w:tcW w:w="2081" w:type="dxa"/>
            <w:tcBorders>
              <w:top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21 989</w:t>
            </w:r>
          </w:p>
        </w:tc>
        <w:tc>
          <w:tcPr>
            <w:tcW w:w="2081" w:type="dxa"/>
            <w:tcBorders>
              <w:top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627</w:t>
            </w:r>
          </w:p>
        </w:tc>
        <w:tc>
          <w:tcPr>
            <w:tcW w:w="1845" w:type="dxa"/>
            <w:tcBorders>
              <w:top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3.1</w:t>
            </w:r>
          </w:p>
        </w:tc>
        <w:tc>
          <w:tcPr>
            <w:tcW w:w="1845" w:type="dxa"/>
            <w:tcBorders>
              <w:top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5.8</w:t>
            </w:r>
          </w:p>
        </w:tc>
      </w:tr>
      <w:tr w:rsidR="00C43FC7" w:rsidRPr="00A76A27" w:rsidTr="00091D98">
        <w:trPr>
          <w:trHeight w:val="240"/>
        </w:trPr>
        <w:tc>
          <w:tcPr>
            <w:tcW w:w="1844" w:type="dxa"/>
            <w:shd w:val="clear" w:color="auto" w:fill="auto"/>
          </w:tcPr>
          <w:p w:rsidR="00C43FC7" w:rsidRPr="00A76A27"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A76A27">
              <w:rPr>
                <w:sz w:val="18"/>
                <w:szCs w:val="21"/>
                <w:lang w:val="fr-FR"/>
              </w:rPr>
              <w:t>2011</w:t>
            </w:r>
          </w:p>
        </w:tc>
        <w:tc>
          <w:tcPr>
            <w:tcW w:w="2081"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20 088</w:t>
            </w:r>
          </w:p>
        </w:tc>
        <w:tc>
          <w:tcPr>
            <w:tcW w:w="2081"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609</w:t>
            </w:r>
          </w:p>
        </w:tc>
        <w:tc>
          <w:tcPr>
            <w:tcW w:w="1845"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1.3</w:t>
            </w:r>
          </w:p>
        </w:tc>
        <w:tc>
          <w:tcPr>
            <w:tcW w:w="1845"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9.5</w:t>
            </w:r>
          </w:p>
        </w:tc>
      </w:tr>
      <w:tr w:rsidR="00C43FC7" w:rsidRPr="00A76A27" w:rsidTr="00091D98">
        <w:trPr>
          <w:trHeight w:val="240"/>
        </w:trPr>
        <w:tc>
          <w:tcPr>
            <w:tcW w:w="1844" w:type="dxa"/>
            <w:shd w:val="clear" w:color="auto" w:fill="auto"/>
          </w:tcPr>
          <w:p w:rsidR="00C43FC7" w:rsidRPr="00A76A27"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A76A27">
              <w:rPr>
                <w:sz w:val="18"/>
                <w:szCs w:val="21"/>
                <w:lang w:val="fr-FR"/>
              </w:rPr>
              <w:t>2010</w:t>
            </w:r>
          </w:p>
        </w:tc>
        <w:tc>
          <w:tcPr>
            <w:tcW w:w="2081"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18 273</w:t>
            </w:r>
          </w:p>
        </w:tc>
        <w:tc>
          <w:tcPr>
            <w:tcW w:w="2081"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601</w:t>
            </w:r>
          </w:p>
        </w:tc>
        <w:tc>
          <w:tcPr>
            <w:tcW w:w="1845"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-1.1</w:t>
            </w:r>
          </w:p>
        </w:tc>
        <w:tc>
          <w:tcPr>
            <w:tcW w:w="1845"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9.2</w:t>
            </w:r>
          </w:p>
        </w:tc>
      </w:tr>
      <w:tr w:rsidR="00C43FC7" w:rsidRPr="00A76A27" w:rsidTr="00091D98">
        <w:trPr>
          <w:trHeight w:val="240"/>
        </w:trPr>
        <w:tc>
          <w:tcPr>
            <w:tcW w:w="1844" w:type="dxa"/>
            <w:shd w:val="clear" w:color="auto" w:fill="auto"/>
          </w:tcPr>
          <w:p w:rsidR="00C43FC7" w:rsidRPr="00A76A27"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A76A27">
              <w:rPr>
                <w:sz w:val="18"/>
                <w:szCs w:val="21"/>
                <w:lang w:val="fr-FR"/>
              </w:rPr>
              <w:t>2009</w:t>
            </w:r>
          </w:p>
        </w:tc>
        <w:tc>
          <w:tcPr>
            <w:tcW w:w="2081"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16 797</w:t>
            </w:r>
          </w:p>
        </w:tc>
        <w:tc>
          <w:tcPr>
            <w:tcW w:w="2081"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607</w:t>
            </w:r>
          </w:p>
        </w:tc>
        <w:tc>
          <w:tcPr>
            <w:tcW w:w="1845"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-2.6</w:t>
            </w:r>
          </w:p>
        </w:tc>
        <w:tc>
          <w:tcPr>
            <w:tcW w:w="1845" w:type="dxa"/>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9.0</w:t>
            </w:r>
          </w:p>
        </w:tc>
      </w:tr>
      <w:tr w:rsidR="00C43FC7" w:rsidRPr="00A76A27" w:rsidTr="00091D98">
        <w:trPr>
          <w:trHeight w:val="240"/>
        </w:trPr>
        <w:tc>
          <w:tcPr>
            <w:tcW w:w="1844" w:type="dxa"/>
            <w:tcBorders>
              <w:bottom w:val="single" w:sz="12" w:space="0" w:color="auto"/>
            </w:tcBorders>
            <w:shd w:val="clear" w:color="auto" w:fill="auto"/>
          </w:tcPr>
          <w:p w:rsidR="00C43FC7" w:rsidRPr="00A76A27"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A76A27">
              <w:rPr>
                <w:sz w:val="18"/>
                <w:szCs w:val="21"/>
                <w:lang w:val="fr-FR"/>
              </w:rPr>
              <w:t>2008</w:t>
            </w:r>
          </w:p>
        </w:tc>
        <w:tc>
          <w:tcPr>
            <w:tcW w:w="2081" w:type="dxa"/>
            <w:tcBorders>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16 081</w:t>
            </w:r>
          </w:p>
        </w:tc>
        <w:tc>
          <w:tcPr>
            <w:tcW w:w="2081" w:type="dxa"/>
            <w:tcBorders>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624</w:t>
            </w:r>
          </w:p>
        </w:tc>
        <w:tc>
          <w:tcPr>
            <w:tcW w:w="1845" w:type="dxa"/>
            <w:tcBorders>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7.1</w:t>
            </w:r>
          </w:p>
        </w:tc>
        <w:tc>
          <w:tcPr>
            <w:tcW w:w="1845" w:type="dxa"/>
            <w:tcBorders>
              <w:bottom w:val="single" w:sz="12" w:space="0" w:color="auto"/>
            </w:tcBorders>
            <w:shd w:val="clear" w:color="auto" w:fill="auto"/>
            <w:vAlign w:val="bottom"/>
          </w:tcPr>
          <w:p w:rsidR="00C43FC7" w:rsidRPr="00A76A27"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A76A27">
              <w:rPr>
                <w:sz w:val="18"/>
                <w:szCs w:val="21"/>
                <w:lang w:val="fr-FR"/>
              </w:rPr>
              <w:t>9.2</w:t>
            </w:r>
          </w:p>
        </w:tc>
      </w:tr>
    </w:tbl>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国家统计局</w:t>
      </w:r>
      <w:r w:rsidRPr="003B2091">
        <w:rPr>
          <w:rFonts w:eastAsia="KaiTi_GB2312"/>
          <w:sz w:val="21"/>
          <w:szCs w:val="21"/>
          <w:lang w:val="fr-FR" w:eastAsia="zh-CN"/>
        </w:rPr>
        <w:t>/</w:t>
      </w:r>
      <w:r w:rsidRPr="003B2091">
        <w:rPr>
          <w:rFonts w:eastAsia="KaiTi_GB2312"/>
          <w:sz w:val="21"/>
          <w:szCs w:val="21"/>
          <w:lang w:val="fr-FR" w:eastAsia="zh-CN"/>
        </w:rPr>
        <w:t>经济总评局</w:t>
      </w:r>
      <w:r w:rsidRPr="003B2091">
        <w:rPr>
          <w:rFonts w:eastAsia="KaiTi_GB2312" w:hint="eastAsia"/>
          <w:sz w:val="21"/>
          <w:szCs w:val="21"/>
          <w:lang w:val="fr-FR" w:eastAsia="zh-CN"/>
        </w:rPr>
        <w:t>。</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37" w:name="_Toc376709302"/>
      <w:r w:rsidRPr="00407F9B">
        <w:rPr>
          <w:rFonts w:eastAsia="SimHei"/>
          <w:b w:val="0"/>
          <w:sz w:val="24"/>
          <w:szCs w:val="24"/>
          <w:lang w:val="fr-FR" w:eastAsia="zh-CN"/>
        </w:rPr>
        <w:tab/>
        <w:t>2.</w:t>
      </w:r>
      <w:r w:rsidRPr="00407F9B">
        <w:rPr>
          <w:rFonts w:eastAsia="SimHei"/>
          <w:b w:val="0"/>
          <w:sz w:val="24"/>
          <w:szCs w:val="24"/>
          <w:lang w:val="fr-FR" w:eastAsia="zh-CN"/>
        </w:rPr>
        <w:tab/>
      </w:r>
      <w:bookmarkEnd w:id="37"/>
      <w:r w:rsidRPr="00407F9B">
        <w:rPr>
          <w:rFonts w:eastAsia="SimHei" w:hint="eastAsia"/>
          <w:b w:val="0"/>
          <w:sz w:val="24"/>
          <w:szCs w:val="24"/>
          <w:lang w:val="fr-FR" w:eastAsia="zh-CN"/>
        </w:rPr>
        <w:t>社会领域</w:t>
      </w:r>
    </w:p>
    <w:p w:rsidR="00C43FC7" w:rsidRPr="003B2091" w:rsidRDefault="00C43FC7" w:rsidP="00C43FC7">
      <w:pPr>
        <w:pStyle w:val="H23G"/>
        <w:tabs>
          <w:tab w:val="left" w:pos="1701"/>
        </w:tabs>
        <w:spacing w:line="320" w:lineRule="exact"/>
        <w:rPr>
          <w:rFonts w:eastAsia="SimHei" w:hint="eastAsia"/>
          <w:b w:val="0"/>
          <w:sz w:val="21"/>
          <w:szCs w:val="21"/>
          <w:lang w:val="fr-FR" w:eastAsia="zh-CN"/>
        </w:rPr>
      </w:pPr>
      <w:r w:rsidRPr="003B2091">
        <w:rPr>
          <w:rFonts w:eastAsia="SimHei"/>
          <w:b w:val="0"/>
          <w:sz w:val="21"/>
          <w:szCs w:val="21"/>
          <w:lang w:val="fr-FR" w:eastAsia="zh-CN"/>
        </w:rPr>
        <w:tab/>
        <w:t>2.1.</w:t>
      </w:r>
      <w:r w:rsidRPr="003B2091">
        <w:rPr>
          <w:rFonts w:eastAsia="SimHei"/>
          <w:b w:val="0"/>
          <w:sz w:val="21"/>
          <w:szCs w:val="21"/>
          <w:lang w:val="fr-FR" w:eastAsia="zh-CN"/>
        </w:rPr>
        <w:tab/>
      </w:r>
      <w:r w:rsidRPr="003B2091">
        <w:rPr>
          <w:rFonts w:eastAsia="SimHei" w:hint="eastAsia"/>
          <w:b w:val="0"/>
          <w:sz w:val="21"/>
          <w:szCs w:val="21"/>
          <w:lang w:val="fr-FR" w:eastAsia="zh-CN"/>
        </w:rPr>
        <w:t>健康</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47.</w:t>
      </w:r>
      <w:r w:rsidRPr="003B2091">
        <w:rPr>
          <w:sz w:val="21"/>
          <w:szCs w:val="21"/>
          <w:lang w:val="fr-CH" w:eastAsia="zh-CN"/>
        </w:rPr>
        <w:tab/>
      </w:r>
      <w:r w:rsidRPr="003B2091">
        <w:rPr>
          <w:rFonts w:hint="eastAsia"/>
          <w:sz w:val="21"/>
          <w:szCs w:val="21"/>
          <w:lang w:val="fr-CH" w:eastAsia="zh-CN"/>
        </w:rPr>
        <w:t>国家拥有“国家社区卫生政策”和“国家对</w:t>
      </w:r>
      <w:r w:rsidRPr="003B2091">
        <w:rPr>
          <w:sz w:val="21"/>
          <w:szCs w:val="21"/>
          <w:lang w:val="fr-CH" w:eastAsia="zh-CN"/>
        </w:rPr>
        <w:t>马达加斯加艾滋病毒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携带者的全面医疗和社会心理关照政策”。</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48.</w:t>
      </w:r>
      <w:r w:rsidRPr="003B2091">
        <w:rPr>
          <w:sz w:val="21"/>
          <w:szCs w:val="21"/>
          <w:lang w:val="fr-CH" w:eastAsia="zh-CN"/>
        </w:rPr>
        <w:tab/>
      </w:r>
      <w:r w:rsidRPr="003B2091">
        <w:rPr>
          <w:rFonts w:hint="eastAsia"/>
          <w:sz w:val="21"/>
          <w:szCs w:val="21"/>
          <w:lang w:val="fr-CH" w:eastAsia="zh-CN"/>
        </w:rPr>
        <w:t>此外，“国家社会保障政策”正在制定中。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49.</w:t>
      </w:r>
      <w:r w:rsidRPr="003B2091">
        <w:rPr>
          <w:sz w:val="21"/>
          <w:szCs w:val="21"/>
          <w:lang w:val="fr-CH" w:eastAsia="zh-CN"/>
        </w:rPr>
        <w:tab/>
      </w:r>
      <w:r w:rsidRPr="003B2091">
        <w:rPr>
          <w:rFonts w:hint="eastAsia"/>
          <w:sz w:val="21"/>
          <w:szCs w:val="21"/>
          <w:lang w:val="fr-CH" w:eastAsia="zh-CN"/>
        </w:rPr>
        <w:t>基础保健由社区一级医疗辅助人员掌管的</w:t>
      </w:r>
      <w:r w:rsidRPr="003B2091">
        <w:rPr>
          <w:sz w:val="21"/>
          <w:szCs w:val="21"/>
          <w:lang w:val="fr-CH" w:eastAsia="zh-CN"/>
        </w:rPr>
        <w:t>1</w:t>
      </w:r>
      <w:r w:rsidRPr="003B2091">
        <w:rPr>
          <w:sz w:val="21"/>
          <w:szCs w:val="21"/>
          <w:lang w:val="fr-CH" w:eastAsia="zh-CN"/>
        </w:rPr>
        <w:t>级基础保健中心</w:t>
      </w:r>
      <w:r>
        <w:rPr>
          <w:sz w:val="21"/>
          <w:szCs w:val="21"/>
          <w:lang w:val="fr-CH" w:eastAsia="zh-CN"/>
        </w:rPr>
        <w:t>(</w:t>
      </w:r>
      <w:r w:rsidRPr="003B2091">
        <w:rPr>
          <w:sz w:val="21"/>
          <w:szCs w:val="21"/>
          <w:lang w:val="fr-CH" w:eastAsia="zh-CN"/>
        </w:rPr>
        <w:t>基础保健中心</w:t>
      </w:r>
      <w:r w:rsidRPr="003B2091">
        <w:rPr>
          <w:sz w:val="21"/>
          <w:szCs w:val="21"/>
          <w:lang w:val="fr-CH" w:eastAsia="zh-CN"/>
        </w:rPr>
        <w:t>1</w:t>
      </w:r>
      <w:r>
        <w:rPr>
          <w:sz w:val="21"/>
          <w:szCs w:val="21"/>
          <w:lang w:val="fr-CH" w:eastAsia="zh-CN"/>
        </w:rPr>
        <w:t>)</w:t>
      </w:r>
      <w:r w:rsidRPr="003B2091">
        <w:rPr>
          <w:rFonts w:hint="eastAsia"/>
          <w:sz w:val="21"/>
          <w:szCs w:val="21"/>
          <w:lang w:val="fr-CH" w:eastAsia="zh-CN"/>
        </w:rPr>
        <w:t>和县政府所在地一级医生掌管的</w:t>
      </w:r>
      <w:r w:rsidRPr="003B2091">
        <w:rPr>
          <w:rFonts w:hint="eastAsia"/>
          <w:sz w:val="21"/>
          <w:szCs w:val="21"/>
          <w:lang w:val="fr-CH" w:eastAsia="zh-CN"/>
        </w:rPr>
        <w:t>2</w:t>
      </w:r>
      <w:r w:rsidRPr="003B2091">
        <w:rPr>
          <w:sz w:val="21"/>
          <w:szCs w:val="21"/>
          <w:lang w:val="fr-CH" w:eastAsia="zh-CN"/>
        </w:rPr>
        <w:t>级基础保健中心</w:t>
      </w:r>
      <w:r>
        <w:rPr>
          <w:sz w:val="21"/>
          <w:szCs w:val="21"/>
          <w:lang w:val="fr-CH" w:eastAsia="zh-CN"/>
        </w:rPr>
        <w:t>(</w:t>
      </w:r>
      <w:r w:rsidRPr="003B2091">
        <w:rPr>
          <w:sz w:val="21"/>
          <w:szCs w:val="21"/>
          <w:lang w:val="fr-CH" w:eastAsia="zh-CN"/>
        </w:rPr>
        <w:t>基础保健中心</w:t>
      </w:r>
      <w:r w:rsidRPr="003B2091">
        <w:rPr>
          <w:sz w:val="21"/>
          <w:szCs w:val="21"/>
          <w:lang w:val="fr-CH" w:eastAsia="zh-CN"/>
        </w:rPr>
        <w:t xml:space="preserve"> 2</w:t>
      </w:r>
      <w:r>
        <w:rPr>
          <w:sz w:val="21"/>
          <w:szCs w:val="21"/>
          <w:lang w:val="fr-CH" w:eastAsia="zh-CN"/>
        </w:rPr>
        <w:t>)</w:t>
      </w:r>
      <w:r w:rsidRPr="003B2091">
        <w:rPr>
          <w:rFonts w:hint="eastAsia"/>
          <w:sz w:val="21"/>
          <w:szCs w:val="21"/>
          <w:lang w:val="fr-CH" w:eastAsia="zh-CN"/>
        </w:rPr>
        <w:t>提供。民众获得基础保健的机会得到了改善，这一方面是因为招聘了作为公务员的医生和医疗辅助人员。另一方面是因为在儿基会和人口基金的支持下招聘了合同制医疗辅助人员。</w:t>
      </w:r>
    </w:p>
    <w:p w:rsidR="00C43FC7" w:rsidRPr="003B2091" w:rsidRDefault="00C43FC7" w:rsidP="00C43FC7">
      <w:pPr>
        <w:pStyle w:val="SingleTxtG"/>
        <w:tabs>
          <w:tab w:val="left" w:pos="1701"/>
        </w:tabs>
        <w:spacing w:line="320" w:lineRule="exact"/>
        <w:rPr>
          <w:rFonts w:hint="eastAsia"/>
          <w:sz w:val="21"/>
          <w:szCs w:val="21"/>
          <w:lang w:val="fr-CH" w:eastAsia="zh-CN"/>
        </w:rPr>
      </w:pPr>
      <w:bookmarkStart w:id="38" w:name="_Toc360707523"/>
      <w:r w:rsidRPr="003B2091">
        <w:rPr>
          <w:sz w:val="21"/>
          <w:szCs w:val="21"/>
          <w:lang w:val="fr-CH" w:eastAsia="zh-CN"/>
        </w:rPr>
        <w:t>50.</w:t>
      </w:r>
      <w:r w:rsidRPr="003B2091">
        <w:rPr>
          <w:sz w:val="21"/>
          <w:szCs w:val="21"/>
          <w:lang w:val="fr-CH" w:eastAsia="zh-CN"/>
        </w:rPr>
        <w:tab/>
      </w:r>
      <w:r w:rsidRPr="003B2091">
        <w:rPr>
          <w:rFonts w:hint="eastAsia"/>
          <w:sz w:val="21"/>
          <w:szCs w:val="21"/>
          <w:lang w:val="fr-CH" w:eastAsia="zh-CN"/>
        </w:rPr>
        <w:t>下表列示了关闭后又重新开放的基础保健中心的情况。</w:t>
      </w:r>
    </w:p>
    <w:p w:rsidR="00C43FC7" w:rsidRPr="003B2091" w:rsidRDefault="00C43FC7" w:rsidP="00C43FC7">
      <w:pPr>
        <w:pStyle w:val="SingleTxtG"/>
        <w:pageBreakBefore/>
        <w:tabs>
          <w:tab w:val="left" w:pos="1701"/>
        </w:tabs>
        <w:spacing w:after="0" w:line="320" w:lineRule="exact"/>
        <w:rPr>
          <w:rFonts w:eastAsia="SimHei" w:hint="eastAsia"/>
          <w:sz w:val="21"/>
          <w:szCs w:val="21"/>
          <w:lang w:val="fr-CH" w:eastAsia="zh-CN"/>
        </w:rPr>
      </w:pPr>
      <w:bookmarkStart w:id="39" w:name="_Toc377129290"/>
      <w:bookmarkEnd w:id="38"/>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w:t>
      </w:r>
    </w:p>
    <w:bookmarkEnd w:id="39"/>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基础保健中心的运行趋势</w:t>
      </w:r>
    </w:p>
    <w:tbl>
      <w:tblPr>
        <w:tblW w:w="8605" w:type="dxa"/>
        <w:tblInd w:w="1134" w:type="dxa"/>
        <w:tblBorders>
          <w:top w:val="single" w:sz="4" w:space="0" w:color="auto"/>
        </w:tblBorders>
        <w:tblLayout w:type="fixed"/>
        <w:tblCellMar>
          <w:left w:w="0" w:type="dxa"/>
          <w:right w:w="0" w:type="dxa"/>
        </w:tblCellMar>
        <w:tblLook w:val="04A0"/>
      </w:tblPr>
      <w:tblGrid>
        <w:gridCol w:w="480"/>
        <w:gridCol w:w="1733"/>
        <w:gridCol w:w="764"/>
        <w:gridCol w:w="709"/>
        <w:gridCol w:w="567"/>
        <w:gridCol w:w="709"/>
        <w:gridCol w:w="680"/>
        <w:gridCol w:w="825"/>
        <w:gridCol w:w="825"/>
        <w:gridCol w:w="1313"/>
      </w:tblGrid>
      <w:tr w:rsidR="00C43FC7" w:rsidRPr="00A76A27" w:rsidTr="00FF7A47">
        <w:trPr>
          <w:tblHeader/>
        </w:trPr>
        <w:tc>
          <w:tcPr>
            <w:tcW w:w="480" w:type="dxa"/>
            <w:vMerge w:val="restart"/>
            <w:tcBorders>
              <w:top w:val="single" w:sz="4" w:space="0" w:color="auto"/>
              <w:bottom w:val="single" w:sz="12" w:space="0" w:color="auto"/>
            </w:tcBorders>
            <w:shd w:val="clear" w:color="auto" w:fill="auto"/>
            <w:vAlign w:val="bottom"/>
          </w:tcPr>
          <w:p w:rsidR="00C43FC7" w:rsidRPr="00A76A27" w:rsidRDefault="00C43FC7" w:rsidP="00091D98">
            <w:pPr>
              <w:tabs>
                <w:tab w:val="left" w:pos="1701"/>
              </w:tabs>
              <w:spacing w:before="80" w:after="80" w:line="240" w:lineRule="exact"/>
              <w:rPr>
                <w:bCs/>
                <w:i/>
                <w:sz w:val="18"/>
                <w:szCs w:val="18"/>
                <w:lang w:val="fr-CH"/>
              </w:rPr>
            </w:pPr>
            <w:r w:rsidRPr="00A76A27">
              <w:rPr>
                <w:rFonts w:eastAsia="KaiTi_GB2312"/>
                <w:bCs/>
                <w:sz w:val="18"/>
                <w:szCs w:val="18"/>
                <w:lang w:val="fr-CH"/>
              </w:rPr>
              <w:t>年份</w:t>
            </w:r>
          </w:p>
        </w:tc>
        <w:tc>
          <w:tcPr>
            <w:tcW w:w="1733" w:type="dxa"/>
            <w:vMerge w:val="restart"/>
            <w:tcBorders>
              <w:top w:val="single" w:sz="4" w:space="0" w:color="auto"/>
              <w:bottom w:val="single" w:sz="12" w:space="0" w:color="auto"/>
            </w:tcBorders>
            <w:shd w:val="clear" w:color="auto" w:fill="auto"/>
            <w:vAlign w:val="bottom"/>
          </w:tcPr>
          <w:p w:rsidR="00C43FC7" w:rsidRPr="00A76A27" w:rsidRDefault="00C43FC7" w:rsidP="00091D98">
            <w:pPr>
              <w:tabs>
                <w:tab w:val="left" w:pos="1701"/>
              </w:tabs>
              <w:spacing w:before="80" w:after="80" w:line="240" w:lineRule="exact"/>
              <w:ind w:left="113"/>
              <w:jc w:val="right"/>
              <w:rPr>
                <w:bCs/>
                <w:i/>
                <w:sz w:val="18"/>
                <w:szCs w:val="18"/>
                <w:lang w:val="fr-CH"/>
              </w:rPr>
            </w:pPr>
            <w:r w:rsidRPr="00A76A27">
              <w:rPr>
                <w:rFonts w:eastAsia="KaiTi_GB2312"/>
                <w:bCs/>
                <w:sz w:val="18"/>
                <w:szCs w:val="18"/>
                <w:lang w:val="fr-CH"/>
              </w:rPr>
              <w:t>基础保健中心</w:t>
            </w:r>
            <w:r w:rsidRPr="00A76A27">
              <w:rPr>
                <w:rFonts w:eastAsia="KaiTi_GB2312" w:hint="eastAsia"/>
                <w:bCs/>
                <w:sz w:val="18"/>
                <w:szCs w:val="18"/>
                <w:lang w:val="fr-CH"/>
              </w:rPr>
              <w:t>的类别</w:t>
            </w:r>
            <w:r w:rsidRPr="00A76A27">
              <w:rPr>
                <w:rFonts w:eastAsia="KaiTi_GB2312"/>
                <w:bCs/>
                <w:sz w:val="18"/>
                <w:szCs w:val="18"/>
                <w:lang w:val="fr-CH"/>
              </w:rPr>
              <w:t>/</w:t>
            </w:r>
            <w:r w:rsidRPr="00A76A27">
              <w:rPr>
                <w:rFonts w:eastAsia="KaiTi_GB2312"/>
                <w:bCs/>
                <w:sz w:val="18"/>
                <w:szCs w:val="18"/>
                <w:lang w:val="fr-CH"/>
              </w:rPr>
              <w:t>共计</w:t>
            </w:r>
          </w:p>
        </w:tc>
        <w:tc>
          <w:tcPr>
            <w:tcW w:w="764" w:type="dxa"/>
            <w:vMerge w:val="restart"/>
            <w:tcBorders>
              <w:top w:val="single" w:sz="4" w:space="0" w:color="auto"/>
              <w:bottom w:val="single" w:sz="12" w:space="0" w:color="auto"/>
            </w:tcBorders>
            <w:shd w:val="clear" w:color="auto" w:fill="auto"/>
            <w:vAlign w:val="bottom"/>
          </w:tcPr>
          <w:p w:rsidR="00C43FC7" w:rsidRPr="00A76A27" w:rsidRDefault="00C43FC7" w:rsidP="00091D98">
            <w:pPr>
              <w:tabs>
                <w:tab w:val="left" w:pos="1701"/>
              </w:tabs>
              <w:spacing w:before="80" w:after="80" w:line="240" w:lineRule="exact"/>
              <w:ind w:left="113"/>
              <w:jc w:val="right"/>
              <w:rPr>
                <w:rFonts w:hint="eastAsia"/>
                <w:bCs/>
                <w:i/>
                <w:sz w:val="18"/>
                <w:szCs w:val="18"/>
                <w:lang w:val="fr-CH"/>
              </w:rPr>
            </w:pPr>
            <w:r w:rsidRPr="00A76A27">
              <w:rPr>
                <w:rFonts w:eastAsia="KaiTi_GB2312"/>
                <w:bCs/>
                <w:sz w:val="18"/>
                <w:szCs w:val="18"/>
                <w:lang w:val="fr-CH"/>
              </w:rPr>
              <w:t>基础保健中心</w:t>
            </w:r>
            <w:r w:rsidRPr="00A76A27">
              <w:rPr>
                <w:rFonts w:eastAsia="KaiTi_GB2312" w:hint="eastAsia"/>
                <w:bCs/>
                <w:sz w:val="18"/>
                <w:szCs w:val="18"/>
                <w:lang w:val="fr-CH"/>
              </w:rPr>
              <w:t>的总数</w:t>
            </w:r>
          </w:p>
        </w:tc>
        <w:tc>
          <w:tcPr>
            <w:tcW w:w="709" w:type="dxa"/>
            <w:vMerge w:val="restart"/>
            <w:tcBorders>
              <w:top w:val="single" w:sz="4" w:space="0" w:color="auto"/>
              <w:bottom w:val="single" w:sz="12" w:space="0" w:color="auto"/>
            </w:tcBorders>
            <w:shd w:val="clear" w:color="auto" w:fill="auto"/>
            <w:vAlign w:val="bottom"/>
          </w:tcPr>
          <w:p w:rsidR="00C43FC7" w:rsidRPr="00A76A27" w:rsidRDefault="00C43FC7" w:rsidP="00091D98">
            <w:pPr>
              <w:tabs>
                <w:tab w:val="left" w:pos="1701"/>
              </w:tabs>
              <w:spacing w:before="80" w:after="80" w:line="240" w:lineRule="exact"/>
              <w:ind w:left="113"/>
              <w:jc w:val="right"/>
              <w:rPr>
                <w:bCs/>
                <w:i/>
                <w:sz w:val="18"/>
                <w:szCs w:val="18"/>
                <w:lang w:val="fr-CH"/>
              </w:rPr>
            </w:pPr>
            <w:r w:rsidRPr="00A76A27">
              <w:rPr>
                <w:rFonts w:eastAsia="KaiTi_GB2312" w:hint="eastAsia"/>
                <w:bCs/>
                <w:sz w:val="18"/>
                <w:szCs w:val="18"/>
                <w:lang w:val="fr-CH"/>
              </w:rPr>
              <w:t>运行的</w:t>
            </w:r>
            <w:r w:rsidRPr="00A76A27">
              <w:rPr>
                <w:rFonts w:eastAsia="KaiTi_GB2312"/>
                <w:bCs/>
                <w:sz w:val="18"/>
                <w:szCs w:val="18"/>
                <w:lang w:val="fr-CH"/>
              </w:rPr>
              <w:t>基础保健中心</w:t>
            </w:r>
          </w:p>
        </w:tc>
        <w:tc>
          <w:tcPr>
            <w:tcW w:w="567" w:type="dxa"/>
            <w:vMerge w:val="restart"/>
            <w:tcBorders>
              <w:top w:val="single" w:sz="4" w:space="0" w:color="auto"/>
              <w:bottom w:val="single" w:sz="12" w:space="0" w:color="auto"/>
            </w:tcBorders>
            <w:shd w:val="clear" w:color="auto" w:fill="auto"/>
            <w:vAlign w:val="bottom"/>
          </w:tcPr>
          <w:p w:rsidR="00FF7A47" w:rsidRDefault="00FF7A47" w:rsidP="00091D98">
            <w:pPr>
              <w:tabs>
                <w:tab w:val="left" w:pos="1701"/>
              </w:tabs>
              <w:spacing w:before="80" w:after="80" w:line="240" w:lineRule="exact"/>
              <w:ind w:left="113"/>
              <w:jc w:val="right"/>
              <w:rPr>
                <w:rFonts w:eastAsia="KaiTi_GB2312"/>
                <w:bCs/>
                <w:sz w:val="18"/>
                <w:szCs w:val="18"/>
                <w:lang w:val="fr-CH"/>
              </w:rPr>
            </w:pPr>
          </w:p>
          <w:p w:rsidR="00FF7A47" w:rsidRPr="00FF7A47" w:rsidRDefault="00FF7A47" w:rsidP="00FF7A47">
            <w:pPr>
              <w:tabs>
                <w:tab w:val="left" w:pos="1701"/>
              </w:tabs>
              <w:spacing w:line="120" w:lineRule="exact"/>
              <w:ind w:left="113"/>
              <w:jc w:val="right"/>
              <w:rPr>
                <w:rFonts w:eastAsia="KaiTi_GB2312" w:hint="eastAsia"/>
                <w:bCs/>
                <w:sz w:val="10"/>
                <w:szCs w:val="18"/>
                <w:lang w:val="fr-CH"/>
              </w:rPr>
            </w:pPr>
          </w:p>
          <w:p w:rsidR="00C43FC7" w:rsidRPr="00A76A27" w:rsidRDefault="00C43FC7" w:rsidP="00091D98">
            <w:pPr>
              <w:tabs>
                <w:tab w:val="left" w:pos="1701"/>
              </w:tabs>
              <w:spacing w:before="80" w:after="80" w:line="240" w:lineRule="exact"/>
              <w:ind w:left="113"/>
              <w:jc w:val="right"/>
              <w:rPr>
                <w:bCs/>
                <w:i/>
                <w:sz w:val="18"/>
                <w:szCs w:val="18"/>
                <w:lang w:val="fr-CH"/>
              </w:rPr>
            </w:pPr>
            <w:r w:rsidRPr="00A76A27">
              <w:rPr>
                <w:rFonts w:eastAsia="KaiTi_GB2312" w:hint="eastAsia"/>
                <w:bCs/>
                <w:sz w:val="18"/>
                <w:szCs w:val="18"/>
                <w:lang w:val="fr-CH"/>
              </w:rPr>
              <w:t>未运行的</w:t>
            </w:r>
            <w:r w:rsidRPr="00A76A27">
              <w:rPr>
                <w:rFonts w:eastAsia="KaiTi_GB2312"/>
                <w:bCs/>
                <w:sz w:val="18"/>
                <w:szCs w:val="18"/>
                <w:lang w:val="fr-CH"/>
              </w:rPr>
              <w:t>基础保健中心</w:t>
            </w:r>
            <w:r w:rsidRPr="00A76A27">
              <w:rPr>
                <w:rFonts w:eastAsia="KaiTi_GB2312"/>
                <w:bCs/>
                <w:sz w:val="18"/>
                <w:szCs w:val="18"/>
                <w:lang w:val="fr-CH"/>
              </w:rPr>
              <w:t xml:space="preserve"> </w:t>
            </w:r>
          </w:p>
        </w:tc>
        <w:tc>
          <w:tcPr>
            <w:tcW w:w="3039" w:type="dxa"/>
            <w:gridSpan w:val="4"/>
            <w:tcBorders>
              <w:top w:val="single" w:sz="4" w:space="0" w:color="auto"/>
              <w:bottom w:val="single" w:sz="12" w:space="0" w:color="auto"/>
            </w:tcBorders>
            <w:shd w:val="clear" w:color="auto" w:fill="auto"/>
            <w:vAlign w:val="bottom"/>
          </w:tcPr>
          <w:p w:rsidR="00C43FC7" w:rsidRPr="00A76A27" w:rsidRDefault="00C43FC7" w:rsidP="00091D98">
            <w:pPr>
              <w:tabs>
                <w:tab w:val="left" w:pos="1701"/>
              </w:tabs>
              <w:spacing w:before="80" w:after="80" w:line="240" w:lineRule="exact"/>
              <w:ind w:left="113"/>
              <w:jc w:val="center"/>
              <w:rPr>
                <w:rFonts w:hint="eastAsia"/>
                <w:bCs/>
                <w:i/>
                <w:sz w:val="18"/>
                <w:szCs w:val="18"/>
                <w:lang w:val="fr-CH"/>
              </w:rPr>
            </w:pPr>
            <w:r w:rsidRPr="00A76A27">
              <w:rPr>
                <w:rFonts w:eastAsia="KaiTi_GB2312" w:hint="eastAsia"/>
                <w:bCs/>
                <w:sz w:val="18"/>
                <w:szCs w:val="18"/>
                <w:lang w:val="fr-CH"/>
              </w:rPr>
              <w:t>不运行的原因</w:t>
            </w:r>
          </w:p>
        </w:tc>
        <w:tc>
          <w:tcPr>
            <w:tcW w:w="1313" w:type="dxa"/>
            <w:vMerge w:val="restart"/>
            <w:tcBorders>
              <w:top w:val="single" w:sz="4" w:space="0" w:color="auto"/>
              <w:bottom w:val="single" w:sz="12" w:space="0" w:color="auto"/>
            </w:tcBorders>
            <w:shd w:val="clear" w:color="auto" w:fill="auto"/>
            <w:vAlign w:val="bottom"/>
          </w:tcPr>
          <w:p w:rsidR="00C43FC7" w:rsidRPr="00A76A27" w:rsidRDefault="00C43FC7" w:rsidP="00091D98">
            <w:pPr>
              <w:tabs>
                <w:tab w:val="left" w:pos="1701"/>
              </w:tabs>
              <w:spacing w:before="80" w:after="80" w:line="240" w:lineRule="exact"/>
              <w:ind w:left="113"/>
              <w:jc w:val="right"/>
              <w:rPr>
                <w:bCs/>
                <w:i/>
                <w:sz w:val="18"/>
                <w:szCs w:val="18"/>
                <w:lang w:val="fr-CH"/>
              </w:rPr>
            </w:pPr>
            <w:r w:rsidRPr="00A76A27">
              <w:rPr>
                <w:rFonts w:eastAsia="KaiTi_GB2312" w:hint="eastAsia"/>
                <w:bCs/>
                <w:sz w:val="18"/>
                <w:szCs w:val="18"/>
                <w:lang w:val="fr-CH"/>
              </w:rPr>
              <w:t>重新开放的</w:t>
            </w:r>
            <w:r w:rsidRPr="00A76A27">
              <w:rPr>
                <w:rFonts w:eastAsia="KaiTi_GB2312"/>
                <w:bCs/>
                <w:sz w:val="18"/>
                <w:szCs w:val="18"/>
                <w:lang w:val="fr-CH"/>
              </w:rPr>
              <w:t>基础保健中心</w:t>
            </w:r>
            <w:r w:rsidRPr="00A76A27">
              <w:rPr>
                <w:rFonts w:eastAsia="KaiTi_GB2312"/>
                <w:bCs/>
                <w:sz w:val="18"/>
                <w:szCs w:val="18"/>
                <w:lang w:val="fr-CH"/>
              </w:rPr>
              <w:t xml:space="preserve"> </w:t>
            </w:r>
          </w:p>
        </w:tc>
      </w:tr>
      <w:tr w:rsidR="00C43FC7" w:rsidRPr="00A76A27" w:rsidTr="00FF7A47">
        <w:trPr>
          <w:cantSplit/>
          <w:trHeight w:val="320"/>
          <w:tblHeader/>
        </w:trPr>
        <w:tc>
          <w:tcPr>
            <w:tcW w:w="480" w:type="dxa"/>
            <w:vMerge/>
            <w:tcBorders>
              <w:top w:val="single" w:sz="12" w:space="0" w:color="auto"/>
            </w:tcBorders>
            <w:shd w:val="clear" w:color="auto" w:fill="auto"/>
            <w:vAlign w:val="bottom"/>
          </w:tcPr>
          <w:p w:rsidR="00C43FC7" w:rsidRPr="00A76A27" w:rsidRDefault="00C43FC7" w:rsidP="00091D98">
            <w:pPr>
              <w:tabs>
                <w:tab w:val="left" w:pos="1701"/>
              </w:tabs>
              <w:spacing w:before="40" w:after="40" w:line="240" w:lineRule="exact"/>
              <w:rPr>
                <w:bCs/>
                <w:sz w:val="18"/>
                <w:szCs w:val="18"/>
                <w:lang w:val="fr-CH"/>
              </w:rPr>
            </w:pPr>
          </w:p>
        </w:tc>
        <w:tc>
          <w:tcPr>
            <w:tcW w:w="1733" w:type="dxa"/>
            <w:vMerge/>
            <w:tcBorders>
              <w:top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p>
        </w:tc>
        <w:tc>
          <w:tcPr>
            <w:tcW w:w="764" w:type="dxa"/>
            <w:vMerge/>
            <w:tcBorders>
              <w:top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p>
        </w:tc>
        <w:tc>
          <w:tcPr>
            <w:tcW w:w="709" w:type="dxa"/>
            <w:vMerge/>
            <w:tcBorders>
              <w:top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p>
        </w:tc>
        <w:tc>
          <w:tcPr>
            <w:tcW w:w="567" w:type="dxa"/>
            <w:vMerge/>
            <w:tcBorders>
              <w:top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p>
        </w:tc>
        <w:tc>
          <w:tcPr>
            <w:tcW w:w="709" w:type="dxa"/>
            <w:tcBorders>
              <w:top w:val="single" w:sz="12" w:space="0" w:color="auto"/>
            </w:tcBorders>
            <w:shd w:val="clear" w:color="auto" w:fill="auto"/>
            <w:textDirection w:val="btLr"/>
            <w:vAlign w:val="bottom"/>
          </w:tcPr>
          <w:p w:rsidR="00C43FC7" w:rsidRPr="00A76A27" w:rsidRDefault="00C43FC7" w:rsidP="00091D98">
            <w:pPr>
              <w:tabs>
                <w:tab w:val="left" w:pos="1701"/>
              </w:tabs>
              <w:spacing w:before="80" w:after="80" w:line="240" w:lineRule="exact"/>
              <w:ind w:left="113"/>
              <w:rPr>
                <w:rFonts w:hint="eastAsia"/>
                <w:bCs/>
                <w:i/>
                <w:sz w:val="18"/>
                <w:szCs w:val="18"/>
                <w:lang w:val="fr-CH"/>
              </w:rPr>
            </w:pPr>
            <w:r w:rsidRPr="00A76A27">
              <w:rPr>
                <w:rFonts w:eastAsia="KaiTi_GB2312" w:hint="eastAsia"/>
                <w:bCs/>
                <w:sz w:val="18"/>
                <w:szCs w:val="18"/>
                <w:lang w:val="fr-CH"/>
              </w:rPr>
              <w:t>基础设施</w:t>
            </w:r>
          </w:p>
        </w:tc>
        <w:tc>
          <w:tcPr>
            <w:tcW w:w="680" w:type="dxa"/>
            <w:tcBorders>
              <w:top w:val="single" w:sz="12" w:space="0" w:color="auto"/>
            </w:tcBorders>
            <w:shd w:val="clear" w:color="auto" w:fill="auto"/>
            <w:textDirection w:val="btLr"/>
            <w:vAlign w:val="bottom"/>
          </w:tcPr>
          <w:p w:rsidR="00C43FC7" w:rsidRPr="00A76A27" w:rsidRDefault="00C43FC7" w:rsidP="00091D98">
            <w:pPr>
              <w:tabs>
                <w:tab w:val="left" w:pos="1701"/>
              </w:tabs>
              <w:spacing w:before="80" w:after="80" w:line="240" w:lineRule="exact"/>
              <w:ind w:left="113"/>
              <w:rPr>
                <w:rFonts w:hint="eastAsia"/>
                <w:bCs/>
                <w:i/>
                <w:sz w:val="18"/>
                <w:szCs w:val="18"/>
                <w:lang w:val="fr-CH"/>
              </w:rPr>
            </w:pPr>
            <w:r w:rsidRPr="00A76A27">
              <w:rPr>
                <w:rFonts w:eastAsia="KaiTi_GB2312" w:hint="eastAsia"/>
                <w:bCs/>
                <w:sz w:val="18"/>
                <w:szCs w:val="18"/>
                <w:lang w:val="fr-CH"/>
              </w:rPr>
              <w:t>工作人员缺乏</w:t>
            </w:r>
          </w:p>
        </w:tc>
        <w:tc>
          <w:tcPr>
            <w:tcW w:w="825" w:type="dxa"/>
            <w:tcBorders>
              <w:top w:val="single" w:sz="12" w:space="0" w:color="auto"/>
            </w:tcBorders>
            <w:shd w:val="clear" w:color="auto" w:fill="auto"/>
            <w:textDirection w:val="btLr"/>
            <w:vAlign w:val="bottom"/>
          </w:tcPr>
          <w:p w:rsidR="00C43FC7" w:rsidRPr="00A76A27" w:rsidRDefault="00C43FC7" w:rsidP="00091D98">
            <w:pPr>
              <w:tabs>
                <w:tab w:val="left" w:pos="1701"/>
              </w:tabs>
              <w:spacing w:before="80" w:after="80" w:line="240" w:lineRule="exact"/>
              <w:ind w:left="113"/>
              <w:rPr>
                <w:rFonts w:hint="eastAsia"/>
                <w:bCs/>
                <w:i/>
                <w:sz w:val="18"/>
                <w:szCs w:val="18"/>
                <w:lang w:val="fr-CH"/>
              </w:rPr>
            </w:pPr>
            <w:r w:rsidRPr="00A76A27">
              <w:rPr>
                <w:rFonts w:eastAsia="KaiTi_GB2312" w:hint="eastAsia"/>
                <w:bCs/>
                <w:sz w:val="18"/>
                <w:szCs w:val="18"/>
                <w:lang w:val="fr-CH"/>
              </w:rPr>
              <w:t>不安全</w:t>
            </w:r>
          </w:p>
        </w:tc>
        <w:tc>
          <w:tcPr>
            <w:tcW w:w="825" w:type="dxa"/>
            <w:tcBorders>
              <w:top w:val="single" w:sz="12" w:space="0" w:color="auto"/>
            </w:tcBorders>
            <w:shd w:val="clear" w:color="auto" w:fill="auto"/>
            <w:textDirection w:val="btLr"/>
            <w:vAlign w:val="bottom"/>
          </w:tcPr>
          <w:p w:rsidR="00C43FC7" w:rsidRPr="00A76A27" w:rsidRDefault="00C43FC7" w:rsidP="00091D98">
            <w:pPr>
              <w:tabs>
                <w:tab w:val="left" w:pos="1701"/>
              </w:tabs>
              <w:spacing w:before="80" w:after="80" w:line="240" w:lineRule="exact"/>
              <w:ind w:left="113"/>
              <w:rPr>
                <w:rFonts w:eastAsia="KaiTi_GB2312" w:hint="eastAsia"/>
                <w:bCs/>
                <w:sz w:val="18"/>
                <w:szCs w:val="18"/>
                <w:lang w:val="fr-CH"/>
              </w:rPr>
            </w:pPr>
            <w:r w:rsidRPr="00A76A27">
              <w:rPr>
                <w:rFonts w:eastAsia="KaiTi_GB2312" w:hint="eastAsia"/>
                <w:bCs/>
                <w:sz w:val="18"/>
                <w:szCs w:val="18"/>
                <w:lang w:val="fr-CH"/>
              </w:rPr>
              <w:t>其他</w:t>
            </w:r>
          </w:p>
        </w:tc>
        <w:tc>
          <w:tcPr>
            <w:tcW w:w="1313" w:type="dxa"/>
            <w:vMerge/>
            <w:tcBorders>
              <w:top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p>
        </w:tc>
      </w:tr>
      <w:tr w:rsidR="00C43FC7" w:rsidRPr="00A76A27" w:rsidTr="00091D98">
        <w:trPr>
          <w:trHeight w:val="240"/>
        </w:trPr>
        <w:tc>
          <w:tcPr>
            <w:tcW w:w="480" w:type="dxa"/>
            <w:vMerge w:val="restart"/>
            <w:shd w:val="clear" w:color="auto" w:fill="auto"/>
            <w:noWrap/>
          </w:tcPr>
          <w:p w:rsidR="00C43FC7" w:rsidRPr="00A76A27" w:rsidRDefault="00C43FC7" w:rsidP="00091D98">
            <w:pPr>
              <w:tabs>
                <w:tab w:val="left" w:pos="1701"/>
              </w:tabs>
              <w:spacing w:before="40" w:after="40" w:line="240" w:lineRule="exact"/>
              <w:rPr>
                <w:bCs/>
                <w:sz w:val="18"/>
                <w:szCs w:val="18"/>
                <w:lang w:val="fr-CH"/>
              </w:rPr>
            </w:pPr>
            <w:r w:rsidRPr="00A76A27">
              <w:rPr>
                <w:bCs/>
                <w:sz w:val="18"/>
                <w:szCs w:val="18"/>
                <w:lang w:val="fr-CH"/>
              </w:rPr>
              <w:t>2009</w:t>
            </w: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1</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875</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795</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80</w:t>
            </w:r>
          </w:p>
        </w:tc>
        <w:tc>
          <w:tcPr>
            <w:tcW w:w="709"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15</w:t>
            </w:r>
          </w:p>
        </w:tc>
        <w:tc>
          <w:tcPr>
            <w:tcW w:w="680"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82</w:t>
            </w: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6</w:t>
            </w: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22</w:t>
            </w:r>
          </w:p>
        </w:tc>
        <w:tc>
          <w:tcPr>
            <w:tcW w:w="1313"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rFonts w:hint="eastAsia"/>
                <w:sz w:val="18"/>
                <w:szCs w:val="18"/>
                <w:lang w:val="fr-CH"/>
              </w:rPr>
            </w:pPr>
            <w:r w:rsidRPr="00A76A27">
              <w:rPr>
                <w:rFonts w:hint="eastAsia"/>
                <w:sz w:val="18"/>
                <w:szCs w:val="18"/>
                <w:lang w:val="fr-CH"/>
              </w:rPr>
              <w:t>无可用数据</w:t>
            </w: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2</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1 561</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w:t>
            </w:r>
            <w:r w:rsidRPr="00A76A27">
              <w:rPr>
                <w:rFonts w:hint="eastAsia"/>
                <w:sz w:val="18"/>
                <w:szCs w:val="18"/>
                <w:lang w:val="fr-CH"/>
              </w:rPr>
              <w:t xml:space="preserve"> </w:t>
            </w:r>
            <w:r w:rsidRPr="00A76A27">
              <w:rPr>
                <w:sz w:val="18"/>
                <w:szCs w:val="18"/>
                <w:lang w:val="fr-CH"/>
              </w:rPr>
              <w:t>516</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45</w:t>
            </w:r>
          </w:p>
        </w:tc>
        <w:tc>
          <w:tcPr>
            <w:tcW w:w="709"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680"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rFonts w:hint="eastAsia"/>
                <w:bCs/>
                <w:sz w:val="18"/>
                <w:szCs w:val="18"/>
                <w:lang w:val="fr-CH"/>
              </w:rPr>
            </w:pPr>
            <w:r w:rsidRPr="00A76A27">
              <w:rPr>
                <w:bCs/>
                <w:sz w:val="18"/>
                <w:szCs w:val="18"/>
                <w:lang w:val="fr-CH"/>
              </w:rPr>
              <w:t>2009</w:t>
            </w:r>
            <w:r w:rsidRPr="00A76A27">
              <w:rPr>
                <w:rFonts w:hint="eastAsia"/>
                <w:bCs/>
                <w:sz w:val="18"/>
                <w:szCs w:val="18"/>
                <w:lang w:val="fr-CH"/>
              </w:rPr>
              <w:t>年总计</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436</w:t>
            </w:r>
          </w:p>
        </w:tc>
        <w:tc>
          <w:tcPr>
            <w:tcW w:w="709"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311</w:t>
            </w:r>
          </w:p>
        </w:tc>
        <w:tc>
          <w:tcPr>
            <w:tcW w:w="567"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125</w:t>
            </w:r>
          </w:p>
        </w:tc>
        <w:tc>
          <w:tcPr>
            <w:tcW w:w="709"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680"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r>
      <w:tr w:rsidR="00C43FC7" w:rsidRPr="00A76A27" w:rsidTr="00091D98">
        <w:trPr>
          <w:trHeight w:val="240"/>
        </w:trPr>
        <w:tc>
          <w:tcPr>
            <w:tcW w:w="480" w:type="dxa"/>
            <w:vMerge w:val="restart"/>
            <w:shd w:val="clear" w:color="auto" w:fill="auto"/>
            <w:noWrap/>
          </w:tcPr>
          <w:p w:rsidR="00C43FC7" w:rsidRPr="00A76A27" w:rsidRDefault="00C43FC7" w:rsidP="00091D98">
            <w:pPr>
              <w:tabs>
                <w:tab w:val="left" w:pos="1701"/>
              </w:tabs>
              <w:spacing w:before="40" w:after="40" w:line="240" w:lineRule="exact"/>
              <w:rPr>
                <w:bCs/>
                <w:sz w:val="18"/>
                <w:szCs w:val="18"/>
                <w:lang w:val="fr-CH"/>
              </w:rPr>
            </w:pPr>
            <w:r w:rsidRPr="00A76A27">
              <w:rPr>
                <w:bCs/>
                <w:sz w:val="18"/>
                <w:szCs w:val="18"/>
                <w:lang w:val="fr-CH"/>
              </w:rPr>
              <w:t>2010</w:t>
            </w: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1</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862</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734</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128</w:t>
            </w:r>
          </w:p>
        </w:tc>
        <w:tc>
          <w:tcPr>
            <w:tcW w:w="709"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32</w:t>
            </w:r>
          </w:p>
        </w:tc>
        <w:tc>
          <w:tcPr>
            <w:tcW w:w="680"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128</w:t>
            </w: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54</w:t>
            </w: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7</w:t>
            </w: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2</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w:t>
            </w:r>
            <w:r w:rsidRPr="00A76A27">
              <w:rPr>
                <w:rFonts w:hint="eastAsia"/>
                <w:sz w:val="18"/>
                <w:szCs w:val="18"/>
                <w:lang w:val="fr-CH"/>
              </w:rPr>
              <w:t xml:space="preserve"> </w:t>
            </w:r>
            <w:r w:rsidRPr="00A76A27">
              <w:rPr>
                <w:sz w:val="18"/>
                <w:szCs w:val="18"/>
                <w:lang w:val="fr-CH"/>
              </w:rPr>
              <w:t>596</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1510</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86</w:t>
            </w:r>
          </w:p>
        </w:tc>
        <w:tc>
          <w:tcPr>
            <w:tcW w:w="709"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680"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9</w:t>
            </w: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rFonts w:hint="eastAsia"/>
                <w:bCs/>
                <w:sz w:val="18"/>
                <w:szCs w:val="18"/>
                <w:lang w:val="fr-CH"/>
              </w:rPr>
            </w:pPr>
            <w:r w:rsidRPr="00A76A27">
              <w:rPr>
                <w:bCs/>
                <w:sz w:val="18"/>
                <w:szCs w:val="18"/>
                <w:lang w:val="fr-CH"/>
              </w:rPr>
              <w:t>2010</w:t>
            </w:r>
            <w:r w:rsidRPr="00A76A27">
              <w:rPr>
                <w:rFonts w:hint="eastAsia"/>
                <w:bCs/>
                <w:sz w:val="18"/>
                <w:szCs w:val="18"/>
                <w:lang w:val="fr-CH"/>
              </w:rPr>
              <w:t>年总计</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458</w:t>
            </w:r>
          </w:p>
        </w:tc>
        <w:tc>
          <w:tcPr>
            <w:tcW w:w="709"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244</w:t>
            </w:r>
          </w:p>
        </w:tc>
        <w:tc>
          <w:tcPr>
            <w:tcW w:w="567"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214</w:t>
            </w:r>
          </w:p>
        </w:tc>
        <w:tc>
          <w:tcPr>
            <w:tcW w:w="709"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680"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16</w:t>
            </w:r>
          </w:p>
        </w:tc>
      </w:tr>
      <w:tr w:rsidR="00C43FC7" w:rsidRPr="00A76A27" w:rsidTr="00091D98">
        <w:trPr>
          <w:trHeight w:val="240"/>
        </w:trPr>
        <w:tc>
          <w:tcPr>
            <w:tcW w:w="480" w:type="dxa"/>
            <w:vMerge w:val="restart"/>
            <w:shd w:val="clear" w:color="auto" w:fill="auto"/>
            <w:noWrap/>
          </w:tcPr>
          <w:p w:rsidR="00C43FC7" w:rsidRPr="00A76A27" w:rsidRDefault="00C43FC7" w:rsidP="00091D98">
            <w:pPr>
              <w:tabs>
                <w:tab w:val="left" w:pos="1701"/>
              </w:tabs>
              <w:spacing w:before="40" w:after="40" w:line="240" w:lineRule="exact"/>
              <w:rPr>
                <w:bCs/>
                <w:sz w:val="18"/>
                <w:szCs w:val="18"/>
                <w:lang w:val="fr-CH"/>
              </w:rPr>
            </w:pPr>
            <w:r w:rsidRPr="00A76A27">
              <w:rPr>
                <w:bCs/>
                <w:sz w:val="18"/>
                <w:szCs w:val="18"/>
                <w:lang w:val="fr-CH"/>
              </w:rPr>
              <w:t>2011</w:t>
            </w: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1</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884</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828</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56</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11</w:t>
            </w:r>
          </w:p>
        </w:tc>
        <w:tc>
          <w:tcPr>
            <w:tcW w:w="680"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45</w:t>
            </w: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105</w:t>
            </w: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2</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w:t>
            </w:r>
            <w:r w:rsidRPr="00A76A27">
              <w:rPr>
                <w:rFonts w:hint="eastAsia"/>
                <w:sz w:val="18"/>
                <w:szCs w:val="18"/>
                <w:lang w:val="fr-CH"/>
              </w:rPr>
              <w:t xml:space="preserve"> </w:t>
            </w:r>
            <w:r w:rsidRPr="00A76A27">
              <w:rPr>
                <w:sz w:val="18"/>
                <w:szCs w:val="18"/>
                <w:lang w:val="fr-CH"/>
              </w:rPr>
              <w:t>601</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w:t>
            </w:r>
            <w:r w:rsidRPr="00A76A27">
              <w:rPr>
                <w:rFonts w:hint="eastAsia"/>
                <w:sz w:val="18"/>
                <w:szCs w:val="18"/>
                <w:lang w:val="fr-CH"/>
              </w:rPr>
              <w:t xml:space="preserve"> </w:t>
            </w:r>
            <w:r w:rsidRPr="00A76A27">
              <w:rPr>
                <w:sz w:val="18"/>
                <w:szCs w:val="18"/>
                <w:lang w:val="fr-CH"/>
              </w:rPr>
              <w:t>584</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17</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6</w:t>
            </w:r>
          </w:p>
        </w:tc>
        <w:tc>
          <w:tcPr>
            <w:tcW w:w="680"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11</w:t>
            </w: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80</w:t>
            </w: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rFonts w:hint="eastAsia"/>
                <w:bCs/>
                <w:sz w:val="18"/>
                <w:szCs w:val="18"/>
                <w:lang w:val="fr-CH"/>
              </w:rPr>
            </w:pPr>
            <w:r w:rsidRPr="00A76A27">
              <w:rPr>
                <w:bCs/>
                <w:sz w:val="18"/>
                <w:szCs w:val="18"/>
                <w:lang w:val="fr-CH"/>
              </w:rPr>
              <w:t>2011</w:t>
            </w:r>
            <w:r w:rsidRPr="00A76A27">
              <w:rPr>
                <w:rFonts w:hint="eastAsia"/>
                <w:bCs/>
                <w:sz w:val="18"/>
                <w:szCs w:val="18"/>
                <w:lang w:val="fr-CH"/>
              </w:rPr>
              <w:t>年总计</w:t>
            </w:r>
          </w:p>
        </w:tc>
        <w:tc>
          <w:tcPr>
            <w:tcW w:w="764"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485</w:t>
            </w:r>
          </w:p>
        </w:tc>
        <w:tc>
          <w:tcPr>
            <w:tcW w:w="709"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412</w:t>
            </w:r>
          </w:p>
        </w:tc>
        <w:tc>
          <w:tcPr>
            <w:tcW w:w="567"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73</w:t>
            </w:r>
          </w:p>
        </w:tc>
        <w:tc>
          <w:tcPr>
            <w:tcW w:w="709"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17</w:t>
            </w:r>
          </w:p>
        </w:tc>
        <w:tc>
          <w:tcPr>
            <w:tcW w:w="680" w:type="dxa"/>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56</w:t>
            </w: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185</w:t>
            </w:r>
          </w:p>
        </w:tc>
      </w:tr>
      <w:tr w:rsidR="00C43FC7" w:rsidRPr="00A76A27" w:rsidTr="00091D98">
        <w:trPr>
          <w:trHeight w:val="240"/>
        </w:trPr>
        <w:tc>
          <w:tcPr>
            <w:tcW w:w="480" w:type="dxa"/>
            <w:vMerge w:val="restart"/>
            <w:shd w:val="clear" w:color="auto" w:fill="auto"/>
            <w:noWrap/>
          </w:tcPr>
          <w:p w:rsidR="00C43FC7" w:rsidRPr="00A76A27" w:rsidRDefault="00C43FC7" w:rsidP="00091D98">
            <w:pPr>
              <w:tabs>
                <w:tab w:val="left" w:pos="1701"/>
              </w:tabs>
              <w:spacing w:before="40" w:after="40" w:line="240" w:lineRule="exact"/>
              <w:rPr>
                <w:bCs/>
                <w:sz w:val="18"/>
                <w:szCs w:val="18"/>
                <w:lang w:val="fr-CH"/>
              </w:rPr>
            </w:pPr>
            <w:r w:rsidRPr="00A76A27">
              <w:rPr>
                <w:bCs/>
                <w:sz w:val="18"/>
                <w:szCs w:val="18"/>
                <w:lang w:val="fr-CH"/>
              </w:rPr>
              <w:t>2012</w:t>
            </w: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1</w:t>
            </w:r>
          </w:p>
        </w:tc>
        <w:tc>
          <w:tcPr>
            <w:tcW w:w="764"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935</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796</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139</w:t>
            </w:r>
          </w:p>
        </w:tc>
        <w:tc>
          <w:tcPr>
            <w:tcW w:w="709"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59</w:t>
            </w:r>
          </w:p>
        </w:tc>
        <w:tc>
          <w:tcPr>
            <w:tcW w:w="680"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121</w:t>
            </w: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7</w:t>
            </w:r>
          </w:p>
        </w:tc>
        <w:tc>
          <w:tcPr>
            <w:tcW w:w="825" w:type="dxa"/>
            <w:vMerge w:val="restart"/>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11</w:t>
            </w:r>
          </w:p>
        </w:tc>
      </w:tr>
      <w:tr w:rsidR="00C43FC7" w:rsidRPr="00A76A27" w:rsidTr="00091D98">
        <w:trPr>
          <w:trHeight w:val="240"/>
        </w:trPr>
        <w:tc>
          <w:tcPr>
            <w:tcW w:w="480" w:type="dxa"/>
            <w:vMerge/>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基础保健中心</w:t>
            </w:r>
            <w:r w:rsidRPr="00A76A27">
              <w:rPr>
                <w:sz w:val="18"/>
                <w:szCs w:val="18"/>
                <w:lang w:val="fr-CH"/>
              </w:rPr>
              <w:t>2</w:t>
            </w:r>
          </w:p>
        </w:tc>
        <w:tc>
          <w:tcPr>
            <w:tcW w:w="764"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w:t>
            </w:r>
            <w:r w:rsidRPr="00A76A27">
              <w:rPr>
                <w:rFonts w:hint="eastAsia"/>
                <w:sz w:val="18"/>
                <w:szCs w:val="18"/>
                <w:lang w:val="fr-CH"/>
              </w:rPr>
              <w:t xml:space="preserve"> </w:t>
            </w:r>
            <w:r w:rsidRPr="00A76A27">
              <w:rPr>
                <w:sz w:val="18"/>
                <w:szCs w:val="18"/>
                <w:lang w:val="fr-CH"/>
              </w:rPr>
              <w:t>609</w:t>
            </w:r>
          </w:p>
        </w:tc>
        <w:tc>
          <w:tcPr>
            <w:tcW w:w="709"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1</w:t>
            </w:r>
            <w:r w:rsidRPr="00A76A27">
              <w:rPr>
                <w:rFonts w:hint="eastAsia"/>
                <w:sz w:val="18"/>
                <w:szCs w:val="18"/>
                <w:lang w:val="fr-CH"/>
              </w:rPr>
              <w:t xml:space="preserve"> </w:t>
            </w:r>
            <w:r w:rsidRPr="00A76A27">
              <w:rPr>
                <w:sz w:val="18"/>
                <w:szCs w:val="18"/>
                <w:lang w:val="fr-CH"/>
              </w:rPr>
              <w:t>561</w:t>
            </w:r>
          </w:p>
        </w:tc>
        <w:tc>
          <w:tcPr>
            <w:tcW w:w="567"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48</w:t>
            </w:r>
          </w:p>
        </w:tc>
        <w:tc>
          <w:tcPr>
            <w:tcW w:w="709"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680"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shd w:val="clear" w:color="auto" w:fill="auto"/>
            <w:noWrap/>
            <w:vAlign w:val="bottom"/>
          </w:tcPr>
          <w:p w:rsidR="00C43FC7" w:rsidRPr="00A76A27" w:rsidRDefault="00C43FC7" w:rsidP="00091D98">
            <w:pPr>
              <w:tabs>
                <w:tab w:val="left" w:pos="1701"/>
              </w:tabs>
              <w:spacing w:before="40" w:after="40" w:line="240" w:lineRule="exact"/>
              <w:ind w:left="113"/>
              <w:jc w:val="right"/>
              <w:rPr>
                <w:sz w:val="18"/>
                <w:szCs w:val="18"/>
                <w:lang w:val="fr-CH"/>
              </w:rPr>
            </w:pPr>
            <w:r w:rsidRPr="00A76A27">
              <w:rPr>
                <w:sz w:val="18"/>
                <w:szCs w:val="18"/>
                <w:lang w:val="fr-CH"/>
              </w:rPr>
              <w:t>38</w:t>
            </w:r>
          </w:p>
        </w:tc>
      </w:tr>
      <w:tr w:rsidR="00C43FC7" w:rsidRPr="00A76A27" w:rsidTr="00091D98">
        <w:trPr>
          <w:trHeight w:val="240"/>
        </w:trPr>
        <w:tc>
          <w:tcPr>
            <w:tcW w:w="480" w:type="dxa"/>
            <w:vMerge/>
            <w:tcBorders>
              <w:bottom w:val="single" w:sz="12" w:space="0" w:color="auto"/>
            </w:tcBorders>
            <w:shd w:val="clear" w:color="auto" w:fill="auto"/>
          </w:tcPr>
          <w:p w:rsidR="00C43FC7" w:rsidRPr="00A76A27" w:rsidRDefault="00C43FC7" w:rsidP="00091D98">
            <w:pPr>
              <w:tabs>
                <w:tab w:val="left" w:pos="1701"/>
              </w:tabs>
              <w:spacing w:before="40" w:after="40" w:line="240" w:lineRule="exact"/>
              <w:rPr>
                <w:bCs/>
                <w:sz w:val="18"/>
                <w:szCs w:val="18"/>
                <w:lang w:val="fr-CH"/>
              </w:rPr>
            </w:pPr>
          </w:p>
        </w:tc>
        <w:tc>
          <w:tcPr>
            <w:tcW w:w="1733" w:type="dxa"/>
            <w:tcBorders>
              <w:bottom w:val="single" w:sz="12" w:space="0" w:color="auto"/>
            </w:tcBorders>
            <w:shd w:val="clear" w:color="auto" w:fill="auto"/>
            <w:noWrap/>
            <w:vAlign w:val="bottom"/>
          </w:tcPr>
          <w:p w:rsidR="00C43FC7" w:rsidRPr="00A76A27" w:rsidRDefault="00C43FC7" w:rsidP="00091D98">
            <w:pPr>
              <w:tabs>
                <w:tab w:val="left" w:pos="1701"/>
              </w:tabs>
              <w:spacing w:before="40" w:after="40" w:line="240" w:lineRule="exact"/>
              <w:ind w:left="113"/>
              <w:jc w:val="right"/>
              <w:rPr>
                <w:rFonts w:hint="eastAsia"/>
                <w:bCs/>
                <w:sz w:val="18"/>
                <w:szCs w:val="18"/>
                <w:lang w:val="fr-CH"/>
              </w:rPr>
            </w:pPr>
            <w:r w:rsidRPr="00A76A27">
              <w:rPr>
                <w:bCs/>
                <w:sz w:val="18"/>
                <w:szCs w:val="18"/>
                <w:lang w:val="fr-CH"/>
              </w:rPr>
              <w:t>2012</w:t>
            </w:r>
            <w:r w:rsidRPr="00A76A27">
              <w:rPr>
                <w:rFonts w:hint="eastAsia"/>
                <w:bCs/>
                <w:sz w:val="18"/>
                <w:szCs w:val="18"/>
                <w:lang w:val="fr-CH"/>
              </w:rPr>
              <w:t>年总计</w:t>
            </w:r>
          </w:p>
        </w:tc>
        <w:tc>
          <w:tcPr>
            <w:tcW w:w="764" w:type="dxa"/>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544</w:t>
            </w:r>
          </w:p>
        </w:tc>
        <w:tc>
          <w:tcPr>
            <w:tcW w:w="709" w:type="dxa"/>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2</w:t>
            </w:r>
            <w:r w:rsidRPr="00A76A27">
              <w:rPr>
                <w:rFonts w:hint="eastAsia"/>
                <w:bCs/>
                <w:sz w:val="18"/>
                <w:szCs w:val="18"/>
                <w:lang w:val="fr-CH"/>
              </w:rPr>
              <w:t xml:space="preserve"> </w:t>
            </w:r>
            <w:r w:rsidRPr="00A76A27">
              <w:rPr>
                <w:bCs/>
                <w:sz w:val="18"/>
                <w:szCs w:val="18"/>
                <w:lang w:val="fr-CH"/>
              </w:rPr>
              <w:t>357</w:t>
            </w:r>
          </w:p>
        </w:tc>
        <w:tc>
          <w:tcPr>
            <w:tcW w:w="567" w:type="dxa"/>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187</w:t>
            </w:r>
          </w:p>
        </w:tc>
        <w:tc>
          <w:tcPr>
            <w:tcW w:w="709" w:type="dxa"/>
            <w:vMerge/>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680" w:type="dxa"/>
            <w:vMerge/>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825" w:type="dxa"/>
            <w:vMerge/>
            <w:tcBorders>
              <w:bottom w:val="single" w:sz="12" w:space="0" w:color="auto"/>
            </w:tcBorders>
            <w:shd w:val="clear" w:color="auto" w:fill="auto"/>
            <w:vAlign w:val="bottom"/>
          </w:tcPr>
          <w:p w:rsidR="00C43FC7" w:rsidRPr="00A76A27" w:rsidRDefault="00C43FC7" w:rsidP="00091D98">
            <w:pPr>
              <w:tabs>
                <w:tab w:val="left" w:pos="1701"/>
              </w:tabs>
              <w:spacing w:before="40" w:after="40" w:line="240" w:lineRule="exact"/>
              <w:ind w:left="113"/>
              <w:jc w:val="right"/>
              <w:rPr>
                <w:sz w:val="18"/>
                <w:szCs w:val="18"/>
                <w:lang w:val="fr-CH"/>
              </w:rPr>
            </w:pPr>
          </w:p>
        </w:tc>
        <w:tc>
          <w:tcPr>
            <w:tcW w:w="1313" w:type="dxa"/>
            <w:tcBorders>
              <w:bottom w:val="single" w:sz="12" w:space="0" w:color="auto"/>
            </w:tcBorders>
            <w:shd w:val="clear" w:color="auto" w:fill="auto"/>
            <w:noWrap/>
            <w:vAlign w:val="bottom"/>
          </w:tcPr>
          <w:p w:rsidR="00C43FC7" w:rsidRPr="00A76A27" w:rsidRDefault="00C43FC7" w:rsidP="00091D98">
            <w:pPr>
              <w:tabs>
                <w:tab w:val="left" w:pos="1701"/>
              </w:tabs>
              <w:spacing w:before="40" w:after="40" w:line="240" w:lineRule="exact"/>
              <w:ind w:left="113"/>
              <w:jc w:val="right"/>
              <w:rPr>
                <w:bCs/>
                <w:sz w:val="18"/>
                <w:szCs w:val="18"/>
                <w:lang w:val="fr-CH"/>
              </w:rPr>
            </w:pPr>
            <w:r w:rsidRPr="00A76A27">
              <w:rPr>
                <w:bCs/>
                <w:sz w:val="18"/>
                <w:szCs w:val="18"/>
                <w:lang w:val="fr-CH"/>
              </w:rPr>
              <w:t>49</w:t>
            </w:r>
          </w:p>
        </w:tc>
      </w:tr>
    </w:tbl>
    <w:p w:rsidR="00FF7A47" w:rsidRPr="00FF7A47" w:rsidRDefault="00FF7A47" w:rsidP="00FF7A47">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hint="eastAsia"/>
          <w:sz w:val="21"/>
          <w:szCs w:val="21"/>
          <w:lang w:val="fr-FR" w:eastAsia="zh-CN"/>
        </w:rPr>
        <w:t>。</w:t>
      </w:r>
    </w:p>
    <w:p w:rsidR="00C43FC7" w:rsidRPr="003B2091" w:rsidRDefault="00C43FC7" w:rsidP="00FF7A47">
      <w:pPr>
        <w:pStyle w:val="H23G"/>
        <w:tabs>
          <w:tab w:val="left" w:pos="1701"/>
        </w:tabs>
        <w:spacing w:before="120" w:line="320" w:lineRule="exact"/>
        <w:rPr>
          <w:rFonts w:eastAsia="SimHei" w:hint="eastAsia"/>
          <w:b w:val="0"/>
          <w:sz w:val="21"/>
          <w:szCs w:val="21"/>
          <w:lang w:val="fr-FR" w:eastAsia="zh-CN"/>
        </w:rPr>
      </w:pPr>
      <w:r w:rsidRPr="003B2091">
        <w:rPr>
          <w:rFonts w:eastAsia="SimHei"/>
          <w:b w:val="0"/>
          <w:sz w:val="21"/>
          <w:szCs w:val="21"/>
          <w:lang w:val="fr-FR" w:eastAsia="zh-CN"/>
        </w:rPr>
        <w:tab/>
        <w:t>2.2.</w:t>
      </w:r>
      <w:r w:rsidRPr="003B2091">
        <w:rPr>
          <w:rFonts w:eastAsia="SimHei"/>
          <w:b w:val="0"/>
          <w:sz w:val="21"/>
          <w:szCs w:val="21"/>
          <w:lang w:val="fr-FR" w:eastAsia="zh-CN"/>
        </w:rPr>
        <w:tab/>
      </w:r>
      <w:r w:rsidRPr="003B2091">
        <w:rPr>
          <w:rFonts w:eastAsia="SimHei" w:hint="eastAsia"/>
          <w:b w:val="0"/>
          <w:sz w:val="21"/>
          <w:szCs w:val="21"/>
          <w:lang w:val="fr-FR" w:eastAsia="zh-CN"/>
        </w:rPr>
        <w:t>教育</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51.</w:t>
      </w:r>
      <w:r w:rsidRPr="003B2091">
        <w:rPr>
          <w:sz w:val="21"/>
          <w:szCs w:val="21"/>
          <w:lang w:val="fr-CH" w:eastAsia="zh-CN"/>
        </w:rPr>
        <w:tab/>
      </w:r>
      <w:r w:rsidRPr="003B2091">
        <w:rPr>
          <w:rFonts w:hint="eastAsia"/>
          <w:sz w:val="21"/>
          <w:szCs w:val="21"/>
          <w:lang w:val="fr-CH" w:eastAsia="zh-CN"/>
        </w:rPr>
        <w:t>小学净入学率下降了，从</w:t>
      </w:r>
      <w:r w:rsidRPr="003B2091">
        <w:rPr>
          <w:rFonts w:hint="eastAsia"/>
          <w:sz w:val="21"/>
          <w:szCs w:val="21"/>
          <w:lang w:val="fr-CH" w:eastAsia="zh-CN"/>
        </w:rPr>
        <w:t>2005</w:t>
      </w:r>
      <w:r w:rsidRPr="003B2091">
        <w:rPr>
          <w:rFonts w:hint="eastAsia"/>
          <w:sz w:val="21"/>
          <w:szCs w:val="21"/>
          <w:lang w:val="fr-CH" w:eastAsia="zh-CN"/>
        </w:rPr>
        <w:t>年的</w:t>
      </w:r>
      <w:r w:rsidRPr="003B2091">
        <w:rPr>
          <w:sz w:val="21"/>
          <w:szCs w:val="21"/>
          <w:lang w:val="fr-CH" w:eastAsia="zh-CN"/>
        </w:rPr>
        <w:t>83.3</w:t>
      </w:r>
      <w:r>
        <w:rPr>
          <w:sz w:val="21"/>
          <w:szCs w:val="21"/>
          <w:lang w:val="fr-CH" w:eastAsia="zh-CN"/>
        </w:rPr>
        <w:t>%</w:t>
      </w:r>
      <w:r w:rsidRPr="003B2091">
        <w:rPr>
          <w:rFonts w:hint="eastAsia"/>
          <w:sz w:val="21"/>
          <w:szCs w:val="21"/>
          <w:lang w:val="fr-CH" w:eastAsia="zh-CN"/>
        </w:rPr>
        <w:t>降至</w:t>
      </w:r>
      <w:r w:rsidRPr="003B2091">
        <w:rPr>
          <w:rFonts w:hint="eastAsia"/>
          <w:sz w:val="21"/>
          <w:szCs w:val="21"/>
          <w:lang w:val="fr-CH" w:eastAsia="zh-CN"/>
        </w:rPr>
        <w:t>2010</w:t>
      </w:r>
      <w:r w:rsidRPr="003B2091">
        <w:rPr>
          <w:rFonts w:hint="eastAsia"/>
          <w:sz w:val="21"/>
          <w:szCs w:val="21"/>
          <w:lang w:val="fr-CH" w:eastAsia="zh-CN"/>
        </w:rPr>
        <w:t>年的</w:t>
      </w:r>
      <w:r w:rsidRPr="003B2091">
        <w:rPr>
          <w:sz w:val="21"/>
          <w:szCs w:val="21"/>
          <w:lang w:val="fr-CH" w:eastAsia="zh-CN"/>
        </w:rPr>
        <w:t>73.4</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52.</w:t>
      </w:r>
      <w:r w:rsidRPr="003B2091">
        <w:rPr>
          <w:sz w:val="21"/>
          <w:szCs w:val="21"/>
          <w:lang w:val="fr-CH" w:eastAsia="zh-CN"/>
        </w:rPr>
        <w:tab/>
      </w:r>
      <w:r w:rsidRPr="003B2091">
        <w:rPr>
          <w:rFonts w:hint="eastAsia"/>
          <w:sz w:val="21"/>
          <w:szCs w:val="21"/>
          <w:lang w:val="fr-CH" w:eastAsia="zh-CN"/>
        </w:rPr>
        <w:t>识字率从</w:t>
      </w:r>
      <w:r w:rsidRPr="003B2091">
        <w:rPr>
          <w:rFonts w:hint="eastAsia"/>
          <w:sz w:val="21"/>
          <w:szCs w:val="21"/>
          <w:lang w:val="fr-CH" w:eastAsia="zh-CN"/>
        </w:rPr>
        <w:t>2009</w:t>
      </w:r>
      <w:r w:rsidRPr="003B2091">
        <w:rPr>
          <w:rFonts w:hint="eastAsia"/>
          <w:sz w:val="21"/>
          <w:szCs w:val="21"/>
          <w:lang w:val="fr-CH" w:eastAsia="zh-CN"/>
        </w:rPr>
        <w:t>年的</w:t>
      </w:r>
      <w:r w:rsidRPr="003B2091">
        <w:rPr>
          <w:rFonts w:hint="eastAsia"/>
          <w:sz w:val="21"/>
          <w:szCs w:val="21"/>
          <w:lang w:val="fr-CH" w:eastAsia="zh-CN"/>
        </w:rPr>
        <w:t>77%</w:t>
      </w:r>
      <w:r w:rsidRPr="003B2091">
        <w:rPr>
          <w:rFonts w:hint="eastAsia"/>
          <w:sz w:val="21"/>
          <w:szCs w:val="21"/>
          <w:lang w:val="fr-CH" w:eastAsia="zh-CN"/>
        </w:rPr>
        <w:t>下降到了</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71.4</w:t>
      </w:r>
      <w:r>
        <w:rPr>
          <w:sz w:val="21"/>
          <w:szCs w:val="21"/>
          <w:lang w:val="fr-CH" w:eastAsia="zh-CN"/>
        </w:rPr>
        <w:t>%</w:t>
      </w:r>
      <w:r w:rsidRPr="003B2091">
        <w:rPr>
          <w:rFonts w:hint="eastAsia"/>
          <w:sz w:val="21"/>
          <w:szCs w:val="21"/>
          <w:lang w:val="fr-CH" w:eastAsia="zh-CN"/>
        </w:rPr>
        <w:t>。</w:t>
      </w:r>
    </w:p>
    <w:p w:rsidR="00C43FC7" w:rsidRPr="003B2091" w:rsidRDefault="00C43FC7" w:rsidP="00FF7A47">
      <w:pPr>
        <w:pStyle w:val="H23G"/>
        <w:tabs>
          <w:tab w:val="left" w:pos="1701"/>
        </w:tabs>
        <w:spacing w:before="120" w:line="320" w:lineRule="exact"/>
        <w:rPr>
          <w:rFonts w:eastAsia="SimHei" w:hint="eastAsia"/>
          <w:b w:val="0"/>
          <w:sz w:val="21"/>
          <w:szCs w:val="21"/>
          <w:lang w:val="fr-CH" w:eastAsia="zh-CN"/>
        </w:rPr>
      </w:pPr>
      <w:r w:rsidRPr="003B2091">
        <w:rPr>
          <w:rFonts w:eastAsia="SimHei"/>
          <w:b w:val="0"/>
          <w:sz w:val="21"/>
          <w:szCs w:val="21"/>
          <w:lang w:val="fr-CH" w:eastAsia="zh-CN"/>
        </w:rPr>
        <w:tab/>
        <w:t>2.3.</w:t>
      </w:r>
      <w:r w:rsidRPr="003B2091">
        <w:rPr>
          <w:rFonts w:eastAsia="SimHei"/>
          <w:b w:val="0"/>
          <w:sz w:val="21"/>
          <w:szCs w:val="21"/>
          <w:lang w:val="fr-CH" w:eastAsia="zh-CN"/>
        </w:rPr>
        <w:tab/>
      </w:r>
      <w:r w:rsidRPr="003B2091">
        <w:rPr>
          <w:rFonts w:eastAsia="SimHei" w:hint="eastAsia"/>
          <w:b w:val="0"/>
          <w:sz w:val="21"/>
          <w:szCs w:val="21"/>
          <w:lang w:val="fr-CH" w:eastAsia="zh-CN"/>
        </w:rPr>
        <w:t>治安和监狱超员的情况</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53.</w:t>
      </w:r>
      <w:r w:rsidRPr="003B2091">
        <w:rPr>
          <w:sz w:val="21"/>
          <w:szCs w:val="21"/>
          <w:lang w:val="fr-CH" w:eastAsia="zh-CN"/>
        </w:rPr>
        <w:tab/>
      </w:r>
      <w:r w:rsidRPr="003B2091">
        <w:rPr>
          <w:rFonts w:hint="eastAsia"/>
          <w:sz w:val="21"/>
          <w:szCs w:val="21"/>
          <w:lang w:val="fr-CH" w:eastAsia="zh-CN"/>
        </w:rPr>
        <w:t>在司法和监狱方面，犯罪率有所上升，从</w:t>
      </w:r>
      <w:r w:rsidRPr="003B2091">
        <w:rPr>
          <w:rFonts w:hint="eastAsia"/>
          <w:sz w:val="21"/>
          <w:szCs w:val="21"/>
          <w:lang w:val="fr-CH" w:eastAsia="zh-CN"/>
        </w:rPr>
        <w:t>2010</w:t>
      </w:r>
      <w:r w:rsidRPr="003B2091">
        <w:rPr>
          <w:rFonts w:hint="eastAsia"/>
          <w:sz w:val="21"/>
          <w:szCs w:val="21"/>
          <w:lang w:val="fr-CH" w:eastAsia="zh-CN"/>
        </w:rPr>
        <w:t>年的每</w:t>
      </w:r>
      <w:r w:rsidRPr="003B2091">
        <w:rPr>
          <w:rFonts w:hint="eastAsia"/>
          <w:sz w:val="21"/>
          <w:szCs w:val="21"/>
          <w:lang w:val="fr-CH" w:eastAsia="zh-CN"/>
        </w:rPr>
        <w:t>1000</w:t>
      </w:r>
      <w:r>
        <w:rPr>
          <w:rFonts w:hint="eastAsia"/>
          <w:sz w:val="21"/>
          <w:szCs w:val="21"/>
          <w:lang w:val="fr-CH" w:eastAsia="zh-CN"/>
        </w:rPr>
        <w:t>名</w:t>
      </w:r>
      <w:r w:rsidRPr="003B2091">
        <w:rPr>
          <w:rFonts w:hint="eastAsia"/>
          <w:sz w:val="21"/>
          <w:szCs w:val="21"/>
          <w:lang w:val="fr-CH" w:eastAsia="zh-CN"/>
        </w:rPr>
        <w:t>居民</w:t>
      </w:r>
      <w:r w:rsidRPr="003B2091">
        <w:rPr>
          <w:sz w:val="21"/>
          <w:szCs w:val="21"/>
          <w:lang w:val="fr-CH" w:eastAsia="zh-CN"/>
        </w:rPr>
        <w:t>1.22</w:t>
      </w:r>
      <w:r w:rsidRPr="003B2091">
        <w:rPr>
          <w:rFonts w:hint="eastAsia"/>
          <w:sz w:val="21"/>
          <w:szCs w:val="21"/>
          <w:lang w:val="fr-CH" w:eastAsia="zh-CN"/>
        </w:rPr>
        <w:t>起犯罪案件增至</w:t>
      </w:r>
      <w:r w:rsidRPr="003B2091">
        <w:rPr>
          <w:rFonts w:hint="eastAsia"/>
          <w:sz w:val="21"/>
          <w:szCs w:val="21"/>
          <w:lang w:val="fr-CH" w:eastAsia="zh-CN"/>
        </w:rPr>
        <w:t>2011</w:t>
      </w:r>
      <w:r w:rsidRPr="003B2091">
        <w:rPr>
          <w:rFonts w:hint="eastAsia"/>
          <w:sz w:val="21"/>
          <w:szCs w:val="21"/>
          <w:lang w:val="fr-CH" w:eastAsia="zh-CN"/>
        </w:rPr>
        <w:t>年的</w:t>
      </w:r>
      <w:r w:rsidRPr="003B2091">
        <w:rPr>
          <w:sz w:val="21"/>
          <w:szCs w:val="21"/>
          <w:lang w:val="fr-CH" w:eastAsia="zh-CN"/>
        </w:rPr>
        <w:t>1.39</w:t>
      </w:r>
      <w:r w:rsidRPr="003B2091">
        <w:rPr>
          <w:rFonts w:hint="eastAsia"/>
          <w:sz w:val="21"/>
          <w:szCs w:val="21"/>
          <w:lang w:val="fr-CH" w:eastAsia="zh-CN"/>
        </w:rPr>
        <w:t>起。因此，监狱超员的情况继续存在，容纳能力为</w:t>
      </w:r>
      <w:r w:rsidRPr="003B2091">
        <w:rPr>
          <w:rFonts w:hint="eastAsia"/>
          <w:sz w:val="21"/>
          <w:szCs w:val="21"/>
          <w:lang w:val="fr-CH" w:eastAsia="zh-CN"/>
        </w:rPr>
        <w:t>15 000</w:t>
      </w:r>
      <w:r w:rsidRPr="003B2091">
        <w:rPr>
          <w:rFonts w:hint="eastAsia"/>
          <w:sz w:val="21"/>
          <w:szCs w:val="21"/>
          <w:lang w:val="fr-CH" w:eastAsia="zh-CN"/>
        </w:rPr>
        <w:t>人的</w:t>
      </w:r>
      <w:r w:rsidRPr="003B2091">
        <w:rPr>
          <w:rFonts w:hint="eastAsia"/>
          <w:sz w:val="21"/>
          <w:szCs w:val="21"/>
          <w:lang w:val="fr-CH" w:eastAsia="zh-CN"/>
        </w:rPr>
        <w:t>82</w:t>
      </w:r>
      <w:r w:rsidRPr="003B2091">
        <w:rPr>
          <w:rFonts w:hint="eastAsia"/>
          <w:sz w:val="21"/>
          <w:szCs w:val="21"/>
          <w:lang w:val="fr-CH" w:eastAsia="zh-CN"/>
        </w:rPr>
        <w:t>所监狱共关押了超过</w:t>
      </w:r>
      <w:r w:rsidRPr="003B2091">
        <w:rPr>
          <w:rFonts w:hint="eastAsia"/>
          <w:sz w:val="21"/>
          <w:szCs w:val="21"/>
          <w:lang w:val="fr-CH" w:eastAsia="zh-CN"/>
        </w:rPr>
        <w:t>19 000</w:t>
      </w:r>
      <w:r w:rsidRPr="003B2091">
        <w:rPr>
          <w:rFonts w:hint="eastAsia"/>
          <w:sz w:val="21"/>
          <w:szCs w:val="21"/>
          <w:lang w:val="fr-CH" w:eastAsia="zh-CN"/>
        </w:rPr>
        <w:t>名囚犯。</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54.</w:t>
      </w:r>
      <w:r w:rsidRPr="003B2091">
        <w:rPr>
          <w:sz w:val="21"/>
          <w:szCs w:val="21"/>
          <w:lang w:val="fr-CH" w:eastAsia="zh-CN"/>
        </w:rPr>
        <w:tab/>
      </w:r>
      <w:r w:rsidRPr="003B2091">
        <w:rPr>
          <w:rFonts w:hint="eastAsia"/>
          <w:sz w:val="21"/>
          <w:szCs w:val="21"/>
          <w:lang w:val="fr-CH" w:eastAsia="zh-CN"/>
        </w:rPr>
        <w:t>不过，这种情况不影响女囚。</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55.</w:t>
      </w:r>
      <w:r w:rsidRPr="003B2091">
        <w:rPr>
          <w:sz w:val="21"/>
          <w:szCs w:val="21"/>
          <w:lang w:val="fr-CH" w:eastAsia="zh-CN"/>
        </w:rPr>
        <w:tab/>
      </w:r>
      <w:r w:rsidRPr="003B2091">
        <w:rPr>
          <w:rFonts w:hint="eastAsia"/>
          <w:sz w:val="21"/>
          <w:szCs w:val="21"/>
          <w:lang w:val="fr-CH" w:eastAsia="zh-CN"/>
        </w:rPr>
        <w:t>为了纠正这一状况，司法部在开发署和人权高专办的支持下，组织了一次访问，研究卢旺达在努力解决监狱超员情况方面的良好做法。该国通过一项囚犯改过自新政策在</w:t>
      </w:r>
      <w:r w:rsidRPr="003B2091">
        <w:rPr>
          <w:rFonts w:hint="eastAsia"/>
          <w:sz w:val="21"/>
          <w:szCs w:val="21"/>
          <w:lang w:val="fr-CH" w:eastAsia="zh-CN"/>
        </w:rPr>
        <w:t>17</w:t>
      </w:r>
      <w:r w:rsidRPr="003B2091">
        <w:rPr>
          <w:rFonts w:hint="eastAsia"/>
          <w:sz w:val="21"/>
          <w:szCs w:val="21"/>
          <w:lang w:val="fr-CH" w:eastAsia="zh-CN"/>
        </w:rPr>
        <w:t>年的时间里将囚犯人数从</w:t>
      </w:r>
      <w:r w:rsidRPr="003B2091">
        <w:rPr>
          <w:sz w:val="21"/>
          <w:szCs w:val="21"/>
          <w:lang w:val="fr-CH" w:eastAsia="zh-CN"/>
        </w:rPr>
        <w:t>150</w:t>
      </w:r>
      <w:r>
        <w:rPr>
          <w:rFonts w:hint="eastAsia"/>
          <w:sz w:val="21"/>
          <w:szCs w:val="21"/>
          <w:lang w:val="fr-CH" w:eastAsia="zh-CN"/>
        </w:rPr>
        <w:t xml:space="preserve"> </w:t>
      </w:r>
      <w:r w:rsidRPr="003B2091">
        <w:rPr>
          <w:sz w:val="21"/>
          <w:szCs w:val="21"/>
          <w:lang w:val="fr-CH" w:eastAsia="zh-CN"/>
        </w:rPr>
        <w:t>000</w:t>
      </w:r>
      <w:r w:rsidRPr="003B2091">
        <w:rPr>
          <w:rFonts w:hint="eastAsia"/>
          <w:sz w:val="21"/>
          <w:szCs w:val="21"/>
          <w:lang w:val="fr-CH" w:eastAsia="zh-CN"/>
        </w:rPr>
        <w:t>人减少到了</w:t>
      </w:r>
      <w:r w:rsidRPr="003B2091">
        <w:rPr>
          <w:sz w:val="21"/>
          <w:szCs w:val="21"/>
          <w:lang w:val="fr-CH" w:eastAsia="zh-CN"/>
        </w:rPr>
        <w:t>56</w:t>
      </w:r>
      <w:r>
        <w:rPr>
          <w:rFonts w:hint="eastAsia"/>
          <w:sz w:val="21"/>
          <w:szCs w:val="21"/>
          <w:lang w:val="fr-CH" w:eastAsia="zh-CN"/>
        </w:rPr>
        <w:t xml:space="preserve"> </w:t>
      </w:r>
      <w:r w:rsidRPr="003B2091">
        <w:rPr>
          <w:sz w:val="21"/>
          <w:szCs w:val="21"/>
          <w:lang w:val="fr-CH" w:eastAsia="zh-CN"/>
        </w:rPr>
        <w:t>000</w:t>
      </w:r>
      <w:r w:rsidRPr="003B2091">
        <w:rPr>
          <w:rFonts w:hint="eastAsia"/>
          <w:sz w:val="21"/>
          <w:szCs w:val="21"/>
          <w:lang w:val="fr-CH" w:eastAsia="zh-CN"/>
        </w:rPr>
        <w:t>人。</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56.</w:t>
      </w:r>
      <w:r w:rsidRPr="003B2091">
        <w:rPr>
          <w:sz w:val="21"/>
          <w:szCs w:val="21"/>
          <w:lang w:val="fr-CH" w:eastAsia="zh-CN"/>
        </w:rPr>
        <w:tab/>
      </w:r>
      <w:r w:rsidRPr="003B2091">
        <w:rPr>
          <w:rFonts w:hint="eastAsia"/>
          <w:sz w:val="21"/>
          <w:szCs w:val="21"/>
          <w:lang w:val="fr-CH" w:eastAsia="zh-CN"/>
        </w:rPr>
        <w:t>将利用这次访问中吸取的经验教训来改善监狱系统，以解决监狱超员的情况，改善监狱的生活条件，包括妇女的生活条件。</w:t>
      </w:r>
    </w:p>
    <w:p w:rsidR="00C43FC7" w:rsidRPr="00DF08B8" w:rsidRDefault="00C43FC7" w:rsidP="00C43FC7">
      <w:pPr>
        <w:pStyle w:val="SingleTxtGC"/>
        <w:pageBreakBefore/>
        <w:spacing w:before="360" w:after="240"/>
        <w:rPr>
          <w:rFonts w:eastAsia="SimHei" w:hint="eastAsia"/>
          <w:sz w:val="28"/>
          <w:szCs w:val="21"/>
          <w:lang w:val="fr-FR"/>
        </w:rPr>
      </w:pPr>
      <w:bookmarkStart w:id="40" w:name="_Toc376709303"/>
      <w:r w:rsidRPr="00DF08B8">
        <w:rPr>
          <w:rFonts w:eastAsia="SimHei" w:hint="eastAsia"/>
          <w:sz w:val="28"/>
          <w:szCs w:val="21"/>
          <w:lang w:val="fr-FR"/>
        </w:rPr>
        <w:t>第二部分</w:t>
      </w:r>
      <w:bookmarkEnd w:id="40"/>
    </w:p>
    <w:p w:rsidR="00C43FC7" w:rsidRPr="00DF08B8" w:rsidRDefault="00C43FC7" w:rsidP="00C43FC7">
      <w:pPr>
        <w:pStyle w:val="SingleTxtGC"/>
        <w:spacing w:before="360" w:after="240"/>
        <w:rPr>
          <w:rFonts w:eastAsia="SimHei" w:hint="eastAsia"/>
          <w:sz w:val="24"/>
          <w:szCs w:val="21"/>
          <w:lang w:val="fr-FR"/>
        </w:rPr>
      </w:pPr>
      <w:r w:rsidRPr="00DF08B8">
        <w:rPr>
          <w:rFonts w:eastAsia="SimHei" w:hint="eastAsia"/>
          <w:sz w:val="24"/>
          <w:szCs w:val="21"/>
          <w:lang w:val="fr-FR"/>
        </w:rPr>
        <w:t>《公约》第</w:t>
      </w:r>
      <w:r w:rsidRPr="00DF08B8">
        <w:rPr>
          <w:rFonts w:eastAsia="SimHei" w:hint="eastAsia"/>
          <w:sz w:val="24"/>
          <w:szCs w:val="21"/>
          <w:lang w:val="fr-FR"/>
        </w:rPr>
        <w:t>1</w:t>
      </w:r>
      <w:r w:rsidRPr="00DF08B8">
        <w:rPr>
          <w:rFonts w:eastAsia="SimHei" w:hint="eastAsia"/>
          <w:sz w:val="24"/>
          <w:szCs w:val="21"/>
          <w:lang w:val="fr-FR"/>
        </w:rPr>
        <w:t>至</w:t>
      </w:r>
      <w:r w:rsidRPr="00DF08B8">
        <w:rPr>
          <w:rFonts w:eastAsia="SimHei" w:hint="eastAsia"/>
          <w:sz w:val="24"/>
          <w:szCs w:val="21"/>
          <w:lang w:val="fr-FR"/>
        </w:rPr>
        <w:t>16</w:t>
      </w:r>
      <w:r w:rsidRPr="00DF08B8">
        <w:rPr>
          <w:rFonts w:eastAsia="SimHei" w:hint="eastAsia"/>
          <w:sz w:val="24"/>
          <w:szCs w:val="21"/>
          <w:lang w:val="fr-FR"/>
        </w:rPr>
        <w:t>条的执行情况</w:t>
      </w:r>
    </w:p>
    <w:p w:rsidR="00C43FC7" w:rsidRPr="00407F9B" w:rsidRDefault="00C43FC7" w:rsidP="00FF7A47">
      <w:pPr>
        <w:pStyle w:val="H1G"/>
        <w:tabs>
          <w:tab w:val="left" w:pos="1701"/>
        </w:tabs>
        <w:spacing w:before="0" w:after="120" w:line="320" w:lineRule="exact"/>
        <w:rPr>
          <w:rFonts w:eastAsia="SimHei" w:hint="eastAsia"/>
          <w:b w:val="0"/>
          <w:szCs w:val="24"/>
          <w:lang w:val="fr-FR" w:eastAsia="zh-CN"/>
        </w:rPr>
      </w:pPr>
      <w:bookmarkStart w:id="41" w:name="_Toc376709304"/>
      <w:r w:rsidRPr="00407F9B">
        <w:rPr>
          <w:rFonts w:eastAsia="SimHei"/>
          <w:b w:val="0"/>
          <w:szCs w:val="24"/>
          <w:lang w:val="fr-FR" w:eastAsia="zh-CN"/>
        </w:rPr>
        <w:tab/>
      </w:r>
      <w:r w:rsidRPr="00407F9B">
        <w:rPr>
          <w:rFonts w:eastAsia="SimHei"/>
          <w:b w:val="0"/>
          <w:szCs w:val="24"/>
          <w:lang w:val="fr-FR" w:eastAsia="zh-CN"/>
        </w:rPr>
        <w:tab/>
      </w:r>
      <w:r w:rsidRPr="00407F9B">
        <w:rPr>
          <w:rFonts w:eastAsia="SimHei" w:hint="eastAsia"/>
          <w:b w:val="0"/>
          <w:szCs w:val="24"/>
          <w:lang w:val="fr-FR" w:eastAsia="zh-CN"/>
        </w:rPr>
        <w:t>《公约》第</w:t>
      </w:r>
      <w:r w:rsidRPr="00407F9B">
        <w:rPr>
          <w:rFonts w:eastAsia="SimHei" w:hint="eastAsia"/>
          <w:b w:val="0"/>
          <w:szCs w:val="24"/>
          <w:lang w:val="fr-FR" w:eastAsia="zh-CN"/>
        </w:rPr>
        <w:t>1</w:t>
      </w:r>
      <w:r w:rsidRPr="00407F9B">
        <w:rPr>
          <w:rFonts w:eastAsia="SimHei" w:hint="eastAsia"/>
          <w:b w:val="0"/>
          <w:szCs w:val="24"/>
          <w:lang w:val="fr-FR" w:eastAsia="zh-CN"/>
        </w:rPr>
        <w:t>条的执行情况</w:t>
      </w:r>
      <w:r w:rsidRPr="00407F9B">
        <w:rPr>
          <w:rFonts w:eastAsia="SimHei"/>
          <w:b w:val="0"/>
          <w:szCs w:val="24"/>
          <w:lang w:val="fr-FR" w:eastAsia="zh-CN"/>
        </w:rPr>
        <w:t>：</w:t>
      </w:r>
      <w:bookmarkEnd w:id="41"/>
      <w:r w:rsidRPr="00407F9B">
        <w:rPr>
          <w:rFonts w:eastAsia="SimHei" w:hint="eastAsia"/>
          <w:b w:val="0"/>
          <w:szCs w:val="24"/>
          <w:lang w:val="fr-FR" w:eastAsia="zh-CN"/>
        </w:rPr>
        <w:t>歧视妇女的定义</w:t>
      </w:r>
    </w:p>
    <w:p w:rsidR="00C43FC7" w:rsidRPr="003B2091" w:rsidRDefault="00C43FC7" w:rsidP="00FF7A4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11</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FF7A47">
      <w:pPr>
        <w:pStyle w:val="SingleTxtG"/>
        <w:tabs>
          <w:tab w:val="left" w:pos="1701"/>
        </w:tabs>
        <w:spacing w:line="320" w:lineRule="exact"/>
        <w:rPr>
          <w:rFonts w:eastAsia="KaiTi_GB2312"/>
          <w:sz w:val="21"/>
          <w:szCs w:val="21"/>
          <w:lang w:val="fr-FR" w:eastAsia="zh-CN"/>
        </w:rPr>
      </w:pPr>
      <w:r w:rsidRPr="003B2091">
        <w:rPr>
          <w:rFonts w:eastAsia="KaiTi_GB2312" w:hint="eastAsia"/>
          <w:bCs/>
          <w:sz w:val="21"/>
          <w:szCs w:val="21"/>
          <w:lang w:val="fr-FR" w:eastAsia="zh-CN"/>
        </w:rPr>
        <w:t>委员会建议缔约国将符合《公约》第</w:t>
      </w:r>
      <w:r>
        <w:rPr>
          <w:rFonts w:eastAsia="KaiTi_GB2312" w:hint="eastAsia"/>
          <w:bCs/>
          <w:sz w:val="21"/>
          <w:szCs w:val="21"/>
          <w:lang w:val="fr-FR" w:eastAsia="zh-CN"/>
        </w:rPr>
        <w:t>1</w:t>
      </w:r>
      <w:r w:rsidRPr="003B2091">
        <w:rPr>
          <w:rFonts w:eastAsia="KaiTi_GB2312" w:hint="eastAsia"/>
          <w:bCs/>
          <w:sz w:val="21"/>
          <w:szCs w:val="21"/>
          <w:lang w:val="fr-FR" w:eastAsia="zh-CN"/>
        </w:rPr>
        <w:t>条规定的对妇女直接和间接歧视的定义纳入其《宪法》或其他适当立法。委员会还建议缔约国确保对间接歧视的定义包括基于性别的歧视，以及其他妇女可能面临的其他多种形式的间接歧视。委员会吁请缔约国采取进一步措施确保充分了解和应用《公约》，并以此作为关于两性平等和提高妇女地位的各项法律和政策的框架。委员会还吁请缔约国采取更多措施传播有关《公约》和委员会一般性建议的信息，并为检察官、法官、律师和习惯司法制度的官员开展关于《公约》及其适用问题的培训活动。委员会建议以包括农村妇女在内的妇女和维护妇女权益的非政府组织为对象，持续开展提高认识和普法运动，鼓励妇女在权利受侵犯时利用现有的程序和补救办法。</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57.</w:t>
      </w:r>
      <w:r w:rsidRPr="003B2091">
        <w:rPr>
          <w:sz w:val="21"/>
          <w:szCs w:val="21"/>
          <w:lang w:val="fr-CH" w:eastAsia="zh-CN"/>
        </w:rPr>
        <w:tab/>
      </w:r>
      <w:r w:rsidRPr="003B2091">
        <w:rPr>
          <w:rFonts w:hint="eastAsia"/>
          <w:sz w:val="21"/>
          <w:szCs w:val="21"/>
          <w:lang w:val="fr-CH" w:eastAsia="zh-CN"/>
        </w:rPr>
        <w:t>尽管没有按照委员会最终意见的第</w:t>
      </w:r>
      <w:r w:rsidRPr="003B2091">
        <w:rPr>
          <w:rFonts w:hint="eastAsia"/>
          <w:sz w:val="21"/>
          <w:szCs w:val="21"/>
          <w:lang w:val="fr-CH" w:eastAsia="zh-CN"/>
        </w:rPr>
        <w:t>11</w:t>
      </w:r>
      <w:r w:rsidRPr="003B2091">
        <w:rPr>
          <w:rFonts w:hint="eastAsia"/>
          <w:sz w:val="21"/>
          <w:szCs w:val="21"/>
          <w:lang w:val="fr-CH" w:eastAsia="zh-CN"/>
        </w:rPr>
        <w:t>段审查定义歧视的宪法和立法，但现有法律在承认和享有其公民权利、政治权利、获得健康、教育和就业权利的权利方面考虑了不歧视妇女的问题。</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58.</w:t>
      </w:r>
      <w:r w:rsidRPr="003B2091">
        <w:rPr>
          <w:sz w:val="21"/>
          <w:szCs w:val="21"/>
          <w:lang w:val="fr-CH" w:eastAsia="zh-CN"/>
        </w:rPr>
        <w:tab/>
      </w:r>
      <w:r w:rsidRPr="003B2091">
        <w:rPr>
          <w:rFonts w:hint="eastAsia"/>
          <w:sz w:val="21"/>
          <w:szCs w:val="21"/>
          <w:lang w:val="fr-CH" w:eastAsia="zh-CN"/>
        </w:rPr>
        <w:t>在第四共和国的议会设立后将进行立法改革，弥补委员会在其建议中指出的不足之处。</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59.</w:t>
      </w:r>
      <w:r w:rsidRPr="003B2091">
        <w:rPr>
          <w:sz w:val="21"/>
          <w:szCs w:val="21"/>
          <w:lang w:val="fr-CH" w:eastAsia="zh-CN"/>
        </w:rPr>
        <w:tab/>
      </w:r>
      <w:r w:rsidRPr="003B2091">
        <w:rPr>
          <w:rFonts w:hint="eastAsia"/>
          <w:sz w:val="21"/>
          <w:szCs w:val="21"/>
          <w:lang w:val="fr-CH" w:eastAsia="zh-CN"/>
        </w:rPr>
        <w:t>对上次报告中提到的</w:t>
      </w:r>
      <w:r w:rsidRPr="003B2091">
        <w:rPr>
          <w:sz w:val="21"/>
          <w:szCs w:val="21"/>
          <w:lang w:val="fr-CH" w:eastAsia="zh-CN"/>
        </w:rPr>
        <w:t>《国家性别平等和发展方案》</w:t>
      </w:r>
      <w:r w:rsidRPr="003B2091">
        <w:rPr>
          <w:rFonts w:hint="eastAsia"/>
          <w:sz w:val="21"/>
          <w:szCs w:val="21"/>
          <w:lang w:val="fr-CH" w:eastAsia="zh-CN"/>
        </w:rPr>
        <w:t>进行了评价。为将来延续该方案提出了一些建议。</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60.</w:t>
      </w:r>
      <w:r w:rsidRPr="003B2091">
        <w:rPr>
          <w:sz w:val="21"/>
          <w:szCs w:val="21"/>
          <w:lang w:val="fr-CH" w:eastAsia="zh-CN"/>
        </w:rPr>
        <w:tab/>
      </w:r>
      <w:r w:rsidRPr="003B2091">
        <w:rPr>
          <w:rFonts w:hint="eastAsia"/>
          <w:sz w:val="21"/>
          <w:szCs w:val="21"/>
          <w:lang w:val="fr-CH" w:eastAsia="zh-CN"/>
        </w:rPr>
        <w:t>2010</w:t>
      </w:r>
      <w:r w:rsidRPr="003B2091">
        <w:rPr>
          <w:rFonts w:hint="eastAsia"/>
          <w:sz w:val="21"/>
          <w:szCs w:val="21"/>
          <w:lang w:val="fr-CH" w:eastAsia="zh-CN"/>
        </w:rPr>
        <w:t>年，在开发署的支持下，国民教育部通过群众和公民素质教育办公室将《消除对妇女一切形式歧视公约》翻译成了马达加斯加语，并向普通教育学院和高中的学生散发。此外，《消除对妇女歧视公约》被纳入了新的公民素质教育课程。</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61.</w:t>
      </w:r>
      <w:r w:rsidRPr="003B2091">
        <w:rPr>
          <w:sz w:val="21"/>
          <w:szCs w:val="21"/>
          <w:lang w:val="fr-CH" w:eastAsia="zh-CN"/>
        </w:rPr>
        <w:tab/>
      </w:r>
      <w:r w:rsidRPr="00FF7A47">
        <w:rPr>
          <w:rFonts w:hint="eastAsia"/>
          <w:spacing w:val="-4"/>
          <w:sz w:val="21"/>
          <w:szCs w:val="21"/>
          <w:lang w:val="fr-CH" w:eastAsia="zh-CN"/>
        </w:rPr>
        <w:t>在《公约》宣传运动框架内，司法部在开发署的支持下，通过影片《</w:t>
      </w:r>
      <w:r w:rsidRPr="00FF7A47">
        <w:rPr>
          <w:spacing w:val="-4"/>
          <w:sz w:val="21"/>
          <w:szCs w:val="21"/>
          <w:lang w:val="fr-CH" w:eastAsia="zh-CN"/>
        </w:rPr>
        <w:t>AINA</w:t>
      </w:r>
      <w:r w:rsidRPr="00FF7A47">
        <w:rPr>
          <w:rFonts w:hint="eastAsia"/>
          <w:spacing w:val="-4"/>
          <w:sz w:val="21"/>
          <w:szCs w:val="21"/>
          <w:lang w:val="fr-CH" w:eastAsia="zh-CN"/>
        </w:rPr>
        <w:t>》和《</w:t>
      </w:r>
      <w:r w:rsidRPr="00FF7A47">
        <w:rPr>
          <w:spacing w:val="-4"/>
          <w:sz w:val="21"/>
          <w:szCs w:val="21"/>
          <w:lang w:val="fr-CH" w:eastAsia="zh-CN"/>
        </w:rPr>
        <w:t>FANDRIKA</w:t>
      </w:r>
      <w:r w:rsidRPr="00FF7A47">
        <w:rPr>
          <w:rFonts w:hint="eastAsia"/>
          <w:spacing w:val="-4"/>
          <w:sz w:val="21"/>
          <w:szCs w:val="21"/>
          <w:lang w:val="fr-CH" w:eastAsia="zh-CN"/>
        </w:rPr>
        <w:t>》，制作了一部关于禁止对妇女的暴力行为和婚内暴力行为的教育片。</w:t>
      </w:r>
      <w:r w:rsidRPr="00FF7A47">
        <w:rPr>
          <w:rFonts w:hint="eastAsia"/>
          <w:spacing w:val="-4"/>
          <w:sz w:val="21"/>
          <w:szCs w:val="21"/>
          <w:lang w:val="fr-CH" w:eastAsia="zh-CN"/>
        </w:rPr>
        <w:t>2010</w:t>
      </w:r>
      <w:r w:rsidRPr="00FF7A47">
        <w:rPr>
          <w:rFonts w:hint="eastAsia"/>
          <w:spacing w:val="-4"/>
          <w:sz w:val="21"/>
          <w:szCs w:val="21"/>
          <w:lang w:val="fr-CH" w:eastAsia="zh-CN"/>
        </w:rPr>
        <w:t>年至</w:t>
      </w:r>
      <w:r w:rsidRPr="00FF7A47">
        <w:rPr>
          <w:rFonts w:hint="eastAsia"/>
          <w:spacing w:val="-4"/>
          <w:sz w:val="21"/>
          <w:szCs w:val="21"/>
          <w:lang w:val="fr-CH" w:eastAsia="zh-CN"/>
        </w:rPr>
        <w:t>2012</w:t>
      </w:r>
      <w:r w:rsidRPr="00FF7A47">
        <w:rPr>
          <w:rFonts w:hint="eastAsia"/>
          <w:spacing w:val="-4"/>
          <w:sz w:val="21"/>
          <w:szCs w:val="21"/>
          <w:lang w:val="fr-CH" w:eastAsia="zh-CN"/>
        </w:rPr>
        <w:t>年的</w:t>
      </w:r>
      <w:r w:rsidRPr="00FF7A47">
        <w:rPr>
          <w:rFonts w:hint="eastAsia"/>
          <w:spacing w:val="-4"/>
          <w:sz w:val="21"/>
          <w:szCs w:val="21"/>
          <w:lang w:val="fr-CH" w:eastAsia="zh-CN"/>
        </w:rPr>
        <w:t>3</w:t>
      </w:r>
      <w:r w:rsidRPr="00FF7A47">
        <w:rPr>
          <w:rFonts w:hint="eastAsia"/>
          <w:spacing w:val="-4"/>
          <w:sz w:val="21"/>
          <w:szCs w:val="21"/>
          <w:lang w:val="fr-CH" w:eastAsia="zh-CN"/>
        </w:rPr>
        <w:t>月</w:t>
      </w:r>
      <w:r w:rsidRPr="00FF7A47">
        <w:rPr>
          <w:rFonts w:hint="eastAsia"/>
          <w:spacing w:val="-4"/>
          <w:sz w:val="21"/>
          <w:szCs w:val="21"/>
          <w:lang w:val="fr-CH" w:eastAsia="zh-CN"/>
        </w:rPr>
        <w:t>8</w:t>
      </w:r>
      <w:r w:rsidRPr="00FF7A47">
        <w:rPr>
          <w:rFonts w:hint="eastAsia"/>
          <w:spacing w:val="-4"/>
          <w:sz w:val="21"/>
          <w:szCs w:val="21"/>
          <w:lang w:val="fr-CH" w:eastAsia="zh-CN"/>
        </w:rPr>
        <w:t>日和</w:t>
      </w:r>
      <w:r w:rsidRPr="00FF7A47">
        <w:rPr>
          <w:rFonts w:hint="eastAsia"/>
          <w:spacing w:val="-4"/>
          <w:sz w:val="21"/>
          <w:szCs w:val="21"/>
          <w:lang w:val="fr-CH" w:eastAsia="zh-CN"/>
        </w:rPr>
        <w:t>12</w:t>
      </w:r>
      <w:r w:rsidRPr="00FF7A47">
        <w:rPr>
          <w:rFonts w:hint="eastAsia"/>
          <w:spacing w:val="-4"/>
          <w:sz w:val="21"/>
          <w:szCs w:val="21"/>
          <w:lang w:val="fr-CH" w:eastAsia="zh-CN"/>
        </w:rPr>
        <w:t>月</w:t>
      </w:r>
      <w:r w:rsidRPr="00FF7A47">
        <w:rPr>
          <w:rFonts w:hint="eastAsia"/>
          <w:spacing w:val="-4"/>
          <w:sz w:val="21"/>
          <w:szCs w:val="21"/>
          <w:lang w:val="fr-CH" w:eastAsia="zh-CN"/>
        </w:rPr>
        <w:t>10</w:t>
      </w:r>
      <w:r w:rsidRPr="00FF7A47">
        <w:rPr>
          <w:rFonts w:hint="eastAsia"/>
          <w:spacing w:val="-4"/>
          <w:sz w:val="21"/>
          <w:szCs w:val="21"/>
          <w:lang w:val="fr-CH" w:eastAsia="zh-CN"/>
        </w:rPr>
        <w:t>日，在所有电视频道上播出了这些影片</w:t>
      </w:r>
      <w:r w:rsidRPr="003B2091">
        <w:rPr>
          <w:rFonts w:hint="eastAsia"/>
          <w:sz w:val="21"/>
          <w:szCs w:val="21"/>
          <w:lang w:val="fr-CH" w:eastAsia="zh-CN"/>
        </w:rPr>
        <w:t>。</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62.</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年，在开发署和人权事务高级专员办事处的支持下，出版了</w:t>
      </w:r>
      <w:r w:rsidRPr="003B2091">
        <w:rPr>
          <w:rFonts w:hint="eastAsia"/>
          <w:sz w:val="21"/>
          <w:szCs w:val="21"/>
          <w:lang w:val="fr-CH" w:eastAsia="zh-CN"/>
        </w:rPr>
        <w:t>2000</w:t>
      </w:r>
      <w:r w:rsidRPr="003B2091">
        <w:rPr>
          <w:rFonts w:hint="eastAsia"/>
          <w:sz w:val="21"/>
          <w:szCs w:val="21"/>
          <w:lang w:val="fr-CH" w:eastAsia="zh-CN"/>
        </w:rPr>
        <w:t>份包含打击对妇女的歧视行为的人权培训手册，并分发给了法官、警察、宪兵、军队和监狱行政部门高级职业学校的人权培训师。</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63.</w:t>
      </w:r>
      <w:r w:rsidRPr="003B2091">
        <w:rPr>
          <w:sz w:val="21"/>
          <w:szCs w:val="21"/>
          <w:lang w:val="fr-CH" w:eastAsia="zh-CN"/>
        </w:rPr>
        <w:tab/>
      </w:r>
      <w:r w:rsidRPr="003B2091">
        <w:rPr>
          <w:rFonts w:hint="eastAsia"/>
          <w:sz w:val="21"/>
          <w:szCs w:val="21"/>
          <w:lang w:val="fr-CH" w:eastAsia="zh-CN"/>
        </w:rPr>
        <w:t>此外，在开发署和人权高专办的支持下，分别于</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2</w:t>
      </w:r>
      <w:r w:rsidRPr="003B2091">
        <w:rPr>
          <w:rFonts w:hint="eastAsia"/>
          <w:sz w:val="21"/>
          <w:szCs w:val="21"/>
          <w:lang w:val="fr-CH" w:eastAsia="zh-CN"/>
        </w:rPr>
        <w:t>月和</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月对</w:t>
      </w:r>
      <w:r w:rsidRPr="003B2091">
        <w:rPr>
          <w:sz w:val="21"/>
          <w:szCs w:val="21"/>
          <w:lang w:val="fr-CH" w:eastAsia="zh-CN"/>
        </w:rPr>
        <w:t>图阿马西纳</w:t>
      </w:r>
      <w:r w:rsidRPr="003B2091">
        <w:rPr>
          <w:rFonts w:hint="eastAsia"/>
          <w:sz w:val="21"/>
          <w:szCs w:val="21"/>
          <w:lang w:val="fr-CH" w:eastAsia="zh-CN"/>
        </w:rPr>
        <w:t>省</w:t>
      </w:r>
      <w:r w:rsidRPr="003B2091">
        <w:rPr>
          <w:sz w:val="21"/>
          <w:szCs w:val="21"/>
          <w:lang w:val="fr-CH" w:eastAsia="zh-CN"/>
        </w:rPr>
        <w:t>Antsirabe</w:t>
      </w:r>
      <w:r w:rsidRPr="003B2091">
        <w:rPr>
          <w:rFonts w:hint="eastAsia"/>
          <w:sz w:val="21"/>
          <w:szCs w:val="21"/>
          <w:lang w:val="fr-CH" w:eastAsia="zh-CN"/>
        </w:rPr>
        <w:t>和</w:t>
      </w:r>
      <w:r w:rsidRPr="003B2091">
        <w:rPr>
          <w:sz w:val="21"/>
          <w:szCs w:val="21"/>
          <w:lang w:val="fr-CH" w:eastAsia="zh-CN"/>
        </w:rPr>
        <w:t>Fort Dauphin</w:t>
      </w:r>
      <w:r w:rsidRPr="003B2091">
        <w:rPr>
          <w:rFonts w:hint="eastAsia"/>
          <w:sz w:val="21"/>
          <w:szCs w:val="21"/>
          <w:lang w:val="fr-CH" w:eastAsia="zh-CN"/>
        </w:rPr>
        <w:t>包括法官、司法警官、监狱负责人和军人在内的执法负责人进行了关于禁止歧视妇女的培训。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rPr>
        <w:t>64.</w:t>
      </w:r>
      <w:r w:rsidRPr="003B2091">
        <w:rPr>
          <w:sz w:val="21"/>
          <w:szCs w:val="21"/>
          <w:lang w:val="fr-CH"/>
        </w:rPr>
        <w:tab/>
      </w:r>
      <w:r w:rsidRPr="003B2091">
        <w:rPr>
          <w:rFonts w:hint="eastAsia"/>
          <w:sz w:val="21"/>
          <w:szCs w:val="21"/>
          <w:lang w:val="fr-CH" w:eastAsia="zh-CN"/>
        </w:rPr>
        <w:t>2008</w:t>
      </w:r>
      <w:r w:rsidRPr="003B2091">
        <w:rPr>
          <w:rFonts w:hint="eastAsia"/>
          <w:sz w:val="21"/>
          <w:szCs w:val="21"/>
          <w:lang w:val="fr-CH" w:eastAsia="zh-CN"/>
        </w:rPr>
        <w:t>年以来，</w:t>
      </w:r>
      <w:r w:rsidRPr="003B2091">
        <w:rPr>
          <w:sz w:val="21"/>
          <w:szCs w:val="21"/>
          <w:lang w:val="fr-CH"/>
        </w:rPr>
        <w:t>Mananjary</w:t>
      </w:r>
      <w:r w:rsidRPr="003B2091">
        <w:rPr>
          <w:rFonts w:hint="eastAsia"/>
          <w:sz w:val="21"/>
          <w:szCs w:val="21"/>
          <w:lang w:val="fr-CH" w:eastAsia="zh-CN"/>
        </w:rPr>
        <w:t>、</w:t>
      </w:r>
      <w:r w:rsidRPr="003B2091">
        <w:rPr>
          <w:sz w:val="21"/>
          <w:szCs w:val="21"/>
          <w:lang w:val="fr-CH"/>
        </w:rPr>
        <w:t>Farafangana</w:t>
      </w:r>
      <w:r w:rsidRPr="003B2091">
        <w:rPr>
          <w:rFonts w:hint="eastAsia"/>
          <w:sz w:val="21"/>
          <w:szCs w:val="21"/>
          <w:lang w:val="fr-CH" w:eastAsia="zh-CN"/>
        </w:rPr>
        <w:t>、</w:t>
      </w:r>
      <w:r w:rsidRPr="003B2091">
        <w:rPr>
          <w:sz w:val="21"/>
          <w:szCs w:val="21"/>
          <w:lang w:val="fr-CH"/>
        </w:rPr>
        <w:t>Manakara</w:t>
      </w:r>
      <w:r w:rsidRPr="003B2091">
        <w:rPr>
          <w:rFonts w:hint="eastAsia"/>
          <w:sz w:val="21"/>
          <w:szCs w:val="21"/>
          <w:lang w:val="fr-CH" w:eastAsia="zh-CN"/>
        </w:rPr>
        <w:t>、</w:t>
      </w:r>
      <w:r w:rsidRPr="003B2091">
        <w:rPr>
          <w:sz w:val="21"/>
          <w:szCs w:val="21"/>
          <w:lang w:val="fr-CH"/>
        </w:rPr>
        <w:t>Fort Dauphin</w:t>
      </w:r>
      <w:r w:rsidRPr="003B2091">
        <w:rPr>
          <w:rFonts w:hint="eastAsia"/>
          <w:sz w:val="21"/>
          <w:szCs w:val="21"/>
          <w:lang w:val="fr-CH" w:eastAsia="zh-CN"/>
        </w:rPr>
        <w:t>、</w:t>
      </w:r>
      <w:r w:rsidRPr="003B2091">
        <w:rPr>
          <w:sz w:val="21"/>
          <w:szCs w:val="21"/>
          <w:lang w:val="fr-CH"/>
        </w:rPr>
        <w:t>Tuléar</w:t>
      </w:r>
      <w:r w:rsidRPr="003B2091">
        <w:rPr>
          <w:rFonts w:hint="eastAsia"/>
          <w:sz w:val="21"/>
          <w:szCs w:val="21"/>
          <w:lang w:val="fr-CH" w:eastAsia="zh-CN"/>
        </w:rPr>
        <w:t>、</w:t>
      </w:r>
      <w:r w:rsidRPr="003B2091">
        <w:rPr>
          <w:sz w:val="21"/>
          <w:szCs w:val="21"/>
          <w:lang w:val="fr-CH"/>
        </w:rPr>
        <w:t>Andohatapenaka</w:t>
      </w:r>
      <w:r w:rsidRPr="003B2091">
        <w:rPr>
          <w:rFonts w:hint="eastAsia"/>
          <w:sz w:val="21"/>
          <w:szCs w:val="21"/>
          <w:lang w:val="fr-CH" w:eastAsia="zh-CN"/>
        </w:rPr>
        <w:t>、</w:t>
      </w:r>
      <w:r w:rsidRPr="003B2091">
        <w:rPr>
          <w:sz w:val="21"/>
          <w:szCs w:val="21"/>
          <w:lang w:val="fr-CH"/>
        </w:rPr>
        <w:t>Ihosy</w:t>
      </w:r>
      <w:r w:rsidRPr="003B2091">
        <w:rPr>
          <w:rFonts w:hint="eastAsia"/>
          <w:sz w:val="21"/>
          <w:szCs w:val="21"/>
          <w:lang w:val="fr-CH" w:eastAsia="zh-CN"/>
        </w:rPr>
        <w:t>、</w:t>
      </w:r>
      <w:r w:rsidRPr="003B2091">
        <w:rPr>
          <w:sz w:val="21"/>
          <w:szCs w:val="21"/>
          <w:lang w:val="fr-CH"/>
        </w:rPr>
        <w:t>Ambalavao</w:t>
      </w:r>
      <w:r w:rsidRPr="003B2091">
        <w:rPr>
          <w:rFonts w:hint="eastAsia"/>
          <w:sz w:val="21"/>
          <w:szCs w:val="21"/>
          <w:lang w:val="fr-CH" w:eastAsia="zh-CN"/>
        </w:rPr>
        <w:t>和</w:t>
      </w:r>
      <w:r w:rsidRPr="003B2091">
        <w:rPr>
          <w:sz w:val="21"/>
          <w:szCs w:val="21"/>
          <w:lang w:val="fr-CH"/>
        </w:rPr>
        <w:t>Sakaraha</w:t>
      </w:r>
      <w:r w:rsidRPr="003B2091">
        <w:rPr>
          <w:rFonts w:hint="eastAsia"/>
          <w:sz w:val="21"/>
          <w:szCs w:val="21"/>
          <w:lang w:val="fr-CH" w:eastAsia="zh-CN"/>
        </w:rPr>
        <w:t>的法律事务所、倾听和法律咨询中心以及妇女协会的成员也能接受相同的培训。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65.</w:t>
      </w:r>
      <w:r w:rsidRPr="003B2091">
        <w:rPr>
          <w:sz w:val="21"/>
          <w:szCs w:val="21"/>
          <w:lang w:val="fr-CH" w:eastAsia="zh-CN"/>
        </w:rPr>
        <w:tab/>
      </w:r>
      <w:r w:rsidRPr="003B2091">
        <w:rPr>
          <w:rFonts w:hint="eastAsia"/>
          <w:sz w:val="21"/>
          <w:szCs w:val="21"/>
          <w:lang w:val="fr-CH" w:eastAsia="zh-CN"/>
        </w:rPr>
        <w:t>在开发署的支持下，司法部在马达加斯加的三个城市，即</w:t>
      </w:r>
      <w:r w:rsidRPr="003B2091">
        <w:rPr>
          <w:sz w:val="21"/>
          <w:szCs w:val="21"/>
          <w:lang w:val="fr-CH" w:eastAsia="zh-CN"/>
        </w:rPr>
        <w:t>Antananarivo</w:t>
      </w:r>
      <w:r w:rsidRPr="003B2091">
        <w:rPr>
          <w:rFonts w:hint="eastAsia"/>
          <w:sz w:val="21"/>
          <w:szCs w:val="21"/>
          <w:lang w:val="fr-CH" w:eastAsia="zh-CN"/>
        </w:rPr>
        <w:t>、</w:t>
      </w:r>
      <w:r w:rsidRPr="003B2091">
        <w:rPr>
          <w:sz w:val="21"/>
          <w:szCs w:val="21"/>
          <w:lang w:val="fr-CH" w:eastAsia="zh-CN"/>
        </w:rPr>
        <w:t>Diego</w:t>
      </w:r>
      <w:r w:rsidRPr="003B2091">
        <w:rPr>
          <w:rFonts w:hint="eastAsia"/>
          <w:sz w:val="21"/>
          <w:szCs w:val="21"/>
          <w:lang w:val="fr-CH" w:eastAsia="zh-CN"/>
        </w:rPr>
        <w:t>和</w:t>
      </w:r>
      <w:r w:rsidRPr="003B2091">
        <w:rPr>
          <w:sz w:val="21"/>
          <w:szCs w:val="21"/>
          <w:lang w:val="fr-CH" w:eastAsia="zh-CN"/>
        </w:rPr>
        <w:t>Tuléar</w:t>
      </w:r>
      <w:r w:rsidRPr="003B2091">
        <w:rPr>
          <w:rFonts w:hint="eastAsia"/>
          <w:sz w:val="21"/>
          <w:szCs w:val="21"/>
          <w:lang w:val="fr-CH" w:eastAsia="zh-CN"/>
        </w:rPr>
        <w:t>建立了司法救助以及性暴力和性别暴力监测机制。</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月以来向这三个地方包括县、区、人口部、初审法庭和上诉法院以及司法部在内的所有有关方面交付了供性暴力和性别暴力监测办公室使用的信息资料。</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66.</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年，三个试点大区中监测机制的负责人全都接受了软件使用方面的培训。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67.</w:t>
      </w:r>
      <w:r w:rsidRPr="003B2091">
        <w:rPr>
          <w:sz w:val="21"/>
          <w:szCs w:val="21"/>
          <w:lang w:val="fr-CH" w:eastAsia="zh-CN"/>
        </w:rPr>
        <w:tab/>
      </w:r>
      <w:r w:rsidRPr="003B2091">
        <w:rPr>
          <w:rFonts w:hint="eastAsia"/>
          <w:sz w:val="21"/>
          <w:szCs w:val="21"/>
          <w:lang w:val="fr-CH" w:eastAsia="zh-CN"/>
        </w:rPr>
        <w:t>目标是拥有可靠数据收集机制，包括与对妇女一切形式歧视有关的数据，这样就能进行有用的分析，以制定促进和保护人权尤其是妇女和儿童权利的国家政策。</w:t>
      </w:r>
    </w:p>
    <w:p w:rsidR="00C43FC7" w:rsidRPr="00407F9B" w:rsidRDefault="00C43FC7" w:rsidP="00C43FC7">
      <w:pPr>
        <w:pStyle w:val="H1G"/>
        <w:tabs>
          <w:tab w:val="left" w:pos="1701"/>
        </w:tabs>
        <w:spacing w:line="320" w:lineRule="exact"/>
        <w:rPr>
          <w:rFonts w:eastAsia="SimHei" w:hint="eastAsia"/>
          <w:b w:val="0"/>
          <w:szCs w:val="24"/>
          <w:lang w:val="fr-FR" w:eastAsia="zh-CN"/>
        </w:rPr>
      </w:pPr>
      <w:bookmarkStart w:id="42" w:name="_Toc376709305"/>
      <w:r w:rsidRPr="00407F9B">
        <w:rPr>
          <w:rFonts w:eastAsia="SimHei"/>
          <w:b w:val="0"/>
          <w:szCs w:val="24"/>
          <w:lang w:val="fr-FR" w:eastAsia="zh-CN"/>
        </w:rPr>
        <w:tab/>
      </w:r>
      <w:r w:rsidRPr="00407F9B">
        <w:rPr>
          <w:rFonts w:eastAsia="SimHei"/>
          <w:b w:val="0"/>
          <w:szCs w:val="24"/>
          <w:lang w:val="fr-FR" w:eastAsia="zh-CN"/>
        </w:rPr>
        <w:tab/>
      </w:r>
      <w:r w:rsidRPr="00407F9B">
        <w:rPr>
          <w:rFonts w:eastAsia="SimHei" w:hint="eastAsia"/>
          <w:b w:val="0"/>
          <w:szCs w:val="24"/>
          <w:lang w:val="fr-FR" w:eastAsia="zh-CN"/>
        </w:rPr>
        <w:t>第</w:t>
      </w:r>
      <w:r w:rsidRPr="00407F9B">
        <w:rPr>
          <w:rFonts w:eastAsia="SimHei" w:hint="eastAsia"/>
          <w:b w:val="0"/>
          <w:szCs w:val="24"/>
          <w:lang w:val="fr-FR" w:eastAsia="zh-CN"/>
        </w:rPr>
        <w:t>2</w:t>
      </w:r>
      <w:r w:rsidRPr="00407F9B">
        <w:rPr>
          <w:rFonts w:eastAsia="SimHei" w:hint="eastAsia"/>
          <w:b w:val="0"/>
          <w:szCs w:val="24"/>
          <w:lang w:val="fr-FR" w:eastAsia="zh-CN"/>
        </w:rPr>
        <w:t>条和第</w:t>
      </w:r>
      <w:r w:rsidRPr="00407F9B">
        <w:rPr>
          <w:rFonts w:eastAsia="SimHei" w:hint="eastAsia"/>
          <w:b w:val="0"/>
          <w:szCs w:val="24"/>
          <w:lang w:val="fr-FR" w:eastAsia="zh-CN"/>
        </w:rPr>
        <w:t>5</w:t>
      </w:r>
      <w:r w:rsidRPr="00407F9B">
        <w:rPr>
          <w:rFonts w:eastAsia="SimHei" w:hint="eastAsia"/>
          <w:b w:val="0"/>
          <w:szCs w:val="24"/>
          <w:lang w:val="fr-FR" w:eastAsia="zh-CN"/>
        </w:rPr>
        <w:t>条的执行情况</w:t>
      </w:r>
      <w:r w:rsidRPr="00407F9B">
        <w:rPr>
          <w:rFonts w:eastAsia="SimHei"/>
          <w:b w:val="0"/>
          <w:szCs w:val="24"/>
          <w:lang w:val="fr-FR" w:eastAsia="zh-CN"/>
        </w:rPr>
        <w:t>：</w:t>
      </w:r>
      <w:bookmarkEnd w:id="42"/>
      <w:r w:rsidRPr="00407F9B">
        <w:rPr>
          <w:rFonts w:eastAsia="SimHei" w:hint="eastAsia"/>
          <w:b w:val="0"/>
          <w:szCs w:val="24"/>
          <w:lang w:val="fr-FR" w:eastAsia="zh-CN"/>
        </w:rPr>
        <w:t>消除对妇女的歧视</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17</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委员会请缔约国将其文化习俗视为该国生活和社会结构中不断变化的一个方面，因此可进行改革。委员会敦促缔约国按照《公约》第</w:t>
      </w:r>
      <w:r w:rsidRPr="003B2091">
        <w:rPr>
          <w:rFonts w:eastAsia="KaiTi_GB2312" w:hint="eastAsia"/>
          <w:bCs/>
          <w:sz w:val="21"/>
          <w:szCs w:val="21"/>
          <w:lang w:val="fr-FR" w:eastAsia="zh-CN"/>
        </w:rPr>
        <w:t>2</w:t>
      </w:r>
      <w:r>
        <w:rPr>
          <w:rFonts w:eastAsia="KaiTi_GB2312" w:hint="eastAsia"/>
          <w:bCs/>
          <w:sz w:val="21"/>
          <w:szCs w:val="21"/>
          <w:lang w:val="fr-FR" w:eastAsia="zh-CN"/>
        </w:rPr>
        <w:t>(</w:t>
      </w:r>
      <w:r w:rsidRPr="003B2091">
        <w:rPr>
          <w:rFonts w:eastAsia="KaiTi_GB2312" w:hint="eastAsia"/>
          <w:bCs/>
          <w:sz w:val="21"/>
          <w:szCs w:val="21"/>
          <w:lang w:val="fr-FR" w:eastAsia="zh-CN"/>
        </w:rPr>
        <w:t>f</w:t>
      </w:r>
      <w:r>
        <w:rPr>
          <w:rFonts w:eastAsia="KaiTi_GB2312" w:hint="eastAsia"/>
          <w:bCs/>
          <w:sz w:val="21"/>
          <w:szCs w:val="21"/>
          <w:lang w:val="fr-FR" w:eastAsia="zh-CN"/>
        </w:rPr>
        <w:t>)</w:t>
      </w:r>
      <w:r w:rsidRPr="003B2091">
        <w:rPr>
          <w:rFonts w:eastAsia="KaiTi_GB2312" w:hint="eastAsia"/>
          <w:bCs/>
          <w:sz w:val="21"/>
          <w:szCs w:val="21"/>
          <w:lang w:val="fr-FR" w:eastAsia="zh-CN"/>
        </w:rPr>
        <w:t>和</w:t>
      </w:r>
      <w:r w:rsidRPr="003B2091">
        <w:rPr>
          <w:rFonts w:eastAsia="KaiTi_GB2312" w:hint="eastAsia"/>
          <w:bCs/>
          <w:sz w:val="21"/>
          <w:szCs w:val="21"/>
          <w:lang w:val="fr-FR" w:eastAsia="zh-CN"/>
        </w:rPr>
        <w:t>5</w:t>
      </w:r>
      <w:r>
        <w:rPr>
          <w:rFonts w:eastAsia="KaiTi_GB2312" w:hint="eastAsia"/>
          <w:bCs/>
          <w:sz w:val="21"/>
          <w:szCs w:val="21"/>
          <w:lang w:val="fr-FR" w:eastAsia="zh-CN"/>
        </w:rPr>
        <w:t>(</w:t>
      </w:r>
      <w:r w:rsidRPr="003B2091">
        <w:rPr>
          <w:rFonts w:eastAsia="KaiTi_GB2312" w:hint="eastAsia"/>
          <w:bCs/>
          <w:sz w:val="21"/>
          <w:szCs w:val="21"/>
          <w:lang w:val="fr-FR" w:eastAsia="zh-CN"/>
        </w:rPr>
        <w:t>a</w:t>
      </w:r>
      <w:r>
        <w:rPr>
          <w:rFonts w:eastAsia="KaiTi_GB2312" w:hint="eastAsia"/>
          <w:bCs/>
          <w:sz w:val="21"/>
          <w:szCs w:val="21"/>
          <w:lang w:val="fr-FR" w:eastAsia="zh-CN"/>
        </w:rPr>
        <w:t>)</w:t>
      </w:r>
      <w:r w:rsidRPr="003B2091">
        <w:rPr>
          <w:rFonts w:eastAsia="KaiTi_GB2312" w:hint="eastAsia"/>
          <w:bCs/>
          <w:sz w:val="21"/>
          <w:szCs w:val="21"/>
          <w:lang w:val="fr-FR" w:eastAsia="zh-CN"/>
        </w:rPr>
        <w:t>条毫不延迟地制定一套包括立法在内的综合战略，以纠正或消除歧视妇女的文化习俗和定型观念。这种措施应包括与民间社会合作，努力提高对此问题的认识，活动应以社会各阶层的妇女和男子、包括传统领导人为对象。委员会促请缔约国加大力度打击有害的文化和传统习俗和做法，如西北部地区送“</w:t>
      </w:r>
      <w:r w:rsidRPr="003B2091">
        <w:rPr>
          <w:rFonts w:eastAsia="KaiTi_GB2312" w:hint="eastAsia"/>
          <w:bCs/>
          <w:sz w:val="21"/>
          <w:szCs w:val="21"/>
          <w:lang w:val="fr-FR" w:eastAsia="zh-CN"/>
        </w:rPr>
        <w:t>Moletry</w:t>
      </w:r>
      <w:r w:rsidRPr="003B2091">
        <w:rPr>
          <w:rFonts w:eastAsia="KaiTi_GB2312" w:hint="eastAsia"/>
          <w:bCs/>
          <w:sz w:val="21"/>
          <w:szCs w:val="21"/>
          <w:lang w:val="fr-FR" w:eastAsia="zh-CN"/>
        </w:rPr>
        <w:t>”</w:t>
      </w:r>
      <w:r>
        <w:rPr>
          <w:rFonts w:eastAsia="KaiTi_GB2312" w:hint="eastAsia"/>
          <w:bCs/>
          <w:sz w:val="21"/>
          <w:szCs w:val="21"/>
          <w:lang w:val="fr-FR" w:eastAsia="zh-CN"/>
        </w:rPr>
        <w:t>(</w:t>
      </w:r>
      <w:r w:rsidRPr="003B2091">
        <w:rPr>
          <w:rFonts w:eastAsia="KaiTi_GB2312" w:hint="eastAsia"/>
          <w:bCs/>
          <w:sz w:val="21"/>
          <w:szCs w:val="21"/>
          <w:lang w:val="fr-FR" w:eastAsia="zh-CN"/>
        </w:rPr>
        <w:t>彩礼</w:t>
      </w:r>
      <w:r>
        <w:rPr>
          <w:rFonts w:eastAsia="KaiTi_GB2312" w:hint="eastAsia"/>
          <w:bCs/>
          <w:sz w:val="21"/>
          <w:szCs w:val="21"/>
          <w:lang w:val="fr-FR" w:eastAsia="zh-CN"/>
        </w:rPr>
        <w:t>)</w:t>
      </w:r>
      <w:r>
        <w:rPr>
          <w:rFonts w:eastAsia="KaiTi_GB2312" w:hint="eastAsia"/>
          <w:bCs/>
          <w:sz w:val="21"/>
          <w:szCs w:val="21"/>
          <w:lang w:val="fr-FR" w:eastAsia="zh-CN"/>
        </w:rPr>
        <w:t>做</w:t>
      </w:r>
      <w:r w:rsidRPr="003B2091">
        <w:rPr>
          <w:rFonts w:eastAsia="KaiTi_GB2312" w:hint="eastAsia"/>
          <w:bCs/>
          <w:sz w:val="21"/>
          <w:szCs w:val="21"/>
          <w:lang w:val="fr-FR" w:eastAsia="zh-CN"/>
        </w:rPr>
        <w:t>法和</w:t>
      </w:r>
      <w:r w:rsidRPr="003B2091">
        <w:rPr>
          <w:rFonts w:eastAsia="KaiTi_GB2312" w:hint="eastAsia"/>
          <w:bCs/>
          <w:sz w:val="21"/>
          <w:szCs w:val="21"/>
          <w:lang w:val="fr-FR" w:eastAsia="zh-CN"/>
        </w:rPr>
        <w:t>Mananjary</w:t>
      </w:r>
      <w:r w:rsidRPr="003B2091">
        <w:rPr>
          <w:rFonts w:eastAsia="KaiTi_GB2312" w:hint="eastAsia"/>
          <w:bCs/>
          <w:sz w:val="21"/>
          <w:szCs w:val="21"/>
          <w:lang w:val="fr-FR" w:eastAsia="zh-CN"/>
        </w:rPr>
        <w:t>必须抛弃双胞胎婴儿的习俗。委员会鼓励缔约国执行有效和创新的措施，加强对男女平等问题的认识，并与媒体合作，提升妇女的积极和非定型形象。</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en-US" w:eastAsia="zh-CN"/>
        </w:rPr>
        <w:t>68.</w:t>
      </w:r>
      <w:r w:rsidRPr="003B2091">
        <w:rPr>
          <w:sz w:val="21"/>
          <w:szCs w:val="21"/>
          <w:lang w:val="en-US" w:eastAsia="zh-CN"/>
        </w:rPr>
        <w:tab/>
      </w:r>
      <w:r w:rsidRPr="003B2091">
        <w:rPr>
          <w:rFonts w:hint="eastAsia"/>
          <w:sz w:val="21"/>
          <w:szCs w:val="21"/>
          <w:lang w:val="fr-CH" w:eastAsia="zh-CN"/>
        </w:rPr>
        <w:t>这两条属于同一项建议</w:t>
      </w:r>
      <w:r w:rsidRPr="003B2091">
        <w:rPr>
          <w:rFonts w:hint="eastAsia"/>
          <w:sz w:val="21"/>
          <w:szCs w:val="21"/>
          <w:lang w:val="en-US" w:eastAsia="zh-CN"/>
        </w:rPr>
        <w:t>，</w:t>
      </w:r>
      <w:r w:rsidRPr="003B2091">
        <w:rPr>
          <w:rFonts w:hint="eastAsia"/>
          <w:sz w:val="21"/>
          <w:szCs w:val="21"/>
          <w:lang w:val="fr-CH" w:eastAsia="zh-CN"/>
        </w:rPr>
        <w:t>因此有必要予以合并。</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en-US" w:eastAsia="zh-CN"/>
        </w:rPr>
        <w:t>69.</w:t>
      </w:r>
      <w:r w:rsidRPr="003B2091">
        <w:rPr>
          <w:sz w:val="21"/>
          <w:szCs w:val="21"/>
          <w:lang w:val="en-US" w:eastAsia="zh-CN"/>
        </w:rPr>
        <w:tab/>
      </w:r>
      <w:r w:rsidRPr="003B2091">
        <w:rPr>
          <w:rFonts w:hint="eastAsia"/>
          <w:sz w:val="21"/>
          <w:szCs w:val="21"/>
          <w:lang w:val="fr-CH" w:eastAsia="zh-CN"/>
        </w:rPr>
        <w:t>为了落实这些提倡进行立法改革和打击与男尊女卑观念有关的偏见的建议</w:t>
      </w:r>
      <w:r w:rsidRPr="003B2091">
        <w:rPr>
          <w:rFonts w:hint="eastAsia"/>
          <w:sz w:val="21"/>
          <w:szCs w:val="21"/>
          <w:lang w:val="en-US" w:eastAsia="zh-CN"/>
        </w:rPr>
        <w:t>，已经</w:t>
      </w:r>
      <w:r w:rsidRPr="003B2091">
        <w:rPr>
          <w:rFonts w:hint="eastAsia"/>
          <w:sz w:val="21"/>
          <w:szCs w:val="21"/>
          <w:lang w:val="fr-CH" w:eastAsia="zh-CN"/>
        </w:rPr>
        <w:t>实施并在上次报告中报告了立法和条例方面的措施。</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en-US" w:eastAsia="zh-CN"/>
        </w:rPr>
        <w:t>70.</w:t>
      </w:r>
      <w:r w:rsidRPr="003B2091">
        <w:rPr>
          <w:sz w:val="21"/>
          <w:szCs w:val="21"/>
          <w:lang w:val="en-US" w:eastAsia="zh-CN"/>
        </w:rPr>
        <w:tab/>
      </w:r>
      <w:r w:rsidRPr="003B2091">
        <w:rPr>
          <w:rFonts w:hint="eastAsia"/>
          <w:sz w:val="21"/>
          <w:szCs w:val="21"/>
          <w:lang w:val="fr-CH" w:eastAsia="zh-CN"/>
        </w:rPr>
        <w:t>尽管废除南部和东南部某些地区在继承土地方面实际上歧视性的法律的新法律已经生效</w:t>
      </w:r>
      <w:r w:rsidRPr="003B2091">
        <w:rPr>
          <w:rFonts w:hint="eastAsia"/>
          <w:sz w:val="21"/>
          <w:szCs w:val="21"/>
          <w:lang w:val="en-US" w:eastAsia="zh-CN"/>
        </w:rPr>
        <w:t>，</w:t>
      </w:r>
      <w:r w:rsidRPr="003B2091">
        <w:rPr>
          <w:rFonts w:hint="eastAsia"/>
          <w:sz w:val="21"/>
          <w:szCs w:val="21"/>
          <w:lang w:val="fr-CH" w:eastAsia="zh-CN"/>
        </w:rPr>
        <w:t>但妇女由于担心遭到家庭和整个社区的排挤不敢主张自己的权利</w:t>
      </w:r>
      <w:r w:rsidRPr="003B2091">
        <w:rPr>
          <w:rFonts w:hint="eastAsia"/>
          <w:sz w:val="21"/>
          <w:szCs w:val="21"/>
          <w:lang w:val="en-US" w:eastAsia="zh-CN"/>
        </w:rPr>
        <w:t>，</w:t>
      </w:r>
      <w:r w:rsidRPr="003B2091">
        <w:rPr>
          <w:rFonts w:hint="eastAsia"/>
          <w:sz w:val="21"/>
          <w:szCs w:val="21"/>
          <w:lang w:val="fr-CH" w:eastAsia="zh-CN"/>
        </w:rPr>
        <w:t>因为习俗被认为是不可改变的。</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43" w:name="_Toc376709306"/>
      <w:r w:rsidRPr="00407F9B">
        <w:rPr>
          <w:rFonts w:eastAsia="SimHei"/>
          <w:b w:val="0"/>
          <w:sz w:val="24"/>
          <w:szCs w:val="24"/>
          <w:lang w:val="en-US" w:eastAsia="zh-CN"/>
        </w:rPr>
        <w:tab/>
      </w:r>
      <w:r w:rsidRPr="00407F9B">
        <w:rPr>
          <w:rFonts w:eastAsia="SimHei"/>
          <w:b w:val="0"/>
          <w:sz w:val="24"/>
          <w:szCs w:val="24"/>
          <w:lang w:val="fr-FR" w:eastAsia="zh-CN"/>
        </w:rPr>
        <w:t>1.</w:t>
      </w:r>
      <w:r w:rsidRPr="00407F9B">
        <w:rPr>
          <w:rFonts w:eastAsia="SimHei"/>
          <w:b w:val="0"/>
          <w:sz w:val="24"/>
          <w:szCs w:val="24"/>
          <w:lang w:val="fr-FR" w:eastAsia="zh-CN"/>
        </w:rPr>
        <w:tab/>
      </w:r>
      <w:bookmarkEnd w:id="43"/>
      <w:r w:rsidRPr="00407F9B">
        <w:rPr>
          <w:rFonts w:eastAsia="SimHei" w:hint="eastAsia"/>
          <w:b w:val="0"/>
          <w:sz w:val="24"/>
          <w:szCs w:val="24"/>
          <w:lang w:val="fr-FR" w:eastAsia="zh-CN"/>
        </w:rPr>
        <w:t>与男尊女卑作斗争</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71.</w:t>
      </w:r>
      <w:r w:rsidRPr="003B2091">
        <w:rPr>
          <w:sz w:val="21"/>
          <w:szCs w:val="21"/>
          <w:lang w:val="fr-FR" w:eastAsia="zh-CN"/>
        </w:rPr>
        <w:tab/>
      </w:r>
      <w:r w:rsidRPr="003B2091">
        <w:rPr>
          <w:rFonts w:hint="eastAsia"/>
          <w:sz w:val="21"/>
          <w:szCs w:val="21"/>
          <w:lang w:val="fr-CH" w:eastAsia="zh-CN"/>
        </w:rPr>
        <w:t>认为男尊女卑的习俗仍然存在。这在农村地区要严重得多。结果妇女被剥夺了下述权利：</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以与男子相同的名义行使亲权，尽管第</w:t>
      </w:r>
      <w:r w:rsidRPr="003B2091">
        <w:rPr>
          <w:sz w:val="21"/>
          <w:szCs w:val="21"/>
          <w:lang w:val="fr-CH" w:eastAsia="zh-CN"/>
        </w:rPr>
        <w:t>2007-023</w:t>
      </w:r>
      <w:r w:rsidRPr="003B2091">
        <w:rPr>
          <w:rFonts w:hint="eastAsia"/>
          <w:sz w:val="21"/>
          <w:szCs w:val="21"/>
          <w:lang w:val="fr-CH" w:eastAsia="zh-CN"/>
        </w:rPr>
        <w:t>号法律第</w:t>
      </w:r>
      <w:r w:rsidRPr="003B2091">
        <w:rPr>
          <w:rFonts w:hint="eastAsia"/>
          <w:sz w:val="21"/>
          <w:szCs w:val="21"/>
          <w:lang w:val="fr-CH" w:eastAsia="zh-CN"/>
        </w:rPr>
        <w:t>15</w:t>
      </w:r>
      <w:r w:rsidRPr="003B2091">
        <w:rPr>
          <w:rFonts w:hint="eastAsia"/>
          <w:sz w:val="21"/>
          <w:szCs w:val="21"/>
          <w:lang w:val="fr-CH" w:eastAsia="zh-CN"/>
        </w:rPr>
        <w:t>条有此规定；</w:t>
      </w:r>
      <w:r w:rsidRPr="00FF7A47">
        <w:rPr>
          <w:rStyle w:val="FootnoteReference"/>
          <w:sz w:val="21"/>
          <w:szCs w:val="21"/>
          <w:lang w:val="fr-CH"/>
        </w:rPr>
        <w:footnoteReference w:id="8"/>
      </w:r>
    </w:p>
    <w:p w:rsidR="00C43FC7" w:rsidRPr="003B2091" w:rsidRDefault="00C43FC7" w:rsidP="00C43FC7">
      <w:pPr>
        <w:pStyle w:val="Bullet1G"/>
        <w:tabs>
          <w:tab w:val="left" w:pos="1701"/>
        </w:tabs>
        <w:spacing w:line="320" w:lineRule="exact"/>
        <w:rPr>
          <w:sz w:val="21"/>
          <w:szCs w:val="21"/>
          <w:lang w:val="fr-CH"/>
        </w:rPr>
      </w:pPr>
      <w:r w:rsidRPr="003B2091">
        <w:rPr>
          <w:rFonts w:hint="eastAsia"/>
          <w:sz w:val="21"/>
          <w:szCs w:val="21"/>
          <w:lang w:val="fr-CH" w:eastAsia="zh-CN"/>
        </w:rPr>
        <w:t>公开发言；</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通过参选或被任命担任高级职务参与管理公共事务</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获得贷款以实现经济自主。</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72.</w:t>
      </w:r>
      <w:r w:rsidRPr="003B2091">
        <w:rPr>
          <w:sz w:val="21"/>
          <w:szCs w:val="21"/>
          <w:lang w:val="fr-CH" w:eastAsia="zh-CN"/>
        </w:rPr>
        <w:tab/>
      </w:r>
      <w:r w:rsidRPr="003B2091">
        <w:rPr>
          <w:rFonts w:hint="eastAsia"/>
          <w:sz w:val="21"/>
          <w:szCs w:val="21"/>
          <w:lang w:val="fr-CH" w:eastAsia="zh-CN"/>
        </w:rPr>
        <w:t>在开发署的支持下，在通过改善妇女对其公民权利和经济权利的行使让妇女更多地参与社区决策方案实施的框架内，</w:t>
      </w:r>
      <w:r w:rsidRPr="003B2091">
        <w:rPr>
          <w:rFonts w:hint="eastAsia"/>
          <w:sz w:val="21"/>
          <w:szCs w:val="21"/>
          <w:lang w:val="fr-CH" w:eastAsia="zh-CN"/>
        </w:rPr>
        <w:t>2011</w:t>
      </w:r>
      <w:r w:rsidRPr="003B2091">
        <w:rPr>
          <w:rFonts w:hint="eastAsia"/>
          <w:sz w:val="21"/>
          <w:szCs w:val="21"/>
          <w:lang w:val="fr-CH" w:eastAsia="zh-CN"/>
        </w:rPr>
        <w:t>年</w:t>
      </w:r>
      <w:r w:rsidRPr="003B2091">
        <w:rPr>
          <w:rFonts w:hint="eastAsia"/>
          <w:sz w:val="21"/>
          <w:szCs w:val="21"/>
          <w:lang w:val="fr-CH" w:eastAsia="zh-CN"/>
        </w:rPr>
        <w:t>6</w:t>
      </w:r>
      <w:r w:rsidRPr="003B2091">
        <w:rPr>
          <w:rFonts w:hint="eastAsia"/>
          <w:sz w:val="21"/>
          <w:szCs w:val="21"/>
          <w:lang w:val="fr-CH" w:eastAsia="zh-CN"/>
        </w:rPr>
        <w:t>月至</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月在东南部和西南部地区开展了一些行动，以使妇女能够在公开场合发言并参与社区事务的管理。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73.</w:t>
      </w:r>
      <w:r w:rsidRPr="003B2091">
        <w:rPr>
          <w:sz w:val="21"/>
          <w:szCs w:val="21"/>
          <w:lang w:val="fr-CH" w:eastAsia="zh-CN"/>
        </w:rPr>
        <w:tab/>
      </w:r>
      <w:r w:rsidRPr="003B2091">
        <w:rPr>
          <w:rFonts w:hint="eastAsia"/>
          <w:sz w:val="21"/>
          <w:szCs w:val="21"/>
          <w:lang w:val="fr-CH" w:eastAsia="zh-CN"/>
        </w:rPr>
        <w:t>该方案结束时，妇女和妇女团体能够参与社区一级的决策了。</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44" w:name="_Toc377129291"/>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5</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妇女参与</w:t>
      </w:r>
      <w:r w:rsidRPr="003B2091">
        <w:rPr>
          <w:rFonts w:eastAsia="SimHei"/>
          <w:sz w:val="21"/>
          <w:szCs w:val="21"/>
          <w:lang w:val="fr-CH" w:eastAsia="zh-CN"/>
        </w:rPr>
        <w:t>社区</w:t>
      </w:r>
      <w:bookmarkEnd w:id="44"/>
      <w:r w:rsidRPr="003B2091">
        <w:rPr>
          <w:rFonts w:eastAsia="SimHei" w:hint="eastAsia"/>
          <w:sz w:val="21"/>
          <w:szCs w:val="21"/>
          <w:lang w:val="fr-CH" w:eastAsia="zh-CN"/>
        </w:rPr>
        <w:t>大会的百分比</w:t>
      </w:r>
    </w:p>
    <w:tbl>
      <w:tblPr>
        <w:tblW w:w="7370" w:type="dxa"/>
        <w:tblInd w:w="1134" w:type="dxa"/>
        <w:tblBorders>
          <w:top w:val="single" w:sz="4" w:space="0" w:color="auto"/>
        </w:tblBorders>
        <w:tblCellMar>
          <w:left w:w="0" w:type="dxa"/>
          <w:right w:w="0" w:type="dxa"/>
        </w:tblCellMar>
        <w:tblLook w:val="04A0"/>
      </w:tblPr>
      <w:tblGrid>
        <w:gridCol w:w="1654"/>
        <w:gridCol w:w="1168"/>
        <w:gridCol w:w="1168"/>
        <w:gridCol w:w="1054"/>
        <w:gridCol w:w="1129"/>
        <w:gridCol w:w="1197"/>
      </w:tblGrid>
      <w:tr w:rsidR="00C43FC7" w:rsidRPr="003B2091" w:rsidTr="00091D98">
        <w:trPr>
          <w:trHeight w:val="240"/>
          <w:tblHeader/>
        </w:trPr>
        <w:tc>
          <w:tcPr>
            <w:tcW w:w="3501"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i/>
                <w:sz w:val="21"/>
                <w:szCs w:val="21"/>
                <w:lang w:val="fr-FR"/>
              </w:rPr>
            </w:pPr>
            <w:r w:rsidRPr="003B2091">
              <w:rPr>
                <w:rFonts w:eastAsia="KaiTi_GB2312" w:hint="eastAsia"/>
                <w:sz w:val="21"/>
                <w:szCs w:val="21"/>
                <w:lang w:val="fr-FR" w:eastAsia="zh-CN"/>
              </w:rPr>
              <w:t>干预地区</w:t>
            </w:r>
            <w:r w:rsidR="00BE5C40">
              <w:rPr>
                <w:rFonts w:eastAsia="KaiTi_GB2312"/>
                <w:sz w:val="21"/>
                <w:szCs w:val="21"/>
                <w:lang w:val="fr-FR"/>
              </w:rPr>
              <w:t>(</w:t>
            </w:r>
            <w:r w:rsidRPr="003B2091">
              <w:rPr>
                <w:rFonts w:eastAsia="KaiTi_GB2312" w:hint="eastAsia"/>
                <w:sz w:val="21"/>
                <w:szCs w:val="21"/>
                <w:lang w:val="fr-FR" w:eastAsia="zh-CN"/>
              </w:rPr>
              <w:t>区</w:t>
            </w:r>
            <w:r>
              <w:rPr>
                <w:rFonts w:eastAsia="KaiTi_GB2312"/>
                <w:sz w:val="21"/>
                <w:szCs w:val="21"/>
                <w:lang w:val="fr-FR"/>
              </w:rPr>
              <w:t>)</w:t>
            </w:r>
          </w:p>
        </w:tc>
        <w:tc>
          <w:tcPr>
            <w:tcW w:w="339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项目所瞄准的团体数目</w:t>
            </w:r>
          </w:p>
        </w:tc>
        <w:tc>
          <w:tcPr>
            <w:tcW w:w="339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团体成员的数目</w:t>
            </w:r>
          </w:p>
        </w:tc>
        <w:tc>
          <w:tcPr>
            <w:tcW w:w="2934"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社区中</w:t>
            </w:r>
            <w:r w:rsidRPr="003B2091">
              <w:rPr>
                <w:rFonts w:eastAsia="KaiTi_GB2312" w:hint="eastAsia"/>
                <w:sz w:val="21"/>
                <w:szCs w:val="21"/>
                <w:lang w:val="fr-FR" w:eastAsia="zh-CN"/>
              </w:rPr>
              <w:t>18</w:t>
            </w:r>
            <w:r w:rsidRPr="003B2091">
              <w:rPr>
                <w:rFonts w:eastAsia="KaiTi_GB2312" w:hint="eastAsia"/>
                <w:sz w:val="21"/>
                <w:szCs w:val="21"/>
                <w:lang w:val="fr-FR" w:eastAsia="zh-CN"/>
              </w:rPr>
              <w:t>岁以上的妇女人数</w:t>
            </w:r>
          </w:p>
        </w:tc>
        <w:tc>
          <w:tcPr>
            <w:tcW w:w="3234"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参与社区大会的成员人数</w:t>
            </w:r>
          </w:p>
        </w:tc>
        <w:tc>
          <w:tcPr>
            <w:tcW w:w="334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百分比</w:t>
            </w:r>
          </w:p>
        </w:tc>
      </w:tr>
      <w:tr w:rsidR="00C43FC7" w:rsidRPr="003B2091" w:rsidTr="00091D98">
        <w:trPr>
          <w:trHeight w:val="240"/>
        </w:trPr>
        <w:tc>
          <w:tcPr>
            <w:tcW w:w="3501"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Farafangana</w:t>
            </w:r>
          </w:p>
        </w:tc>
        <w:tc>
          <w:tcPr>
            <w:tcW w:w="339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80</w:t>
            </w:r>
          </w:p>
        </w:tc>
        <w:tc>
          <w:tcPr>
            <w:tcW w:w="339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2 320</w:t>
            </w:r>
          </w:p>
        </w:tc>
        <w:tc>
          <w:tcPr>
            <w:tcW w:w="2934"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3 094</w:t>
            </w:r>
          </w:p>
        </w:tc>
        <w:tc>
          <w:tcPr>
            <w:tcW w:w="3234"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2 042</w:t>
            </w:r>
          </w:p>
        </w:tc>
        <w:tc>
          <w:tcPr>
            <w:tcW w:w="334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88</w:t>
            </w:r>
          </w:p>
        </w:tc>
      </w:tr>
      <w:tr w:rsidR="00C43FC7" w:rsidRPr="003B2091" w:rsidTr="00091D98">
        <w:trPr>
          <w:trHeight w:val="240"/>
        </w:trPr>
        <w:tc>
          <w:tcPr>
            <w:tcW w:w="3501"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Manakara</w:t>
            </w:r>
          </w:p>
        </w:tc>
        <w:tc>
          <w:tcPr>
            <w:tcW w:w="33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58</w:t>
            </w:r>
          </w:p>
        </w:tc>
        <w:tc>
          <w:tcPr>
            <w:tcW w:w="33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1 348</w:t>
            </w:r>
          </w:p>
        </w:tc>
        <w:tc>
          <w:tcPr>
            <w:tcW w:w="293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1 925</w:t>
            </w:r>
          </w:p>
        </w:tc>
        <w:tc>
          <w:tcPr>
            <w:tcW w:w="323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1 117</w:t>
            </w:r>
          </w:p>
        </w:tc>
        <w:tc>
          <w:tcPr>
            <w:tcW w:w="334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82.8</w:t>
            </w:r>
          </w:p>
        </w:tc>
      </w:tr>
      <w:tr w:rsidR="00C43FC7" w:rsidRPr="003B2091" w:rsidTr="00091D98">
        <w:trPr>
          <w:trHeight w:val="240"/>
        </w:trPr>
        <w:tc>
          <w:tcPr>
            <w:tcW w:w="3501"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Mananjary</w:t>
            </w:r>
          </w:p>
        </w:tc>
        <w:tc>
          <w:tcPr>
            <w:tcW w:w="33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56</w:t>
            </w:r>
          </w:p>
        </w:tc>
        <w:tc>
          <w:tcPr>
            <w:tcW w:w="33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1 312</w:t>
            </w:r>
          </w:p>
        </w:tc>
        <w:tc>
          <w:tcPr>
            <w:tcW w:w="293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1 730</w:t>
            </w:r>
          </w:p>
        </w:tc>
        <w:tc>
          <w:tcPr>
            <w:tcW w:w="323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1 176</w:t>
            </w:r>
          </w:p>
        </w:tc>
        <w:tc>
          <w:tcPr>
            <w:tcW w:w="334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89.6</w:t>
            </w:r>
          </w:p>
        </w:tc>
      </w:tr>
      <w:tr w:rsidR="00C43FC7" w:rsidRPr="003B2091" w:rsidTr="00091D98">
        <w:trPr>
          <w:trHeight w:val="240"/>
        </w:trPr>
        <w:tc>
          <w:tcPr>
            <w:tcW w:w="3501"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339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194</w:t>
            </w:r>
          </w:p>
        </w:tc>
        <w:tc>
          <w:tcPr>
            <w:tcW w:w="339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4 980</w:t>
            </w:r>
          </w:p>
        </w:tc>
        <w:tc>
          <w:tcPr>
            <w:tcW w:w="2934"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6 749</w:t>
            </w:r>
          </w:p>
        </w:tc>
        <w:tc>
          <w:tcPr>
            <w:tcW w:w="3234"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4 335</w:t>
            </w:r>
          </w:p>
        </w:tc>
        <w:tc>
          <w:tcPr>
            <w:tcW w:w="334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87</w:t>
            </w:r>
          </w:p>
        </w:tc>
      </w:tr>
    </w:tbl>
    <w:p w:rsidR="00FF7A47" w:rsidRPr="00FF7A47" w:rsidRDefault="00FF7A47" w:rsidP="00FF7A47">
      <w:pPr>
        <w:pStyle w:val="SingleTxtG"/>
        <w:tabs>
          <w:tab w:val="left" w:pos="1701"/>
        </w:tabs>
        <w:spacing w:after="0" w:line="120" w:lineRule="exact"/>
        <w:rPr>
          <w:rFonts w:eastAsia="SimHei" w:hint="eastAsia"/>
          <w:iCs/>
          <w:sz w:val="10"/>
          <w:szCs w:val="21"/>
          <w:lang w:val="fr-FR" w:eastAsia="zh-CN"/>
        </w:rPr>
      </w:pPr>
    </w:p>
    <w:p w:rsidR="00C43FC7" w:rsidRPr="003B2091" w:rsidRDefault="00C43FC7" w:rsidP="00C43FC7">
      <w:pPr>
        <w:pStyle w:val="SingleTxtG"/>
        <w:tabs>
          <w:tab w:val="left" w:pos="1701"/>
        </w:tabs>
        <w:spacing w:line="320" w:lineRule="exact"/>
        <w:rPr>
          <w:sz w:val="21"/>
          <w:szCs w:val="21"/>
          <w:lang w:val="fr-FR" w:eastAsia="zh-CN"/>
        </w:rPr>
      </w:pPr>
      <w:r w:rsidRPr="003B2091">
        <w:rPr>
          <w:rFonts w:eastAsia="SimHei" w:hint="eastAsia"/>
          <w:iCs/>
          <w:sz w:val="21"/>
          <w:szCs w:val="21"/>
          <w:lang w:val="fr-FR" w:eastAsia="zh-CN"/>
        </w:rPr>
        <w:t>资料来源：</w:t>
      </w:r>
      <w:r w:rsidRPr="003B2091">
        <w:rPr>
          <w:rFonts w:eastAsia="KaiTi_GB2312"/>
          <w:iCs/>
          <w:sz w:val="21"/>
          <w:szCs w:val="21"/>
          <w:lang w:val="fr-FR" w:eastAsia="zh-CN"/>
        </w:rPr>
        <w:t>PAF</w:t>
      </w:r>
      <w:r w:rsidRPr="003B2091">
        <w:rPr>
          <w:rFonts w:eastAsia="KaiTi_GB2312" w:hint="eastAsia"/>
          <w:iCs/>
          <w:sz w:val="21"/>
          <w:szCs w:val="21"/>
          <w:lang w:val="fr-FR" w:eastAsia="zh-CN"/>
        </w:rPr>
        <w:t>项目活动报告，</w:t>
      </w:r>
      <w:r w:rsidRPr="003B2091">
        <w:rPr>
          <w:rFonts w:eastAsia="KaiTi_GB2312" w:hint="eastAsia"/>
          <w:iCs/>
          <w:sz w:val="21"/>
          <w:szCs w:val="21"/>
          <w:lang w:val="fr-FR" w:eastAsia="zh-CN"/>
        </w:rPr>
        <w:t>2013</w:t>
      </w:r>
      <w:r w:rsidRPr="003B2091">
        <w:rPr>
          <w:rFonts w:eastAsia="KaiTi_GB2312" w:hint="eastAsia"/>
          <w:iCs/>
          <w:sz w:val="21"/>
          <w:szCs w:val="21"/>
          <w:lang w:val="fr-FR" w:eastAsia="zh-CN"/>
        </w:rPr>
        <w:t>年</w:t>
      </w:r>
      <w:r w:rsidRPr="003B2091">
        <w:rPr>
          <w:rFonts w:eastAsia="KaiTi_GB2312" w:hint="eastAsia"/>
          <w:iCs/>
          <w:sz w:val="21"/>
          <w:szCs w:val="21"/>
          <w:lang w:val="fr-FR" w:eastAsia="zh-CN"/>
        </w:rPr>
        <w:t>7</w:t>
      </w:r>
      <w:r w:rsidRPr="003B2091">
        <w:rPr>
          <w:rFonts w:eastAsia="KaiTi_GB2312" w:hint="eastAsia"/>
          <w:iCs/>
          <w:sz w:val="21"/>
          <w:szCs w:val="21"/>
          <w:lang w:val="fr-FR" w:eastAsia="zh-CN"/>
        </w:rPr>
        <w:t>月。</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74.</w:t>
      </w:r>
      <w:r w:rsidRPr="003B2091">
        <w:rPr>
          <w:sz w:val="21"/>
          <w:szCs w:val="21"/>
          <w:lang w:val="fr-CH" w:eastAsia="zh-CN"/>
        </w:rPr>
        <w:tab/>
      </w:r>
      <w:r w:rsidRPr="003B2091">
        <w:rPr>
          <w:rFonts w:hint="eastAsia"/>
          <w:sz w:val="21"/>
          <w:szCs w:val="21"/>
          <w:lang w:val="fr-CH" w:eastAsia="zh-CN"/>
        </w:rPr>
        <w:t>2011</w:t>
      </w:r>
      <w:r w:rsidRPr="003B2091">
        <w:rPr>
          <w:rFonts w:hint="eastAsia"/>
          <w:sz w:val="21"/>
          <w:szCs w:val="21"/>
          <w:lang w:val="fr-CH" w:eastAsia="zh-CN"/>
        </w:rPr>
        <w:t>年至</w:t>
      </w:r>
      <w:r w:rsidRPr="003B2091">
        <w:rPr>
          <w:rFonts w:hint="eastAsia"/>
          <w:sz w:val="21"/>
          <w:szCs w:val="21"/>
          <w:lang w:val="fr-CH" w:eastAsia="zh-CN"/>
        </w:rPr>
        <w:t>2012</w:t>
      </w:r>
      <w:r w:rsidRPr="003B2091">
        <w:rPr>
          <w:rFonts w:hint="eastAsia"/>
          <w:sz w:val="21"/>
          <w:szCs w:val="21"/>
          <w:lang w:val="fr-CH" w:eastAsia="zh-CN"/>
        </w:rPr>
        <w:t>年，为了鼓励思想意识和行为的转变以消除构成歧视妇女的有害习俗，人口和社会事务部组织了一些宣传和提高意识会议，会后，来自</w:t>
      </w:r>
      <w:r w:rsidRPr="003B2091">
        <w:rPr>
          <w:sz w:val="21"/>
          <w:szCs w:val="21"/>
          <w:lang w:val="fr-CH" w:eastAsia="zh-CN"/>
        </w:rPr>
        <w:t>博爱尼</w:t>
      </w:r>
      <w:r w:rsidRPr="003B2091">
        <w:rPr>
          <w:rFonts w:hint="eastAsia"/>
          <w:sz w:val="21"/>
          <w:szCs w:val="21"/>
          <w:lang w:val="fr-CH" w:eastAsia="zh-CN"/>
        </w:rPr>
        <w:t>、</w:t>
      </w:r>
      <w:r w:rsidRPr="003B2091">
        <w:rPr>
          <w:sz w:val="21"/>
          <w:szCs w:val="21"/>
          <w:lang w:val="fr-CH" w:eastAsia="zh-CN"/>
        </w:rPr>
        <w:t>伊霍罗贝</w:t>
      </w:r>
      <w:r w:rsidRPr="003B2091">
        <w:rPr>
          <w:rFonts w:hint="eastAsia"/>
          <w:sz w:val="21"/>
          <w:szCs w:val="21"/>
          <w:lang w:val="fr-CH" w:eastAsia="zh-CN"/>
        </w:rPr>
        <w:t>、</w:t>
      </w:r>
      <w:r w:rsidRPr="003B2091">
        <w:rPr>
          <w:sz w:val="21"/>
          <w:szCs w:val="21"/>
          <w:lang w:val="fr-CH" w:eastAsia="zh-CN"/>
        </w:rPr>
        <w:t>梅纳贝</w:t>
      </w:r>
      <w:r w:rsidRPr="003B2091">
        <w:rPr>
          <w:rFonts w:hint="eastAsia"/>
          <w:sz w:val="21"/>
          <w:szCs w:val="21"/>
          <w:lang w:val="fr-CH" w:eastAsia="zh-CN"/>
        </w:rPr>
        <w:t>、</w:t>
      </w:r>
      <w:r w:rsidRPr="003B2091">
        <w:rPr>
          <w:sz w:val="21"/>
          <w:szCs w:val="21"/>
          <w:lang w:val="fr-CH" w:eastAsia="zh-CN"/>
        </w:rPr>
        <w:t>阿莫罗尼马尼亚</w:t>
      </w:r>
      <w:r w:rsidRPr="003B2091">
        <w:rPr>
          <w:rFonts w:hint="eastAsia"/>
          <w:sz w:val="21"/>
          <w:szCs w:val="21"/>
          <w:lang w:val="fr-CH" w:eastAsia="zh-CN"/>
        </w:rPr>
        <w:t>、</w:t>
      </w:r>
      <w:r w:rsidRPr="003B2091">
        <w:rPr>
          <w:sz w:val="21"/>
          <w:szCs w:val="21"/>
          <w:lang w:val="fr-CH" w:eastAsia="zh-CN"/>
        </w:rPr>
        <w:t>阿齐莫</w:t>
      </w:r>
      <w:r w:rsidRPr="003B2091">
        <w:rPr>
          <w:sz w:val="21"/>
          <w:szCs w:val="21"/>
          <w:lang w:val="fr-CH" w:eastAsia="zh-CN"/>
        </w:rPr>
        <w:t>-</w:t>
      </w:r>
      <w:r w:rsidRPr="003B2091">
        <w:rPr>
          <w:sz w:val="21"/>
          <w:szCs w:val="21"/>
          <w:lang w:val="fr-CH" w:eastAsia="zh-CN"/>
        </w:rPr>
        <w:t>安德列发那</w:t>
      </w:r>
      <w:r w:rsidRPr="003B2091">
        <w:rPr>
          <w:rFonts w:hint="eastAsia"/>
          <w:sz w:val="21"/>
          <w:szCs w:val="21"/>
          <w:lang w:val="fr-CH" w:eastAsia="zh-CN"/>
        </w:rPr>
        <w:t>、</w:t>
      </w:r>
      <w:r w:rsidRPr="003B2091">
        <w:rPr>
          <w:sz w:val="21"/>
          <w:szCs w:val="21"/>
          <w:lang w:val="fr-CH" w:eastAsia="zh-CN"/>
        </w:rPr>
        <w:t>阿诺西</w:t>
      </w:r>
      <w:r w:rsidRPr="003B2091">
        <w:rPr>
          <w:rFonts w:hint="eastAsia"/>
          <w:sz w:val="21"/>
          <w:szCs w:val="21"/>
          <w:lang w:val="fr-CH" w:eastAsia="zh-CN"/>
        </w:rPr>
        <w:t>等大区的</w:t>
      </w:r>
      <w:r w:rsidRPr="003B2091">
        <w:rPr>
          <w:rFonts w:hint="eastAsia"/>
          <w:sz w:val="21"/>
          <w:szCs w:val="21"/>
          <w:lang w:val="fr-CH" w:eastAsia="zh-CN"/>
        </w:rPr>
        <w:t>62</w:t>
      </w:r>
      <w:r w:rsidRPr="003B2091">
        <w:rPr>
          <w:rFonts w:hint="eastAsia"/>
          <w:sz w:val="21"/>
          <w:szCs w:val="21"/>
          <w:lang w:val="fr-CH" w:eastAsia="zh-CN"/>
        </w:rPr>
        <w:t>名传统领袖承诺促进男女平等和预防对其所在地成员的性别暴力。</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75.</w:t>
      </w:r>
      <w:r w:rsidRPr="003B2091">
        <w:rPr>
          <w:sz w:val="21"/>
          <w:szCs w:val="21"/>
          <w:lang w:val="fr-CH" w:eastAsia="zh-CN"/>
        </w:rPr>
        <w:tab/>
      </w:r>
      <w:r w:rsidRPr="003B2091">
        <w:rPr>
          <w:rFonts w:hint="eastAsia"/>
          <w:sz w:val="21"/>
          <w:szCs w:val="21"/>
          <w:lang w:val="fr-CH" w:eastAsia="zh-CN"/>
        </w:rPr>
        <w:t>2008</w:t>
      </w:r>
      <w:r w:rsidRPr="003B2091">
        <w:rPr>
          <w:rFonts w:hint="eastAsia"/>
          <w:sz w:val="21"/>
          <w:szCs w:val="21"/>
          <w:lang w:val="fr-CH" w:eastAsia="zh-CN"/>
        </w:rPr>
        <w:t>年以来，国民教育部每年都对平均</w:t>
      </w:r>
      <w:r w:rsidRPr="003B2091">
        <w:rPr>
          <w:rFonts w:hint="eastAsia"/>
          <w:sz w:val="21"/>
          <w:szCs w:val="21"/>
          <w:lang w:val="fr-CH" w:eastAsia="zh-CN"/>
        </w:rPr>
        <w:t>140</w:t>
      </w:r>
      <w:r w:rsidRPr="003B2091">
        <w:rPr>
          <w:rFonts w:hint="eastAsia"/>
          <w:sz w:val="21"/>
          <w:szCs w:val="21"/>
          <w:lang w:val="fr-CH" w:eastAsia="zh-CN"/>
        </w:rPr>
        <w:t>所学校进行视察，检查关于“女生选择传统上属于男生的职业的可能性”的宣传。</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76.</w:t>
      </w:r>
      <w:r w:rsidRPr="003B2091">
        <w:rPr>
          <w:sz w:val="21"/>
          <w:szCs w:val="21"/>
          <w:lang w:val="fr-CH" w:eastAsia="zh-CN"/>
        </w:rPr>
        <w:tab/>
      </w:r>
      <w:r w:rsidRPr="003B2091">
        <w:rPr>
          <w:rFonts w:hint="eastAsia"/>
          <w:sz w:val="21"/>
          <w:szCs w:val="21"/>
          <w:lang w:val="fr-CH" w:eastAsia="zh-CN"/>
        </w:rPr>
        <w:t>为了打破注定要从事家务劳动的刻板女童形象以及男女分工的传统观念，</w:t>
      </w:r>
      <w:r w:rsidRPr="003B2091">
        <w:rPr>
          <w:sz w:val="21"/>
          <w:szCs w:val="21"/>
          <w:lang w:val="fr-CH" w:eastAsia="zh-CN"/>
        </w:rPr>
        <w:t>群众和公民素质教育办公室</w:t>
      </w:r>
      <w:r w:rsidRPr="003B2091">
        <w:rPr>
          <w:rFonts w:hint="eastAsia"/>
          <w:sz w:val="21"/>
          <w:szCs w:val="21"/>
          <w:lang w:val="fr-CH" w:eastAsia="zh-CN"/>
        </w:rPr>
        <w:t>制定了一个宣扬家务劳动和职业方面性别平等的学校公民素质教育方案。为了提高公众对该问题的意识，制作了宣传女童和男童在家庭中待遇平等的小册子和广告，并在</w:t>
      </w:r>
      <w:r w:rsidRPr="003B2091">
        <w:rPr>
          <w:rFonts w:hint="eastAsia"/>
          <w:sz w:val="21"/>
          <w:szCs w:val="21"/>
          <w:lang w:val="fr-CH" w:eastAsia="zh-CN"/>
        </w:rPr>
        <w:t>2012</w:t>
      </w:r>
      <w:r w:rsidRPr="003B2091">
        <w:rPr>
          <w:rFonts w:hint="eastAsia"/>
          <w:sz w:val="21"/>
          <w:szCs w:val="21"/>
          <w:lang w:val="fr-CH" w:eastAsia="zh-CN"/>
        </w:rPr>
        <w:t>年向</w:t>
      </w:r>
      <w:r w:rsidRPr="003B2091">
        <w:rPr>
          <w:sz w:val="21"/>
          <w:szCs w:val="21"/>
          <w:lang w:val="fr-CH" w:eastAsia="zh-CN"/>
        </w:rPr>
        <w:t>马达加斯加</w:t>
      </w:r>
      <w:r w:rsidRPr="003B2091">
        <w:rPr>
          <w:rFonts w:hint="eastAsia"/>
          <w:sz w:val="21"/>
          <w:szCs w:val="21"/>
          <w:lang w:val="fr-CH" w:eastAsia="zh-CN"/>
        </w:rPr>
        <w:t>的</w:t>
      </w:r>
      <w:r w:rsidRPr="003B2091">
        <w:rPr>
          <w:rFonts w:hint="eastAsia"/>
          <w:sz w:val="21"/>
          <w:szCs w:val="21"/>
          <w:lang w:val="fr-CH" w:eastAsia="zh-CN"/>
        </w:rPr>
        <w:t>22</w:t>
      </w:r>
      <w:r w:rsidRPr="003B2091">
        <w:rPr>
          <w:rFonts w:hint="eastAsia"/>
          <w:sz w:val="21"/>
          <w:szCs w:val="21"/>
          <w:lang w:val="fr-CH" w:eastAsia="zh-CN"/>
        </w:rPr>
        <w:t>个大区的公立学校，在</w:t>
      </w:r>
      <w:r w:rsidRPr="003B2091">
        <w:rPr>
          <w:rFonts w:hint="eastAsia"/>
          <w:sz w:val="21"/>
          <w:szCs w:val="21"/>
          <w:lang w:val="fr-CH" w:eastAsia="zh-CN"/>
        </w:rPr>
        <w:t>2013</w:t>
      </w:r>
      <w:r w:rsidRPr="003B2091">
        <w:rPr>
          <w:rFonts w:hint="eastAsia"/>
          <w:sz w:val="21"/>
          <w:szCs w:val="21"/>
          <w:lang w:val="fr-CH" w:eastAsia="zh-CN"/>
        </w:rPr>
        <w:t>年向</w:t>
      </w:r>
      <w:r w:rsidRPr="003B2091">
        <w:rPr>
          <w:rFonts w:hint="eastAsia"/>
          <w:sz w:val="21"/>
          <w:szCs w:val="21"/>
          <w:lang w:val="fr-CH" w:eastAsia="zh-CN"/>
        </w:rPr>
        <w:t>10</w:t>
      </w:r>
      <w:r w:rsidRPr="003B2091">
        <w:rPr>
          <w:rFonts w:hint="eastAsia"/>
          <w:sz w:val="21"/>
          <w:szCs w:val="21"/>
          <w:lang w:val="fr-CH" w:eastAsia="zh-CN"/>
        </w:rPr>
        <w:t>个国家私立教育管理局以及民间社会组织散发。</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77.</w:t>
      </w:r>
      <w:r w:rsidRPr="003B2091">
        <w:rPr>
          <w:sz w:val="21"/>
          <w:szCs w:val="21"/>
          <w:lang w:val="fr-CH" w:eastAsia="zh-CN"/>
        </w:rPr>
        <w:tab/>
      </w:r>
      <w:r w:rsidRPr="003B2091">
        <w:rPr>
          <w:sz w:val="21"/>
          <w:szCs w:val="21"/>
          <w:lang w:val="fr-CH" w:eastAsia="zh-CN"/>
        </w:rPr>
        <w:t>此外，国民教育部</w:t>
      </w:r>
      <w:r w:rsidRPr="003B2091">
        <w:rPr>
          <w:rFonts w:hint="eastAsia"/>
          <w:sz w:val="21"/>
          <w:szCs w:val="21"/>
          <w:lang w:val="fr-CH" w:eastAsia="zh-CN"/>
        </w:rPr>
        <w:t>通过与所有相关部委合作，针对</w:t>
      </w:r>
      <w:r w:rsidRPr="003B2091">
        <w:rPr>
          <w:sz w:val="21"/>
          <w:szCs w:val="21"/>
          <w:lang w:val="fr-CH" w:eastAsia="zh-CN"/>
        </w:rPr>
        <w:t>2013-2014</w:t>
      </w:r>
      <w:r w:rsidRPr="003B2091">
        <w:rPr>
          <w:rFonts w:hint="eastAsia"/>
          <w:sz w:val="21"/>
          <w:szCs w:val="21"/>
          <w:lang w:val="fr-CH" w:eastAsia="zh-CN"/>
        </w:rPr>
        <w:t>学年开展了一个全国入学宣传运动。该运动考虑了被排除在初等教育之外的主要因素，包括不上学的原因以及与</w:t>
      </w:r>
      <w:r w:rsidRPr="003B2091">
        <w:rPr>
          <w:sz w:val="21"/>
          <w:szCs w:val="21"/>
          <w:lang w:val="fr-CH" w:eastAsia="zh-CN"/>
        </w:rPr>
        <w:t>Moletry</w:t>
      </w:r>
      <w:r w:rsidRPr="003B2091">
        <w:rPr>
          <w:rFonts w:hint="eastAsia"/>
          <w:sz w:val="21"/>
          <w:szCs w:val="21"/>
          <w:lang w:val="fr-CH" w:eastAsia="zh-CN"/>
        </w:rPr>
        <w:t>做法之类的地区文化习俗有关的儿童不上学的原因。</w:t>
      </w:r>
    </w:p>
    <w:p w:rsidR="00C43FC7" w:rsidRPr="003B2091" w:rsidRDefault="00C43FC7" w:rsidP="00FF7A47">
      <w:pPr>
        <w:pStyle w:val="SingleTxtG"/>
        <w:tabs>
          <w:tab w:val="left" w:pos="1701"/>
        </w:tabs>
        <w:spacing w:line="312" w:lineRule="exact"/>
        <w:rPr>
          <w:rFonts w:hint="eastAsia"/>
          <w:sz w:val="21"/>
          <w:szCs w:val="21"/>
          <w:lang w:val="en-US" w:eastAsia="zh-CN"/>
        </w:rPr>
      </w:pPr>
      <w:r w:rsidRPr="003B2091">
        <w:rPr>
          <w:sz w:val="21"/>
          <w:szCs w:val="21"/>
          <w:lang w:val="fr-CH" w:eastAsia="zh-CN"/>
        </w:rPr>
        <w:t>78.</w:t>
      </w:r>
      <w:r w:rsidRPr="003B2091">
        <w:rPr>
          <w:sz w:val="21"/>
          <w:szCs w:val="21"/>
          <w:lang w:val="fr-CH" w:eastAsia="zh-CN"/>
        </w:rPr>
        <w:tab/>
      </w:r>
      <w:r w:rsidRPr="003B2091">
        <w:rPr>
          <w:rFonts w:hint="eastAsia"/>
          <w:sz w:val="21"/>
          <w:szCs w:val="21"/>
          <w:lang w:val="fr-CH" w:eastAsia="zh-CN"/>
        </w:rPr>
        <w:t>最后，为了与家庭层面的偏见和</w:t>
      </w:r>
      <w:r>
        <w:rPr>
          <w:rFonts w:hint="eastAsia"/>
          <w:sz w:val="21"/>
          <w:szCs w:val="21"/>
          <w:lang w:val="fr-CH" w:eastAsia="zh-CN"/>
        </w:rPr>
        <w:t>陈</w:t>
      </w:r>
      <w:r w:rsidRPr="003B2091">
        <w:rPr>
          <w:rFonts w:hint="eastAsia"/>
          <w:sz w:val="21"/>
          <w:szCs w:val="21"/>
          <w:lang w:val="fr-CH" w:eastAsia="zh-CN"/>
        </w:rPr>
        <w:t>规定型观念作斗争，</w:t>
      </w:r>
      <w:r w:rsidRPr="003B2091">
        <w:rPr>
          <w:sz w:val="21"/>
          <w:szCs w:val="21"/>
          <w:lang w:val="fr-CH" w:eastAsia="zh-CN"/>
        </w:rPr>
        <w:t>国民教育部</w:t>
      </w:r>
      <w:r w:rsidRPr="003B2091">
        <w:rPr>
          <w:rFonts w:hint="eastAsia"/>
          <w:sz w:val="21"/>
          <w:szCs w:val="21"/>
          <w:lang w:val="fr-CH" w:eastAsia="zh-CN"/>
        </w:rPr>
        <w:t>下属</w:t>
      </w:r>
      <w:r w:rsidRPr="003B2091">
        <w:rPr>
          <w:sz w:val="21"/>
          <w:szCs w:val="21"/>
          <w:lang w:val="fr-CH" w:eastAsia="zh-CN"/>
        </w:rPr>
        <w:t>群众和公民素质教育办公室</w:t>
      </w:r>
      <w:r w:rsidRPr="003B2091">
        <w:rPr>
          <w:rFonts w:hint="eastAsia"/>
          <w:sz w:val="21"/>
          <w:szCs w:val="21"/>
          <w:lang w:val="en-US" w:eastAsia="zh-CN"/>
        </w:rPr>
        <w:t>启动了一个通过设立家长学校发展对父母的教育的方案。重要的是说服父母平等地对待男童和女童。</w:t>
      </w:r>
    </w:p>
    <w:p w:rsidR="00C43FC7" w:rsidRPr="003B2091" w:rsidRDefault="00C43FC7" w:rsidP="00FF7A47">
      <w:pPr>
        <w:pStyle w:val="SingleTxtG"/>
        <w:tabs>
          <w:tab w:val="left" w:pos="1701"/>
        </w:tabs>
        <w:spacing w:line="312" w:lineRule="exact"/>
        <w:rPr>
          <w:rFonts w:hint="eastAsia"/>
          <w:sz w:val="21"/>
          <w:szCs w:val="21"/>
          <w:lang w:val="en-US" w:eastAsia="zh-CN"/>
        </w:rPr>
      </w:pPr>
      <w:r w:rsidRPr="003B2091">
        <w:rPr>
          <w:sz w:val="21"/>
          <w:szCs w:val="21"/>
          <w:lang w:val="en-US" w:eastAsia="zh-CN"/>
        </w:rPr>
        <w:t>79.</w:t>
      </w:r>
      <w:r w:rsidRPr="003B2091">
        <w:rPr>
          <w:sz w:val="21"/>
          <w:szCs w:val="21"/>
          <w:lang w:val="en-US" w:eastAsia="zh-CN"/>
        </w:rPr>
        <w:tab/>
      </w:r>
      <w:r w:rsidRPr="003B2091">
        <w:rPr>
          <w:rFonts w:hint="eastAsia"/>
          <w:sz w:val="21"/>
          <w:szCs w:val="21"/>
          <w:lang w:val="en-US" w:eastAsia="zh-CN"/>
        </w:rPr>
        <w:t>2013</w:t>
      </w:r>
      <w:r w:rsidRPr="003B2091">
        <w:rPr>
          <w:rFonts w:hint="eastAsia"/>
          <w:sz w:val="21"/>
          <w:szCs w:val="21"/>
          <w:lang w:val="fr-FR" w:eastAsia="zh-CN"/>
        </w:rPr>
        <w:t>年</w:t>
      </w:r>
      <w:r w:rsidRPr="003B2091">
        <w:rPr>
          <w:rFonts w:hint="eastAsia"/>
          <w:sz w:val="21"/>
          <w:szCs w:val="21"/>
          <w:lang w:val="en-US" w:eastAsia="zh-CN"/>
        </w:rPr>
        <w:t>，</w:t>
      </w:r>
      <w:r w:rsidRPr="003B2091">
        <w:rPr>
          <w:rFonts w:hint="eastAsia"/>
          <w:sz w:val="21"/>
          <w:szCs w:val="21"/>
          <w:lang w:val="fr-FR" w:eastAsia="zh-CN"/>
        </w:rPr>
        <w:t>在</w:t>
      </w:r>
      <w:r w:rsidRPr="003B2091">
        <w:rPr>
          <w:sz w:val="21"/>
          <w:szCs w:val="21"/>
          <w:lang w:val="en-US" w:eastAsia="zh-CN"/>
        </w:rPr>
        <w:t>Antananarivo</w:t>
      </w:r>
      <w:r w:rsidRPr="003B2091">
        <w:rPr>
          <w:rFonts w:hint="eastAsia"/>
          <w:sz w:val="21"/>
          <w:szCs w:val="21"/>
          <w:lang w:val="fr-CH" w:eastAsia="zh-CN"/>
        </w:rPr>
        <w:t>、</w:t>
      </w:r>
      <w:r w:rsidRPr="003B2091">
        <w:rPr>
          <w:sz w:val="21"/>
          <w:szCs w:val="21"/>
          <w:lang w:val="en-US" w:eastAsia="zh-CN"/>
        </w:rPr>
        <w:t>Antsirabe</w:t>
      </w:r>
      <w:r w:rsidRPr="003B2091">
        <w:rPr>
          <w:rFonts w:hint="eastAsia"/>
          <w:sz w:val="21"/>
          <w:szCs w:val="21"/>
          <w:lang w:val="fr-CH" w:eastAsia="zh-CN"/>
        </w:rPr>
        <w:t>和</w:t>
      </w:r>
      <w:r w:rsidRPr="003B2091">
        <w:rPr>
          <w:sz w:val="21"/>
          <w:szCs w:val="21"/>
          <w:lang w:val="en-US" w:eastAsia="zh-CN"/>
        </w:rPr>
        <w:t>Ambatondrazaka</w:t>
      </w:r>
      <w:r w:rsidRPr="003B2091">
        <w:rPr>
          <w:rFonts w:hint="eastAsia"/>
          <w:sz w:val="21"/>
          <w:szCs w:val="21"/>
          <w:lang w:val="fr-FR" w:eastAsia="zh-CN"/>
        </w:rPr>
        <w:t>设立了</w:t>
      </w:r>
      <w:r w:rsidRPr="003B2091">
        <w:rPr>
          <w:rFonts w:hint="eastAsia"/>
          <w:sz w:val="21"/>
          <w:szCs w:val="21"/>
          <w:lang w:val="en-US" w:eastAsia="zh-CN"/>
        </w:rPr>
        <w:t>3</w:t>
      </w:r>
      <w:r w:rsidRPr="003B2091">
        <w:rPr>
          <w:rFonts w:hint="eastAsia"/>
          <w:sz w:val="21"/>
          <w:szCs w:val="21"/>
          <w:lang w:val="en-US" w:eastAsia="zh-CN"/>
        </w:rPr>
        <w:t>所家长学校。</w:t>
      </w:r>
    </w:p>
    <w:p w:rsidR="00C43FC7" w:rsidRPr="003B2091" w:rsidRDefault="00C43FC7" w:rsidP="00FF7A47">
      <w:pPr>
        <w:pStyle w:val="SingleTxtG"/>
        <w:tabs>
          <w:tab w:val="left" w:pos="1701"/>
        </w:tabs>
        <w:spacing w:line="312" w:lineRule="exact"/>
        <w:rPr>
          <w:sz w:val="21"/>
          <w:szCs w:val="21"/>
          <w:lang w:val="fr-CH" w:eastAsia="zh-CN"/>
        </w:rPr>
      </w:pPr>
      <w:r w:rsidRPr="003B2091">
        <w:rPr>
          <w:sz w:val="21"/>
          <w:szCs w:val="21"/>
          <w:lang w:val="fr-CH" w:eastAsia="zh-CN"/>
        </w:rPr>
        <w:t>80.</w:t>
      </w:r>
      <w:r w:rsidRPr="003B2091">
        <w:rPr>
          <w:sz w:val="21"/>
          <w:szCs w:val="21"/>
          <w:lang w:val="fr-CH" w:eastAsia="zh-CN"/>
        </w:rPr>
        <w:tab/>
      </w:r>
      <w:r w:rsidRPr="003B2091">
        <w:rPr>
          <w:rFonts w:hint="eastAsia"/>
          <w:sz w:val="21"/>
          <w:szCs w:val="21"/>
          <w:lang w:val="fr-CH" w:eastAsia="zh-CN"/>
        </w:rPr>
        <w:t>为了打破注定要从事家务劳动的刻板女童形象以及男女分工的传统观念，</w:t>
      </w:r>
      <w:r w:rsidRPr="003B2091">
        <w:rPr>
          <w:sz w:val="21"/>
          <w:szCs w:val="21"/>
          <w:lang w:val="fr-CH" w:eastAsia="zh-CN"/>
        </w:rPr>
        <w:t>群众和公民素质教育办公室</w:t>
      </w:r>
      <w:r w:rsidRPr="003B2091">
        <w:rPr>
          <w:rFonts w:hint="eastAsia"/>
          <w:sz w:val="21"/>
          <w:szCs w:val="21"/>
          <w:lang w:val="fr-CH" w:eastAsia="zh-CN"/>
        </w:rPr>
        <w:t>制定了一个宣扬家务劳动和职业方面性别平等的学校公民素质教育方案。为了提高公众对该问题的意识，制作了宣传女童和男童在家庭中待遇平等的小册子和广告，并在</w:t>
      </w:r>
      <w:r w:rsidRPr="003B2091">
        <w:rPr>
          <w:rFonts w:hint="eastAsia"/>
          <w:sz w:val="21"/>
          <w:szCs w:val="21"/>
          <w:lang w:val="fr-CH" w:eastAsia="zh-CN"/>
        </w:rPr>
        <w:t>2012</w:t>
      </w:r>
      <w:r w:rsidRPr="003B2091">
        <w:rPr>
          <w:rFonts w:hint="eastAsia"/>
          <w:sz w:val="21"/>
          <w:szCs w:val="21"/>
          <w:lang w:val="fr-CH" w:eastAsia="zh-CN"/>
        </w:rPr>
        <w:t>年向学校和民间社会组织散发。</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81.</w:t>
      </w:r>
      <w:r w:rsidRPr="003B2091">
        <w:rPr>
          <w:sz w:val="21"/>
          <w:szCs w:val="21"/>
          <w:lang w:val="fr-CH" w:eastAsia="zh-CN"/>
        </w:rPr>
        <w:tab/>
      </w:r>
      <w:r w:rsidRPr="003B2091">
        <w:rPr>
          <w:rFonts w:hint="eastAsia"/>
          <w:sz w:val="21"/>
          <w:szCs w:val="21"/>
          <w:lang w:val="fr-CH" w:eastAsia="zh-CN"/>
        </w:rPr>
        <w:t>在视察学校宣传工作时，重点被放在了女童选择传统上属于男童的职业的可能性上。</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82.</w:t>
      </w:r>
      <w:r w:rsidRPr="003B2091">
        <w:rPr>
          <w:sz w:val="21"/>
          <w:szCs w:val="21"/>
          <w:lang w:val="fr-CH" w:eastAsia="zh-CN"/>
        </w:rPr>
        <w:tab/>
      </w:r>
      <w:r w:rsidRPr="003B2091">
        <w:rPr>
          <w:rFonts w:hint="eastAsia"/>
          <w:sz w:val="21"/>
          <w:szCs w:val="21"/>
          <w:lang w:val="fr-CH" w:eastAsia="zh-CN"/>
        </w:rPr>
        <w:t>关于消极的社会和文化做法，要指出的是通过</w:t>
      </w:r>
      <w:r w:rsidRPr="003B2091">
        <w:rPr>
          <w:sz w:val="21"/>
          <w:szCs w:val="21"/>
          <w:lang w:val="fr-CH" w:eastAsia="zh-CN"/>
        </w:rPr>
        <w:t>moletry</w:t>
      </w:r>
      <w:r w:rsidRPr="003B2091">
        <w:rPr>
          <w:rFonts w:hint="eastAsia"/>
          <w:sz w:val="21"/>
          <w:szCs w:val="21"/>
          <w:lang w:val="fr-CH" w:eastAsia="zh-CN"/>
        </w:rPr>
        <w:t>和抛弃双胞胎对女童和儿童实施的歧视性做法依然存在。</w:t>
      </w:r>
    </w:p>
    <w:p w:rsidR="00C43FC7" w:rsidRPr="00407F9B" w:rsidRDefault="00C43FC7" w:rsidP="00FF7A47">
      <w:pPr>
        <w:pStyle w:val="H23G"/>
        <w:tabs>
          <w:tab w:val="left" w:pos="1701"/>
        </w:tabs>
        <w:spacing w:before="0" w:line="312" w:lineRule="exact"/>
        <w:rPr>
          <w:rFonts w:eastAsia="SimHei"/>
          <w:b w:val="0"/>
          <w:sz w:val="24"/>
          <w:szCs w:val="24"/>
          <w:lang w:val="fr-FR"/>
        </w:rPr>
      </w:pPr>
      <w:bookmarkStart w:id="45" w:name="_Toc376709307"/>
      <w:r w:rsidRPr="00407F9B">
        <w:rPr>
          <w:rFonts w:eastAsia="SimHei"/>
          <w:b w:val="0"/>
          <w:sz w:val="24"/>
          <w:szCs w:val="24"/>
          <w:lang w:val="fr-FR" w:eastAsia="zh-CN"/>
        </w:rPr>
        <w:tab/>
      </w:r>
      <w:r w:rsidRPr="00407F9B">
        <w:rPr>
          <w:rFonts w:eastAsia="SimHei"/>
          <w:b w:val="0"/>
          <w:sz w:val="24"/>
          <w:szCs w:val="24"/>
          <w:lang w:val="fr-FR"/>
        </w:rPr>
        <w:t>2.</w:t>
      </w:r>
      <w:r w:rsidRPr="00407F9B">
        <w:rPr>
          <w:rFonts w:eastAsia="SimHei"/>
          <w:b w:val="0"/>
          <w:sz w:val="24"/>
          <w:szCs w:val="24"/>
          <w:lang w:val="fr-FR"/>
        </w:rPr>
        <w:tab/>
        <w:t>Moletry</w:t>
      </w:r>
      <w:bookmarkEnd w:id="45"/>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FR"/>
        </w:rPr>
        <w:t>83.</w:t>
      </w:r>
      <w:r w:rsidRPr="003B2091">
        <w:rPr>
          <w:sz w:val="21"/>
          <w:szCs w:val="21"/>
          <w:lang w:val="fr-FR"/>
        </w:rPr>
        <w:tab/>
      </w:r>
      <w:r w:rsidRPr="003B2091">
        <w:rPr>
          <w:rFonts w:hint="eastAsia"/>
          <w:sz w:val="21"/>
          <w:szCs w:val="21"/>
          <w:lang w:val="fr-FR" w:eastAsia="zh-CN"/>
        </w:rPr>
        <w:t>西北部某些地方实行的“</w:t>
      </w:r>
      <w:r w:rsidRPr="003B2091">
        <w:rPr>
          <w:iCs/>
          <w:sz w:val="21"/>
          <w:szCs w:val="21"/>
          <w:lang w:val="fr-FR"/>
        </w:rPr>
        <w:t>Moletry</w:t>
      </w:r>
      <w:r w:rsidRPr="003B2091">
        <w:rPr>
          <w:rFonts w:hint="eastAsia"/>
          <w:iCs/>
          <w:sz w:val="21"/>
          <w:szCs w:val="21"/>
          <w:lang w:val="fr-FR" w:eastAsia="zh-CN"/>
        </w:rPr>
        <w:t>”</w:t>
      </w:r>
      <w:r w:rsidRPr="003B2091">
        <w:rPr>
          <w:rFonts w:hint="eastAsia"/>
          <w:sz w:val="21"/>
          <w:szCs w:val="21"/>
          <w:lang w:val="fr-CH" w:eastAsia="zh-CN"/>
        </w:rPr>
        <w:t>是指以未婚夫向未婚妻的家庭支付彩礼为条件的一年的婚前合同。彩礼包括金钱和牛，这要看谈判期间是怎么商定的。彩礼的多少常常取决于未婚妻的社会地位及年龄。</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84.</w:t>
      </w:r>
      <w:r w:rsidRPr="003B2091">
        <w:rPr>
          <w:sz w:val="21"/>
          <w:szCs w:val="21"/>
          <w:lang w:val="fr-CH" w:eastAsia="zh-CN"/>
        </w:rPr>
        <w:tab/>
      </w:r>
      <w:r w:rsidRPr="003B2091">
        <w:rPr>
          <w:rFonts w:hint="eastAsia"/>
          <w:sz w:val="21"/>
          <w:szCs w:val="21"/>
          <w:lang w:val="fr-CH" w:eastAsia="zh-CN"/>
        </w:rPr>
        <w:t>在妻子没有犯错或没有不诚实行为的情况下，一年后彩礼就成了妻子家的财产。如果认为妻子有错，那么就不必支付彩礼了。在相反的情况下，即便是在分居的情况下也要支付彩礼。</w:t>
      </w:r>
    </w:p>
    <w:p w:rsidR="00C43FC7" w:rsidRPr="003B2091" w:rsidRDefault="00C43FC7" w:rsidP="00FF7A47">
      <w:pPr>
        <w:pStyle w:val="SingleTxtG"/>
        <w:tabs>
          <w:tab w:val="left" w:pos="1701"/>
        </w:tabs>
        <w:spacing w:line="312" w:lineRule="exact"/>
        <w:rPr>
          <w:sz w:val="21"/>
          <w:szCs w:val="21"/>
          <w:lang w:val="fr-CH" w:eastAsia="zh-CN"/>
        </w:rPr>
      </w:pPr>
      <w:r w:rsidRPr="003B2091">
        <w:rPr>
          <w:sz w:val="21"/>
          <w:szCs w:val="21"/>
          <w:lang w:val="fr-CH" w:eastAsia="zh-CN"/>
        </w:rPr>
        <w:t>85.</w:t>
      </w:r>
      <w:r w:rsidRPr="003B2091">
        <w:rPr>
          <w:sz w:val="21"/>
          <w:szCs w:val="21"/>
          <w:lang w:val="fr-CH" w:eastAsia="zh-CN"/>
        </w:rPr>
        <w:tab/>
        <w:t>2008</w:t>
      </w:r>
      <w:r w:rsidRPr="003B2091">
        <w:rPr>
          <w:rFonts w:hint="eastAsia"/>
          <w:sz w:val="21"/>
          <w:szCs w:val="21"/>
          <w:lang w:val="fr-CH" w:eastAsia="zh-CN"/>
        </w:rPr>
        <w:t>年，为了打击</w:t>
      </w:r>
      <w:r w:rsidRPr="003B2091">
        <w:rPr>
          <w:sz w:val="21"/>
          <w:szCs w:val="21"/>
          <w:lang w:val="fr-CH" w:eastAsia="zh-CN"/>
        </w:rPr>
        <w:t>Moletry</w:t>
      </w:r>
      <w:r w:rsidRPr="003B2091">
        <w:rPr>
          <w:rFonts w:hint="eastAsia"/>
          <w:sz w:val="21"/>
          <w:szCs w:val="21"/>
          <w:lang w:val="fr-CH" w:eastAsia="zh-CN"/>
        </w:rPr>
        <w:t>，</w:t>
      </w:r>
      <w:r w:rsidRPr="003B2091">
        <w:rPr>
          <w:sz w:val="21"/>
          <w:szCs w:val="21"/>
          <w:lang w:val="fr-CH" w:eastAsia="zh-CN"/>
        </w:rPr>
        <w:t>司法部</w:t>
      </w:r>
      <w:r w:rsidRPr="003B2091">
        <w:rPr>
          <w:rFonts w:hint="eastAsia"/>
          <w:sz w:val="21"/>
          <w:szCs w:val="21"/>
          <w:lang w:val="en-US" w:eastAsia="zh-CN"/>
        </w:rPr>
        <w:t>在</w:t>
      </w:r>
      <w:r w:rsidRPr="003B2091">
        <w:rPr>
          <w:sz w:val="21"/>
          <w:szCs w:val="21"/>
          <w:lang w:val="fr-CH" w:eastAsia="zh-CN"/>
        </w:rPr>
        <w:t>开发署</w:t>
      </w:r>
      <w:r w:rsidRPr="003B2091">
        <w:rPr>
          <w:rFonts w:hint="eastAsia"/>
          <w:sz w:val="21"/>
          <w:szCs w:val="21"/>
          <w:lang w:val="fr-CH" w:eastAsia="zh-CN"/>
        </w:rPr>
        <w:t>的支持下，责成</w:t>
      </w:r>
      <w:r w:rsidRPr="003B2091">
        <w:rPr>
          <w:sz w:val="21"/>
          <w:szCs w:val="21"/>
          <w:lang w:val="fr-CH" w:eastAsia="zh-CN"/>
        </w:rPr>
        <w:t>Miaramita</w:t>
      </w:r>
      <w:r w:rsidRPr="003B2091">
        <w:rPr>
          <w:rFonts w:hint="eastAsia"/>
          <w:sz w:val="21"/>
          <w:szCs w:val="21"/>
          <w:lang w:val="fr-CH" w:eastAsia="zh-CN"/>
        </w:rPr>
        <w:t>办公室进行研究，以便</w:t>
      </w:r>
      <w:r w:rsidRPr="003B2091">
        <w:rPr>
          <w:sz w:val="21"/>
          <w:szCs w:val="21"/>
          <w:lang w:val="fr-CH" w:eastAsia="zh-CN"/>
        </w:rPr>
        <w:t>：</w:t>
      </w:r>
    </w:p>
    <w:p w:rsidR="00C43FC7" w:rsidRPr="003B2091" w:rsidRDefault="00C43FC7" w:rsidP="00FF7A47">
      <w:pPr>
        <w:pStyle w:val="Bullet1G"/>
        <w:tabs>
          <w:tab w:val="left" w:pos="1701"/>
        </w:tabs>
        <w:spacing w:line="312" w:lineRule="exact"/>
        <w:rPr>
          <w:sz w:val="21"/>
          <w:szCs w:val="21"/>
          <w:lang w:val="fr-CH" w:eastAsia="zh-CN"/>
        </w:rPr>
      </w:pPr>
      <w:r w:rsidRPr="003B2091">
        <w:rPr>
          <w:rFonts w:hint="eastAsia"/>
          <w:sz w:val="21"/>
          <w:szCs w:val="21"/>
          <w:lang w:val="fr-CH" w:eastAsia="zh-CN"/>
        </w:rPr>
        <w:t>确定这一现象的广泛程度，尤其是对女童的影响程度</w:t>
      </w:r>
      <w:r w:rsidRPr="003B2091">
        <w:rPr>
          <w:sz w:val="21"/>
          <w:szCs w:val="21"/>
          <w:lang w:val="fr-CH" w:eastAsia="zh-CN"/>
        </w:rPr>
        <w:t>；</w:t>
      </w:r>
    </w:p>
    <w:p w:rsidR="00C43FC7" w:rsidRPr="003B2091" w:rsidRDefault="00C43FC7" w:rsidP="00FF7A47">
      <w:pPr>
        <w:pStyle w:val="Bullet1G"/>
        <w:tabs>
          <w:tab w:val="left" w:pos="1701"/>
        </w:tabs>
        <w:spacing w:line="312" w:lineRule="exact"/>
        <w:rPr>
          <w:sz w:val="21"/>
          <w:szCs w:val="21"/>
          <w:lang w:val="fr-CH" w:eastAsia="zh-CN"/>
        </w:rPr>
      </w:pPr>
      <w:r w:rsidRPr="003B2091">
        <w:rPr>
          <w:rFonts w:hint="eastAsia"/>
          <w:sz w:val="21"/>
          <w:szCs w:val="21"/>
          <w:lang w:val="fr-CH" w:eastAsia="zh-CN"/>
        </w:rPr>
        <w:t>制定一个路线图以消除涉及</w:t>
      </w:r>
      <w:r w:rsidRPr="003B2091">
        <w:rPr>
          <w:sz w:val="21"/>
          <w:szCs w:val="21"/>
          <w:lang w:val="fr-CH" w:eastAsia="zh-CN"/>
        </w:rPr>
        <w:t>Moletry</w:t>
      </w:r>
      <w:r w:rsidRPr="003B2091">
        <w:rPr>
          <w:rFonts w:hint="eastAsia"/>
          <w:sz w:val="21"/>
          <w:szCs w:val="21"/>
          <w:lang w:val="fr-CH" w:eastAsia="zh-CN"/>
        </w:rPr>
        <w:t>的童婚现象。</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86.</w:t>
      </w:r>
      <w:r w:rsidRPr="003B2091">
        <w:rPr>
          <w:sz w:val="21"/>
          <w:szCs w:val="21"/>
          <w:lang w:val="fr-CH" w:eastAsia="zh-CN"/>
        </w:rPr>
        <w:tab/>
      </w:r>
      <w:r w:rsidRPr="003B2091">
        <w:rPr>
          <w:rFonts w:hint="eastAsia"/>
          <w:sz w:val="21"/>
          <w:szCs w:val="21"/>
          <w:lang w:val="fr-CH" w:eastAsia="zh-CN"/>
        </w:rPr>
        <w:t>根据研究结果，</w:t>
      </w:r>
      <w:r w:rsidRPr="003B2091">
        <w:rPr>
          <w:sz w:val="21"/>
          <w:szCs w:val="21"/>
          <w:lang w:val="fr-CH" w:eastAsia="zh-CN"/>
        </w:rPr>
        <w:t>司法部</w:t>
      </w:r>
      <w:r w:rsidRPr="003B2091">
        <w:rPr>
          <w:rFonts w:hint="eastAsia"/>
          <w:sz w:val="21"/>
          <w:szCs w:val="21"/>
          <w:lang w:val="fr-CH" w:eastAsia="zh-CN"/>
        </w:rPr>
        <w:t>组织了一个涉及</w:t>
      </w:r>
      <w:r w:rsidRPr="003B2091">
        <w:rPr>
          <w:sz w:val="21"/>
          <w:szCs w:val="21"/>
          <w:lang w:val="fr-CH" w:eastAsia="zh-CN"/>
        </w:rPr>
        <w:t>索菲亚</w:t>
      </w:r>
      <w:r w:rsidRPr="003B2091">
        <w:rPr>
          <w:rFonts w:hint="eastAsia"/>
          <w:sz w:val="21"/>
          <w:szCs w:val="21"/>
          <w:lang w:val="fr-CH" w:eastAsia="zh-CN"/>
        </w:rPr>
        <w:t>大区所有司法、行政、宗教、传统当局的研讨会。想要实现的目标是让与会者相信对女童实施的</w:t>
      </w:r>
      <w:r w:rsidRPr="003B2091">
        <w:rPr>
          <w:sz w:val="21"/>
          <w:szCs w:val="21"/>
          <w:lang w:val="fr-CH" w:eastAsia="zh-CN"/>
        </w:rPr>
        <w:t>Moletry</w:t>
      </w:r>
      <w:r w:rsidRPr="003B2091">
        <w:rPr>
          <w:rFonts w:hint="eastAsia"/>
          <w:sz w:val="21"/>
          <w:szCs w:val="21"/>
          <w:lang w:val="fr-CH" w:eastAsia="zh-CN"/>
        </w:rPr>
        <w:t>做法的恶果，让他们承诺打击这一祸患。</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87.</w:t>
      </w:r>
      <w:r w:rsidRPr="003B2091">
        <w:rPr>
          <w:sz w:val="21"/>
          <w:szCs w:val="21"/>
          <w:lang w:val="fr-CH" w:eastAsia="zh-CN"/>
        </w:rPr>
        <w:tab/>
      </w:r>
      <w:r w:rsidRPr="003B2091">
        <w:rPr>
          <w:rFonts w:hint="eastAsia"/>
          <w:sz w:val="21"/>
          <w:szCs w:val="21"/>
          <w:lang w:val="fr-CH" w:eastAsia="zh-CN"/>
        </w:rPr>
        <w:t>研讨会结束时，有关各方签署了一个路线图。该路线图记录了每个人对打击这一现象并为此采取具体行动的承诺。</w:t>
      </w:r>
    </w:p>
    <w:p w:rsidR="00C43FC7" w:rsidRPr="003B2091" w:rsidRDefault="00C43FC7" w:rsidP="00FF7A47">
      <w:pPr>
        <w:pStyle w:val="SingleTxtG"/>
        <w:tabs>
          <w:tab w:val="left" w:pos="1701"/>
        </w:tabs>
        <w:spacing w:line="312" w:lineRule="exact"/>
        <w:rPr>
          <w:sz w:val="21"/>
          <w:szCs w:val="21"/>
        </w:rPr>
      </w:pPr>
      <w:r w:rsidRPr="003B2091">
        <w:rPr>
          <w:sz w:val="21"/>
          <w:szCs w:val="21"/>
        </w:rPr>
        <w:t>88.</w:t>
      </w:r>
      <w:r w:rsidRPr="003B2091">
        <w:rPr>
          <w:sz w:val="21"/>
          <w:szCs w:val="21"/>
        </w:rPr>
        <w:tab/>
      </w:r>
      <w:r w:rsidRPr="003B2091">
        <w:rPr>
          <w:rFonts w:hint="eastAsia"/>
          <w:sz w:val="21"/>
          <w:szCs w:val="21"/>
          <w:lang w:eastAsia="zh-CN"/>
        </w:rPr>
        <w:t>因此</w:t>
      </w:r>
      <w:r w:rsidRPr="003B2091">
        <w:rPr>
          <w:sz w:val="21"/>
          <w:szCs w:val="21"/>
        </w:rPr>
        <w:t>：</w:t>
      </w:r>
    </w:p>
    <w:p w:rsidR="00C43FC7" w:rsidRPr="003B2091" w:rsidRDefault="00C43FC7" w:rsidP="00FF7A47">
      <w:pPr>
        <w:pStyle w:val="Bullet1G"/>
        <w:tabs>
          <w:tab w:val="left" w:pos="1701"/>
        </w:tabs>
        <w:spacing w:line="312" w:lineRule="exact"/>
        <w:rPr>
          <w:sz w:val="21"/>
          <w:szCs w:val="21"/>
          <w:lang w:eastAsia="zh-CN"/>
        </w:rPr>
      </w:pPr>
      <w:r w:rsidRPr="003B2091">
        <w:rPr>
          <w:rFonts w:hint="eastAsia"/>
          <w:sz w:val="21"/>
          <w:szCs w:val="21"/>
          <w:lang w:val="fr-CH" w:eastAsia="zh-CN"/>
        </w:rPr>
        <w:t>传统首领承诺在对</w:t>
      </w:r>
      <w:r w:rsidRPr="003B2091">
        <w:rPr>
          <w:rFonts w:hint="eastAsia"/>
          <w:sz w:val="21"/>
          <w:szCs w:val="21"/>
          <w:lang w:eastAsia="zh-CN"/>
        </w:rPr>
        <w:t>18</w:t>
      </w:r>
      <w:r w:rsidRPr="003B2091">
        <w:rPr>
          <w:rFonts w:hint="eastAsia"/>
          <w:sz w:val="21"/>
          <w:szCs w:val="21"/>
          <w:lang w:eastAsia="zh-CN"/>
        </w:rPr>
        <w:t>岁以下的儿童实行</w:t>
      </w:r>
      <w:r w:rsidRPr="003B2091">
        <w:rPr>
          <w:sz w:val="21"/>
          <w:szCs w:val="21"/>
          <w:lang w:eastAsia="zh-CN"/>
        </w:rPr>
        <w:t>Moletry</w:t>
      </w:r>
      <w:r w:rsidRPr="003B2091">
        <w:rPr>
          <w:rFonts w:hint="eastAsia"/>
          <w:sz w:val="21"/>
          <w:szCs w:val="21"/>
          <w:lang w:eastAsia="zh-CN"/>
        </w:rPr>
        <w:t>时不给予祝福</w:t>
      </w:r>
      <w:r w:rsidRPr="003B2091">
        <w:rPr>
          <w:sz w:val="21"/>
          <w:szCs w:val="21"/>
          <w:lang w:eastAsia="zh-CN"/>
        </w:rPr>
        <w:t>；</w:t>
      </w:r>
    </w:p>
    <w:p w:rsidR="00C43FC7" w:rsidRPr="003B2091" w:rsidRDefault="00C43FC7" w:rsidP="00C43FC7">
      <w:pPr>
        <w:pStyle w:val="Bullet1G"/>
        <w:tabs>
          <w:tab w:val="left" w:pos="1701"/>
        </w:tabs>
        <w:spacing w:line="320" w:lineRule="exact"/>
        <w:rPr>
          <w:sz w:val="21"/>
          <w:szCs w:val="21"/>
          <w:lang w:eastAsia="zh-CN"/>
        </w:rPr>
      </w:pPr>
      <w:r w:rsidRPr="003B2091">
        <w:rPr>
          <w:rFonts w:hint="eastAsia"/>
          <w:sz w:val="21"/>
          <w:szCs w:val="21"/>
          <w:lang w:val="fr-CH" w:eastAsia="zh-CN"/>
        </w:rPr>
        <w:t>宗教当局</w:t>
      </w:r>
      <w:r w:rsidRPr="003B2091">
        <w:rPr>
          <w:rFonts w:hint="eastAsia"/>
          <w:sz w:val="21"/>
          <w:szCs w:val="21"/>
          <w:lang w:eastAsia="zh-CN"/>
        </w:rPr>
        <w:t>，</w:t>
      </w:r>
      <w:r w:rsidRPr="003B2091">
        <w:rPr>
          <w:rFonts w:hint="eastAsia"/>
          <w:sz w:val="21"/>
          <w:szCs w:val="21"/>
          <w:lang w:val="fr-CH" w:eastAsia="zh-CN"/>
        </w:rPr>
        <w:t>不论是基督教的还是穆斯林教的</w:t>
      </w:r>
      <w:r w:rsidRPr="003B2091">
        <w:rPr>
          <w:rFonts w:hint="eastAsia"/>
          <w:sz w:val="21"/>
          <w:szCs w:val="21"/>
          <w:lang w:eastAsia="zh-CN"/>
        </w:rPr>
        <w:t>，</w:t>
      </w:r>
      <w:r w:rsidRPr="003B2091">
        <w:rPr>
          <w:rFonts w:hint="eastAsia"/>
          <w:sz w:val="21"/>
          <w:szCs w:val="21"/>
          <w:lang w:val="fr-CH" w:eastAsia="zh-CN"/>
        </w:rPr>
        <w:t>都承诺对自己的信徒开展提高意识行动</w:t>
      </w:r>
      <w:r w:rsidRPr="003B2091">
        <w:rPr>
          <w:rFonts w:hint="eastAsia"/>
          <w:sz w:val="21"/>
          <w:szCs w:val="21"/>
          <w:lang w:eastAsia="zh-CN"/>
        </w:rPr>
        <w:t>，</w:t>
      </w:r>
      <w:r w:rsidRPr="003B2091">
        <w:rPr>
          <w:rFonts w:hint="eastAsia"/>
          <w:sz w:val="21"/>
          <w:szCs w:val="21"/>
          <w:lang w:val="fr-CH" w:eastAsia="zh-CN"/>
        </w:rPr>
        <w:t>以根除对儿童实施</w:t>
      </w:r>
      <w:r w:rsidRPr="003B2091">
        <w:rPr>
          <w:sz w:val="21"/>
          <w:szCs w:val="21"/>
          <w:lang w:eastAsia="zh-CN"/>
        </w:rPr>
        <w:t>Moletry</w:t>
      </w:r>
      <w:r w:rsidRPr="003B2091">
        <w:rPr>
          <w:rFonts w:hint="eastAsia"/>
          <w:sz w:val="21"/>
          <w:szCs w:val="21"/>
          <w:lang w:eastAsia="zh-CN"/>
        </w:rPr>
        <w:t>的做法</w:t>
      </w:r>
      <w:r w:rsidRPr="003B2091">
        <w:rPr>
          <w:sz w:val="21"/>
          <w:szCs w:val="21"/>
          <w:lang w:eastAsia="zh-CN"/>
        </w:rPr>
        <w:t>；</w:t>
      </w:r>
    </w:p>
    <w:p w:rsidR="00C43FC7" w:rsidRPr="003B2091" w:rsidRDefault="00C43FC7" w:rsidP="00C43FC7">
      <w:pPr>
        <w:pStyle w:val="Bullet1G"/>
        <w:tabs>
          <w:tab w:val="left" w:pos="1701"/>
        </w:tabs>
        <w:spacing w:line="320" w:lineRule="exact"/>
        <w:rPr>
          <w:sz w:val="21"/>
          <w:szCs w:val="21"/>
          <w:lang w:eastAsia="zh-CN"/>
        </w:rPr>
      </w:pPr>
      <w:r w:rsidRPr="003B2091">
        <w:rPr>
          <w:rFonts w:hint="eastAsia"/>
          <w:sz w:val="21"/>
          <w:szCs w:val="21"/>
          <w:lang w:val="fr-CH" w:eastAsia="zh-CN"/>
        </w:rPr>
        <w:t>司法、警察和行政当局做了同样的承诺</w:t>
      </w:r>
      <w:r w:rsidRPr="003B2091">
        <w:rPr>
          <w:rFonts w:hint="eastAsia"/>
          <w:sz w:val="21"/>
          <w:szCs w:val="21"/>
          <w:lang w:eastAsia="zh-CN"/>
        </w:rPr>
        <w:t>。</w:t>
      </w:r>
    </w:p>
    <w:p w:rsidR="00C43FC7" w:rsidRPr="003B2091" w:rsidRDefault="00C43FC7" w:rsidP="00C43FC7">
      <w:pPr>
        <w:pStyle w:val="SingleTxtG"/>
        <w:tabs>
          <w:tab w:val="left" w:pos="1701"/>
        </w:tabs>
        <w:spacing w:line="320" w:lineRule="exact"/>
        <w:rPr>
          <w:rFonts w:hint="eastAsia"/>
          <w:sz w:val="21"/>
          <w:szCs w:val="21"/>
          <w:lang w:eastAsia="zh-CN"/>
        </w:rPr>
      </w:pPr>
      <w:r w:rsidRPr="003B2091">
        <w:rPr>
          <w:sz w:val="21"/>
          <w:szCs w:val="21"/>
          <w:lang w:eastAsia="zh-CN"/>
        </w:rPr>
        <w:t>89.</w:t>
      </w:r>
      <w:r w:rsidRPr="003B2091">
        <w:rPr>
          <w:sz w:val="21"/>
          <w:szCs w:val="21"/>
          <w:lang w:eastAsia="zh-CN"/>
        </w:rPr>
        <w:tab/>
      </w:r>
      <w:r w:rsidRPr="003B2091">
        <w:rPr>
          <w:rFonts w:hint="eastAsia"/>
          <w:sz w:val="21"/>
          <w:szCs w:val="21"/>
          <w:lang w:val="fr-CH" w:eastAsia="zh-CN"/>
        </w:rPr>
        <w:t>计划在</w:t>
      </w:r>
      <w:r w:rsidRPr="003B2091">
        <w:rPr>
          <w:rFonts w:hint="eastAsia"/>
          <w:sz w:val="21"/>
          <w:szCs w:val="21"/>
          <w:lang w:eastAsia="zh-CN"/>
        </w:rPr>
        <w:t>2009</w:t>
      </w:r>
      <w:r w:rsidRPr="003B2091">
        <w:rPr>
          <w:rFonts w:hint="eastAsia"/>
          <w:sz w:val="21"/>
          <w:szCs w:val="21"/>
          <w:lang w:eastAsia="zh-CN"/>
        </w:rPr>
        <w:t>年对所开展的行动的影响进行评价，但由于危机的发生，评价并未进行。</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46" w:name="_Toc376709308"/>
      <w:r w:rsidRPr="00407F9B">
        <w:rPr>
          <w:rFonts w:eastAsia="SimHei"/>
          <w:b w:val="0"/>
          <w:sz w:val="24"/>
          <w:szCs w:val="24"/>
          <w:lang w:eastAsia="zh-CN"/>
        </w:rPr>
        <w:tab/>
      </w:r>
      <w:r w:rsidRPr="00407F9B">
        <w:rPr>
          <w:rFonts w:eastAsia="SimHei"/>
          <w:b w:val="0"/>
          <w:sz w:val="24"/>
          <w:szCs w:val="24"/>
          <w:lang w:val="fr-FR" w:eastAsia="zh-CN"/>
        </w:rPr>
        <w:t>3.</w:t>
      </w:r>
      <w:r w:rsidRPr="00407F9B">
        <w:rPr>
          <w:rFonts w:eastAsia="SimHei"/>
          <w:b w:val="0"/>
          <w:sz w:val="24"/>
          <w:szCs w:val="24"/>
          <w:lang w:val="fr-FR" w:eastAsia="zh-CN"/>
        </w:rPr>
        <w:tab/>
      </w:r>
      <w:bookmarkEnd w:id="46"/>
      <w:r w:rsidRPr="00407F9B">
        <w:rPr>
          <w:rFonts w:eastAsia="SimHei" w:hint="eastAsia"/>
          <w:b w:val="0"/>
          <w:sz w:val="24"/>
          <w:szCs w:val="24"/>
          <w:lang w:val="fr-FR" w:eastAsia="zh-CN"/>
        </w:rPr>
        <w:t>双胞胎</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90.</w:t>
      </w:r>
      <w:r w:rsidRPr="003B2091">
        <w:rPr>
          <w:sz w:val="21"/>
          <w:szCs w:val="21"/>
          <w:lang w:val="fr-CH" w:eastAsia="zh-CN"/>
        </w:rPr>
        <w:tab/>
      </w:r>
      <w:r w:rsidRPr="003B2091">
        <w:rPr>
          <w:rFonts w:hint="eastAsia"/>
          <w:sz w:val="21"/>
          <w:szCs w:val="21"/>
          <w:lang w:val="fr-CH" w:eastAsia="zh-CN"/>
        </w:rPr>
        <w:t>在</w:t>
      </w:r>
      <w:r w:rsidRPr="003B2091">
        <w:rPr>
          <w:sz w:val="21"/>
          <w:szCs w:val="21"/>
          <w:lang w:val="fr-CH" w:eastAsia="zh-CN"/>
        </w:rPr>
        <w:t xml:space="preserve">Mananjary </w:t>
      </w:r>
      <w:r w:rsidRPr="003B2091">
        <w:rPr>
          <w:rFonts w:hint="eastAsia"/>
          <w:sz w:val="21"/>
          <w:szCs w:val="21"/>
          <w:lang w:val="fr-CH" w:eastAsia="zh-CN"/>
        </w:rPr>
        <w:t>区和</w:t>
      </w:r>
      <w:r w:rsidRPr="003B2091">
        <w:rPr>
          <w:sz w:val="21"/>
          <w:szCs w:val="21"/>
          <w:lang w:val="fr-CH" w:eastAsia="zh-CN"/>
        </w:rPr>
        <w:t>Nosy Varika</w:t>
      </w:r>
      <w:r w:rsidRPr="003B2091">
        <w:rPr>
          <w:rFonts w:hint="eastAsia"/>
          <w:sz w:val="21"/>
          <w:szCs w:val="21"/>
          <w:lang w:val="fr-CH" w:eastAsia="zh-CN"/>
        </w:rPr>
        <w:t>区，双胞胎的出生被全体社区成员看做是诅咒，因此绝对禁止把他们留在原生家庭。由于这一禁止性规定，在</w:t>
      </w:r>
      <w:r w:rsidRPr="003B2091">
        <w:rPr>
          <w:sz w:val="21"/>
          <w:szCs w:val="21"/>
          <w:lang w:val="fr-CH" w:eastAsia="zh-CN"/>
        </w:rPr>
        <w:t>Mananjary</w:t>
      </w:r>
      <w:r w:rsidRPr="003B2091">
        <w:rPr>
          <w:rFonts w:hint="eastAsia"/>
          <w:sz w:val="21"/>
          <w:szCs w:val="21"/>
          <w:lang w:val="fr-CH" w:eastAsia="zh-CN"/>
        </w:rPr>
        <w:t>居住也是不可能的。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91.</w:t>
      </w:r>
      <w:r w:rsidRPr="003B2091">
        <w:rPr>
          <w:sz w:val="21"/>
          <w:szCs w:val="21"/>
          <w:lang w:val="fr-CH" w:eastAsia="zh-CN"/>
        </w:rPr>
        <w:tab/>
      </w:r>
      <w:r w:rsidRPr="003B2091">
        <w:rPr>
          <w:rFonts w:hint="eastAsia"/>
          <w:sz w:val="21"/>
          <w:szCs w:val="21"/>
          <w:lang w:val="fr-CH" w:eastAsia="zh-CN"/>
        </w:rPr>
        <w:t>面对这种情况，</w:t>
      </w:r>
      <w:r w:rsidRPr="003B2091">
        <w:rPr>
          <w:sz w:val="21"/>
          <w:szCs w:val="21"/>
          <w:lang w:val="fr-CH" w:eastAsia="zh-CN"/>
        </w:rPr>
        <w:t>司法部</w:t>
      </w:r>
      <w:r w:rsidRPr="003B2091">
        <w:rPr>
          <w:rFonts w:hint="eastAsia"/>
          <w:sz w:val="21"/>
          <w:szCs w:val="21"/>
          <w:lang w:val="fr-CH" w:eastAsia="zh-CN"/>
        </w:rPr>
        <w:t>在开发署的支持下进行了一些研究，以了解这一做法的深层原因、其广泛程度以及可以采取什么方式方法来根除这种对双胞胎的歧视。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92.</w:t>
      </w:r>
      <w:r w:rsidRPr="003B2091">
        <w:rPr>
          <w:sz w:val="21"/>
          <w:szCs w:val="21"/>
          <w:lang w:val="fr-CH" w:eastAsia="zh-CN"/>
        </w:rPr>
        <w:tab/>
      </w:r>
      <w:r w:rsidRPr="003B2091">
        <w:rPr>
          <w:rFonts w:hint="eastAsia"/>
          <w:sz w:val="21"/>
          <w:szCs w:val="21"/>
          <w:lang w:val="fr-CH" w:eastAsia="zh-CN"/>
        </w:rPr>
        <w:t>一个涉及司法、行政、宗教、传统当局的研讨会</w:t>
      </w:r>
      <w:r w:rsidRPr="003B2091">
        <w:rPr>
          <w:rFonts w:hint="eastAsia"/>
          <w:sz w:val="21"/>
          <w:szCs w:val="21"/>
          <w:lang w:val="fr-CH" w:eastAsia="zh-CN"/>
        </w:rPr>
        <w:t>2008</w:t>
      </w:r>
      <w:r w:rsidRPr="003B2091">
        <w:rPr>
          <w:rFonts w:hint="eastAsia"/>
          <w:sz w:val="21"/>
          <w:szCs w:val="21"/>
          <w:lang w:val="fr-CH" w:eastAsia="zh-CN"/>
        </w:rPr>
        <w:t>年在</w:t>
      </w:r>
      <w:r w:rsidRPr="003B2091">
        <w:rPr>
          <w:sz w:val="21"/>
          <w:szCs w:val="21"/>
          <w:lang w:val="fr-CH" w:eastAsia="zh-CN"/>
        </w:rPr>
        <w:t>Mananjary</w:t>
      </w:r>
      <w:r w:rsidRPr="003B2091">
        <w:rPr>
          <w:rFonts w:hint="eastAsia"/>
          <w:sz w:val="21"/>
          <w:szCs w:val="21"/>
          <w:lang w:val="fr-CH" w:eastAsia="zh-CN"/>
        </w:rPr>
        <w:t>举行。想要达到的目标是让与会者相信歧视双胞胎的恶果并让他们承诺打击这一祸患。</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93.</w:t>
      </w:r>
      <w:r w:rsidRPr="003B2091">
        <w:rPr>
          <w:sz w:val="21"/>
          <w:szCs w:val="21"/>
          <w:lang w:val="fr-CH" w:eastAsia="zh-CN"/>
        </w:rPr>
        <w:tab/>
      </w:r>
      <w:r w:rsidRPr="003B2091">
        <w:rPr>
          <w:rFonts w:hint="eastAsia"/>
          <w:sz w:val="21"/>
          <w:szCs w:val="21"/>
          <w:lang w:val="fr-CH" w:eastAsia="zh-CN"/>
        </w:rPr>
        <w:t>研讨会结束时，有关各方签署了一个路线图。该路线图记录了每个人对打击这一现象并为此采取具体行动的承诺。</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94.</w:t>
      </w:r>
      <w:r w:rsidRPr="003B2091">
        <w:rPr>
          <w:sz w:val="21"/>
          <w:szCs w:val="21"/>
          <w:lang w:val="fr-CH" w:eastAsia="zh-CN"/>
        </w:rPr>
        <w:tab/>
      </w:r>
      <w:r w:rsidRPr="003B2091">
        <w:rPr>
          <w:rFonts w:hint="eastAsia"/>
          <w:sz w:val="21"/>
          <w:szCs w:val="21"/>
          <w:lang w:val="fr-CH" w:eastAsia="zh-CN"/>
        </w:rPr>
        <w:t>然而，</w:t>
      </w:r>
      <w:r w:rsidRPr="003B2091">
        <w:rPr>
          <w:sz w:val="21"/>
          <w:szCs w:val="21"/>
          <w:lang w:val="fr-CH" w:eastAsia="zh-CN"/>
        </w:rPr>
        <w:t>Ampanjaka</w:t>
      </w:r>
      <w:r w:rsidRPr="003B2091">
        <w:rPr>
          <w:rFonts w:hint="eastAsia"/>
          <w:sz w:val="21"/>
          <w:szCs w:val="21"/>
          <w:lang w:val="fr-CH" w:eastAsia="zh-CN"/>
        </w:rPr>
        <w:t>人的立场略有不同，他们不反对父母不抛弃自己的双胞胎的可能性，但不祝福他们。在他们看来，将双胞胎养在</w:t>
      </w:r>
      <w:r w:rsidRPr="003B2091">
        <w:rPr>
          <w:sz w:val="21"/>
          <w:szCs w:val="21"/>
          <w:lang w:val="fr-CH" w:eastAsia="zh-CN"/>
        </w:rPr>
        <w:t>Mananjary</w:t>
      </w:r>
      <w:r w:rsidRPr="003B2091">
        <w:rPr>
          <w:rFonts w:hint="eastAsia"/>
          <w:sz w:val="21"/>
          <w:szCs w:val="21"/>
          <w:lang w:val="fr-CH" w:eastAsia="zh-CN"/>
        </w:rPr>
        <w:t>的决定对敢于无视禁令的人来说是一种风险。</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95.</w:t>
      </w:r>
      <w:r w:rsidRPr="003B2091">
        <w:rPr>
          <w:sz w:val="21"/>
          <w:szCs w:val="21"/>
          <w:lang w:val="fr-CH" w:eastAsia="zh-CN"/>
        </w:rPr>
        <w:tab/>
      </w:r>
      <w:r w:rsidRPr="003B2091">
        <w:rPr>
          <w:rFonts w:hint="eastAsia"/>
          <w:sz w:val="21"/>
          <w:szCs w:val="21"/>
          <w:lang w:val="fr-CH" w:eastAsia="zh-CN"/>
        </w:rPr>
        <w:t>双胞胎可以住在</w:t>
      </w:r>
      <w:r w:rsidRPr="003B2091">
        <w:rPr>
          <w:sz w:val="21"/>
          <w:szCs w:val="21"/>
          <w:lang w:val="fr-CH" w:eastAsia="zh-CN"/>
        </w:rPr>
        <w:t>Mananjary</w:t>
      </w:r>
      <w:r w:rsidRPr="003B2091">
        <w:rPr>
          <w:rFonts w:hint="eastAsia"/>
          <w:sz w:val="21"/>
          <w:szCs w:val="21"/>
          <w:lang w:val="fr-CH" w:eastAsia="zh-CN"/>
        </w:rPr>
        <w:t>其亲生父母的家里，与</w:t>
      </w:r>
      <w:r w:rsidRPr="003B2091">
        <w:rPr>
          <w:sz w:val="21"/>
          <w:szCs w:val="21"/>
          <w:lang w:val="fr-CH" w:eastAsia="zh-CN"/>
        </w:rPr>
        <w:t>Antambahoaka</w:t>
      </w:r>
      <w:r w:rsidRPr="003B2091">
        <w:rPr>
          <w:rFonts w:hint="eastAsia"/>
          <w:sz w:val="21"/>
          <w:szCs w:val="21"/>
          <w:lang w:val="fr-CH" w:eastAsia="zh-CN"/>
        </w:rPr>
        <w:t>族群的成员住在一起了，从这个意义上说，有了一点点进展。</w:t>
      </w:r>
    </w:p>
    <w:p w:rsidR="00C43FC7" w:rsidRPr="00407F9B" w:rsidRDefault="00C43FC7" w:rsidP="00C43FC7">
      <w:pPr>
        <w:pStyle w:val="H1G"/>
        <w:tabs>
          <w:tab w:val="left" w:pos="1701"/>
        </w:tabs>
        <w:spacing w:line="320" w:lineRule="exact"/>
        <w:rPr>
          <w:rFonts w:eastAsia="SimHei" w:hint="eastAsia"/>
          <w:b w:val="0"/>
          <w:szCs w:val="24"/>
          <w:lang w:val="fr-FR" w:eastAsia="zh-CN"/>
        </w:rPr>
      </w:pPr>
      <w:bookmarkStart w:id="47" w:name="_Toc376709309"/>
      <w:r w:rsidRPr="00407F9B">
        <w:rPr>
          <w:rFonts w:eastAsia="SimHei"/>
          <w:b w:val="0"/>
          <w:szCs w:val="24"/>
          <w:lang w:val="fr-FR" w:eastAsia="zh-CN"/>
        </w:rPr>
        <w:tab/>
      </w:r>
      <w:r w:rsidRPr="00407F9B">
        <w:rPr>
          <w:rFonts w:eastAsia="SimHei"/>
          <w:b w:val="0"/>
          <w:szCs w:val="24"/>
          <w:lang w:val="fr-FR" w:eastAsia="zh-CN"/>
        </w:rPr>
        <w:tab/>
      </w:r>
      <w:bookmarkEnd w:id="47"/>
      <w:r w:rsidRPr="00407F9B">
        <w:rPr>
          <w:rFonts w:eastAsia="SimHei" w:hint="eastAsia"/>
          <w:b w:val="0"/>
          <w:szCs w:val="24"/>
          <w:lang w:val="fr-FR" w:eastAsia="zh-CN"/>
        </w:rPr>
        <w:t>《公约》第</w:t>
      </w:r>
      <w:r w:rsidRPr="00407F9B">
        <w:rPr>
          <w:rFonts w:eastAsia="SimHei" w:hint="eastAsia"/>
          <w:b w:val="0"/>
          <w:szCs w:val="24"/>
          <w:lang w:val="fr-FR" w:eastAsia="zh-CN"/>
        </w:rPr>
        <w:t>3</w:t>
      </w:r>
      <w:r w:rsidRPr="00407F9B">
        <w:rPr>
          <w:rFonts w:eastAsia="SimHei" w:hint="eastAsia"/>
          <w:b w:val="0"/>
          <w:szCs w:val="24"/>
          <w:lang w:val="fr-FR" w:eastAsia="zh-CN"/>
        </w:rPr>
        <w:t>条的执行情况：促进性别平等</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13</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吁请缔约国确保提高妇女地位的国家机制具有必要的知名度和决策权，并具有协调权，使其能够有效地完成促进两性平等的任务。委员会请缔约国在下一次报告中更为清楚和详细地说明这一国家机制，包括其管辖权、职能、权力和资源。考虑到已责成“国家人权理事会”负责《公约》和其他人权条约的实施工作，委员会还建议理事会工作人员及理事会管理委员会成员的男女人数要相等，并赋予妇女一切手段，使其易于主张其权利。</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48" w:name="_Toc376709310"/>
      <w:r w:rsidRPr="00407F9B">
        <w:rPr>
          <w:rFonts w:eastAsia="SimHei"/>
          <w:b w:val="0"/>
          <w:sz w:val="24"/>
          <w:szCs w:val="24"/>
          <w:lang w:val="fr-FR" w:eastAsia="zh-CN"/>
        </w:rPr>
        <w:tab/>
        <w:t>1.</w:t>
      </w:r>
      <w:r w:rsidRPr="00407F9B">
        <w:rPr>
          <w:rFonts w:eastAsia="SimHei"/>
          <w:b w:val="0"/>
          <w:sz w:val="24"/>
          <w:szCs w:val="24"/>
          <w:lang w:val="fr-FR" w:eastAsia="zh-CN"/>
        </w:rPr>
        <w:tab/>
      </w:r>
      <w:bookmarkEnd w:id="48"/>
      <w:r w:rsidRPr="00407F9B">
        <w:rPr>
          <w:rFonts w:eastAsia="SimHei" w:hint="eastAsia"/>
          <w:b w:val="0"/>
          <w:sz w:val="24"/>
          <w:szCs w:val="24"/>
          <w:lang w:val="fr-FR" w:eastAsia="zh-CN"/>
        </w:rPr>
        <w:t>提高妇女地位国家机制</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fr-CH" w:eastAsia="zh-CN"/>
        </w:rPr>
        <w:t>96.</w:t>
      </w:r>
      <w:r w:rsidRPr="003B2091">
        <w:rPr>
          <w:sz w:val="21"/>
          <w:szCs w:val="21"/>
          <w:lang w:val="fr-CH" w:eastAsia="zh-CN"/>
        </w:rPr>
        <w:tab/>
      </w:r>
      <w:r w:rsidRPr="003B2091">
        <w:rPr>
          <w:rFonts w:hint="eastAsia"/>
          <w:sz w:val="21"/>
          <w:szCs w:val="21"/>
          <w:lang w:val="fr-CH" w:eastAsia="zh-CN"/>
        </w:rPr>
        <w:t>2008</w:t>
      </w:r>
      <w:r w:rsidRPr="003B2091">
        <w:rPr>
          <w:rFonts w:hint="eastAsia"/>
          <w:sz w:val="21"/>
          <w:szCs w:val="21"/>
          <w:lang w:val="fr-CH" w:eastAsia="zh-CN"/>
        </w:rPr>
        <w:t>年</w:t>
      </w:r>
      <w:r w:rsidRPr="003B2091">
        <w:rPr>
          <w:sz w:val="21"/>
          <w:szCs w:val="21"/>
          <w:lang w:val="fr-CH" w:eastAsia="zh-CN"/>
        </w:rPr>
        <w:t>人口和社会事务部</w:t>
      </w:r>
      <w:r w:rsidRPr="003B2091">
        <w:rPr>
          <w:rFonts w:hint="eastAsia"/>
          <w:sz w:val="21"/>
          <w:szCs w:val="21"/>
          <w:lang w:val="en-US" w:eastAsia="zh-CN"/>
        </w:rPr>
        <w:t>着手建立的提高妇女地位国家机制规定其成员由来自部级单位的协调人以及民间社会的代表组成。</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97.</w:t>
      </w:r>
      <w:r w:rsidRPr="003B2091">
        <w:rPr>
          <w:sz w:val="21"/>
          <w:szCs w:val="21"/>
          <w:lang w:val="fr-CH" w:eastAsia="zh-CN"/>
        </w:rPr>
        <w:tab/>
      </w:r>
      <w:r w:rsidRPr="003B2091">
        <w:rPr>
          <w:rFonts w:hint="eastAsia"/>
          <w:sz w:val="21"/>
          <w:szCs w:val="21"/>
          <w:lang w:val="fr-CH" w:eastAsia="zh-CN"/>
        </w:rPr>
        <w:t>目标是将性别平等方面纳入这些实体的发展方案和计划，以及协调促进性别平等的行动。</w:t>
      </w:r>
      <w:r w:rsidRPr="003B2091">
        <w:rPr>
          <w:rFonts w:hint="eastAsia"/>
          <w:sz w:val="21"/>
          <w:szCs w:val="21"/>
          <w:lang w:val="fr-CH" w:eastAsia="zh-CN"/>
        </w:rPr>
        <w:t>2009</w:t>
      </w:r>
      <w:r w:rsidRPr="003B2091">
        <w:rPr>
          <w:rFonts w:hint="eastAsia"/>
          <w:sz w:val="21"/>
          <w:szCs w:val="21"/>
          <w:lang w:val="fr-CH" w:eastAsia="zh-CN"/>
        </w:rPr>
        <w:t>年至</w:t>
      </w:r>
      <w:r w:rsidRPr="003B2091">
        <w:rPr>
          <w:rFonts w:hint="eastAsia"/>
          <w:sz w:val="21"/>
          <w:szCs w:val="21"/>
          <w:lang w:val="fr-CH" w:eastAsia="zh-CN"/>
        </w:rPr>
        <w:t>2013</w:t>
      </w:r>
      <w:r w:rsidRPr="003B2091">
        <w:rPr>
          <w:rFonts w:hint="eastAsia"/>
          <w:sz w:val="21"/>
          <w:szCs w:val="21"/>
          <w:lang w:val="fr-CH" w:eastAsia="zh-CN"/>
        </w:rPr>
        <w:t>年这一期间的特点是领导人和协调人以及活动优先事项不断发生变化。这种情况导致该机制受到削弱。</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98.</w:t>
      </w:r>
      <w:r w:rsidRPr="003B2091">
        <w:rPr>
          <w:sz w:val="21"/>
          <w:szCs w:val="21"/>
          <w:lang w:val="fr-CH" w:eastAsia="zh-CN"/>
        </w:rPr>
        <w:tab/>
      </w:r>
      <w:r w:rsidRPr="003B2091">
        <w:rPr>
          <w:rFonts w:hint="eastAsia"/>
          <w:sz w:val="21"/>
          <w:szCs w:val="21"/>
          <w:lang w:val="fr-CH" w:eastAsia="zh-CN"/>
        </w:rPr>
        <w:t>该机制的重振将考虑委员会的最终意见中提出的关于知名度以及决策和协调权的建议。</w:t>
      </w:r>
    </w:p>
    <w:p w:rsidR="00C43FC7" w:rsidRPr="00407F9B" w:rsidRDefault="00C43FC7" w:rsidP="00FF7A47">
      <w:pPr>
        <w:pStyle w:val="H23G"/>
        <w:tabs>
          <w:tab w:val="left" w:pos="1701"/>
        </w:tabs>
        <w:spacing w:before="0" w:line="312" w:lineRule="exact"/>
        <w:rPr>
          <w:rFonts w:eastAsia="SimHei" w:hint="eastAsia"/>
          <w:b w:val="0"/>
          <w:sz w:val="24"/>
          <w:szCs w:val="24"/>
          <w:lang w:val="fr-FR" w:eastAsia="zh-CN"/>
        </w:rPr>
      </w:pPr>
      <w:bookmarkStart w:id="49" w:name="_Toc376709311"/>
      <w:r w:rsidRPr="00407F9B">
        <w:rPr>
          <w:rFonts w:eastAsia="SimHei"/>
          <w:b w:val="0"/>
          <w:sz w:val="24"/>
          <w:szCs w:val="24"/>
          <w:lang w:val="fr-FR" w:eastAsia="zh-CN"/>
        </w:rPr>
        <w:tab/>
        <w:t>2.</w:t>
      </w:r>
      <w:r w:rsidRPr="00407F9B">
        <w:rPr>
          <w:rFonts w:eastAsia="SimHei"/>
          <w:b w:val="0"/>
          <w:sz w:val="24"/>
          <w:szCs w:val="24"/>
          <w:lang w:val="fr-FR" w:eastAsia="zh-CN"/>
        </w:rPr>
        <w:tab/>
      </w:r>
      <w:bookmarkEnd w:id="49"/>
      <w:r w:rsidRPr="00407F9B">
        <w:rPr>
          <w:rFonts w:eastAsia="SimHei" w:hint="eastAsia"/>
          <w:b w:val="0"/>
          <w:sz w:val="24"/>
          <w:szCs w:val="24"/>
          <w:lang w:val="fr-FR" w:eastAsia="zh-CN"/>
        </w:rPr>
        <w:t>国家人权委员会</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99.</w:t>
      </w:r>
      <w:r w:rsidRPr="003B2091">
        <w:rPr>
          <w:sz w:val="21"/>
          <w:szCs w:val="21"/>
          <w:lang w:val="fr-CH" w:eastAsia="zh-CN"/>
        </w:rPr>
        <w:tab/>
      </w:r>
      <w:r w:rsidRPr="003B2091">
        <w:rPr>
          <w:rFonts w:hint="eastAsia"/>
          <w:sz w:val="21"/>
          <w:szCs w:val="21"/>
          <w:lang w:val="fr-CH" w:eastAsia="zh-CN"/>
        </w:rPr>
        <w:t>《宪法》第</w:t>
      </w:r>
      <w:r w:rsidRPr="003B2091">
        <w:rPr>
          <w:rFonts w:hint="eastAsia"/>
          <w:sz w:val="21"/>
          <w:szCs w:val="21"/>
          <w:lang w:val="fr-CH" w:eastAsia="zh-CN"/>
        </w:rPr>
        <w:t>40</w:t>
      </w:r>
      <w:r w:rsidRPr="003B2091">
        <w:rPr>
          <w:rFonts w:hint="eastAsia"/>
          <w:sz w:val="21"/>
          <w:szCs w:val="21"/>
          <w:lang w:val="fr-CH" w:eastAsia="zh-CN"/>
        </w:rPr>
        <w:t>条第</w:t>
      </w:r>
      <w:r w:rsidRPr="003B2091">
        <w:rPr>
          <w:rFonts w:hint="eastAsia"/>
          <w:sz w:val="21"/>
          <w:szCs w:val="21"/>
          <w:lang w:val="fr-CH" w:eastAsia="zh-CN"/>
        </w:rPr>
        <w:t>2</w:t>
      </w:r>
      <w:r w:rsidRPr="003B2091">
        <w:rPr>
          <w:rFonts w:hint="eastAsia"/>
          <w:sz w:val="21"/>
          <w:szCs w:val="21"/>
          <w:lang w:val="fr-CH" w:eastAsia="zh-CN"/>
        </w:rPr>
        <w:t>款规定：“国家通过设立专门机构确保对人权的促进和保护”。</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100.</w:t>
      </w:r>
      <w:r w:rsidRPr="003B2091">
        <w:rPr>
          <w:sz w:val="21"/>
          <w:szCs w:val="21"/>
          <w:lang w:val="fr-CH" w:eastAsia="zh-CN"/>
        </w:rPr>
        <w:tab/>
      </w:r>
      <w:r w:rsidRPr="003B2091">
        <w:rPr>
          <w:rFonts w:hint="eastAsia"/>
          <w:sz w:val="21"/>
          <w:szCs w:val="21"/>
          <w:lang w:val="fr-CH" w:eastAsia="zh-CN"/>
        </w:rPr>
        <w:t>1996</w:t>
      </w:r>
      <w:r w:rsidRPr="003B2091">
        <w:rPr>
          <w:rFonts w:hint="eastAsia"/>
          <w:sz w:val="21"/>
          <w:szCs w:val="21"/>
          <w:lang w:val="fr-CH" w:eastAsia="zh-CN"/>
        </w:rPr>
        <w:t>年，根据法令设立了国家人权委员会。</w:t>
      </w:r>
      <w:r w:rsidRPr="003B2091">
        <w:rPr>
          <w:rFonts w:hint="eastAsia"/>
          <w:sz w:val="21"/>
          <w:szCs w:val="21"/>
          <w:lang w:val="fr-CH" w:eastAsia="zh-CN"/>
        </w:rPr>
        <w:t>2002</w:t>
      </w:r>
      <w:r w:rsidRPr="003B2091">
        <w:rPr>
          <w:rFonts w:hint="eastAsia"/>
          <w:sz w:val="21"/>
          <w:szCs w:val="21"/>
          <w:lang w:val="fr-CH" w:eastAsia="zh-CN"/>
        </w:rPr>
        <w:t>年，该机构的任务到期，没有续延。</w:t>
      </w:r>
    </w:p>
    <w:p w:rsidR="00C43FC7" w:rsidRPr="003B2091" w:rsidRDefault="00C43FC7" w:rsidP="00FF7A47">
      <w:pPr>
        <w:pStyle w:val="SingleTxtG"/>
        <w:tabs>
          <w:tab w:val="left" w:pos="1701"/>
        </w:tabs>
        <w:spacing w:line="312" w:lineRule="exact"/>
        <w:rPr>
          <w:sz w:val="21"/>
          <w:szCs w:val="21"/>
          <w:lang w:val="fr-CH" w:eastAsia="zh-CN"/>
        </w:rPr>
      </w:pPr>
      <w:r w:rsidRPr="003B2091">
        <w:rPr>
          <w:sz w:val="21"/>
          <w:szCs w:val="21"/>
          <w:lang w:val="fr-CH" w:eastAsia="zh-CN"/>
        </w:rPr>
        <w:t>101.</w:t>
      </w:r>
      <w:r w:rsidRPr="003B2091">
        <w:rPr>
          <w:sz w:val="21"/>
          <w:szCs w:val="21"/>
          <w:lang w:val="fr-CH" w:eastAsia="zh-CN"/>
        </w:rPr>
        <w:tab/>
        <w:t>2008</w:t>
      </w:r>
      <w:r w:rsidRPr="003B2091">
        <w:rPr>
          <w:rFonts w:hint="eastAsia"/>
          <w:sz w:val="21"/>
          <w:szCs w:val="21"/>
          <w:lang w:val="fr-CH" w:eastAsia="zh-CN"/>
        </w:rPr>
        <w:t>年，第</w:t>
      </w:r>
      <w:r w:rsidRPr="003B2091">
        <w:rPr>
          <w:sz w:val="21"/>
          <w:szCs w:val="21"/>
          <w:lang w:val="fr-CH" w:eastAsia="zh-CN"/>
        </w:rPr>
        <w:t>2008-012</w:t>
      </w:r>
      <w:r w:rsidRPr="003B2091">
        <w:rPr>
          <w:rFonts w:hint="eastAsia"/>
          <w:sz w:val="21"/>
          <w:szCs w:val="21"/>
          <w:lang w:val="fr-CH" w:eastAsia="zh-CN"/>
        </w:rPr>
        <w:t>号法律设立了国家人权理事会。</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102.</w:t>
      </w:r>
      <w:r w:rsidRPr="003B2091">
        <w:rPr>
          <w:sz w:val="21"/>
          <w:szCs w:val="21"/>
          <w:lang w:val="fr-CH" w:eastAsia="zh-CN"/>
        </w:rPr>
        <w:tab/>
      </w:r>
      <w:r w:rsidRPr="003B2091">
        <w:rPr>
          <w:rFonts w:hint="eastAsia"/>
          <w:sz w:val="21"/>
          <w:szCs w:val="21"/>
          <w:lang w:val="fr-CH" w:eastAsia="zh-CN"/>
        </w:rPr>
        <w:t>考虑到包括消除种族歧视委员会在内的公约机构的建议，司法部所属人权和国际关系司在人权事务高级专员办事处和开发署的支持下，于</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月组织了一个评估关于设立国家人权理事会的</w:t>
      </w:r>
      <w:r w:rsidRPr="003B2091">
        <w:rPr>
          <w:rFonts w:hint="eastAsia"/>
          <w:sz w:val="21"/>
          <w:szCs w:val="21"/>
          <w:lang w:val="fr-CH" w:eastAsia="zh-CN"/>
        </w:rPr>
        <w:t>2008</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w:t>
      </w:r>
      <w:r w:rsidRPr="003B2091">
        <w:rPr>
          <w:rFonts w:hint="eastAsia"/>
          <w:sz w:val="21"/>
          <w:szCs w:val="21"/>
          <w:lang w:val="fr-CH" w:eastAsia="zh-CN"/>
        </w:rPr>
        <w:t>17</w:t>
      </w:r>
      <w:r w:rsidRPr="003B2091">
        <w:rPr>
          <w:rFonts w:hint="eastAsia"/>
          <w:sz w:val="21"/>
          <w:szCs w:val="21"/>
          <w:lang w:val="fr-CH" w:eastAsia="zh-CN"/>
        </w:rPr>
        <w:t>日第</w:t>
      </w:r>
      <w:r w:rsidRPr="003B2091">
        <w:rPr>
          <w:sz w:val="21"/>
          <w:szCs w:val="21"/>
          <w:lang w:val="fr-CH" w:eastAsia="zh-CN"/>
        </w:rPr>
        <w:t>2008-012</w:t>
      </w:r>
      <w:r w:rsidRPr="003B2091">
        <w:rPr>
          <w:rFonts w:hint="eastAsia"/>
          <w:sz w:val="21"/>
          <w:szCs w:val="21"/>
          <w:lang w:val="fr-CH" w:eastAsia="zh-CN"/>
        </w:rPr>
        <w:t>号法律是否符合《巴黎原则》的研讨会。</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103.</w:t>
      </w:r>
      <w:r w:rsidRPr="003B2091">
        <w:rPr>
          <w:sz w:val="21"/>
          <w:szCs w:val="21"/>
          <w:lang w:val="fr-CH" w:eastAsia="zh-CN"/>
        </w:rPr>
        <w:tab/>
      </w:r>
      <w:r w:rsidRPr="003B2091">
        <w:rPr>
          <w:rFonts w:hint="eastAsia"/>
          <w:sz w:val="21"/>
          <w:szCs w:val="21"/>
          <w:lang w:val="fr-CH" w:eastAsia="zh-CN"/>
        </w:rPr>
        <w:t>该研讨会期间，对上述法律逐条进行了分析。分析结果是该法律的一些条款不符合《巴黎原则》，包括与理事会成员的任命有关的条款，因为</w:t>
      </w:r>
      <w:r w:rsidRPr="003B2091">
        <w:rPr>
          <w:rFonts w:hint="eastAsia"/>
          <w:sz w:val="21"/>
          <w:szCs w:val="21"/>
          <w:lang w:val="fr-CH" w:eastAsia="zh-CN"/>
        </w:rPr>
        <w:t>9</w:t>
      </w:r>
      <w:r w:rsidRPr="003B2091">
        <w:rPr>
          <w:rFonts w:hint="eastAsia"/>
          <w:sz w:val="21"/>
          <w:szCs w:val="21"/>
          <w:lang w:val="fr-CH" w:eastAsia="zh-CN"/>
        </w:rPr>
        <w:t>位成员中有</w:t>
      </w:r>
      <w:r w:rsidRPr="003B2091">
        <w:rPr>
          <w:rFonts w:hint="eastAsia"/>
          <w:sz w:val="21"/>
          <w:szCs w:val="21"/>
          <w:lang w:val="fr-CH" w:eastAsia="zh-CN"/>
        </w:rPr>
        <w:t>7</w:t>
      </w:r>
      <w:r w:rsidRPr="003B2091">
        <w:rPr>
          <w:rFonts w:hint="eastAsia"/>
          <w:sz w:val="21"/>
          <w:szCs w:val="21"/>
          <w:lang w:val="fr-CH" w:eastAsia="zh-CN"/>
        </w:rPr>
        <w:t>位是行政机关任命的。这可能会助长行政机关对该机构的控制，影响其独立性。</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104.</w:t>
      </w:r>
      <w:r w:rsidRPr="003B2091">
        <w:rPr>
          <w:sz w:val="21"/>
          <w:szCs w:val="21"/>
          <w:lang w:val="fr-CH" w:eastAsia="zh-CN"/>
        </w:rPr>
        <w:tab/>
      </w:r>
      <w:r w:rsidRPr="003B2091">
        <w:rPr>
          <w:rFonts w:hint="eastAsia"/>
          <w:sz w:val="21"/>
          <w:szCs w:val="21"/>
          <w:lang w:val="fr-CH" w:eastAsia="zh-CN"/>
        </w:rPr>
        <w:t>为了纠正这种情况，来自总理办公室和司法部的代表、过渡议会的成员、记者、大学、律师和民间社会的成员起草了一部法律草案。</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105.</w:t>
      </w:r>
      <w:r w:rsidRPr="003B2091">
        <w:rPr>
          <w:sz w:val="21"/>
          <w:szCs w:val="21"/>
          <w:lang w:val="fr-CH" w:eastAsia="zh-CN"/>
        </w:rPr>
        <w:tab/>
      </w:r>
      <w:r w:rsidRPr="003B2091">
        <w:rPr>
          <w:rFonts w:hint="eastAsia"/>
          <w:sz w:val="21"/>
          <w:szCs w:val="21"/>
          <w:lang w:val="fr-CH" w:eastAsia="zh-CN"/>
        </w:rPr>
        <w:t>经过所有相关方面广泛的磋商及其意见的综合，政府委员会审议并通过了该法律草案。在部长委员会通过后，该草案将提交议会。</w:t>
      </w:r>
    </w:p>
    <w:p w:rsidR="00C43FC7" w:rsidRPr="003B2091" w:rsidRDefault="00C43FC7" w:rsidP="00FF7A47">
      <w:pPr>
        <w:pStyle w:val="SingleTxtG"/>
        <w:tabs>
          <w:tab w:val="left" w:pos="1701"/>
        </w:tabs>
        <w:spacing w:line="312" w:lineRule="exact"/>
        <w:rPr>
          <w:sz w:val="21"/>
          <w:szCs w:val="21"/>
          <w:lang w:val="fr-CH" w:eastAsia="zh-CN"/>
        </w:rPr>
      </w:pPr>
      <w:r w:rsidRPr="003B2091">
        <w:rPr>
          <w:sz w:val="21"/>
          <w:szCs w:val="21"/>
          <w:lang w:val="fr-CH" w:eastAsia="zh-CN"/>
        </w:rPr>
        <w:t>106.</w:t>
      </w:r>
      <w:r w:rsidRPr="003B2091">
        <w:rPr>
          <w:sz w:val="21"/>
          <w:szCs w:val="21"/>
          <w:lang w:val="fr-CH" w:eastAsia="zh-CN"/>
        </w:rPr>
        <w:tab/>
      </w:r>
      <w:r w:rsidRPr="003B2091">
        <w:rPr>
          <w:rFonts w:hint="eastAsia"/>
          <w:sz w:val="21"/>
          <w:szCs w:val="21"/>
          <w:lang w:val="fr-CH" w:eastAsia="zh-CN"/>
        </w:rPr>
        <w:t>该法律草案旨在建立一个符合《巴黎原则》的维权机构，确保</w:t>
      </w:r>
      <w:r w:rsidRPr="003B2091">
        <w:rPr>
          <w:sz w:val="21"/>
          <w:szCs w:val="21"/>
          <w:lang w:val="fr-CH" w:eastAsia="zh-CN"/>
        </w:rPr>
        <w:t>：</w:t>
      </w:r>
    </w:p>
    <w:p w:rsidR="00C43FC7" w:rsidRPr="003B2091" w:rsidRDefault="00C43FC7" w:rsidP="00FF7A47">
      <w:pPr>
        <w:pStyle w:val="Bullet1G"/>
        <w:tabs>
          <w:tab w:val="left" w:pos="1701"/>
        </w:tabs>
        <w:spacing w:line="312" w:lineRule="exact"/>
        <w:rPr>
          <w:sz w:val="21"/>
          <w:szCs w:val="21"/>
          <w:lang w:val="fr-CH" w:eastAsia="zh-CN"/>
        </w:rPr>
      </w:pPr>
      <w:r w:rsidRPr="003B2091">
        <w:rPr>
          <w:rFonts w:hint="eastAsia"/>
          <w:sz w:val="21"/>
          <w:szCs w:val="21"/>
          <w:lang w:val="fr-CH" w:eastAsia="zh-CN"/>
        </w:rPr>
        <w:t>其相对于行政机关的独立性</w:t>
      </w:r>
      <w:r w:rsidRPr="003B2091">
        <w:rPr>
          <w:sz w:val="21"/>
          <w:szCs w:val="21"/>
          <w:lang w:val="fr-CH" w:eastAsia="zh-CN"/>
        </w:rPr>
        <w:t>，</w:t>
      </w:r>
    </w:p>
    <w:p w:rsidR="00C43FC7" w:rsidRPr="003B2091" w:rsidRDefault="00C43FC7" w:rsidP="00FF7A47">
      <w:pPr>
        <w:pStyle w:val="Bullet1G"/>
        <w:tabs>
          <w:tab w:val="left" w:pos="1701"/>
        </w:tabs>
        <w:spacing w:line="312" w:lineRule="exact"/>
        <w:rPr>
          <w:sz w:val="21"/>
          <w:szCs w:val="21"/>
          <w:lang w:val="fr-CH"/>
        </w:rPr>
      </w:pPr>
      <w:r w:rsidRPr="003B2091">
        <w:rPr>
          <w:rFonts w:hint="eastAsia"/>
          <w:sz w:val="21"/>
          <w:szCs w:val="21"/>
          <w:lang w:val="fr-CH" w:eastAsia="zh-CN"/>
        </w:rPr>
        <w:t>尽可能广泛的任务</w:t>
      </w:r>
      <w:r w:rsidRPr="003B2091">
        <w:rPr>
          <w:sz w:val="21"/>
          <w:szCs w:val="21"/>
          <w:lang w:val="fr-CH"/>
        </w:rPr>
        <w:t>，</w:t>
      </w:r>
    </w:p>
    <w:p w:rsidR="00C43FC7" w:rsidRPr="003B2091" w:rsidRDefault="00C43FC7" w:rsidP="00FF7A47">
      <w:pPr>
        <w:pStyle w:val="Bullet1G"/>
        <w:tabs>
          <w:tab w:val="left" w:pos="1701"/>
        </w:tabs>
        <w:spacing w:line="312" w:lineRule="exact"/>
        <w:rPr>
          <w:sz w:val="21"/>
          <w:szCs w:val="21"/>
          <w:lang w:val="fr-FR" w:eastAsia="zh-CN"/>
        </w:rPr>
      </w:pPr>
      <w:r w:rsidRPr="003B2091">
        <w:rPr>
          <w:rFonts w:hint="eastAsia"/>
          <w:sz w:val="21"/>
          <w:szCs w:val="21"/>
          <w:lang w:val="fr-FR" w:eastAsia="zh-CN"/>
        </w:rPr>
        <w:t>多元化和有代表性的组成</w:t>
      </w:r>
      <w:r w:rsidRPr="003B2091">
        <w:rPr>
          <w:sz w:val="21"/>
          <w:szCs w:val="21"/>
          <w:lang w:val="fr-FR" w:eastAsia="zh-CN"/>
        </w:rPr>
        <w:t>，</w:t>
      </w:r>
    </w:p>
    <w:p w:rsidR="00C43FC7" w:rsidRPr="003B2091" w:rsidRDefault="00C43FC7" w:rsidP="00FF7A47">
      <w:pPr>
        <w:pStyle w:val="Bullet1G"/>
        <w:tabs>
          <w:tab w:val="left" w:pos="1701"/>
        </w:tabs>
        <w:spacing w:line="312" w:lineRule="exact"/>
        <w:rPr>
          <w:sz w:val="21"/>
          <w:szCs w:val="21"/>
          <w:lang w:val="fr-FR"/>
        </w:rPr>
      </w:pPr>
      <w:r w:rsidRPr="003B2091">
        <w:rPr>
          <w:rFonts w:hint="eastAsia"/>
          <w:sz w:val="21"/>
          <w:szCs w:val="21"/>
          <w:lang w:val="fr-FR" w:eastAsia="zh-CN"/>
        </w:rPr>
        <w:t>独立的任命程序</w:t>
      </w:r>
      <w:r w:rsidRPr="003B2091">
        <w:rPr>
          <w:sz w:val="21"/>
          <w:szCs w:val="21"/>
          <w:lang w:val="fr-FR"/>
        </w:rPr>
        <w:t>，</w:t>
      </w:r>
    </w:p>
    <w:p w:rsidR="00C43FC7" w:rsidRPr="003B2091" w:rsidRDefault="00C43FC7" w:rsidP="00FF7A47">
      <w:pPr>
        <w:pStyle w:val="Bullet1G"/>
        <w:tabs>
          <w:tab w:val="left" w:pos="1701"/>
        </w:tabs>
        <w:spacing w:line="312" w:lineRule="exact"/>
        <w:rPr>
          <w:sz w:val="21"/>
          <w:szCs w:val="21"/>
          <w:lang w:val="fr-FR" w:eastAsia="zh-CN"/>
        </w:rPr>
      </w:pPr>
      <w:r w:rsidRPr="003B2091">
        <w:rPr>
          <w:rFonts w:hint="eastAsia"/>
          <w:sz w:val="21"/>
          <w:szCs w:val="21"/>
          <w:lang w:val="fr-FR" w:eastAsia="zh-CN"/>
        </w:rPr>
        <w:t>全天正常和有效地运转</w:t>
      </w:r>
      <w:r w:rsidRPr="003B2091">
        <w:rPr>
          <w:sz w:val="21"/>
          <w:szCs w:val="21"/>
          <w:lang w:val="fr-FR" w:eastAsia="zh-CN"/>
        </w:rPr>
        <w:t>，</w:t>
      </w:r>
    </w:p>
    <w:p w:rsidR="00C43FC7" w:rsidRPr="003B2091" w:rsidRDefault="00C43FC7" w:rsidP="00FF7A47">
      <w:pPr>
        <w:pStyle w:val="Bullet1G"/>
        <w:tabs>
          <w:tab w:val="left" w:pos="1701"/>
        </w:tabs>
        <w:spacing w:line="312" w:lineRule="exact"/>
        <w:rPr>
          <w:sz w:val="21"/>
          <w:szCs w:val="21"/>
          <w:lang w:val="fr-FR"/>
        </w:rPr>
      </w:pPr>
      <w:r w:rsidRPr="003B2091">
        <w:rPr>
          <w:rFonts w:hint="eastAsia"/>
          <w:sz w:val="21"/>
          <w:szCs w:val="21"/>
          <w:lang w:val="fr-FR" w:eastAsia="zh-CN"/>
        </w:rPr>
        <w:t>资金充足。</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107.</w:t>
      </w:r>
      <w:r w:rsidRPr="003B2091">
        <w:rPr>
          <w:sz w:val="21"/>
          <w:szCs w:val="21"/>
          <w:lang w:val="fr-CH" w:eastAsia="zh-CN"/>
        </w:rPr>
        <w:tab/>
      </w:r>
      <w:r w:rsidRPr="003B2091">
        <w:rPr>
          <w:rFonts w:hint="eastAsia"/>
          <w:sz w:val="21"/>
          <w:szCs w:val="21"/>
          <w:lang w:val="fr-CH" w:eastAsia="zh-CN"/>
        </w:rPr>
        <w:t>为了强调该机构的独立性，人权理事会已更名为“独立的国家人权委员会”。</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108.</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该法律草案规定由其同行来指定相关实体的代表，没有决议表决权的行政机关的代表除外。</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109.</w:t>
      </w:r>
      <w:r w:rsidRPr="003B2091">
        <w:rPr>
          <w:sz w:val="21"/>
          <w:szCs w:val="21"/>
          <w:lang w:val="fr-CH" w:eastAsia="zh-CN"/>
        </w:rPr>
        <w:tab/>
      </w:r>
      <w:r w:rsidRPr="003B2091">
        <w:rPr>
          <w:rFonts w:hint="eastAsia"/>
          <w:sz w:val="21"/>
          <w:szCs w:val="21"/>
          <w:lang w:val="fr-CH" w:eastAsia="zh-CN"/>
        </w:rPr>
        <w:t>同样，成员的任命要综合考虑代表性、多元性、专长、经验、品德好、廉正以及忠于人权的价值观和原则。</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110.</w:t>
      </w:r>
      <w:r w:rsidRPr="003B2091">
        <w:rPr>
          <w:sz w:val="21"/>
          <w:szCs w:val="21"/>
          <w:lang w:val="fr-CH" w:eastAsia="zh-CN"/>
        </w:rPr>
        <w:tab/>
      </w:r>
      <w:r w:rsidRPr="003B2091">
        <w:rPr>
          <w:rFonts w:hint="eastAsia"/>
          <w:sz w:val="21"/>
          <w:szCs w:val="21"/>
          <w:lang w:val="fr-CH" w:eastAsia="zh-CN"/>
        </w:rPr>
        <w:t>出于对稳定和有效的考虑，委员会成员将专职履行自己的职责，以便能够实时对实施的侵权案件作出快速和恰当的回应。</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111.</w:t>
      </w:r>
      <w:r w:rsidRPr="003B2091">
        <w:rPr>
          <w:sz w:val="21"/>
          <w:szCs w:val="21"/>
          <w:lang w:val="fr-CH" w:eastAsia="zh-CN"/>
        </w:rPr>
        <w:tab/>
      </w:r>
      <w:r w:rsidRPr="003B2091">
        <w:rPr>
          <w:rFonts w:hint="eastAsia"/>
          <w:sz w:val="21"/>
          <w:szCs w:val="21"/>
          <w:lang w:val="fr-CH" w:eastAsia="zh-CN"/>
        </w:rPr>
        <w:t>按照消除种族歧视委员会的建议，该委员会有权对侵犯人权的案件开展调查。</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112.</w:t>
      </w:r>
      <w:r w:rsidRPr="003B2091">
        <w:rPr>
          <w:sz w:val="21"/>
          <w:szCs w:val="21"/>
          <w:lang w:val="fr-CH" w:eastAsia="zh-CN"/>
        </w:rPr>
        <w:tab/>
      </w:r>
      <w:r w:rsidRPr="003B2091">
        <w:rPr>
          <w:rFonts w:hint="eastAsia"/>
          <w:sz w:val="21"/>
          <w:szCs w:val="21"/>
          <w:lang w:val="fr-CH" w:eastAsia="zh-CN"/>
        </w:rPr>
        <w:t>最后，至关重要的是赋予委员会充足的人力、技术和财政手段。</w:t>
      </w:r>
    </w:p>
    <w:p w:rsidR="00C43FC7" w:rsidRPr="003B2091" w:rsidRDefault="00C43FC7" w:rsidP="00FF7A47">
      <w:pPr>
        <w:pStyle w:val="SingleTxtG"/>
        <w:tabs>
          <w:tab w:val="left" w:pos="1701"/>
        </w:tabs>
        <w:spacing w:line="312" w:lineRule="exact"/>
        <w:rPr>
          <w:rFonts w:hint="eastAsia"/>
          <w:sz w:val="21"/>
          <w:szCs w:val="21"/>
          <w:lang w:val="fr-CH" w:eastAsia="zh-CN"/>
        </w:rPr>
      </w:pPr>
      <w:r w:rsidRPr="003B2091">
        <w:rPr>
          <w:sz w:val="21"/>
          <w:szCs w:val="21"/>
          <w:lang w:val="fr-CH" w:eastAsia="zh-CN"/>
        </w:rPr>
        <w:t>113.</w:t>
      </w:r>
      <w:r w:rsidRPr="003B2091">
        <w:rPr>
          <w:sz w:val="21"/>
          <w:szCs w:val="21"/>
          <w:lang w:val="fr-CH" w:eastAsia="zh-CN"/>
        </w:rPr>
        <w:tab/>
      </w:r>
      <w:r w:rsidRPr="003B2091">
        <w:rPr>
          <w:rFonts w:hint="eastAsia"/>
          <w:sz w:val="21"/>
          <w:szCs w:val="21"/>
          <w:lang w:val="fr-CH" w:eastAsia="zh-CN"/>
        </w:rPr>
        <w:t>确定该委员会权限的法律草案第</w:t>
      </w:r>
      <w:r w:rsidRPr="003B2091">
        <w:rPr>
          <w:rFonts w:hint="eastAsia"/>
          <w:sz w:val="21"/>
          <w:szCs w:val="21"/>
          <w:lang w:val="fr-CH" w:eastAsia="zh-CN"/>
        </w:rPr>
        <w:t>2</w:t>
      </w:r>
      <w:r w:rsidRPr="003B2091">
        <w:rPr>
          <w:rFonts w:hint="eastAsia"/>
          <w:sz w:val="21"/>
          <w:szCs w:val="21"/>
          <w:lang w:val="fr-CH" w:eastAsia="zh-CN"/>
        </w:rPr>
        <w:t>条和第</w:t>
      </w:r>
      <w:r w:rsidRPr="003B2091">
        <w:rPr>
          <w:rFonts w:hint="eastAsia"/>
          <w:sz w:val="21"/>
          <w:szCs w:val="21"/>
          <w:lang w:val="fr-CH" w:eastAsia="zh-CN"/>
        </w:rPr>
        <w:t>4</w:t>
      </w:r>
      <w:r w:rsidRPr="003B2091">
        <w:rPr>
          <w:rFonts w:hint="eastAsia"/>
          <w:sz w:val="21"/>
          <w:szCs w:val="21"/>
          <w:lang w:val="fr-CH" w:eastAsia="zh-CN"/>
        </w:rPr>
        <w:t>条规定：</w:t>
      </w:r>
    </w:p>
    <w:p w:rsidR="00C43FC7" w:rsidRPr="003B2091" w:rsidRDefault="00C43FC7" w:rsidP="00FF7A47">
      <w:pPr>
        <w:pStyle w:val="H23G"/>
        <w:tabs>
          <w:tab w:val="left" w:pos="1701"/>
        </w:tabs>
        <w:spacing w:before="0" w:line="312" w:lineRule="exact"/>
        <w:rPr>
          <w:rFonts w:eastAsia="SimHei"/>
          <w:b w:val="0"/>
          <w:sz w:val="21"/>
          <w:szCs w:val="21"/>
          <w:lang w:val="fr-FR" w:eastAsia="zh-CN"/>
        </w:rPr>
      </w:pPr>
      <w:r w:rsidRPr="003B2091">
        <w:rPr>
          <w:rFonts w:eastAsia="SimHei"/>
          <w:b w:val="0"/>
          <w:sz w:val="21"/>
          <w:szCs w:val="21"/>
          <w:lang w:val="fr-FR" w:eastAsia="zh-CN"/>
        </w:rPr>
        <w:tab/>
      </w:r>
      <w:r w:rsidRPr="003B2091">
        <w:rPr>
          <w:rFonts w:eastAsia="SimHei"/>
          <w:b w:val="0"/>
          <w:sz w:val="21"/>
          <w:szCs w:val="21"/>
          <w:lang w:val="fr-FR" w:eastAsia="zh-CN"/>
        </w:rPr>
        <w:tab/>
      </w:r>
      <w:r w:rsidRPr="003B2091">
        <w:rPr>
          <w:rFonts w:eastAsia="SimHei" w:hint="eastAsia"/>
          <w:b w:val="0"/>
          <w:sz w:val="21"/>
          <w:szCs w:val="21"/>
          <w:lang w:val="fr-FR" w:eastAsia="zh-CN"/>
        </w:rPr>
        <w:t>第</w:t>
      </w:r>
      <w:r w:rsidRPr="003B2091">
        <w:rPr>
          <w:rFonts w:eastAsia="SimHei"/>
          <w:b w:val="0"/>
          <w:sz w:val="21"/>
          <w:szCs w:val="21"/>
          <w:lang w:val="fr-FR" w:eastAsia="zh-CN"/>
        </w:rPr>
        <w:t>2</w:t>
      </w:r>
      <w:r w:rsidRPr="003B2091">
        <w:rPr>
          <w:rFonts w:eastAsia="SimHei" w:hint="eastAsia"/>
          <w:b w:val="0"/>
          <w:sz w:val="21"/>
          <w:szCs w:val="21"/>
          <w:lang w:val="fr-FR" w:eastAsia="zh-CN"/>
        </w:rPr>
        <w:t>条</w:t>
      </w:r>
      <w:r w:rsidRPr="003B2091">
        <w:rPr>
          <w:rFonts w:eastAsia="SimHei"/>
          <w:b w:val="0"/>
          <w:sz w:val="21"/>
          <w:szCs w:val="21"/>
          <w:lang w:val="fr-FR" w:eastAsia="zh-CN"/>
        </w:rPr>
        <w:t xml:space="preserve"> – </w:t>
      </w:r>
      <w:r w:rsidRPr="003B2091">
        <w:rPr>
          <w:rFonts w:eastAsia="SimHei" w:hint="eastAsia"/>
          <w:b w:val="0"/>
          <w:sz w:val="21"/>
          <w:szCs w:val="21"/>
          <w:lang w:val="fr-FR" w:eastAsia="zh-CN"/>
        </w:rPr>
        <w:t>“委员会负责</w:t>
      </w:r>
      <w:r w:rsidRPr="003B2091">
        <w:rPr>
          <w:rFonts w:eastAsia="SimHei"/>
          <w:b w:val="0"/>
          <w:sz w:val="21"/>
          <w:szCs w:val="21"/>
          <w:lang w:val="fr-FR"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FR" w:eastAsia="zh-CN"/>
        </w:rPr>
        <w:t>1.</w:t>
      </w:r>
      <w:r w:rsidRPr="003B2091">
        <w:rPr>
          <w:rFonts w:eastAsia="KaiTi_GB2312"/>
          <w:sz w:val="21"/>
          <w:szCs w:val="21"/>
          <w:lang w:val="fr-FR" w:eastAsia="zh-CN"/>
        </w:rPr>
        <w:tab/>
      </w:r>
      <w:r w:rsidRPr="003B2091">
        <w:rPr>
          <w:rFonts w:eastAsia="KaiTi_GB2312" w:hint="eastAsia"/>
          <w:sz w:val="21"/>
          <w:szCs w:val="21"/>
          <w:lang w:val="fr-CH" w:eastAsia="zh-CN"/>
        </w:rPr>
        <w:t>毫无例外地促进和保护所有人权</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2.</w:t>
      </w:r>
      <w:r w:rsidRPr="003B2091">
        <w:rPr>
          <w:rFonts w:eastAsia="KaiTi_GB2312"/>
          <w:sz w:val="21"/>
          <w:szCs w:val="21"/>
          <w:lang w:val="fr-CH" w:eastAsia="zh-CN"/>
        </w:rPr>
        <w:tab/>
      </w:r>
      <w:r w:rsidRPr="003B2091">
        <w:rPr>
          <w:rFonts w:eastAsia="KaiTi_GB2312" w:hint="eastAsia"/>
          <w:sz w:val="21"/>
          <w:szCs w:val="21"/>
          <w:lang w:val="fr-CH" w:eastAsia="zh-CN"/>
        </w:rPr>
        <w:t>根据相关当局的要求，或者利用自己主动采取行动的权力，向行政机关、立法机关、最高法院以及任何其他主管机关提供与促进和保护人权问题有关的咨询性质的意见、建议、建议、提议和报告</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3.</w:t>
      </w:r>
      <w:r w:rsidRPr="003B2091">
        <w:rPr>
          <w:rFonts w:eastAsia="KaiTi_GB2312"/>
          <w:sz w:val="21"/>
          <w:szCs w:val="21"/>
          <w:lang w:val="fr-CH" w:eastAsia="zh-CN"/>
        </w:rPr>
        <w:tab/>
      </w:r>
      <w:r w:rsidRPr="003B2091">
        <w:rPr>
          <w:rFonts w:eastAsia="KaiTi_GB2312" w:hint="eastAsia"/>
          <w:sz w:val="21"/>
          <w:szCs w:val="21"/>
          <w:lang w:val="fr-CH" w:eastAsia="zh-CN"/>
        </w:rPr>
        <w:t>在遵守其独立性的情况下，向行政机关提供有关基本自由和人权，有关妇女、儿童、残疾人、老年人以及其他任何弱势群体的权利的意见</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4.</w:t>
      </w:r>
      <w:r w:rsidRPr="003B2091">
        <w:rPr>
          <w:rFonts w:eastAsia="KaiTi_GB2312"/>
          <w:sz w:val="21"/>
          <w:szCs w:val="21"/>
          <w:lang w:val="fr-CH" w:eastAsia="zh-CN"/>
        </w:rPr>
        <w:tab/>
      </w:r>
      <w:r w:rsidRPr="003B2091">
        <w:rPr>
          <w:rFonts w:eastAsia="KaiTi_GB2312" w:hint="eastAsia"/>
          <w:sz w:val="21"/>
          <w:szCs w:val="21"/>
          <w:lang w:val="fr-CH" w:eastAsia="zh-CN"/>
        </w:rPr>
        <w:t>起草国内人权和基本自由状况的报告以及有关更为具体的报告</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5.</w:t>
      </w:r>
      <w:r w:rsidRPr="003B2091">
        <w:rPr>
          <w:rFonts w:eastAsia="KaiTi_GB2312"/>
          <w:sz w:val="21"/>
          <w:szCs w:val="21"/>
          <w:lang w:val="fr-CH" w:eastAsia="zh-CN"/>
        </w:rPr>
        <w:tab/>
      </w:r>
      <w:r w:rsidRPr="003B2091">
        <w:rPr>
          <w:rFonts w:eastAsia="KaiTi_GB2312" w:hint="eastAsia"/>
          <w:sz w:val="21"/>
          <w:szCs w:val="21"/>
          <w:lang w:val="fr-CH" w:eastAsia="zh-CN"/>
        </w:rPr>
        <w:t>推动和确保国内法律、条例和做法与马达加斯加缔结的分区域、区域和国际人权文书相一致，确保使其得到有效实施</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6</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鼓励批准与人权有关的区域和国家文书或者加入这些文本，确保其得到实施</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7</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迫使行政机关及其各个部门承认国内侵犯人权的情况，建议行政机关采取一切举措以制止这种情况，并且必要时就相关当局的立场和回应提供意见</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8</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研究现行法律和条例以及法律草案和建议，并提出适当的意见以确保这些文本符合基本的人权原则；必要时建议通过新的立法、调整现行立法和条例</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9</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与联合国及主管促进和保护人权的联合国其他机构、分区域和区域机构以及其他国家的国家机构合作</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10</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为起草国家根据自己的公约义务应向联合国机构和委员会以及分区域、区域机构提交的报告作出贡献，必要时，在遵守其独立性的情况下就此提出意见</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11</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宣扬人权以及打击一切形式的侵犯人权行为，动员公众舆论，尤其是通过宣传、教育和呼吁一切新闻机构等</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12</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协助制定与人权教育和研究有关的方案，并参与这些方案在学校、大学、社会上和工作场所的实施</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12" w:lineRule="exact"/>
        <w:rPr>
          <w:rFonts w:eastAsia="KaiTi_GB2312"/>
          <w:sz w:val="21"/>
          <w:szCs w:val="21"/>
          <w:lang w:val="fr-CH" w:eastAsia="zh-CN"/>
        </w:rPr>
      </w:pPr>
      <w:r w:rsidRPr="003B2091">
        <w:rPr>
          <w:rFonts w:eastAsia="KaiTi_GB2312"/>
          <w:sz w:val="21"/>
          <w:szCs w:val="21"/>
          <w:lang w:val="fr-CH" w:eastAsia="zh-CN"/>
        </w:rPr>
        <w:t>13</w:t>
      </w:r>
      <w:r>
        <w:rPr>
          <w:rFonts w:eastAsia="KaiTi_GB2312" w:hint="eastAsia"/>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受理和审议侵犯人权方面的个人或集体申诉和申请，寻求通过调解友好解决或必要时将其转交给主管当局</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20" w:lineRule="exact"/>
        <w:rPr>
          <w:rFonts w:eastAsia="KaiTi_GB2312" w:hint="eastAsia"/>
          <w:sz w:val="21"/>
          <w:szCs w:val="21"/>
          <w:lang w:val="fr-CH" w:eastAsia="zh-CN"/>
        </w:rPr>
      </w:pPr>
      <w:r w:rsidRPr="003B2091">
        <w:rPr>
          <w:rFonts w:eastAsia="KaiTi_GB2312"/>
          <w:sz w:val="21"/>
          <w:szCs w:val="21"/>
          <w:lang w:val="fr-CH" w:eastAsia="zh-CN"/>
        </w:rPr>
        <w:t>14</w:t>
      </w:r>
      <w:r>
        <w:rPr>
          <w:rFonts w:eastAsia="KaiTi_GB2312" w:hint="eastAsia"/>
          <w:sz w:val="21"/>
          <w:szCs w:val="21"/>
          <w:lang w:val="fr-CH" w:eastAsia="zh-CN"/>
        </w:rPr>
        <w:t>.</w:t>
      </w:r>
      <w:r w:rsidRPr="003B2091">
        <w:rPr>
          <w:rFonts w:eastAsia="KaiTi_GB2312"/>
          <w:sz w:val="21"/>
          <w:szCs w:val="21"/>
          <w:lang w:val="fr-CH" w:eastAsia="zh-CN"/>
        </w:rPr>
        <w:tab/>
      </w:r>
      <w:r w:rsidRPr="00FF7A47">
        <w:rPr>
          <w:rFonts w:eastAsia="KaiTi_GB2312" w:hint="eastAsia"/>
          <w:spacing w:val="-4"/>
          <w:sz w:val="21"/>
          <w:szCs w:val="21"/>
          <w:lang w:val="fr-CH" w:eastAsia="zh-CN"/>
        </w:rPr>
        <w:t>随时对监狱以及一切羁押和剥夺自由场所进行经过事先通知的或突然的视察”</w:t>
      </w:r>
      <w:r w:rsidRPr="003B2091">
        <w:rPr>
          <w:rFonts w:eastAsia="KaiTi_GB2312" w:hint="eastAsia"/>
          <w:sz w:val="21"/>
          <w:szCs w:val="21"/>
          <w:lang w:val="fr-CH" w:eastAsia="zh-CN"/>
        </w:rPr>
        <w:t>。</w:t>
      </w:r>
    </w:p>
    <w:p w:rsidR="00C43FC7" w:rsidRPr="003B2091" w:rsidRDefault="00C43FC7" w:rsidP="00FF7A47">
      <w:pPr>
        <w:pStyle w:val="H23G"/>
        <w:tabs>
          <w:tab w:val="left" w:pos="1701"/>
        </w:tabs>
        <w:spacing w:before="0" w:line="320" w:lineRule="exact"/>
        <w:rPr>
          <w:rFonts w:eastAsia="SimHei" w:hint="eastAsia"/>
          <w:b w:val="0"/>
          <w:sz w:val="21"/>
          <w:szCs w:val="21"/>
          <w:lang w:val="fr-CH" w:eastAsia="zh-CN"/>
        </w:rPr>
      </w:pPr>
      <w:r w:rsidRPr="003B2091">
        <w:rPr>
          <w:rFonts w:eastAsia="SimHei"/>
          <w:b w:val="0"/>
          <w:sz w:val="21"/>
          <w:szCs w:val="21"/>
          <w:lang w:val="fr-CH" w:eastAsia="zh-CN"/>
        </w:rPr>
        <w:tab/>
      </w:r>
      <w:r w:rsidRPr="003B2091">
        <w:rPr>
          <w:rFonts w:eastAsia="SimHei"/>
          <w:b w:val="0"/>
          <w:sz w:val="21"/>
          <w:szCs w:val="21"/>
          <w:lang w:val="fr-CH" w:eastAsia="zh-CN"/>
        </w:rPr>
        <w:tab/>
      </w:r>
      <w:r w:rsidRPr="003B2091">
        <w:rPr>
          <w:rFonts w:eastAsia="SimHei" w:hint="eastAsia"/>
          <w:b w:val="0"/>
          <w:sz w:val="21"/>
          <w:szCs w:val="21"/>
          <w:lang w:val="fr-CH" w:eastAsia="zh-CN"/>
        </w:rPr>
        <w:t>第</w:t>
      </w:r>
      <w:r w:rsidRPr="003B2091">
        <w:rPr>
          <w:rFonts w:eastAsia="SimHei" w:hint="eastAsia"/>
          <w:b w:val="0"/>
          <w:sz w:val="21"/>
          <w:szCs w:val="21"/>
          <w:lang w:val="fr-CH" w:eastAsia="zh-CN"/>
        </w:rPr>
        <w:t>4</w:t>
      </w:r>
      <w:r w:rsidRPr="003B2091">
        <w:rPr>
          <w:rFonts w:eastAsia="SimHei" w:hint="eastAsia"/>
          <w:b w:val="0"/>
          <w:sz w:val="21"/>
          <w:szCs w:val="21"/>
          <w:lang w:val="fr-CH" w:eastAsia="zh-CN"/>
        </w:rPr>
        <w:t>条</w:t>
      </w:r>
      <w:r w:rsidRPr="003B2091">
        <w:rPr>
          <w:rFonts w:eastAsia="SimHei"/>
          <w:b w:val="0"/>
          <w:sz w:val="21"/>
          <w:szCs w:val="21"/>
          <w:lang w:val="fr-CH" w:eastAsia="zh-CN"/>
        </w:rPr>
        <w:t xml:space="preserve"> – </w:t>
      </w:r>
      <w:r w:rsidRPr="00FF7A47">
        <w:rPr>
          <w:rFonts w:eastAsia="SimHei" w:hint="eastAsia"/>
          <w:b w:val="0"/>
          <w:spacing w:val="-4"/>
          <w:sz w:val="21"/>
          <w:szCs w:val="21"/>
          <w:lang w:val="fr-CH" w:eastAsia="zh-CN"/>
        </w:rPr>
        <w:t>“委员会就所有与人权和基本自由有关的问题进行研究、分析、调查和公布</w:t>
      </w:r>
    </w:p>
    <w:p w:rsidR="00C43FC7" w:rsidRPr="003B2091" w:rsidRDefault="00C43FC7" w:rsidP="00FF7A47">
      <w:pPr>
        <w:pStyle w:val="SingleTxtG"/>
        <w:tabs>
          <w:tab w:val="left" w:pos="1701"/>
        </w:tabs>
        <w:spacing w:line="320" w:lineRule="exact"/>
        <w:rPr>
          <w:rFonts w:eastAsia="KaiTi_GB2312"/>
          <w:sz w:val="21"/>
          <w:szCs w:val="21"/>
          <w:lang w:val="fr-CH" w:eastAsia="zh-CN"/>
        </w:rPr>
      </w:pPr>
      <w:r w:rsidRPr="003B2091">
        <w:rPr>
          <w:rFonts w:eastAsia="KaiTi_GB2312" w:hint="eastAsia"/>
          <w:sz w:val="21"/>
          <w:szCs w:val="21"/>
          <w:lang w:val="fr-CH" w:eastAsia="zh-CN"/>
        </w:rPr>
        <w:t>委员会告知主管当局所有侵权案件，尤其是与下述有关的案件</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20" w:lineRule="exact"/>
        <w:rPr>
          <w:rFonts w:eastAsia="KaiTi_GB2312"/>
          <w:sz w:val="21"/>
          <w:szCs w:val="21"/>
          <w:lang w:val="fr-CH" w:eastAsia="zh-CN"/>
        </w:rPr>
      </w:pPr>
      <w:r w:rsidRPr="003B2091">
        <w:rPr>
          <w:rFonts w:eastAsia="KaiTi_GB2312"/>
          <w:sz w:val="21"/>
          <w:szCs w:val="21"/>
          <w:lang w:val="fr-CH" w:eastAsia="zh-CN"/>
        </w:rPr>
        <w:t>a</w:t>
      </w:r>
      <w:r>
        <w:rPr>
          <w:rFonts w:eastAsia="KaiTi_GB2312"/>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拘留期间或拘押在监狱或再教育和改造中心期间实施酷刑或其他残忍、不人道或有辱人格的处罚和待遇以及法外处决案件</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20" w:lineRule="exact"/>
        <w:rPr>
          <w:rFonts w:eastAsia="KaiTi_GB2312"/>
          <w:sz w:val="21"/>
          <w:szCs w:val="21"/>
          <w:lang w:val="fr-CH" w:eastAsia="zh-CN"/>
        </w:rPr>
      </w:pPr>
      <w:r w:rsidRPr="003B2091">
        <w:rPr>
          <w:rFonts w:eastAsia="KaiTi_GB2312"/>
          <w:sz w:val="21"/>
          <w:szCs w:val="21"/>
          <w:lang w:val="fr-CH" w:eastAsia="zh-CN"/>
        </w:rPr>
        <w:t>b</w:t>
      </w:r>
      <w:r>
        <w:rPr>
          <w:rFonts w:eastAsia="KaiTi_GB2312"/>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存在实施秘密拘押的场所</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20" w:lineRule="exact"/>
        <w:rPr>
          <w:rFonts w:eastAsia="KaiTi_GB2312"/>
          <w:sz w:val="21"/>
          <w:szCs w:val="21"/>
          <w:lang w:val="fr-CH" w:eastAsia="zh-CN"/>
        </w:rPr>
      </w:pPr>
      <w:r w:rsidRPr="003B2091">
        <w:rPr>
          <w:rFonts w:eastAsia="KaiTi_GB2312"/>
          <w:sz w:val="21"/>
          <w:szCs w:val="21"/>
          <w:lang w:val="fr-CH" w:eastAsia="zh-CN"/>
        </w:rPr>
        <w:t>c</w:t>
      </w:r>
      <w:r>
        <w:rPr>
          <w:rFonts w:eastAsia="KaiTi_GB2312"/>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强迫失踪、秘密转移</w:t>
      </w:r>
      <w:r w:rsidRPr="003B2091">
        <w:rPr>
          <w:rFonts w:eastAsia="KaiTi_GB2312"/>
          <w:sz w:val="21"/>
          <w:szCs w:val="21"/>
          <w:lang w:val="fr-CH" w:eastAsia="zh-CN"/>
        </w:rPr>
        <w:t>；</w:t>
      </w:r>
    </w:p>
    <w:p w:rsidR="00C43FC7" w:rsidRPr="003B2091" w:rsidRDefault="00C43FC7" w:rsidP="00FF7A47">
      <w:pPr>
        <w:pStyle w:val="SingleTxtG"/>
        <w:tabs>
          <w:tab w:val="left" w:pos="1701"/>
        </w:tabs>
        <w:spacing w:line="320" w:lineRule="exact"/>
        <w:rPr>
          <w:rFonts w:eastAsia="KaiTi_GB2312"/>
          <w:sz w:val="21"/>
          <w:szCs w:val="21"/>
          <w:lang w:val="fr-CH" w:eastAsia="zh-CN"/>
        </w:rPr>
      </w:pPr>
      <w:r w:rsidRPr="003B2091">
        <w:rPr>
          <w:rFonts w:eastAsia="KaiTi_GB2312"/>
          <w:sz w:val="21"/>
          <w:szCs w:val="21"/>
          <w:lang w:val="fr-CH" w:eastAsia="zh-CN"/>
        </w:rPr>
        <w:t>d</w:t>
      </w:r>
      <w:r>
        <w:rPr>
          <w:rFonts w:eastAsia="KaiTi_GB2312"/>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实施种族歧视、最恶劣的童工形式以及贩运人口</w:t>
      </w:r>
      <w:r w:rsidRPr="003B2091">
        <w:rPr>
          <w:rFonts w:eastAsia="KaiTi_GB2312"/>
          <w:sz w:val="21"/>
          <w:szCs w:val="21"/>
          <w:lang w:val="fr-CH" w:eastAsia="zh-CN"/>
        </w:rPr>
        <w:t>；</w:t>
      </w:r>
    </w:p>
    <w:p w:rsidR="00C43FC7" w:rsidRDefault="00C43FC7" w:rsidP="00FF7A47">
      <w:pPr>
        <w:pStyle w:val="SingleTxtG"/>
        <w:tabs>
          <w:tab w:val="left" w:pos="1701"/>
        </w:tabs>
        <w:spacing w:line="320" w:lineRule="exact"/>
        <w:rPr>
          <w:rFonts w:eastAsia="KaiTi_GB2312"/>
          <w:sz w:val="21"/>
          <w:szCs w:val="21"/>
          <w:lang w:val="fr-CH" w:eastAsia="zh-CN"/>
        </w:rPr>
      </w:pPr>
      <w:r w:rsidRPr="003B2091">
        <w:rPr>
          <w:rFonts w:eastAsia="KaiTi_GB2312"/>
          <w:sz w:val="21"/>
          <w:szCs w:val="21"/>
          <w:lang w:val="fr-CH" w:eastAsia="zh-CN"/>
        </w:rPr>
        <w:t>e</w:t>
      </w:r>
      <w:r>
        <w:rPr>
          <w:rFonts w:eastAsia="KaiTi_GB2312"/>
          <w:sz w:val="21"/>
          <w:szCs w:val="21"/>
          <w:lang w:val="fr-CH" w:eastAsia="zh-CN"/>
        </w:rPr>
        <w:t>)</w:t>
      </w:r>
      <w:r w:rsidRPr="003B2091">
        <w:rPr>
          <w:rFonts w:eastAsia="KaiTi_GB2312"/>
          <w:sz w:val="21"/>
          <w:szCs w:val="21"/>
          <w:lang w:val="fr-CH" w:eastAsia="zh-CN"/>
        </w:rPr>
        <w:tab/>
      </w:r>
      <w:r w:rsidRPr="003B2091">
        <w:rPr>
          <w:rFonts w:eastAsia="KaiTi_GB2312" w:hint="eastAsia"/>
          <w:sz w:val="21"/>
          <w:szCs w:val="21"/>
          <w:lang w:val="fr-CH" w:eastAsia="zh-CN"/>
        </w:rPr>
        <w:t>见解、表达和示威的自由”。</w:t>
      </w:r>
    </w:p>
    <w:p w:rsidR="00FF7A47" w:rsidRPr="00FF7A47" w:rsidRDefault="00FF7A47" w:rsidP="00FF7A47">
      <w:pPr>
        <w:pStyle w:val="SingleTxtG"/>
        <w:tabs>
          <w:tab w:val="left" w:pos="1701"/>
        </w:tabs>
        <w:spacing w:after="0" w:line="120" w:lineRule="exact"/>
        <w:rPr>
          <w:rFonts w:eastAsia="KaiTi_GB2312"/>
          <w:sz w:val="10"/>
          <w:szCs w:val="21"/>
          <w:lang w:val="fr-CH" w:eastAsia="zh-CN"/>
        </w:rPr>
      </w:pPr>
    </w:p>
    <w:p w:rsidR="00C43FC7" w:rsidRPr="00407F9B" w:rsidRDefault="00C43FC7" w:rsidP="00FF7A47">
      <w:pPr>
        <w:pStyle w:val="H1G"/>
        <w:tabs>
          <w:tab w:val="left" w:pos="1701"/>
        </w:tabs>
        <w:spacing w:before="0" w:after="120" w:line="320" w:lineRule="exact"/>
        <w:rPr>
          <w:rFonts w:eastAsia="SimHei" w:hint="eastAsia"/>
          <w:b w:val="0"/>
          <w:szCs w:val="24"/>
          <w:lang w:val="fr-FR" w:eastAsia="zh-CN"/>
        </w:rPr>
      </w:pPr>
      <w:bookmarkStart w:id="50" w:name="_Toc376709312"/>
      <w:r w:rsidRPr="00407F9B">
        <w:rPr>
          <w:rFonts w:eastAsia="SimHei"/>
          <w:b w:val="0"/>
          <w:szCs w:val="24"/>
          <w:lang w:val="fr-FR" w:eastAsia="zh-CN"/>
        </w:rPr>
        <w:tab/>
      </w:r>
      <w:r w:rsidRPr="00407F9B">
        <w:rPr>
          <w:rFonts w:eastAsia="SimHei"/>
          <w:b w:val="0"/>
          <w:szCs w:val="24"/>
          <w:lang w:val="fr-FR" w:eastAsia="zh-CN"/>
        </w:rPr>
        <w:tab/>
      </w:r>
      <w:bookmarkEnd w:id="50"/>
      <w:r w:rsidRPr="00407F9B">
        <w:rPr>
          <w:rFonts w:eastAsia="SimHei" w:hint="eastAsia"/>
          <w:b w:val="0"/>
          <w:szCs w:val="24"/>
          <w:lang w:val="fr-FR" w:eastAsia="zh-CN"/>
        </w:rPr>
        <w:t>《公约》第</w:t>
      </w:r>
      <w:r w:rsidRPr="00407F9B">
        <w:rPr>
          <w:rFonts w:eastAsia="SimHei" w:hint="eastAsia"/>
          <w:b w:val="0"/>
          <w:szCs w:val="24"/>
          <w:lang w:val="fr-FR" w:eastAsia="zh-CN"/>
        </w:rPr>
        <w:t>4</w:t>
      </w:r>
      <w:r w:rsidRPr="00407F9B">
        <w:rPr>
          <w:rFonts w:eastAsia="SimHei" w:hint="eastAsia"/>
          <w:b w:val="0"/>
          <w:szCs w:val="24"/>
          <w:lang w:val="fr-FR" w:eastAsia="zh-CN"/>
        </w:rPr>
        <w:t>条的执行情况：加快实现男女事实上的平等</w:t>
      </w:r>
    </w:p>
    <w:p w:rsidR="00C43FC7" w:rsidRPr="003B2091" w:rsidRDefault="00C43FC7" w:rsidP="00FF7A4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25</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FF7A4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促请缔约国提高对教育是基本人权和赋予妇女权力之基础的认识，并采取步骤消除传统上对妇女和女孩充分享受其受教育的基本权利构成阻碍的态度。委员会建议缔约国采取步骤确保女孩和青年妇女平等接受所有各级的教育，将女孩留在学校，并允许女孩和青年妇女在孕期之后返回学校。委员会还促请缔约国采取措施提高所有各级教育机构的女孩入学率，并建议根据其第</w:t>
      </w:r>
      <w:r w:rsidRPr="003B2091">
        <w:rPr>
          <w:rFonts w:eastAsia="KaiTi_GB2312" w:hint="eastAsia"/>
          <w:bCs/>
          <w:sz w:val="21"/>
          <w:szCs w:val="21"/>
          <w:lang w:val="fr-FR" w:eastAsia="zh-CN"/>
        </w:rPr>
        <w:t>25</w:t>
      </w:r>
      <w:r w:rsidRPr="003B2091">
        <w:rPr>
          <w:rFonts w:eastAsia="KaiTi_GB2312" w:hint="eastAsia"/>
          <w:bCs/>
          <w:sz w:val="21"/>
          <w:szCs w:val="21"/>
          <w:lang w:val="fr-FR" w:eastAsia="zh-CN"/>
        </w:rPr>
        <w:t>号一般性建议，采取更多暂行特别措施，包括奖励家长送女孩入学。</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114.</w:t>
      </w:r>
      <w:r w:rsidRPr="003B2091">
        <w:rPr>
          <w:sz w:val="21"/>
          <w:szCs w:val="21"/>
          <w:lang w:val="fr-CH" w:eastAsia="zh-CN"/>
        </w:rPr>
        <w:tab/>
      </w:r>
      <w:r w:rsidRPr="003B2091">
        <w:rPr>
          <w:rFonts w:hint="eastAsia"/>
          <w:sz w:val="21"/>
          <w:szCs w:val="21"/>
          <w:lang w:val="fr-CH" w:eastAsia="zh-CN"/>
        </w:rPr>
        <w:t>2010</w:t>
      </w:r>
      <w:r w:rsidRPr="003B2091">
        <w:rPr>
          <w:rFonts w:hint="eastAsia"/>
          <w:sz w:val="21"/>
          <w:szCs w:val="21"/>
          <w:lang w:val="fr-CH" w:eastAsia="zh-CN"/>
        </w:rPr>
        <w:t>年《宪法》第</w:t>
      </w:r>
      <w:r w:rsidRPr="003B2091">
        <w:rPr>
          <w:rFonts w:hint="eastAsia"/>
          <w:sz w:val="21"/>
          <w:szCs w:val="21"/>
          <w:lang w:val="fr-CH" w:eastAsia="zh-CN"/>
        </w:rPr>
        <w:t>8</w:t>
      </w:r>
      <w:r w:rsidRPr="003B2091">
        <w:rPr>
          <w:rFonts w:hint="eastAsia"/>
          <w:sz w:val="21"/>
          <w:szCs w:val="21"/>
          <w:lang w:val="fr-CH" w:eastAsia="zh-CN"/>
        </w:rPr>
        <w:t>条第</w:t>
      </w:r>
      <w:r w:rsidRPr="003B2091">
        <w:rPr>
          <w:rFonts w:hint="eastAsia"/>
          <w:sz w:val="21"/>
          <w:szCs w:val="21"/>
          <w:lang w:val="fr-CH" w:eastAsia="zh-CN"/>
        </w:rPr>
        <w:t>2</w:t>
      </w:r>
      <w:r w:rsidRPr="003B2091">
        <w:rPr>
          <w:rFonts w:hint="eastAsia"/>
          <w:sz w:val="21"/>
          <w:szCs w:val="21"/>
          <w:lang w:val="fr-CH" w:eastAsia="zh-CN"/>
        </w:rPr>
        <w:t>款规定：“在法律上人人平等，享有受法律保护的同样的基本自由，不因性别、受教育程度、财富、出身、种族、宗教信仰或见解而受到歧视”。</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115.</w:t>
      </w:r>
      <w:r w:rsidRPr="003B2091">
        <w:rPr>
          <w:sz w:val="21"/>
          <w:szCs w:val="21"/>
          <w:lang w:val="fr-CH" w:eastAsia="zh-CN"/>
        </w:rPr>
        <w:tab/>
      </w:r>
      <w:r w:rsidRPr="003B2091">
        <w:rPr>
          <w:rFonts w:hint="eastAsia"/>
          <w:sz w:val="21"/>
          <w:szCs w:val="21"/>
          <w:lang w:val="fr-CH" w:eastAsia="zh-CN"/>
        </w:rPr>
        <w:t>因此不得因出身而歧视任何人，并因此剥夺其获得国籍的权利。</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116.</w:t>
      </w:r>
      <w:r w:rsidRPr="003B2091">
        <w:rPr>
          <w:sz w:val="21"/>
          <w:szCs w:val="21"/>
          <w:lang w:val="fr-CH" w:eastAsia="zh-CN"/>
        </w:rPr>
        <w:tab/>
      </w:r>
      <w:r w:rsidRPr="003B2091">
        <w:rPr>
          <w:rFonts w:hint="eastAsia"/>
          <w:sz w:val="21"/>
          <w:szCs w:val="21"/>
          <w:lang w:val="fr-CH" w:eastAsia="zh-CN"/>
        </w:rPr>
        <w:t>为了落实消除对妇女歧视委员会的建议，起草了一项修订和补充关于</w:t>
      </w:r>
      <w:r>
        <w:rPr>
          <w:rFonts w:hint="eastAsia"/>
          <w:sz w:val="21"/>
          <w:szCs w:val="21"/>
          <w:lang w:val="fr-CH" w:eastAsia="zh-CN"/>
        </w:rPr>
        <w:t>《</w:t>
      </w:r>
      <w:r w:rsidRPr="003B2091">
        <w:rPr>
          <w:rFonts w:hint="eastAsia"/>
          <w:sz w:val="21"/>
          <w:szCs w:val="21"/>
          <w:lang w:val="fr-CH" w:eastAsia="zh-CN"/>
        </w:rPr>
        <w:t>马达加斯加国籍法</w:t>
      </w:r>
      <w:r>
        <w:rPr>
          <w:rFonts w:hint="eastAsia"/>
          <w:sz w:val="21"/>
          <w:szCs w:val="21"/>
          <w:lang w:val="fr-CH" w:eastAsia="zh-CN"/>
        </w:rPr>
        <w:t>》</w:t>
      </w:r>
      <w:r w:rsidRPr="003B2091">
        <w:rPr>
          <w:rFonts w:hint="eastAsia"/>
          <w:sz w:val="21"/>
          <w:szCs w:val="21"/>
          <w:lang w:val="fr-CH" w:eastAsia="zh-CN"/>
        </w:rPr>
        <w:t>的</w:t>
      </w:r>
      <w:r w:rsidRPr="003B2091">
        <w:rPr>
          <w:rFonts w:hint="eastAsia"/>
          <w:sz w:val="21"/>
          <w:szCs w:val="21"/>
          <w:lang w:val="fr-CH" w:eastAsia="zh-CN"/>
        </w:rPr>
        <w:t>196</w:t>
      </w:r>
      <w:r>
        <w:rPr>
          <w:rFonts w:hint="eastAsia"/>
          <w:sz w:val="21"/>
          <w:szCs w:val="21"/>
          <w:lang w:val="fr-CH" w:eastAsia="zh-CN"/>
        </w:rPr>
        <w:t>0</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w:t>
      </w:r>
      <w:r w:rsidRPr="003B2091">
        <w:rPr>
          <w:rFonts w:hint="eastAsia"/>
          <w:sz w:val="21"/>
          <w:szCs w:val="21"/>
          <w:lang w:val="fr-CH" w:eastAsia="zh-CN"/>
        </w:rPr>
        <w:t>22</w:t>
      </w:r>
      <w:r w:rsidRPr="003B2091">
        <w:rPr>
          <w:rFonts w:hint="eastAsia"/>
          <w:sz w:val="21"/>
          <w:szCs w:val="21"/>
          <w:lang w:val="fr-CH" w:eastAsia="zh-CN"/>
        </w:rPr>
        <w:t>日第</w:t>
      </w:r>
      <w:r w:rsidRPr="003B2091">
        <w:rPr>
          <w:sz w:val="21"/>
          <w:szCs w:val="21"/>
          <w:lang w:val="fr-CH" w:eastAsia="zh-CN"/>
        </w:rPr>
        <w:t>60-064</w:t>
      </w:r>
      <w:r w:rsidRPr="003B2091">
        <w:rPr>
          <w:rFonts w:hint="eastAsia"/>
          <w:sz w:val="21"/>
          <w:szCs w:val="21"/>
          <w:lang w:val="fr-CH" w:eastAsia="zh-CN"/>
        </w:rPr>
        <w:t>号法令某些条款的法律草案。</w:t>
      </w:r>
    </w:p>
    <w:p w:rsidR="00C43FC7" w:rsidRPr="003B2091" w:rsidRDefault="00C43FC7" w:rsidP="00FF7A47">
      <w:pPr>
        <w:pStyle w:val="SingleTxtG"/>
        <w:tabs>
          <w:tab w:val="left" w:pos="1701"/>
        </w:tabs>
        <w:spacing w:line="320" w:lineRule="exact"/>
        <w:rPr>
          <w:rFonts w:hint="eastAsia"/>
          <w:sz w:val="21"/>
          <w:szCs w:val="21"/>
          <w:lang w:val="fr-CH" w:eastAsia="zh-CN"/>
        </w:rPr>
      </w:pPr>
      <w:r w:rsidRPr="003B2091">
        <w:rPr>
          <w:sz w:val="21"/>
          <w:szCs w:val="21"/>
          <w:lang w:val="fr-CH" w:eastAsia="zh-CN"/>
        </w:rPr>
        <w:t>117.</w:t>
      </w:r>
      <w:r w:rsidRPr="003B2091">
        <w:rPr>
          <w:sz w:val="21"/>
          <w:szCs w:val="21"/>
          <w:lang w:val="fr-CH" w:eastAsia="zh-CN"/>
        </w:rPr>
        <w:tab/>
      </w:r>
      <w:r w:rsidRPr="003B2091">
        <w:rPr>
          <w:rFonts w:hint="eastAsia"/>
          <w:sz w:val="21"/>
          <w:szCs w:val="21"/>
          <w:lang w:val="fr-CH" w:eastAsia="zh-CN"/>
        </w:rPr>
        <w:t>该草案旨在保障不同国籍夫妻所生子女获得马达加斯加国籍，正如马达加斯加国籍的父亲和外国国籍的母亲所生子女一样。</w:t>
      </w:r>
    </w:p>
    <w:p w:rsidR="00C43FC7" w:rsidRPr="003B2091" w:rsidRDefault="00C43FC7" w:rsidP="00FF7A47">
      <w:pPr>
        <w:pStyle w:val="SingleTxtG"/>
        <w:tabs>
          <w:tab w:val="left" w:pos="1701"/>
        </w:tabs>
        <w:spacing w:line="320" w:lineRule="exact"/>
        <w:rPr>
          <w:sz w:val="21"/>
          <w:szCs w:val="21"/>
          <w:lang w:val="fr-CH"/>
        </w:rPr>
      </w:pPr>
      <w:r w:rsidRPr="003B2091">
        <w:rPr>
          <w:sz w:val="21"/>
          <w:szCs w:val="21"/>
          <w:lang w:val="fr-CH"/>
        </w:rPr>
        <w:t>118.</w:t>
      </w:r>
      <w:r w:rsidRPr="003B2091">
        <w:rPr>
          <w:sz w:val="21"/>
          <w:szCs w:val="21"/>
          <w:lang w:val="fr-CH"/>
        </w:rPr>
        <w:tab/>
      </w:r>
      <w:r w:rsidRPr="003B2091">
        <w:rPr>
          <w:rFonts w:hint="eastAsia"/>
          <w:sz w:val="21"/>
          <w:szCs w:val="21"/>
          <w:lang w:val="fr-CH" w:eastAsia="zh-CN"/>
        </w:rPr>
        <w:t>其目的还包括</w:t>
      </w:r>
      <w:r w:rsidRPr="003B2091">
        <w:rPr>
          <w:sz w:val="21"/>
          <w:szCs w:val="21"/>
          <w:lang w:val="fr-CH"/>
        </w:rPr>
        <w:t>：</w:t>
      </w:r>
    </w:p>
    <w:p w:rsidR="00C43FC7" w:rsidRPr="003B2091" w:rsidRDefault="00C43FC7" w:rsidP="00FF7A47">
      <w:pPr>
        <w:pStyle w:val="Bullet1G"/>
        <w:tabs>
          <w:tab w:val="left" w:pos="1701"/>
        </w:tabs>
        <w:spacing w:line="320" w:lineRule="exact"/>
        <w:rPr>
          <w:sz w:val="21"/>
          <w:szCs w:val="21"/>
          <w:lang w:val="fr-CH"/>
        </w:rPr>
      </w:pPr>
      <w:r w:rsidRPr="003B2091">
        <w:rPr>
          <w:rFonts w:hint="eastAsia"/>
          <w:sz w:val="21"/>
          <w:szCs w:val="21"/>
          <w:lang w:val="fr-CH" w:eastAsia="zh-CN"/>
        </w:rPr>
        <w:t>维护儿童的国籍权</w:t>
      </w:r>
      <w:r w:rsidRPr="003B2091">
        <w:rPr>
          <w:sz w:val="21"/>
          <w:szCs w:val="21"/>
          <w:lang w:val="fr-CH"/>
        </w:rPr>
        <w:t>：</w:t>
      </w:r>
    </w:p>
    <w:p w:rsidR="00C43FC7" w:rsidRPr="003B2091" w:rsidRDefault="00C43FC7" w:rsidP="00FF7A47">
      <w:pPr>
        <w:pStyle w:val="Bullet2G"/>
        <w:tabs>
          <w:tab w:val="left" w:pos="1701"/>
        </w:tabs>
        <w:spacing w:line="320" w:lineRule="exact"/>
        <w:rPr>
          <w:sz w:val="21"/>
          <w:szCs w:val="21"/>
          <w:lang w:val="fr-FR" w:eastAsia="zh-CN"/>
        </w:rPr>
      </w:pPr>
      <w:r w:rsidRPr="003B2091">
        <w:rPr>
          <w:rFonts w:hint="eastAsia"/>
          <w:sz w:val="21"/>
          <w:szCs w:val="21"/>
          <w:lang w:val="fr-FR" w:eastAsia="zh-CN"/>
        </w:rPr>
        <w:t>只要父母一方是马达加斯加人就能获得马达加斯加国籍，不考虑是婚生子还是非婚生子</w:t>
      </w:r>
      <w:r>
        <w:rPr>
          <w:rFonts w:hint="eastAsia"/>
          <w:sz w:val="21"/>
          <w:szCs w:val="21"/>
          <w:lang w:val="fr-FR" w:eastAsia="zh-CN"/>
        </w:rPr>
        <w:t>(</w:t>
      </w:r>
      <w:r w:rsidRPr="003B2091">
        <w:rPr>
          <w:rFonts w:hint="eastAsia"/>
          <w:sz w:val="21"/>
          <w:szCs w:val="21"/>
          <w:lang w:val="fr-FR" w:eastAsia="zh-CN"/>
        </w:rPr>
        <w:t>新的第</w:t>
      </w:r>
      <w:r w:rsidRPr="003B2091">
        <w:rPr>
          <w:rFonts w:hint="eastAsia"/>
          <w:sz w:val="21"/>
          <w:szCs w:val="21"/>
          <w:lang w:val="fr-FR" w:eastAsia="zh-CN"/>
        </w:rPr>
        <w:t>9</w:t>
      </w:r>
      <w:r w:rsidRPr="003B2091">
        <w:rPr>
          <w:rFonts w:hint="eastAsia"/>
          <w:sz w:val="21"/>
          <w:szCs w:val="21"/>
          <w:lang w:val="fr-FR" w:eastAsia="zh-CN"/>
        </w:rPr>
        <w:t>条</w:t>
      </w:r>
      <w:r>
        <w:rPr>
          <w:rFonts w:hint="eastAsia"/>
          <w:sz w:val="21"/>
          <w:szCs w:val="21"/>
          <w:lang w:val="fr-FR" w:eastAsia="zh-CN"/>
        </w:rPr>
        <w:t>)</w:t>
      </w:r>
      <w:r w:rsidRPr="003B2091">
        <w:rPr>
          <w:sz w:val="21"/>
          <w:szCs w:val="21"/>
          <w:lang w:val="fr-FR" w:eastAsia="zh-CN"/>
        </w:rPr>
        <w:t>；</w:t>
      </w:r>
    </w:p>
    <w:p w:rsidR="00C43FC7" w:rsidRPr="003B2091" w:rsidRDefault="00C43FC7" w:rsidP="00C43FC7">
      <w:pPr>
        <w:pStyle w:val="Bullet2G"/>
        <w:tabs>
          <w:tab w:val="left" w:pos="1701"/>
        </w:tabs>
        <w:spacing w:line="320" w:lineRule="exact"/>
        <w:rPr>
          <w:sz w:val="21"/>
          <w:szCs w:val="21"/>
          <w:lang w:val="fr-FR" w:eastAsia="zh-CN"/>
        </w:rPr>
      </w:pPr>
      <w:r w:rsidRPr="003B2091">
        <w:rPr>
          <w:rFonts w:hint="eastAsia"/>
          <w:sz w:val="21"/>
          <w:szCs w:val="21"/>
          <w:lang w:val="fr-FR" w:eastAsia="zh-CN"/>
        </w:rPr>
        <w:t>维护被跨国收养的儿童的马达加斯加国籍</w:t>
      </w:r>
      <w:r>
        <w:rPr>
          <w:rFonts w:hint="eastAsia"/>
          <w:sz w:val="21"/>
          <w:szCs w:val="21"/>
          <w:lang w:val="fr-FR" w:eastAsia="zh-CN"/>
        </w:rPr>
        <w:t>(</w:t>
      </w:r>
      <w:r>
        <w:rPr>
          <w:rFonts w:hint="eastAsia"/>
          <w:sz w:val="21"/>
          <w:szCs w:val="21"/>
          <w:lang w:val="fr-FR" w:eastAsia="zh-CN"/>
        </w:rPr>
        <w:t>第</w:t>
      </w:r>
      <w:r>
        <w:rPr>
          <w:rFonts w:hint="eastAsia"/>
          <w:sz w:val="21"/>
          <w:szCs w:val="21"/>
          <w:lang w:val="fr-FR" w:eastAsia="zh-CN"/>
        </w:rPr>
        <w:t>17</w:t>
      </w:r>
      <w:r>
        <w:rPr>
          <w:rFonts w:hint="eastAsia"/>
          <w:sz w:val="21"/>
          <w:szCs w:val="21"/>
          <w:lang w:val="fr-FR" w:eastAsia="zh-CN"/>
        </w:rPr>
        <w:t>条第</w:t>
      </w:r>
      <w:r>
        <w:rPr>
          <w:rFonts w:hint="eastAsia"/>
          <w:sz w:val="21"/>
          <w:szCs w:val="21"/>
          <w:lang w:val="fr-FR" w:eastAsia="zh-CN"/>
        </w:rPr>
        <w:t>2</w:t>
      </w:r>
      <w:r>
        <w:rPr>
          <w:rFonts w:hint="eastAsia"/>
          <w:sz w:val="21"/>
          <w:szCs w:val="21"/>
          <w:lang w:val="fr-FR" w:eastAsia="zh-CN"/>
        </w:rPr>
        <w:t>款</w:t>
      </w:r>
      <w:r>
        <w:rPr>
          <w:rFonts w:hint="eastAsia"/>
          <w:sz w:val="21"/>
          <w:szCs w:val="21"/>
          <w:lang w:val="fr-FR" w:eastAsia="zh-CN"/>
        </w:rPr>
        <w:t>)</w:t>
      </w:r>
      <w:r w:rsidRPr="003B2091">
        <w:rPr>
          <w:sz w:val="21"/>
          <w:szCs w:val="21"/>
          <w:lang w:val="fr-FR" w:eastAsia="zh-CN"/>
        </w:rPr>
        <w:t>；</w:t>
      </w:r>
    </w:p>
    <w:p w:rsidR="00C43FC7" w:rsidRPr="003B2091" w:rsidRDefault="00C43FC7" w:rsidP="00C43FC7">
      <w:pPr>
        <w:pStyle w:val="Bullet2G"/>
        <w:tabs>
          <w:tab w:val="left" w:pos="1701"/>
        </w:tabs>
        <w:spacing w:line="320" w:lineRule="exact"/>
        <w:rPr>
          <w:sz w:val="21"/>
          <w:szCs w:val="21"/>
          <w:lang w:val="fr-FR" w:eastAsia="zh-CN"/>
        </w:rPr>
      </w:pPr>
      <w:r w:rsidRPr="003B2091">
        <w:rPr>
          <w:rFonts w:hint="eastAsia"/>
          <w:sz w:val="21"/>
          <w:szCs w:val="21"/>
          <w:lang w:val="fr-FR" w:eastAsia="zh-CN"/>
        </w:rPr>
        <w:t>在法律上被一位马达加斯加国籍的人收养的外国儿童自动获得马达加斯加国籍</w:t>
      </w:r>
      <w:r>
        <w:rPr>
          <w:rFonts w:hint="eastAsia"/>
          <w:sz w:val="21"/>
          <w:szCs w:val="21"/>
          <w:lang w:val="fr-FR" w:eastAsia="zh-CN"/>
        </w:rPr>
        <w:t>(</w:t>
      </w:r>
      <w:r w:rsidRPr="003B2091">
        <w:rPr>
          <w:rFonts w:hint="eastAsia"/>
          <w:sz w:val="21"/>
          <w:szCs w:val="21"/>
          <w:lang w:val="fr-FR" w:eastAsia="zh-CN"/>
        </w:rPr>
        <w:t>新的第</w:t>
      </w:r>
      <w:r w:rsidRPr="003B2091">
        <w:rPr>
          <w:rFonts w:hint="eastAsia"/>
          <w:sz w:val="21"/>
          <w:szCs w:val="21"/>
          <w:lang w:val="fr-FR" w:eastAsia="zh-CN"/>
        </w:rPr>
        <w:t>17</w:t>
      </w:r>
      <w:r w:rsidRPr="003B2091">
        <w:rPr>
          <w:rFonts w:hint="eastAsia"/>
          <w:sz w:val="21"/>
          <w:szCs w:val="21"/>
          <w:lang w:val="fr-FR" w:eastAsia="zh-CN"/>
        </w:rPr>
        <w:t>条</w:t>
      </w:r>
      <w:r>
        <w:rPr>
          <w:rFonts w:hint="eastAsia"/>
          <w:sz w:val="21"/>
          <w:szCs w:val="21"/>
          <w:lang w:val="fr-FR" w:eastAsia="zh-CN"/>
        </w:rPr>
        <w:t>第</w:t>
      </w:r>
      <w:r>
        <w:rPr>
          <w:rFonts w:hint="eastAsia"/>
          <w:sz w:val="21"/>
          <w:szCs w:val="21"/>
          <w:lang w:val="fr-FR" w:eastAsia="zh-CN"/>
        </w:rPr>
        <w:t>1</w:t>
      </w:r>
      <w:r>
        <w:rPr>
          <w:rFonts w:hint="eastAsia"/>
          <w:sz w:val="21"/>
          <w:szCs w:val="21"/>
          <w:lang w:val="fr-FR" w:eastAsia="zh-CN"/>
        </w:rPr>
        <w:t>款</w:t>
      </w:r>
      <w:r>
        <w:rPr>
          <w:rFonts w:hint="eastAsia"/>
          <w:sz w:val="21"/>
          <w:szCs w:val="21"/>
          <w:lang w:val="fr-FR" w:eastAsia="zh-CN"/>
        </w:rPr>
        <w:t>)</w:t>
      </w:r>
      <w:r w:rsidRPr="003B2091">
        <w:rPr>
          <w:rFonts w:hint="eastAsia"/>
          <w:sz w:val="21"/>
          <w:szCs w:val="21"/>
          <w:lang w:val="fr-FR" w:eastAsia="zh-CN"/>
        </w:rPr>
        <w:t>。</w:t>
      </w:r>
    </w:p>
    <w:p w:rsidR="00C43FC7" w:rsidRPr="003B2091" w:rsidRDefault="00C43FC7" w:rsidP="00C43FC7">
      <w:pPr>
        <w:pStyle w:val="Bullet1G"/>
        <w:tabs>
          <w:tab w:val="left" w:pos="1701"/>
        </w:tabs>
        <w:spacing w:line="320" w:lineRule="exact"/>
        <w:rPr>
          <w:sz w:val="21"/>
          <w:szCs w:val="21"/>
          <w:lang w:val="fr-CH"/>
        </w:rPr>
      </w:pPr>
      <w:r w:rsidRPr="003B2091">
        <w:rPr>
          <w:rFonts w:hint="eastAsia"/>
          <w:sz w:val="21"/>
          <w:szCs w:val="21"/>
          <w:lang w:val="fr-CH" w:eastAsia="zh-CN"/>
        </w:rPr>
        <w:t>尊重妇女的国籍权</w:t>
      </w:r>
      <w:r w:rsidRPr="003B2091">
        <w:rPr>
          <w:sz w:val="21"/>
          <w:szCs w:val="21"/>
          <w:lang w:val="fr-CH"/>
        </w:rPr>
        <w:t>：</w:t>
      </w:r>
    </w:p>
    <w:p w:rsidR="00C43FC7" w:rsidRPr="003B2091" w:rsidRDefault="00C43FC7" w:rsidP="00C43FC7">
      <w:pPr>
        <w:pStyle w:val="Bullet2G"/>
        <w:tabs>
          <w:tab w:val="left" w:pos="1701"/>
        </w:tabs>
        <w:spacing w:line="320" w:lineRule="exact"/>
        <w:rPr>
          <w:sz w:val="21"/>
          <w:szCs w:val="21"/>
          <w:lang w:val="fr-FR" w:eastAsia="zh-CN"/>
        </w:rPr>
      </w:pPr>
      <w:r w:rsidRPr="003B2091">
        <w:rPr>
          <w:rFonts w:hint="eastAsia"/>
          <w:sz w:val="21"/>
          <w:szCs w:val="21"/>
          <w:lang w:val="fr-FR" w:eastAsia="zh-CN"/>
        </w:rPr>
        <w:t>无论婚姻状况如何，马达加斯加籍的母亲都可以把自己的国籍传给子女</w:t>
      </w:r>
      <w:r>
        <w:rPr>
          <w:rFonts w:hint="eastAsia"/>
          <w:sz w:val="21"/>
          <w:szCs w:val="21"/>
          <w:lang w:val="fr-FR" w:eastAsia="zh-CN"/>
        </w:rPr>
        <w:t>(</w:t>
      </w:r>
      <w:r w:rsidRPr="003B2091">
        <w:rPr>
          <w:rFonts w:hint="eastAsia"/>
          <w:sz w:val="21"/>
          <w:szCs w:val="21"/>
          <w:lang w:val="fr-FR" w:eastAsia="zh-CN"/>
        </w:rPr>
        <w:t>新的第</w:t>
      </w:r>
      <w:r w:rsidRPr="003B2091">
        <w:rPr>
          <w:rFonts w:hint="eastAsia"/>
          <w:sz w:val="21"/>
          <w:szCs w:val="21"/>
          <w:lang w:val="fr-FR" w:eastAsia="zh-CN"/>
        </w:rPr>
        <w:t>40</w:t>
      </w:r>
      <w:r w:rsidRPr="003B2091">
        <w:rPr>
          <w:rFonts w:hint="eastAsia"/>
          <w:sz w:val="21"/>
          <w:szCs w:val="21"/>
          <w:lang w:val="fr-FR" w:eastAsia="zh-CN"/>
        </w:rPr>
        <w:t>条</w:t>
      </w:r>
      <w:r>
        <w:rPr>
          <w:rFonts w:hint="eastAsia"/>
          <w:sz w:val="21"/>
          <w:szCs w:val="21"/>
          <w:lang w:val="fr-FR" w:eastAsia="zh-CN"/>
        </w:rPr>
        <w:t>)</w:t>
      </w:r>
      <w:r w:rsidRPr="003B2091">
        <w:rPr>
          <w:sz w:val="21"/>
          <w:szCs w:val="21"/>
          <w:lang w:val="fr-FR" w:eastAsia="zh-CN"/>
        </w:rPr>
        <w:t>；</w:t>
      </w:r>
    </w:p>
    <w:p w:rsidR="00C43FC7" w:rsidRPr="003B2091" w:rsidRDefault="00C43FC7" w:rsidP="00C43FC7">
      <w:pPr>
        <w:pStyle w:val="Bullet2G"/>
        <w:tabs>
          <w:tab w:val="left" w:pos="1701"/>
        </w:tabs>
        <w:spacing w:line="320" w:lineRule="exact"/>
        <w:rPr>
          <w:sz w:val="21"/>
          <w:szCs w:val="21"/>
          <w:lang w:val="fr-FR" w:eastAsia="zh-CN"/>
        </w:rPr>
      </w:pPr>
      <w:r w:rsidRPr="003B2091">
        <w:rPr>
          <w:rFonts w:hint="eastAsia"/>
          <w:sz w:val="21"/>
          <w:szCs w:val="21"/>
          <w:lang w:val="fr-FR" w:eastAsia="zh-CN"/>
        </w:rPr>
        <w:t>嫁给外国人的妇女有权保留自己原来的国籍，即使她获得了丈夫的国籍也是如此，如果其丈夫的国籍法允许的话</w:t>
      </w:r>
      <w:r>
        <w:rPr>
          <w:rFonts w:hint="eastAsia"/>
          <w:sz w:val="21"/>
          <w:szCs w:val="21"/>
          <w:lang w:val="fr-FR" w:eastAsia="zh-CN"/>
        </w:rPr>
        <w:t>(</w:t>
      </w:r>
      <w:r w:rsidRPr="003B2091">
        <w:rPr>
          <w:rFonts w:hint="eastAsia"/>
          <w:sz w:val="21"/>
          <w:szCs w:val="21"/>
          <w:lang w:val="fr-FR" w:eastAsia="zh-CN"/>
        </w:rPr>
        <w:t>新的第</w:t>
      </w:r>
      <w:r w:rsidRPr="003B2091">
        <w:rPr>
          <w:rFonts w:hint="eastAsia"/>
          <w:sz w:val="21"/>
          <w:szCs w:val="21"/>
          <w:lang w:val="fr-FR" w:eastAsia="zh-CN"/>
        </w:rPr>
        <w:t>47</w:t>
      </w:r>
      <w:r w:rsidRPr="003B2091">
        <w:rPr>
          <w:rFonts w:hint="eastAsia"/>
          <w:sz w:val="21"/>
          <w:szCs w:val="21"/>
          <w:lang w:val="fr-FR" w:eastAsia="zh-CN"/>
        </w:rPr>
        <w:t>条</w:t>
      </w:r>
      <w:r>
        <w:rPr>
          <w:rFonts w:hint="eastAsia"/>
          <w:sz w:val="21"/>
          <w:szCs w:val="21"/>
          <w:lang w:val="fr-FR" w:eastAsia="zh-CN"/>
        </w:rPr>
        <w:t>)</w:t>
      </w:r>
      <w:r w:rsidRPr="003B2091">
        <w:rPr>
          <w:rFonts w:hint="eastAsia"/>
          <w:sz w:val="21"/>
          <w:szCs w:val="21"/>
          <w:lang w:val="fr-FR" w:eastAsia="zh-CN"/>
        </w:rPr>
        <w:t>。</w:t>
      </w:r>
    </w:p>
    <w:p w:rsidR="00C43FC7" w:rsidRPr="00407F9B" w:rsidRDefault="00C43FC7" w:rsidP="00C43FC7">
      <w:pPr>
        <w:pStyle w:val="H1G"/>
        <w:tabs>
          <w:tab w:val="left" w:pos="1701"/>
        </w:tabs>
        <w:spacing w:line="320" w:lineRule="exact"/>
        <w:rPr>
          <w:rFonts w:eastAsia="SimHei" w:hint="eastAsia"/>
          <w:b w:val="0"/>
          <w:szCs w:val="24"/>
          <w:lang w:val="fr-FR" w:eastAsia="zh-CN"/>
        </w:rPr>
      </w:pPr>
      <w:bookmarkStart w:id="51" w:name="_Toc376709313"/>
      <w:r w:rsidRPr="00407F9B">
        <w:rPr>
          <w:rFonts w:eastAsia="SimHei"/>
          <w:b w:val="0"/>
          <w:szCs w:val="24"/>
          <w:lang w:val="fr-FR" w:eastAsia="zh-CN"/>
        </w:rPr>
        <w:tab/>
      </w:r>
      <w:r w:rsidRPr="00407F9B">
        <w:rPr>
          <w:rFonts w:eastAsia="SimHei"/>
          <w:b w:val="0"/>
          <w:szCs w:val="24"/>
          <w:lang w:val="fr-FR" w:eastAsia="zh-CN"/>
        </w:rPr>
        <w:tab/>
      </w:r>
      <w:bookmarkEnd w:id="51"/>
      <w:r w:rsidRPr="00407F9B">
        <w:rPr>
          <w:rFonts w:eastAsia="SimHei" w:hint="eastAsia"/>
          <w:b w:val="0"/>
          <w:szCs w:val="24"/>
          <w:lang w:val="fr-FR" w:eastAsia="zh-CN"/>
        </w:rPr>
        <w:t>《公约》第</w:t>
      </w:r>
      <w:r w:rsidRPr="00407F9B">
        <w:rPr>
          <w:rFonts w:eastAsia="SimHei" w:hint="eastAsia"/>
          <w:b w:val="0"/>
          <w:szCs w:val="24"/>
          <w:lang w:val="fr-FR" w:eastAsia="zh-CN"/>
        </w:rPr>
        <w:t>5</w:t>
      </w:r>
      <w:r w:rsidRPr="00407F9B">
        <w:rPr>
          <w:rFonts w:eastAsia="SimHei" w:hint="eastAsia"/>
          <w:b w:val="0"/>
          <w:szCs w:val="24"/>
          <w:lang w:val="fr-FR" w:eastAsia="zh-CN"/>
        </w:rPr>
        <w:t>条的执行情况：消除文化做法和陈规定型观念</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17</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委员会请缔约国将其文化习俗视为该国生活和社会结构中不断变化的一个方面，因此可进行改革。委员会敦促缔约国按照《公约》第</w:t>
      </w:r>
      <w:r w:rsidRPr="003B2091">
        <w:rPr>
          <w:rFonts w:eastAsia="KaiTi_GB2312" w:hint="eastAsia"/>
          <w:bCs/>
          <w:sz w:val="21"/>
          <w:szCs w:val="21"/>
          <w:lang w:val="fr-FR" w:eastAsia="zh-CN"/>
        </w:rPr>
        <w:t>2</w:t>
      </w:r>
      <w:r>
        <w:rPr>
          <w:rFonts w:eastAsia="KaiTi_GB2312" w:hint="eastAsia"/>
          <w:bCs/>
          <w:sz w:val="21"/>
          <w:szCs w:val="21"/>
          <w:lang w:val="fr-FR" w:eastAsia="zh-CN"/>
        </w:rPr>
        <w:t>(</w:t>
      </w:r>
      <w:r w:rsidRPr="003B2091">
        <w:rPr>
          <w:rFonts w:eastAsia="KaiTi_GB2312" w:hint="eastAsia"/>
          <w:bCs/>
          <w:sz w:val="21"/>
          <w:szCs w:val="21"/>
          <w:lang w:val="fr-FR" w:eastAsia="zh-CN"/>
        </w:rPr>
        <w:t>f</w:t>
      </w:r>
      <w:r>
        <w:rPr>
          <w:rFonts w:eastAsia="KaiTi_GB2312" w:hint="eastAsia"/>
          <w:bCs/>
          <w:sz w:val="21"/>
          <w:szCs w:val="21"/>
          <w:lang w:val="fr-FR" w:eastAsia="zh-CN"/>
        </w:rPr>
        <w:t>)</w:t>
      </w:r>
      <w:r w:rsidRPr="003B2091">
        <w:rPr>
          <w:rFonts w:eastAsia="KaiTi_GB2312" w:hint="eastAsia"/>
          <w:bCs/>
          <w:sz w:val="21"/>
          <w:szCs w:val="21"/>
          <w:lang w:val="fr-FR" w:eastAsia="zh-CN"/>
        </w:rPr>
        <w:t>和</w:t>
      </w:r>
      <w:r w:rsidRPr="003B2091">
        <w:rPr>
          <w:rFonts w:eastAsia="KaiTi_GB2312" w:hint="eastAsia"/>
          <w:bCs/>
          <w:sz w:val="21"/>
          <w:szCs w:val="21"/>
          <w:lang w:val="fr-FR" w:eastAsia="zh-CN"/>
        </w:rPr>
        <w:t>5</w:t>
      </w:r>
      <w:r>
        <w:rPr>
          <w:rFonts w:eastAsia="KaiTi_GB2312" w:hint="eastAsia"/>
          <w:bCs/>
          <w:sz w:val="21"/>
          <w:szCs w:val="21"/>
          <w:lang w:val="fr-FR" w:eastAsia="zh-CN"/>
        </w:rPr>
        <w:t>(</w:t>
      </w:r>
      <w:r w:rsidRPr="003B2091">
        <w:rPr>
          <w:rFonts w:eastAsia="KaiTi_GB2312" w:hint="eastAsia"/>
          <w:bCs/>
          <w:sz w:val="21"/>
          <w:szCs w:val="21"/>
          <w:lang w:val="fr-FR" w:eastAsia="zh-CN"/>
        </w:rPr>
        <w:t>a</w:t>
      </w:r>
      <w:r>
        <w:rPr>
          <w:rFonts w:eastAsia="KaiTi_GB2312" w:hint="eastAsia"/>
          <w:bCs/>
          <w:sz w:val="21"/>
          <w:szCs w:val="21"/>
          <w:lang w:val="fr-FR" w:eastAsia="zh-CN"/>
        </w:rPr>
        <w:t>)</w:t>
      </w:r>
      <w:r w:rsidRPr="003B2091">
        <w:rPr>
          <w:rFonts w:eastAsia="KaiTi_GB2312" w:hint="eastAsia"/>
          <w:bCs/>
          <w:sz w:val="21"/>
          <w:szCs w:val="21"/>
          <w:lang w:val="fr-FR" w:eastAsia="zh-CN"/>
        </w:rPr>
        <w:t>条毫不延迟地制定一套包括立法在内的综合战略，以纠正或消除歧视妇女的文化习俗和定型观念。这种措施应包括与民间社会合作，努力提高对此问题的认识，活动应以社会各阶层的妇女和男子、包括传统领导人为对象。委员会促请缔约国加大力度打击有害的文化和传统习俗和做法，如西北部地区送“</w:t>
      </w:r>
      <w:r w:rsidRPr="003B2091">
        <w:rPr>
          <w:rFonts w:eastAsia="KaiTi_GB2312" w:hint="eastAsia"/>
          <w:bCs/>
          <w:sz w:val="21"/>
          <w:szCs w:val="21"/>
          <w:lang w:val="fr-FR" w:eastAsia="zh-CN"/>
        </w:rPr>
        <w:t>Moletry</w:t>
      </w:r>
      <w:r w:rsidRPr="003B2091">
        <w:rPr>
          <w:rFonts w:eastAsia="KaiTi_GB2312" w:hint="eastAsia"/>
          <w:bCs/>
          <w:sz w:val="21"/>
          <w:szCs w:val="21"/>
          <w:lang w:val="fr-FR" w:eastAsia="zh-CN"/>
        </w:rPr>
        <w:t>”</w:t>
      </w:r>
      <w:r>
        <w:rPr>
          <w:rFonts w:eastAsia="KaiTi_GB2312" w:hint="eastAsia"/>
          <w:bCs/>
          <w:sz w:val="21"/>
          <w:szCs w:val="21"/>
          <w:lang w:val="fr-FR" w:eastAsia="zh-CN"/>
        </w:rPr>
        <w:t>(</w:t>
      </w:r>
      <w:r w:rsidRPr="003B2091">
        <w:rPr>
          <w:rFonts w:eastAsia="KaiTi_GB2312" w:hint="eastAsia"/>
          <w:bCs/>
          <w:sz w:val="21"/>
          <w:szCs w:val="21"/>
          <w:lang w:val="fr-FR" w:eastAsia="zh-CN"/>
        </w:rPr>
        <w:t>彩礼</w:t>
      </w:r>
      <w:r>
        <w:rPr>
          <w:rFonts w:eastAsia="KaiTi_GB2312" w:hint="eastAsia"/>
          <w:bCs/>
          <w:sz w:val="21"/>
          <w:szCs w:val="21"/>
          <w:lang w:val="fr-FR" w:eastAsia="zh-CN"/>
        </w:rPr>
        <w:t>)</w:t>
      </w:r>
      <w:r w:rsidRPr="003B2091">
        <w:rPr>
          <w:rFonts w:eastAsia="KaiTi_GB2312" w:hint="eastAsia"/>
          <w:bCs/>
          <w:sz w:val="21"/>
          <w:szCs w:val="21"/>
          <w:lang w:val="fr-FR" w:eastAsia="zh-CN"/>
        </w:rPr>
        <w:t>作法和</w:t>
      </w:r>
      <w:r w:rsidRPr="003B2091">
        <w:rPr>
          <w:rFonts w:eastAsia="KaiTi_GB2312" w:hint="eastAsia"/>
          <w:bCs/>
          <w:sz w:val="21"/>
          <w:szCs w:val="21"/>
          <w:lang w:val="fr-FR" w:eastAsia="zh-CN"/>
        </w:rPr>
        <w:t>Mananjary</w:t>
      </w:r>
      <w:r w:rsidRPr="003B2091">
        <w:rPr>
          <w:rFonts w:eastAsia="KaiTi_GB2312" w:hint="eastAsia"/>
          <w:bCs/>
          <w:sz w:val="21"/>
          <w:szCs w:val="21"/>
          <w:lang w:val="fr-FR" w:eastAsia="zh-CN"/>
        </w:rPr>
        <w:t>必须抛弃双胞胎婴儿的习俗。委员会鼓励缔约国执行有效和创新的措施，加强对男女平等问题的认识，并与媒体合作，提升妇女的积极和非定型形象。</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119.</w:t>
      </w:r>
      <w:r w:rsidRPr="003B2091">
        <w:rPr>
          <w:sz w:val="21"/>
          <w:szCs w:val="21"/>
          <w:lang w:val="fr-CH" w:eastAsia="zh-CN"/>
        </w:rPr>
        <w:tab/>
      </w:r>
      <w:r w:rsidRPr="003B2091">
        <w:rPr>
          <w:rFonts w:hint="eastAsia"/>
          <w:sz w:val="21"/>
          <w:szCs w:val="21"/>
          <w:lang w:val="fr-CH" w:eastAsia="zh-CN"/>
        </w:rPr>
        <w:t>本报告中与第</w:t>
      </w:r>
      <w:r>
        <w:rPr>
          <w:rFonts w:hint="eastAsia"/>
          <w:sz w:val="21"/>
          <w:szCs w:val="21"/>
          <w:lang w:val="fr-CH" w:eastAsia="zh-CN"/>
        </w:rPr>
        <w:t>2</w:t>
      </w:r>
      <w:r w:rsidRPr="003B2091">
        <w:rPr>
          <w:rFonts w:hint="eastAsia"/>
          <w:sz w:val="21"/>
          <w:szCs w:val="21"/>
          <w:lang w:val="fr-CH" w:eastAsia="zh-CN"/>
        </w:rPr>
        <w:t>条的执行情况有关的资料里陈述了与</w:t>
      </w:r>
      <w:r w:rsidRPr="003B2091">
        <w:rPr>
          <w:sz w:val="21"/>
          <w:szCs w:val="21"/>
          <w:lang w:val="fr-CH" w:eastAsia="zh-CN"/>
        </w:rPr>
        <w:t xml:space="preserve">moletry </w:t>
      </w:r>
      <w:r w:rsidRPr="003B2091">
        <w:rPr>
          <w:rFonts w:hint="eastAsia"/>
          <w:sz w:val="21"/>
          <w:szCs w:val="21"/>
          <w:lang w:val="fr-CH" w:eastAsia="zh-CN"/>
        </w:rPr>
        <w:t>和</w:t>
      </w:r>
      <w:r w:rsidRPr="003B2091">
        <w:rPr>
          <w:sz w:val="21"/>
          <w:szCs w:val="21"/>
          <w:lang w:val="fr-CH" w:eastAsia="zh-CN"/>
        </w:rPr>
        <w:t>Mananjary</w:t>
      </w:r>
      <w:r w:rsidRPr="003B2091">
        <w:rPr>
          <w:rFonts w:hint="eastAsia"/>
          <w:sz w:val="21"/>
          <w:szCs w:val="21"/>
          <w:lang w:val="fr-CH" w:eastAsia="zh-CN"/>
        </w:rPr>
        <w:t>抛弃双胞胎儿童的做法有关的有害文化习俗。</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120.</w:t>
      </w:r>
      <w:r w:rsidRPr="003B2091">
        <w:rPr>
          <w:sz w:val="21"/>
          <w:szCs w:val="21"/>
          <w:lang w:val="fr-CH" w:eastAsia="zh-CN"/>
        </w:rPr>
        <w:tab/>
      </w:r>
      <w:r w:rsidRPr="003B2091">
        <w:rPr>
          <w:rFonts w:hint="eastAsia"/>
          <w:sz w:val="21"/>
          <w:szCs w:val="21"/>
          <w:lang w:val="fr-CH" w:eastAsia="zh-CN"/>
        </w:rPr>
        <w:t>在与</w:t>
      </w:r>
      <w:r w:rsidRPr="003B2091">
        <w:rPr>
          <w:sz w:val="21"/>
          <w:szCs w:val="21"/>
          <w:lang w:val="fr-CH" w:eastAsia="zh-CN"/>
        </w:rPr>
        <w:t>moletry</w:t>
      </w:r>
      <w:r w:rsidRPr="003B2091">
        <w:rPr>
          <w:rFonts w:hint="eastAsia"/>
          <w:sz w:val="21"/>
          <w:szCs w:val="21"/>
          <w:lang w:val="fr-CH" w:eastAsia="zh-CN"/>
        </w:rPr>
        <w:t>和抛弃双胞胎等有害习俗作斗争的框架内，传统首领、媒体、地方和地区行政当局以及民间社会组织的成员在</w:t>
      </w:r>
      <w:r w:rsidRPr="003B2091">
        <w:rPr>
          <w:sz w:val="21"/>
          <w:szCs w:val="21"/>
          <w:lang w:val="fr-CH" w:eastAsia="zh-CN"/>
        </w:rPr>
        <w:t>Mampikony</w:t>
      </w:r>
      <w:r w:rsidRPr="003B2091">
        <w:rPr>
          <w:rFonts w:hint="eastAsia"/>
          <w:sz w:val="21"/>
          <w:szCs w:val="21"/>
          <w:lang w:val="fr-CH" w:eastAsia="zh-CN"/>
        </w:rPr>
        <w:t>、</w:t>
      </w:r>
      <w:r w:rsidRPr="003B2091">
        <w:rPr>
          <w:sz w:val="21"/>
          <w:szCs w:val="21"/>
          <w:lang w:val="fr-CH" w:eastAsia="zh-CN"/>
        </w:rPr>
        <w:t>Mananjary</w:t>
      </w:r>
      <w:r w:rsidRPr="003B2091">
        <w:rPr>
          <w:rFonts w:hint="eastAsia"/>
          <w:sz w:val="21"/>
          <w:szCs w:val="21"/>
          <w:lang w:val="fr-CH" w:eastAsia="zh-CN"/>
        </w:rPr>
        <w:t>、</w:t>
      </w:r>
      <w:r w:rsidRPr="003B2091">
        <w:rPr>
          <w:sz w:val="21"/>
          <w:szCs w:val="21"/>
          <w:lang w:val="fr-CH" w:eastAsia="zh-CN"/>
        </w:rPr>
        <w:t>Manakara</w:t>
      </w:r>
      <w:r w:rsidRPr="003B2091">
        <w:rPr>
          <w:rFonts w:hint="eastAsia"/>
          <w:sz w:val="21"/>
          <w:szCs w:val="21"/>
          <w:lang w:val="fr-CH" w:eastAsia="zh-CN"/>
        </w:rPr>
        <w:t>、</w:t>
      </w:r>
      <w:r w:rsidRPr="003B2091">
        <w:rPr>
          <w:sz w:val="21"/>
          <w:szCs w:val="21"/>
          <w:lang w:val="fr-CH" w:eastAsia="zh-CN"/>
        </w:rPr>
        <w:t>Farafangana</w:t>
      </w:r>
      <w:r w:rsidRPr="003B2091">
        <w:rPr>
          <w:rFonts w:hint="eastAsia"/>
          <w:sz w:val="21"/>
          <w:szCs w:val="21"/>
          <w:lang w:val="fr-CH" w:eastAsia="zh-CN"/>
        </w:rPr>
        <w:t>的一系列研讨会期间提高了意识。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121.</w:t>
      </w:r>
      <w:r w:rsidRPr="003B2091">
        <w:rPr>
          <w:sz w:val="21"/>
          <w:szCs w:val="21"/>
          <w:lang w:val="fr-CH" w:eastAsia="zh-CN"/>
        </w:rPr>
        <w:tab/>
      </w:r>
      <w:r w:rsidRPr="003B2091">
        <w:rPr>
          <w:rFonts w:hint="eastAsia"/>
          <w:sz w:val="21"/>
          <w:szCs w:val="21"/>
          <w:lang w:val="fr-CH" w:eastAsia="zh-CN"/>
        </w:rPr>
        <w:t>至于为消除受歧视的妇女低人一等的传统观念而进行的立法改革，例如废除了有关离婚时财产分配不平等的条款，以及将两性的最低结婚年龄定为</w:t>
      </w:r>
      <w:r w:rsidRPr="003B2091">
        <w:rPr>
          <w:rFonts w:hint="eastAsia"/>
          <w:sz w:val="21"/>
          <w:szCs w:val="21"/>
          <w:lang w:val="fr-CH" w:eastAsia="zh-CN"/>
        </w:rPr>
        <w:t>18</w:t>
      </w:r>
      <w:r w:rsidRPr="003B2091">
        <w:rPr>
          <w:rFonts w:hint="eastAsia"/>
          <w:sz w:val="21"/>
          <w:szCs w:val="21"/>
          <w:lang w:val="fr-CH" w:eastAsia="zh-CN"/>
        </w:rPr>
        <w:t>岁，而以前男</w:t>
      </w:r>
      <w:r>
        <w:rPr>
          <w:rFonts w:hint="eastAsia"/>
          <w:sz w:val="21"/>
          <w:szCs w:val="21"/>
          <w:lang w:val="fr-CH" w:eastAsia="zh-CN"/>
        </w:rPr>
        <w:t>子</w:t>
      </w:r>
      <w:r w:rsidRPr="003B2091">
        <w:rPr>
          <w:rFonts w:hint="eastAsia"/>
          <w:sz w:val="21"/>
          <w:szCs w:val="21"/>
          <w:lang w:val="fr-CH" w:eastAsia="zh-CN"/>
        </w:rPr>
        <w:t>在</w:t>
      </w:r>
      <w:r w:rsidRPr="003B2091">
        <w:rPr>
          <w:rFonts w:hint="eastAsia"/>
          <w:sz w:val="21"/>
          <w:szCs w:val="21"/>
          <w:lang w:val="fr-CH" w:eastAsia="zh-CN"/>
        </w:rPr>
        <w:t>17</w:t>
      </w:r>
      <w:r w:rsidRPr="003B2091">
        <w:rPr>
          <w:rFonts w:hint="eastAsia"/>
          <w:sz w:val="21"/>
          <w:szCs w:val="21"/>
          <w:lang w:val="fr-CH" w:eastAsia="zh-CN"/>
        </w:rPr>
        <w:t>岁，</w:t>
      </w:r>
      <w:r>
        <w:rPr>
          <w:rFonts w:hint="eastAsia"/>
          <w:sz w:val="21"/>
          <w:szCs w:val="21"/>
          <w:lang w:val="fr-CH" w:eastAsia="zh-CN"/>
        </w:rPr>
        <w:t>妇女</w:t>
      </w:r>
      <w:r w:rsidRPr="003B2091">
        <w:rPr>
          <w:rFonts w:hint="eastAsia"/>
          <w:sz w:val="21"/>
          <w:szCs w:val="21"/>
          <w:lang w:val="fr-CH" w:eastAsia="zh-CN"/>
        </w:rPr>
        <w:t>在</w:t>
      </w:r>
      <w:r w:rsidRPr="003B2091">
        <w:rPr>
          <w:rFonts w:hint="eastAsia"/>
          <w:sz w:val="21"/>
          <w:szCs w:val="21"/>
          <w:lang w:val="fr-CH" w:eastAsia="zh-CN"/>
        </w:rPr>
        <w:t>14</w:t>
      </w:r>
      <w:r w:rsidRPr="003B2091">
        <w:rPr>
          <w:rFonts w:hint="eastAsia"/>
          <w:sz w:val="21"/>
          <w:szCs w:val="21"/>
          <w:lang w:val="fr-CH" w:eastAsia="zh-CN"/>
        </w:rPr>
        <w:t>岁就可缔结婚约。同样，通奸罪要受到相同的处罚，而以前对妇女通奸的惩罚更重。</w:t>
      </w:r>
    </w:p>
    <w:p w:rsidR="00C43FC7" w:rsidRPr="00407F9B" w:rsidRDefault="00C43FC7" w:rsidP="00C43FC7">
      <w:pPr>
        <w:pStyle w:val="H1G"/>
        <w:tabs>
          <w:tab w:val="left" w:pos="1701"/>
        </w:tabs>
        <w:spacing w:line="320" w:lineRule="exact"/>
        <w:rPr>
          <w:rFonts w:eastAsia="SimHei" w:hint="eastAsia"/>
          <w:b w:val="0"/>
          <w:szCs w:val="24"/>
          <w:u w:val="single"/>
          <w:lang w:val="fr-FR" w:eastAsia="zh-CN"/>
        </w:rPr>
      </w:pPr>
      <w:bookmarkStart w:id="52" w:name="_Toc376709314"/>
      <w:r w:rsidRPr="00407F9B">
        <w:rPr>
          <w:rFonts w:eastAsia="SimHei"/>
          <w:b w:val="0"/>
          <w:szCs w:val="24"/>
          <w:lang w:val="fr-FR" w:eastAsia="zh-CN"/>
        </w:rPr>
        <w:tab/>
      </w:r>
      <w:r w:rsidRPr="00407F9B">
        <w:rPr>
          <w:rFonts w:eastAsia="SimHei"/>
          <w:b w:val="0"/>
          <w:szCs w:val="24"/>
          <w:lang w:val="fr-FR" w:eastAsia="zh-CN"/>
        </w:rPr>
        <w:tab/>
      </w:r>
      <w:bookmarkEnd w:id="52"/>
      <w:r w:rsidRPr="00407F9B">
        <w:rPr>
          <w:rFonts w:eastAsia="SimHei" w:hint="eastAsia"/>
          <w:b w:val="0"/>
          <w:szCs w:val="24"/>
          <w:lang w:val="fr-FR" w:eastAsia="zh-CN"/>
        </w:rPr>
        <w:t>《公约》第</w:t>
      </w:r>
      <w:r w:rsidRPr="00407F9B">
        <w:rPr>
          <w:rFonts w:eastAsia="SimHei" w:hint="eastAsia"/>
          <w:b w:val="0"/>
          <w:szCs w:val="24"/>
          <w:lang w:val="fr-FR" w:eastAsia="zh-CN"/>
        </w:rPr>
        <w:t>6</w:t>
      </w:r>
      <w:r w:rsidRPr="00407F9B">
        <w:rPr>
          <w:rFonts w:eastAsia="SimHei" w:hint="eastAsia"/>
          <w:b w:val="0"/>
          <w:szCs w:val="24"/>
          <w:lang w:val="fr-FR" w:eastAsia="zh-CN"/>
        </w:rPr>
        <w:t>条的执行情况：优先重视打击对女童和妇女的暴力行为</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hint="eastAsia"/>
          <w:sz w:val="21"/>
          <w:szCs w:val="21"/>
          <w:lang w:val="fr-FR" w:eastAsia="zh-CN"/>
        </w:rPr>
        <w:t>第</w:t>
      </w:r>
      <w:r w:rsidRPr="003B2091">
        <w:rPr>
          <w:rFonts w:eastAsia="KaiTi_GB2312"/>
          <w:sz w:val="21"/>
          <w:szCs w:val="21"/>
          <w:lang w:val="fr-FR" w:eastAsia="zh-CN"/>
        </w:rPr>
        <w:t>19</w:t>
      </w:r>
      <w:r w:rsidRPr="003B2091">
        <w:rPr>
          <w:rFonts w:eastAsia="KaiTi_GB2312" w:hint="eastAsia"/>
          <w:sz w:val="21"/>
          <w:szCs w:val="21"/>
          <w:lang w:val="fr-FR" w:eastAsia="zh-CN"/>
        </w:rPr>
        <w:t>和</w:t>
      </w:r>
      <w:r w:rsidRPr="003B2091">
        <w:rPr>
          <w:rFonts w:eastAsia="KaiTi_GB2312"/>
          <w:sz w:val="21"/>
          <w:szCs w:val="21"/>
          <w:lang w:val="fr-FR" w:eastAsia="zh-CN"/>
        </w:rPr>
        <w:t>21</w:t>
      </w:r>
      <w:r w:rsidRPr="003B2091">
        <w:rPr>
          <w:rFonts w:eastAsia="KaiTi_GB2312" w:hint="eastAsia"/>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委员会敦促缔约国优先注意打击侵害妇女和女童的暴力行为，并根据第</w:t>
      </w:r>
      <w:r w:rsidRPr="003B2091">
        <w:rPr>
          <w:rFonts w:eastAsia="KaiTi_GB2312" w:hint="eastAsia"/>
          <w:bCs/>
          <w:sz w:val="21"/>
          <w:szCs w:val="21"/>
          <w:lang w:val="fr-FR" w:eastAsia="zh-CN"/>
        </w:rPr>
        <w:t>19</w:t>
      </w:r>
      <w:r w:rsidRPr="003B2091">
        <w:rPr>
          <w:rFonts w:eastAsia="KaiTi_GB2312" w:hint="eastAsia"/>
          <w:bCs/>
          <w:sz w:val="21"/>
          <w:szCs w:val="21"/>
          <w:lang w:val="fr-FR" w:eastAsia="zh-CN"/>
        </w:rPr>
        <w:t>号一般</w:t>
      </w:r>
      <w:r>
        <w:rPr>
          <w:rFonts w:eastAsia="KaiTi_GB2312" w:hint="eastAsia"/>
          <w:bCs/>
          <w:sz w:val="21"/>
          <w:szCs w:val="21"/>
          <w:lang w:val="fr-FR" w:eastAsia="zh-CN"/>
        </w:rPr>
        <w:t>性</w:t>
      </w:r>
      <w:r w:rsidRPr="003B2091">
        <w:rPr>
          <w:rFonts w:eastAsia="KaiTi_GB2312" w:hint="eastAsia"/>
          <w:bCs/>
          <w:sz w:val="21"/>
          <w:szCs w:val="21"/>
          <w:lang w:val="fr-FR" w:eastAsia="zh-CN"/>
        </w:rPr>
        <w:t>建议采取广泛措施，打击侵害妇女和女童的一切形式暴力行为。委员会请缔约国通过媒体和教育方案提高公众的意识，以认识到根据《公约》的规定侵害妇女的一切形式暴力行为是歧视的一种形式，因此侵犯了妇女的权利。委员会吁请缔约国确保把侵害妇女和女童的暴力行为</w:t>
      </w:r>
      <w:r>
        <w:rPr>
          <w:rFonts w:eastAsia="KaiTi_GB2312" w:hint="eastAsia"/>
          <w:bCs/>
          <w:sz w:val="21"/>
          <w:szCs w:val="21"/>
          <w:lang w:val="fr-FR" w:eastAsia="zh-CN"/>
        </w:rPr>
        <w:t>(</w:t>
      </w:r>
      <w:r w:rsidRPr="003B2091">
        <w:rPr>
          <w:rFonts w:eastAsia="KaiTi_GB2312" w:hint="eastAsia"/>
          <w:bCs/>
          <w:sz w:val="21"/>
          <w:szCs w:val="21"/>
          <w:lang w:val="fr-FR" w:eastAsia="zh-CN"/>
        </w:rPr>
        <w:t>包括家庭暴力、配偶强奸以及一切形式的性虐待</w:t>
      </w:r>
      <w:r>
        <w:rPr>
          <w:rFonts w:eastAsia="KaiTi_GB2312" w:hint="eastAsia"/>
          <w:bCs/>
          <w:sz w:val="21"/>
          <w:szCs w:val="21"/>
          <w:lang w:val="fr-FR" w:eastAsia="zh-CN"/>
        </w:rPr>
        <w:t>)</w:t>
      </w:r>
      <w:r w:rsidRPr="003B2091">
        <w:rPr>
          <w:rFonts w:eastAsia="KaiTi_GB2312" w:hint="eastAsia"/>
          <w:bCs/>
          <w:sz w:val="21"/>
          <w:szCs w:val="21"/>
          <w:lang w:val="fr-FR" w:eastAsia="zh-CN"/>
        </w:rPr>
        <w:t>定为刑事犯罪；对行为人加以起诉、惩罚和改造；向遭受暴力侵害的妇女和女童立即提供补救和保护。委员会要求缔约国消除妇女在诉诸司法方面所面临的任何障碍，并建议向所有暴力受害者提供法律援助，包括在农村或边远地区设立更多的法律援助中心。委员会建议为司法和公职人员，特别是执法人员、保健服务提供者和社区发展人员提供训练，以确保他们对侵害妇女一切形式的暴力行为反应敏感，并能够向受害者提供适应其需求的帮助。委员会还建议设立暴力受害者咨询服务中心和收容所。委员会请缔约国在下次报告中提供资料说明为打击侵害妇女和女童的暴力行为而采取的法律和政策措施以及这些措施所产生的影响，并提供按年龄组分类的数据，说明各种形式的暴力侵害妇女行为的普遍程度及其发展趋势。</w:t>
      </w:r>
    </w:p>
    <w:p w:rsidR="00C43FC7" w:rsidRPr="00407F9B" w:rsidRDefault="00C43FC7" w:rsidP="00C43FC7">
      <w:pPr>
        <w:pStyle w:val="H23G"/>
        <w:tabs>
          <w:tab w:val="left" w:pos="1701"/>
        </w:tabs>
        <w:spacing w:line="320" w:lineRule="exact"/>
        <w:rPr>
          <w:rFonts w:eastAsia="SimHei" w:hint="eastAsia"/>
          <w:b w:val="0"/>
          <w:sz w:val="24"/>
          <w:szCs w:val="24"/>
          <w:lang w:val="fr-FR" w:eastAsia="zh-CN"/>
        </w:rPr>
      </w:pPr>
      <w:bookmarkStart w:id="53" w:name="_Toc376709315"/>
      <w:r w:rsidRPr="00407F9B">
        <w:rPr>
          <w:rFonts w:eastAsia="SimHei"/>
          <w:b w:val="0"/>
          <w:sz w:val="24"/>
          <w:szCs w:val="24"/>
          <w:lang w:val="fr-FR" w:eastAsia="zh-CN"/>
        </w:rPr>
        <w:tab/>
        <w:t>1.</w:t>
      </w:r>
      <w:r w:rsidRPr="00407F9B">
        <w:rPr>
          <w:rFonts w:eastAsia="SimHei"/>
          <w:b w:val="0"/>
          <w:sz w:val="24"/>
          <w:szCs w:val="24"/>
          <w:lang w:val="fr-FR" w:eastAsia="zh-CN"/>
        </w:rPr>
        <w:tab/>
      </w:r>
      <w:bookmarkEnd w:id="53"/>
      <w:r w:rsidRPr="00407F9B">
        <w:rPr>
          <w:rFonts w:eastAsia="SimHei" w:hint="eastAsia"/>
          <w:b w:val="0"/>
          <w:sz w:val="24"/>
          <w:szCs w:val="24"/>
          <w:lang w:val="fr-FR" w:eastAsia="zh-CN"/>
        </w:rPr>
        <w:t>提高公众对侵害妇女的暴力形式的意识</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122.</w:t>
      </w:r>
      <w:r w:rsidRPr="003B2091">
        <w:rPr>
          <w:sz w:val="21"/>
          <w:szCs w:val="21"/>
          <w:lang w:val="fr-CH" w:eastAsia="zh-CN"/>
        </w:rPr>
        <w:tab/>
      </w:r>
      <w:r w:rsidRPr="003B2091">
        <w:rPr>
          <w:rFonts w:hint="eastAsia"/>
          <w:sz w:val="21"/>
          <w:szCs w:val="21"/>
          <w:lang w:val="fr-CH" w:eastAsia="zh-CN"/>
        </w:rPr>
        <w:t>为了实施要求提高公众对侵害妇女的一切暴力形式都构成《公约》意义上的一种歧视形式的意识的第</w:t>
      </w:r>
      <w:r w:rsidRPr="003B2091">
        <w:rPr>
          <w:rFonts w:hint="eastAsia"/>
          <w:sz w:val="21"/>
          <w:szCs w:val="21"/>
          <w:lang w:val="fr-CH" w:eastAsia="zh-CN"/>
        </w:rPr>
        <w:t>19</w:t>
      </w:r>
      <w:r w:rsidRPr="003B2091">
        <w:rPr>
          <w:rFonts w:hint="eastAsia"/>
          <w:sz w:val="21"/>
          <w:szCs w:val="21"/>
          <w:lang w:val="fr-CH" w:eastAsia="zh-CN"/>
        </w:rPr>
        <w:t>号建议，国民教育部通过</w:t>
      </w:r>
      <w:r w:rsidRPr="003B2091">
        <w:rPr>
          <w:sz w:val="21"/>
          <w:szCs w:val="21"/>
          <w:lang w:val="fr-CH" w:eastAsia="zh-CN"/>
        </w:rPr>
        <w:t>群众和公民素质教育办公室</w:t>
      </w:r>
      <w:r w:rsidRPr="003B2091">
        <w:rPr>
          <w:rFonts w:hint="eastAsia"/>
          <w:sz w:val="21"/>
          <w:szCs w:val="21"/>
          <w:lang w:val="fr-CH" w:eastAsia="zh-CN"/>
        </w:rPr>
        <w:t>制作了一些教育性质的广播节目，在国内广播频道上播放。这些</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4</w:t>
      </w:r>
      <w:r w:rsidRPr="003B2091">
        <w:rPr>
          <w:rFonts w:hint="eastAsia"/>
          <w:sz w:val="21"/>
          <w:szCs w:val="21"/>
          <w:lang w:val="fr-CH" w:eastAsia="zh-CN"/>
        </w:rPr>
        <w:t>月从周一到周六播放的节目提高了公众对侵害妇女的一切形式的暴力所导致的对妇女的歧视的意识。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123.</w:t>
      </w:r>
      <w:r w:rsidRPr="003B2091">
        <w:rPr>
          <w:sz w:val="21"/>
          <w:szCs w:val="21"/>
          <w:lang w:val="fr-CH" w:eastAsia="zh-CN"/>
        </w:rPr>
        <w:tab/>
      </w:r>
      <w:r w:rsidRPr="003B2091">
        <w:rPr>
          <w:rFonts w:hint="eastAsia"/>
          <w:sz w:val="21"/>
          <w:szCs w:val="21"/>
          <w:lang w:val="fr-CH" w:eastAsia="zh-CN"/>
        </w:rPr>
        <w:t>在家庭中，对妇女实施的身体暴力可构成《刑法》规定处罚的刑事犯罪。</w:t>
      </w:r>
    </w:p>
    <w:p w:rsidR="00C43FC7" w:rsidRPr="0087362C"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124.</w:t>
      </w:r>
      <w:r w:rsidRPr="003B2091">
        <w:rPr>
          <w:sz w:val="21"/>
          <w:szCs w:val="21"/>
          <w:lang w:val="fr-CH" w:eastAsia="zh-CN"/>
        </w:rPr>
        <w:tab/>
      </w:r>
      <w:r w:rsidRPr="003B2091">
        <w:rPr>
          <w:rFonts w:hint="eastAsia"/>
          <w:sz w:val="21"/>
          <w:szCs w:val="21"/>
          <w:lang w:val="fr-CH" w:eastAsia="zh-CN"/>
        </w:rPr>
        <w:t>根据《刑法》第</w:t>
      </w:r>
      <w:r w:rsidRPr="003B2091">
        <w:rPr>
          <w:rFonts w:hint="eastAsia"/>
          <w:sz w:val="21"/>
          <w:szCs w:val="21"/>
          <w:lang w:val="fr-CH" w:eastAsia="zh-CN"/>
        </w:rPr>
        <w:t>312</w:t>
      </w:r>
      <w:r w:rsidRPr="003B2091">
        <w:rPr>
          <w:rFonts w:hint="eastAsia"/>
          <w:sz w:val="21"/>
          <w:szCs w:val="21"/>
          <w:lang w:val="fr-CH" w:eastAsia="zh-CN"/>
        </w:rPr>
        <w:t>条之</w:t>
      </w:r>
      <w:r>
        <w:rPr>
          <w:rFonts w:hint="eastAsia"/>
          <w:sz w:val="21"/>
          <w:szCs w:val="21"/>
          <w:lang w:val="fr-CH" w:eastAsia="zh-CN"/>
        </w:rPr>
        <w:t>二</w:t>
      </w:r>
      <w:r w:rsidRPr="003B2091">
        <w:rPr>
          <w:rFonts w:hint="eastAsia"/>
          <w:sz w:val="21"/>
          <w:szCs w:val="21"/>
          <w:lang w:val="fr-CH" w:eastAsia="zh-CN"/>
        </w:rPr>
        <w:t>的规定，暴力受害妇女若怀孕，则要加重对施害者处罚。</w:t>
      </w:r>
      <w:r w:rsidRPr="00FF7A47">
        <w:rPr>
          <w:rStyle w:val="FootnoteReference"/>
          <w:sz w:val="21"/>
          <w:szCs w:val="21"/>
          <w:lang w:val="fr-CH"/>
        </w:rPr>
        <w:footnoteReference w:id="9"/>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125.</w:t>
      </w:r>
      <w:r w:rsidRPr="003B2091">
        <w:rPr>
          <w:sz w:val="21"/>
          <w:szCs w:val="21"/>
          <w:lang w:val="fr-CH" w:eastAsia="zh-CN"/>
        </w:rPr>
        <w:tab/>
      </w:r>
      <w:r w:rsidRPr="003B2091">
        <w:rPr>
          <w:rFonts w:hint="eastAsia"/>
          <w:sz w:val="21"/>
          <w:szCs w:val="21"/>
          <w:lang w:val="fr-CH" w:eastAsia="zh-CN"/>
        </w:rPr>
        <w:t>根据民间社会儿童平台在首都一些居民区进行的一项调查，</w:t>
      </w:r>
      <w:r w:rsidRPr="003B2091">
        <w:rPr>
          <w:rFonts w:hint="eastAsia"/>
          <w:sz w:val="21"/>
          <w:szCs w:val="21"/>
          <w:lang w:val="fr-CH" w:eastAsia="zh-CN"/>
        </w:rPr>
        <w:t>6%</w:t>
      </w:r>
      <w:r w:rsidRPr="003B2091">
        <w:rPr>
          <w:rFonts w:hint="eastAsia"/>
          <w:sz w:val="21"/>
          <w:szCs w:val="21"/>
          <w:lang w:val="fr-CH" w:eastAsia="zh-CN"/>
        </w:rPr>
        <w:t>的女童遭到过其身边的人尤其是父亲、继父、叔叔以及老师的强奸。根据统计，乱伦行为在</w:t>
      </w:r>
      <w:r w:rsidRPr="003B2091">
        <w:rPr>
          <w:rFonts w:hint="eastAsia"/>
          <w:sz w:val="21"/>
          <w:szCs w:val="21"/>
          <w:lang w:val="fr-CH" w:eastAsia="zh-CN"/>
        </w:rPr>
        <w:t>12</w:t>
      </w:r>
      <w:r w:rsidRPr="003B2091">
        <w:rPr>
          <w:rFonts w:hint="eastAsia"/>
          <w:sz w:val="21"/>
          <w:szCs w:val="21"/>
          <w:lang w:val="fr-CH" w:eastAsia="zh-CN"/>
        </w:rPr>
        <w:t>至</w:t>
      </w:r>
      <w:r w:rsidRPr="003B2091">
        <w:rPr>
          <w:rFonts w:hint="eastAsia"/>
          <w:sz w:val="21"/>
          <w:szCs w:val="21"/>
          <w:lang w:val="fr-CH" w:eastAsia="zh-CN"/>
        </w:rPr>
        <w:t>14</w:t>
      </w:r>
      <w:r w:rsidRPr="003B2091">
        <w:rPr>
          <w:rFonts w:hint="eastAsia"/>
          <w:sz w:val="21"/>
          <w:szCs w:val="21"/>
          <w:lang w:val="fr-CH" w:eastAsia="zh-CN"/>
        </w:rPr>
        <w:t>岁儿童中占</w:t>
      </w:r>
      <w:r w:rsidRPr="003B2091">
        <w:rPr>
          <w:rFonts w:hint="eastAsia"/>
          <w:sz w:val="21"/>
          <w:szCs w:val="21"/>
          <w:lang w:val="fr-CH" w:eastAsia="zh-CN"/>
        </w:rPr>
        <w:t>11%</w:t>
      </w:r>
      <w:r w:rsidRPr="003B2091">
        <w:rPr>
          <w:rFonts w:hint="eastAsia"/>
          <w:sz w:val="21"/>
          <w:szCs w:val="21"/>
          <w:lang w:val="fr-CH" w:eastAsia="zh-CN"/>
        </w:rPr>
        <w:t>，爱抚行为在</w:t>
      </w:r>
      <w:r w:rsidRPr="003B2091">
        <w:rPr>
          <w:rFonts w:hint="eastAsia"/>
          <w:sz w:val="21"/>
          <w:szCs w:val="21"/>
          <w:lang w:val="fr-CH" w:eastAsia="zh-CN"/>
        </w:rPr>
        <w:t>7</w:t>
      </w:r>
      <w:r w:rsidRPr="003B2091">
        <w:rPr>
          <w:rFonts w:hint="eastAsia"/>
          <w:sz w:val="21"/>
          <w:szCs w:val="21"/>
          <w:lang w:val="fr-CH" w:eastAsia="zh-CN"/>
        </w:rPr>
        <w:t>到</w:t>
      </w:r>
      <w:r w:rsidRPr="003B2091">
        <w:rPr>
          <w:rFonts w:hint="eastAsia"/>
          <w:sz w:val="21"/>
          <w:szCs w:val="21"/>
          <w:lang w:val="fr-CH" w:eastAsia="zh-CN"/>
        </w:rPr>
        <w:t>8</w:t>
      </w:r>
      <w:r w:rsidRPr="003B2091">
        <w:rPr>
          <w:rFonts w:hint="eastAsia"/>
          <w:sz w:val="21"/>
          <w:szCs w:val="21"/>
          <w:lang w:val="fr-CH" w:eastAsia="zh-CN"/>
        </w:rPr>
        <w:t>岁儿童中占</w:t>
      </w:r>
      <w:r w:rsidRPr="003B2091">
        <w:rPr>
          <w:rFonts w:hint="eastAsia"/>
          <w:sz w:val="21"/>
          <w:szCs w:val="21"/>
          <w:lang w:val="fr-CH" w:eastAsia="zh-CN"/>
        </w:rPr>
        <w:t>5%</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126.</w:t>
      </w:r>
      <w:r w:rsidRPr="003B2091">
        <w:rPr>
          <w:sz w:val="21"/>
          <w:szCs w:val="21"/>
          <w:lang w:val="fr-CH" w:eastAsia="zh-CN"/>
        </w:rPr>
        <w:tab/>
      </w:r>
      <w:r w:rsidRPr="003B2091">
        <w:rPr>
          <w:rFonts w:hint="eastAsia"/>
          <w:sz w:val="21"/>
          <w:szCs w:val="21"/>
          <w:lang w:val="fr-CH" w:eastAsia="zh-CN"/>
        </w:rPr>
        <w:t>根据</w:t>
      </w:r>
      <w:r w:rsidRPr="003B2091">
        <w:rPr>
          <w:rFonts w:hint="eastAsia"/>
          <w:sz w:val="21"/>
          <w:szCs w:val="21"/>
          <w:lang w:val="fr-CH" w:eastAsia="zh-CN"/>
        </w:rPr>
        <w:t>2009</w:t>
      </w:r>
      <w:r w:rsidRPr="003B2091">
        <w:rPr>
          <w:rFonts w:hint="eastAsia"/>
          <w:sz w:val="21"/>
          <w:szCs w:val="21"/>
          <w:lang w:val="fr-CH" w:eastAsia="zh-CN"/>
        </w:rPr>
        <w:t>年非政府组织</w:t>
      </w:r>
      <w:r w:rsidRPr="003B2091">
        <w:rPr>
          <w:sz w:val="21"/>
          <w:szCs w:val="21"/>
          <w:lang w:val="fr-CH" w:eastAsia="zh-CN"/>
        </w:rPr>
        <w:t>ENDA-OI</w:t>
      </w:r>
      <w:r w:rsidRPr="003B2091">
        <w:rPr>
          <w:rFonts w:hint="eastAsia"/>
          <w:sz w:val="21"/>
          <w:szCs w:val="21"/>
          <w:lang w:val="fr-CH" w:eastAsia="zh-CN"/>
        </w:rPr>
        <w:t>进行的一项调查，</w:t>
      </w:r>
      <w:r w:rsidRPr="003B2091">
        <w:rPr>
          <w:rFonts w:hint="eastAsia"/>
          <w:sz w:val="21"/>
          <w:szCs w:val="21"/>
          <w:lang w:val="fr-CH" w:eastAsia="zh-CN"/>
        </w:rPr>
        <w:t>65%</w:t>
      </w:r>
      <w:r w:rsidRPr="003B2091">
        <w:rPr>
          <w:rFonts w:hint="eastAsia"/>
          <w:sz w:val="21"/>
          <w:szCs w:val="21"/>
          <w:lang w:val="fr-CH" w:eastAsia="zh-CN"/>
        </w:rPr>
        <w:t>的被调查妇女声称遭受过暴力行为。</w:t>
      </w:r>
    </w:p>
    <w:p w:rsidR="00C43FC7" w:rsidRPr="003B2091" w:rsidRDefault="00FF7A47" w:rsidP="00C43FC7">
      <w:pPr>
        <w:pStyle w:val="SingleTxtG"/>
        <w:tabs>
          <w:tab w:val="left" w:pos="1701"/>
        </w:tabs>
        <w:spacing w:after="0" w:line="320" w:lineRule="exact"/>
        <w:rPr>
          <w:rFonts w:eastAsia="SimHei"/>
          <w:sz w:val="21"/>
          <w:szCs w:val="21"/>
          <w:lang w:val="fr-CH" w:eastAsia="zh-CN"/>
        </w:rPr>
      </w:pPr>
      <w:bookmarkStart w:id="54" w:name="_Toc376686689"/>
      <w:r>
        <w:rPr>
          <w:rFonts w:eastAsia="SimHei"/>
          <w:sz w:val="21"/>
          <w:szCs w:val="21"/>
          <w:lang w:val="fr-CH" w:eastAsia="zh-CN"/>
        </w:rPr>
        <w:br w:type="page"/>
      </w:r>
      <w:r w:rsidR="00C43FC7" w:rsidRPr="003B2091">
        <w:rPr>
          <w:rFonts w:eastAsia="SimHei"/>
          <w:sz w:val="21"/>
          <w:szCs w:val="21"/>
          <w:lang w:val="fr-CH" w:eastAsia="zh-CN"/>
        </w:rPr>
        <w:t>图</w:t>
      </w:r>
      <w:r w:rsidR="00C43FC7" w:rsidRPr="003B2091">
        <w:rPr>
          <w:rFonts w:eastAsia="SimHei"/>
          <w:sz w:val="21"/>
          <w:szCs w:val="21"/>
          <w:lang w:val="fr-CH" w:eastAsia="zh-CN"/>
        </w:rPr>
        <w:t xml:space="preserve"> </w:t>
      </w:r>
      <w:r w:rsidR="00C43FC7" w:rsidRPr="003B2091">
        <w:rPr>
          <w:rFonts w:eastAsia="SimHei"/>
          <w:sz w:val="21"/>
          <w:szCs w:val="21"/>
        </w:rPr>
        <w:fldChar w:fldCharType="begin"/>
      </w:r>
      <w:r w:rsidR="00C43FC7" w:rsidRPr="003B2091">
        <w:rPr>
          <w:rFonts w:eastAsia="SimHei"/>
          <w:sz w:val="21"/>
          <w:szCs w:val="21"/>
          <w:lang w:val="fr-CH" w:eastAsia="zh-CN"/>
        </w:rPr>
        <w:instrText xml:space="preserve"> SEQ Graphique \* ARABIC </w:instrText>
      </w:r>
      <w:r w:rsidR="00C43FC7" w:rsidRPr="003B2091">
        <w:rPr>
          <w:rFonts w:eastAsia="SimHei"/>
          <w:sz w:val="21"/>
          <w:szCs w:val="21"/>
        </w:rPr>
        <w:fldChar w:fldCharType="separate"/>
      </w:r>
      <w:r w:rsidR="006F2B16">
        <w:rPr>
          <w:rFonts w:eastAsia="SimHei"/>
          <w:noProof/>
          <w:sz w:val="21"/>
          <w:szCs w:val="21"/>
          <w:lang w:val="fr-CH" w:eastAsia="zh-CN"/>
        </w:rPr>
        <w:t>1</w:t>
      </w:r>
      <w:r w:rsidR="00C43FC7" w:rsidRPr="003B2091">
        <w:rPr>
          <w:rFonts w:eastAsia="SimHei"/>
          <w:sz w:val="21"/>
          <w:szCs w:val="21"/>
        </w:rPr>
        <w:fldChar w:fldCharType="end"/>
      </w:r>
    </w:p>
    <w:bookmarkEnd w:id="54"/>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声称遭到过暴力行为</w:t>
      </w:r>
      <w:r>
        <w:rPr>
          <w:rFonts w:eastAsia="SimHei" w:hint="eastAsia"/>
          <w:sz w:val="21"/>
          <w:szCs w:val="21"/>
          <w:lang w:val="fr-CH" w:eastAsia="zh-CN"/>
        </w:rPr>
        <w:t>侵害</w:t>
      </w:r>
      <w:r w:rsidRPr="003B2091">
        <w:rPr>
          <w:rFonts w:eastAsia="SimHei" w:hint="eastAsia"/>
          <w:sz w:val="21"/>
          <w:szCs w:val="21"/>
          <w:lang w:val="fr-CH" w:eastAsia="zh-CN"/>
        </w:rPr>
        <w:t>的被调查妇女的回答</w:t>
      </w:r>
    </w:p>
    <w:p w:rsidR="00C43FC7" w:rsidRPr="003B2091" w:rsidRDefault="004C5EAB" w:rsidP="00C43FC7">
      <w:pPr>
        <w:pStyle w:val="SingleTxtG"/>
        <w:tabs>
          <w:tab w:val="left" w:pos="1701"/>
        </w:tabs>
        <w:spacing w:line="240" w:lineRule="auto"/>
        <w:rPr>
          <w:sz w:val="21"/>
          <w:szCs w:val="21"/>
          <w:lang w:val="fr-FR"/>
        </w:rPr>
      </w:pPr>
      <w:r>
        <w:rPr>
          <w:noProof/>
          <w:sz w:val="21"/>
          <w:szCs w:val="21"/>
          <w:lang w:val="en-US" w:eastAsia="zh-CN"/>
        </w:rPr>
        <w:pict>
          <v:shapetype id="_x0000_t202" coordsize="21600,21600" o:spt="202" path="m,l,21600r21600,l21600,xe">
            <v:stroke joinstyle="miter"/>
            <v:path gradientshapeok="t" o:connecttype="rect"/>
          </v:shapetype>
          <v:shape id="_x0000_s1029" type="#_x0000_t202" style="position:absolute;left:0;text-align:left;margin-left:290.75pt;margin-top:115.15pt;width:107.65pt;height:23.2pt;z-index:10;mso-width-relative:margin;mso-height-relative:margin" stroked="f">
            <v:textbox style="mso-fit-shape-to-text:t" inset="0">
              <w:txbxContent>
                <w:p w:rsidR="00C43FC7" w:rsidRPr="00C90646" w:rsidRDefault="00C43FC7" w:rsidP="00C43FC7">
                  <w:pPr>
                    <w:pStyle w:val="SingleTxtG"/>
                    <w:tabs>
                      <w:tab w:val="left" w:pos="1701"/>
                    </w:tabs>
                    <w:spacing w:after="0" w:line="320" w:lineRule="exact"/>
                    <w:ind w:left="0" w:right="0"/>
                    <w:rPr>
                      <w:lang w:val="fr-CH" w:eastAsia="zh-CN"/>
                    </w:rPr>
                  </w:pPr>
                  <w:r w:rsidRPr="00C90646">
                    <w:rPr>
                      <w:rFonts w:hint="eastAsia"/>
                      <w:sz w:val="21"/>
                      <w:szCs w:val="21"/>
                      <w:lang w:val="fr-CH" w:eastAsia="zh-CN"/>
                    </w:rPr>
                    <w:t>未回答</w:t>
                  </w:r>
                </w:p>
              </w:txbxContent>
            </v:textbox>
          </v:shape>
        </w:pict>
      </w:r>
      <w:r>
        <w:rPr>
          <w:noProof/>
          <w:sz w:val="21"/>
          <w:szCs w:val="21"/>
          <w:lang w:val="en-US" w:eastAsia="zh-CN"/>
        </w:rPr>
        <w:pict>
          <v:shape id="_x0000_s1027" type="#_x0000_t202" style="position:absolute;left:0;text-align:left;margin-left:291pt;margin-top:10.5pt;width:107.65pt;height:54.4pt;z-index:8;mso-width-relative:margin;mso-height-relative:margin" stroked="f">
            <v:textbox inset="0">
              <w:txbxContent>
                <w:p w:rsidR="00C43FC7" w:rsidRPr="00C90646" w:rsidRDefault="00C43FC7" w:rsidP="00C43FC7">
                  <w:pPr>
                    <w:pStyle w:val="SingleTxtG"/>
                    <w:tabs>
                      <w:tab w:val="left" w:pos="1701"/>
                    </w:tabs>
                    <w:spacing w:after="0" w:line="320" w:lineRule="exact"/>
                    <w:ind w:left="0" w:right="0"/>
                    <w:rPr>
                      <w:lang w:val="fr-CH" w:eastAsia="zh-CN"/>
                    </w:rPr>
                  </w:pPr>
                  <w:r w:rsidRPr="00C90646">
                    <w:rPr>
                      <w:rFonts w:hint="eastAsia"/>
                      <w:sz w:val="21"/>
                      <w:szCs w:val="21"/>
                      <w:lang w:val="fr-CH" w:eastAsia="zh-CN"/>
                    </w:rPr>
                    <w:t>婚内暴力或性暴力、性骚扰或淫媒的受害者</w:t>
                  </w:r>
                </w:p>
              </w:txbxContent>
            </v:textbox>
          </v:shape>
        </w:pict>
      </w:r>
      <w:r>
        <w:rPr>
          <w:noProof/>
          <w:sz w:val="21"/>
          <w:szCs w:val="21"/>
          <w:lang w:val="en-US" w:eastAsia="zh-CN"/>
        </w:rPr>
        <w:pict>
          <v:shape id="_x0000_s1028" type="#_x0000_t202" style="position:absolute;left:0;text-align:left;margin-left:290.75pt;margin-top:62.7pt;width:107.65pt;height:39.2pt;z-index:9;mso-width-relative:margin;mso-height-relative:margin" stroked="f">
            <v:textbox style="mso-fit-shape-to-text:t" inset="0">
              <w:txbxContent>
                <w:p w:rsidR="00C43FC7" w:rsidRDefault="00C43FC7" w:rsidP="00C43FC7">
                  <w:pPr>
                    <w:pStyle w:val="SingleTxtG"/>
                    <w:tabs>
                      <w:tab w:val="left" w:pos="1701"/>
                    </w:tabs>
                    <w:spacing w:after="0" w:line="320" w:lineRule="exact"/>
                    <w:ind w:left="0" w:right="0"/>
                    <w:rPr>
                      <w:rFonts w:hint="eastAsia"/>
                      <w:sz w:val="21"/>
                      <w:szCs w:val="21"/>
                      <w:lang w:val="fr-CH" w:eastAsia="zh-CN"/>
                    </w:rPr>
                  </w:pPr>
                  <w:r w:rsidRPr="00C90646">
                    <w:rPr>
                      <w:rFonts w:hint="eastAsia"/>
                      <w:sz w:val="21"/>
                      <w:szCs w:val="21"/>
                      <w:lang w:val="fr-CH" w:eastAsia="zh-CN"/>
                    </w:rPr>
                    <w:t>遭受多种暴力行为</w:t>
                  </w:r>
                </w:p>
                <w:p w:rsidR="00C43FC7" w:rsidRDefault="00C43FC7" w:rsidP="00C43FC7">
                  <w:pPr>
                    <w:pStyle w:val="SingleTxtG"/>
                    <w:tabs>
                      <w:tab w:val="left" w:pos="1701"/>
                    </w:tabs>
                    <w:spacing w:after="0" w:line="320" w:lineRule="exact"/>
                    <w:ind w:left="0" w:right="0"/>
                    <w:rPr>
                      <w:rFonts w:hint="eastAsia"/>
                      <w:sz w:val="21"/>
                      <w:szCs w:val="21"/>
                      <w:lang w:val="fr-CH" w:eastAsia="zh-CN"/>
                    </w:rPr>
                  </w:pPr>
                </w:p>
              </w:txbxContent>
            </v:textbox>
          </v:shape>
        </w:pict>
      </w:r>
      <w:r w:rsidR="00732528" w:rsidRPr="003B2091">
        <w:rPr>
          <w:sz w:val="21"/>
          <w:szCs w:val="2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346.5pt;height:151.5pt;visibility:visible" o:bordertopcolor="this" o:borderleftcolor="this" o:borderbottomcolor="this" o:borderrightcolor="this">
            <v:imagedata r:id="rId14" o:title="" croptop="4119f" cropbottom="14106f" cropleft="1725f" cropright="525f"/>
            <w10:bordertop type="single" width="4"/>
            <w10:borderleft type="single" width="4"/>
            <w10:borderbottom type="single" width="4"/>
            <w10:borderright type="single" width="4"/>
          </v:shape>
        </w:pict>
      </w: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1A3EE2">
        <w:rPr>
          <w:rFonts w:ascii="KaiTi_GB2312" w:eastAsia="KaiTi_GB2312" w:hint="eastAsia"/>
          <w:b/>
          <w:sz w:val="21"/>
          <w:szCs w:val="21"/>
          <w:lang w:val="fr-FR" w:eastAsia="zh-CN"/>
        </w:rPr>
        <w:t>资料来源</w:t>
      </w:r>
      <w:r w:rsidRPr="003B2091">
        <w:rPr>
          <w:rFonts w:eastAsia="SimHei"/>
          <w:sz w:val="21"/>
          <w:szCs w:val="21"/>
          <w:lang w:val="fr-FR" w:eastAsia="zh-CN"/>
        </w:rPr>
        <w:t>：</w:t>
      </w:r>
      <w:r w:rsidRPr="003B2091">
        <w:rPr>
          <w:rFonts w:eastAsia="KaiTi_GB2312"/>
          <w:sz w:val="21"/>
          <w:szCs w:val="21"/>
          <w:lang w:val="fr-FR" w:eastAsia="zh-CN"/>
        </w:rPr>
        <w:t>ENDA-OI</w:t>
      </w:r>
      <w:r w:rsidRPr="003B2091">
        <w:rPr>
          <w:rFonts w:eastAsia="KaiTi_GB2312" w:hint="eastAsia"/>
          <w:sz w:val="21"/>
          <w:szCs w:val="21"/>
          <w:lang w:val="fr-FR" w:eastAsia="zh-CN"/>
        </w:rPr>
        <w:t>进行的调查。</w:t>
      </w:r>
    </w:p>
    <w:p w:rsidR="00C43FC7" w:rsidRDefault="00C43FC7" w:rsidP="00C43FC7">
      <w:pPr>
        <w:pStyle w:val="SingleTxtG"/>
        <w:tabs>
          <w:tab w:val="left" w:pos="1701"/>
        </w:tabs>
        <w:spacing w:line="320" w:lineRule="exact"/>
        <w:rPr>
          <w:sz w:val="21"/>
          <w:szCs w:val="21"/>
          <w:lang w:val="fr-CH"/>
        </w:rPr>
      </w:pPr>
      <w:r w:rsidRPr="003B2091">
        <w:rPr>
          <w:sz w:val="21"/>
          <w:szCs w:val="21"/>
          <w:lang w:val="fr-CH"/>
        </w:rPr>
        <w:t>127.</w:t>
      </w:r>
      <w:r w:rsidRPr="003B2091">
        <w:rPr>
          <w:sz w:val="21"/>
          <w:szCs w:val="21"/>
          <w:lang w:val="fr-CH"/>
        </w:rPr>
        <w:tab/>
      </w:r>
      <w:r w:rsidRPr="003B2091">
        <w:rPr>
          <w:rFonts w:hint="eastAsia"/>
          <w:sz w:val="21"/>
          <w:szCs w:val="21"/>
          <w:lang w:val="fr-CH" w:eastAsia="zh-CN"/>
        </w:rPr>
        <w:t>2010</w:t>
      </w:r>
      <w:r w:rsidRPr="003B2091">
        <w:rPr>
          <w:rFonts w:hint="eastAsia"/>
          <w:sz w:val="21"/>
          <w:szCs w:val="21"/>
          <w:lang w:val="fr-CH" w:eastAsia="zh-CN"/>
        </w:rPr>
        <w:t>年</w:t>
      </w:r>
      <w:r w:rsidRPr="003B2091">
        <w:rPr>
          <w:sz w:val="21"/>
          <w:szCs w:val="21"/>
          <w:lang w:val="fr-CH"/>
        </w:rPr>
        <w:t>BABEO</w:t>
      </w:r>
      <w:r w:rsidRPr="003B2091">
        <w:rPr>
          <w:rFonts w:hint="eastAsia"/>
          <w:sz w:val="21"/>
          <w:szCs w:val="21"/>
          <w:lang w:val="fr-CH" w:eastAsia="zh-CN"/>
        </w:rPr>
        <w:t>方案开展的一项调查查明了在</w:t>
      </w:r>
      <w:r w:rsidRPr="003B2091">
        <w:rPr>
          <w:sz w:val="21"/>
          <w:szCs w:val="21"/>
          <w:lang w:val="fr-CH"/>
        </w:rPr>
        <w:t>Antananarivo</w:t>
      </w:r>
      <w:r w:rsidRPr="003B2091">
        <w:rPr>
          <w:rFonts w:hint="eastAsia"/>
          <w:sz w:val="21"/>
          <w:szCs w:val="21"/>
          <w:lang w:val="fr-CH" w:eastAsia="zh-CN"/>
        </w:rPr>
        <w:t>报告最多的侵害妇女的暴力形式，下图对此作了概述</w:t>
      </w:r>
      <w:r w:rsidRPr="003B2091">
        <w:rPr>
          <w:sz w:val="21"/>
          <w:szCs w:val="21"/>
          <w:lang w:val="fr-CH"/>
        </w:rPr>
        <w:t>：</w:t>
      </w:r>
    </w:p>
    <w:p w:rsidR="004C5EAB" w:rsidRPr="004C5EAB" w:rsidRDefault="004C5EAB" w:rsidP="004C5EAB">
      <w:pPr>
        <w:pStyle w:val="SingleTxtG"/>
        <w:tabs>
          <w:tab w:val="left" w:pos="1701"/>
        </w:tabs>
        <w:spacing w:after="0" w:line="320" w:lineRule="exact"/>
        <w:rPr>
          <w:rFonts w:hint="eastAsia"/>
          <w:sz w:val="21"/>
          <w:szCs w:val="21"/>
          <w:lang w:val="fr-CH"/>
        </w:rPr>
      </w:pPr>
      <w:r w:rsidRPr="004C5EAB">
        <w:rPr>
          <w:rFonts w:hint="eastAsia"/>
          <w:sz w:val="21"/>
          <w:szCs w:val="21"/>
          <w:lang w:val="fr-CH"/>
        </w:rPr>
        <w:t>图</w:t>
      </w:r>
      <w:r w:rsidRPr="004C5EAB">
        <w:rPr>
          <w:rFonts w:hint="eastAsia"/>
          <w:sz w:val="21"/>
          <w:szCs w:val="21"/>
          <w:lang w:val="fr-CH"/>
        </w:rPr>
        <w:t xml:space="preserve"> 2</w:t>
      </w:r>
    </w:p>
    <w:p w:rsidR="004C5EAB" w:rsidRPr="004C5EAB" w:rsidRDefault="004C5EAB" w:rsidP="004C5EAB">
      <w:pPr>
        <w:pStyle w:val="SingleTxtG"/>
        <w:tabs>
          <w:tab w:val="left" w:pos="1701"/>
        </w:tabs>
        <w:spacing w:line="320" w:lineRule="exact"/>
        <w:rPr>
          <w:rFonts w:ascii="SimHei" w:eastAsia="SimHei" w:hAnsi="SimHei"/>
          <w:sz w:val="21"/>
          <w:szCs w:val="21"/>
          <w:lang w:val="fr-CH"/>
        </w:rPr>
      </w:pPr>
      <w:r w:rsidRPr="004C5EAB">
        <w:rPr>
          <w:rFonts w:ascii="SimHei" w:eastAsia="SimHei" w:hAnsi="SimHei" w:hint="eastAsia"/>
          <w:sz w:val="21"/>
          <w:szCs w:val="21"/>
          <w:lang w:val="fr-CH"/>
        </w:rPr>
        <w:t>在Antananarivo报告最多的侵害妇女的暴力形式</w:t>
      </w:r>
    </w:p>
    <w:p w:rsidR="00C43FC7" w:rsidRPr="003B2091" w:rsidRDefault="004C5EAB" w:rsidP="00C43FC7">
      <w:pPr>
        <w:pStyle w:val="SingleTxtG"/>
        <w:tabs>
          <w:tab w:val="left" w:pos="1701"/>
        </w:tabs>
        <w:spacing w:line="240" w:lineRule="auto"/>
        <w:rPr>
          <w:rFonts w:eastAsia="SimHei"/>
          <w:sz w:val="21"/>
          <w:szCs w:val="21"/>
        </w:rPr>
      </w:pPr>
      <w:r w:rsidRPr="00C90646">
        <w:rPr>
          <w:rFonts w:eastAsia="SimHei"/>
          <w:noProof/>
          <w:sz w:val="21"/>
          <w:szCs w:val="21"/>
          <w:lang w:val="fr-CH" w:eastAsia="zh-CN"/>
        </w:rPr>
        <w:pict>
          <v:shape id="_x0000_s1030" type="#_x0000_t202" style="position:absolute;left:0;text-align:left;margin-left:310.4pt;margin-top:4.05pt;width:101.45pt;height:124.4pt;z-index:1;mso-width-relative:margin;mso-height-relative:margin" stroked="f">
            <v:textbox inset="0,0,0,0">
              <w:txbxContent>
                <w:p w:rsidR="00C43FC7" w:rsidRPr="00C90646" w:rsidRDefault="00C43FC7" w:rsidP="004C5EAB">
                  <w:pPr>
                    <w:pStyle w:val="SingleTxtG"/>
                    <w:tabs>
                      <w:tab w:val="left" w:pos="1701"/>
                    </w:tabs>
                    <w:spacing w:after="180" w:line="400" w:lineRule="exact"/>
                    <w:ind w:left="0" w:right="-11"/>
                    <w:rPr>
                      <w:rFonts w:hint="eastAsia"/>
                      <w:sz w:val="21"/>
                      <w:szCs w:val="21"/>
                      <w:lang w:eastAsia="zh-CN"/>
                    </w:rPr>
                  </w:pPr>
                  <w:r w:rsidRPr="00C90646">
                    <w:rPr>
                      <w:rFonts w:hint="eastAsia"/>
                      <w:sz w:val="21"/>
                      <w:szCs w:val="21"/>
                      <w:lang w:eastAsia="zh-CN"/>
                    </w:rPr>
                    <w:t>身体暴力</w:t>
                  </w:r>
                </w:p>
                <w:p w:rsidR="00C43FC7" w:rsidRPr="00C90646" w:rsidRDefault="00C43FC7" w:rsidP="004C5EAB">
                  <w:pPr>
                    <w:pStyle w:val="SingleTxtG"/>
                    <w:tabs>
                      <w:tab w:val="left" w:pos="1701"/>
                    </w:tabs>
                    <w:spacing w:after="180" w:line="440" w:lineRule="exact"/>
                    <w:ind w:left="0" w:right="-11"/>
                    <w:rPr>
                      <w:rFonts w:hint="eastAsia"/>
                      <w:sz w:val="21"/>
                      <w:szCs w:val="21"/>
                      <w:lang w:eastAsia="zh-CN"/>
                    </w:rPr>
                  </w:pPr>
                  <w:r w:rsidRPr="00C90646">
                    <w:rPr>
                      <w:rFonts w:hint="eastAsia"/>
                      <w:sz w:val="21"/>
                      <w:szCs w:val="21"/>
                      <w:lang w:eastAsia="zh-CN"/>
                    </w:rPr>
                    <w:t>精神暴力</w:t>
                  </w:r>
                </w:p>
                <w:p w:rsidR="00C43FC7" w:rsidRPr="00C90646" w:rsidRDefault="00C43FC7" w:rsidP="004C5EAB">
                  <w:pPr>
                    <w:pStyle w:val="SingleTxtG"/>
                    <w:tabs>
                      <w:tab w:val="left" w:pos="1701"/>
                    </w:tabs>
                    <w:spacing w:after="160" w:line="440" w:lineRule="exact"/>
                    <w:ind w:left="0" w:right="-11"/>
                    <w:rPr>
                      <w:rFonts w:hint="eastAsia"/>
                      <w:sz w:val="21"/>
                      <w:szCs w:val="21"/>
                      <w:lang w:eastAsia="zh-CN"/>
                    </w:rPr>
                  </w:pPr>
                  <w:r w:rsidRPr="00C90646">
                    <w:rPr>
                      <w:rFonts w:hint="eastAsia"/>
                      <w:sz w:val="21"/>
                      <w:szCs w:val="21"/>
                      <w:lang w:eastAsia="zh-CN"/>
                    </w:rPr>
                    <w:t>性暴力</w:t>
                  </w:r>
                </w:p>
                <w:p w:rsidR="00C43FC7" w:rsidRDefault="00C43FC7" w:rsidP="004C5EAB">
                  <w:pPr>
                    <w:pStyle w:val="SingleTxtG"/>
                    <w:tabs>
                      <w:tab w:val="left" w:pos="1701"/>
                    </w:tabs>
                    <w:spacing w:line="440" w:lineRule="exact"/>
                    <w:ind w:left="0" w:right="-11"/>
                    <w:rPr>
                      <w:lang w:eastAsia="zh-CN"/>
                    </w:rPr>
                  </w:pPr>
                  <w:r w:rsidRPr="00C90646">
                    <w:rPr>
                      <w:rFonts w:hint="eastAsia"/>
                      <w:sz w:val="21"/>
                      <w:szCs w:val="21"/>
                      <w:lang w:eastAsia="zh-CN"/>
                    </w:rPr>
                    <w:t>逃家</w:t>
                  </w:r>
                </w:p>
              </w:txbxContent>
            </v:textbox>
          </v:shape>
        </w:pict>
      </w:r>
      <w:r w:rsidRPr="003B2091">
        <w:rPr>
          <w:rFonts w:eastAsia="SimHei"/>
          <w:sz w:val="21"/>
          <w:szCs w:val="21"/>
        </w:rPr>
        <w:pict>
          <v:shape id="Image 4" o:spid="_x0000_i1026" type="#_x0000_t75" style="width:357.75pt;height:2in;visibility:visible" o:bordertopcolor="this" o:borderleftcolor="this" o:borderbottomcolor="this" o:borderrightcolor="this">
            <v:imagedata r:id="rId15" o:title="" croptop="12529f" cropbottom="9638f" cropleft="1015f" cropright="580f"/>
            <w10:bordertop type="single" width="4"/>
            <w10:borderleft type="single" width="4"/>
            <w10:borderbottom type="single" width="4"/>
            <w10:borderright type="single" width="4"/>
          </v:shape>
        </w:pict>
      </w:r>
    </w:p>
    <w:p w:rsidR="004C5EAB" w:rsidRPr="004C5EAB" w:rsidRDefault="004C5EAB" w:rsidP="004C5EAB">
      <w:pPr>
        <w:pStyle w:val="SingleTxtG"/>
        <w:tabs>
          <w:tab w:val="left" w:pos="1701"/>
        </w:tabs>
        <w:spacing w:after="0" w:line="120" w:lineRule="exact"/>
        <w:rPr>
          <w:rFonts w:eastAsia="SimHei"/>
          <w:sz w:val="10"/>
          <w:szCs w:val="21"/>
          <w:lang w:val="fr-CH" w:eastAsia="zh-CN"/>
        </w:rPr>
      </w:pPr>
    </w:p>
    <w:p w:rsidR="00C43FC7" w:rsidRPr="003B2091" w:rsidRDefault="00C43FC7" w:rsidP="00C43FC7">
      <w:pPr>
        <w:pStyle w:val="SingleTxtG"/>
        <w:tabs>
          <w:tab w:val="left" w:pos="1701"/>
        </w:tabs>
        <w:spacing w:line="320" w:lineRule="exact"/>
        <w:rPr>
          <w:rFonts w:eastAsia="KaiTi_GB2312" w:hint="eastAsia"/>
          <w:sz w:val="21"/>
          <w:szCs w:val="21"/>
          <w:lang w:eastAsia="zh-CN"/>
        </w:rPr>
      </w:pPr>
      <w:r w:rsidRPr="003B2091">
        <w:rPr>
          <w:rFonts w:eastAsia="SimHei"/>
          <w:sz w:val="21"/>
          <w:szCs w:val="21"/>
          <w:lang w:val="fr-CH" w:eastAsia="zh-CN"/>
        </w:rPr>
        <w:t>资料来源</w:t>
      </w:r>
      <w:r w:rsidRPr="003B2091">
        <w:rPr>
          <w:rFonts w:eastAsia="SimHei"/>
          <w:sz w:val="21"/>
          <w:szCs w:val="21"/>
          <w:lang w:eastAsia="zh-CN"/>
        </w:rPr>
        <w:t>：</w:t>
      </w:r>
      <w:r w:rsidRPr="003B2091">
        <w:rPr>
          <w:rFonts w:eastAsia="KaiTi_GB2312"/>
          <w:sz w:val="21"/>
          <w:szCs w:val="21"/>
          <w:lang w:eastAsia="zh-CN"/>
        </w:rPr>
        <w:t>BABEO</w:t>
      </w:r>
      <w:r w:rsidRPr="003B2091">
        <w:rPr>
          <w:rFonts w:eastAsia="KaiTi_GB2312" w:hint="eastAsia"/>
          <w:sz w:val="21"/>
          <w:szCs w:val="21"/>
          <w:lang w:eastAsia="zh-CN"/>
        </w:rPr>
        <w:t>方案进行的调查。</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eastAsia="zh-CN"/>
        </w:rPr>
        <w:t>128.</w:t>
      </w:r>
      <w:r w:rsidRPr="003B2091">
        <w:rPr>
          <w:sz w:val="21"/>
          <w:szCs w:val="21"/>
          <w:lang w:eastAsia="zh-CN"/>
        </w:rPr>
        <w:tab/>
      </w:r>
      <w:r w:rsidRPr="003B2091">
        <w:rPr>
          <w:rFonts w:hint="eastAsia"/>
          <w:sz w:val="21"/>
          <w:szCs w:val="21"/>
          <w:lang w:val="fr-CH" w:eastAsia="zh-CN"/>
        </w:rPr>
        <w:t>关于婚内强奸，事实上，婚内强奸尚未被定为独立的刑事犯罪行为。一项法律草案正在起草中。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129.</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年，通过与非政府组织团体“群体发展”合作，国民教育部通过</w:t>
      </w:r>
      <w:r w:rsidRPr="003B2091">
        <w:rPr>
          <w:sz w:val="21"/>
          <w:szCs w:val="21"/>
          <w:lang w:val="fr-CH" w:eastAsia="zh-CN"/>
        </w:rPr>
        <w:t>群众和公民素质教育办公室</w:t>
      </w:r>
      <w:r w:rsidRPr="003B2091">
        <w:rPr>
          <w:rFonts w:hint="eastAsia"/>
          <w:sz w:val="21"/>
          <w:szCs w:val="21"/>
          <w:lang w:val="fr-CH" w:eastAsia="zh-CN"/>
        </w:rPr>
        <w:t>参与了打击对儿童的性剥削，具体办法是开展预防活动，例如教育性的广播节目、视察学校中对学生和家长的宣传工作，以及对首都和</w:t>
      </w:r>
      <w:r w:rsidRPr="003B2091">
        <w:rPr>
          <w:sz w:val="21"/>
          <w:szCs w:val="21"/>
          <w:lang w:val="fr-CH" w:eastAsia="zh-CN"/>
        </w:rPr>
        <w:t>马哈赞加</w:t>
      </w:r>
      <w:r w:rsidRPr="003B2091">
        <w:rPr>
          <w:rFonts w:hint="eastAsia"/>
          <w:sz w:val="21"/>
          <w:szCs w:val="21"/>
          <w:lang w:val="fr-CH" w:eastAsia="zh-CN"/>
        </w:rPr>
        <w:t>的</w:t>
      </w:r>
      <w:r w:rsidRPr="003B2091">
        <w:rPr>
          <w:rFonts w:hint="eastAsia"/>
          <w:sz w:val="21"/>
          <w:szCs w:val="21"/>
          <w:lang w:val="fr-CH" w:eastAsia="zh-CN"/>
        </w:rPr>
        <w:t>200</w:t>
      </w:r>
      <w:r w:rsidRPr="003B2091">
        <w:rPr>
          <w:rFonts w:hint="eastAsia"/>
          <w:sz w:val="21"/>
          <w:szCs w:val="21"/>
          <w:lang w:val="fr-CH" w:eastAsia="zh-CN"/>
        </w:rPr>
        <w:t>名教师进行有关儿童防范性剥削的自我保护的培训。这些教师随后就此专题对</w:t>
      </w:r>
      <w:r w:rsidRPr="003B2091">
        <w:rPr>
          <w:rFonts w:hint="eastAsia"/>
          <w:sz w:val="21"/>
          <w:szCs w:val="21"/>
          <w:lang w:val="fr-CH" w:eastAsia="zh-CN"/>
        </w:rPr>
        <w:t>3000</w:t>
      </w:r>
      <w:r w:rsidRPr="003B2091">
        <w:rPr>
          <w:rFonts w:hint="eastAsia"/>
          <w:sz w:val="21"/>
          <w:szCs w:val="21"/>
          <w:lang w:val="fr-CH" w:eastAsia="zh-CN"/>
        </w:rPr>
        <w:t>名学生进行了宣传。制作并向师生散发了关于儿童防范性剥削的自我保护手册、指南和教育工具。</w:t>
      </w:r>
    </w:p>
    <w:p w:rsidR="00C43FC7" w:rsidRPr="003B2091" w:rsidRDefault="00C43FC7" w:rsidP="00732528">
      <w:pPr>
        <w:pStyle w:val="SingleTxtG"/>
        <w:tabs>
          <w:tab w:val="left" w:pos="1701"/>
        </w:tabs>
        <w:spacing w:line="312" w:lineRule="exact"/>
        <w:rPr>
          <w:rFonts w:hint="eastAsia"/>
          <w:sz w:val="21"/>
          <w:szCs w:val="21"/>
          <w:lang w:val="fr-CH" w:eastAsia="zh-CN"/>
        </w:rPr>
      </w:pPr>
      <w:r w:rsidRPr="003B2091">
        <w:rPr>
          <w:sz w:val="21"/>
          <w:szCs w:val="21"/>
          <w:lang w:val="fr-CH" w:eastAsia="zh-CN"/>
        </w:rPr>
        <w:t>130.</w:t>
      </w:r>
      <w:r w:rsidRPr="003B2091">
        <w:rPr>
          <w:sz w:val="21"/>
          <w:szCs w:val="21"/>
          <w:lang w:val="fr-CH" w:eastAsia="zh-CN"/>
        </w:rPr>
        <w:tab/>
      </w:r>
      <w:r w:rsidRPr="003B2091">
        <w:rPr>
          <w:rFonts w:hint="eastAsia"/>
          <w:sz w:val="21"/>
          <w:szCs w:val="21"/>
          <w:lang w:val="fr-CH" w:eastAsia="zh-CN"/>
        </w:rPr>
        <w:t>打击对儿童的性剥削被纳入了大学、普通教育高中和技术教育高中的公民素质教育新方案中。</w:t>
      </w:r>
    </w:p>
    <w:p w:rsidR="00C43FC7" w:rsidRPr="003B2091" w:rsidRDefault="00C43FC7" w:rsidP="00732528">
      <w:pPr>
        <w:pStyle w:val="SingleTxtG"/>
        <w:tabs>
          <w:tab w:val="left" w:pos="1701"/>
        </w:tabs>
        <w:spacing w:line="312" w:lineRule="exact"/>
        <w:rPr>
          <w:rFonts w:hint="eastAsia"/>
          <w:sz w:val="21"/>
          <w:szCs w:val="21"/>
          <w:lang w:val="fr-CH" w:eastAsia="zh-CN"/>
        </w:rPr>
      </w:pPr>
      <w:r w:rsidRPr="003B2091">
        <w:rPr>
          <w:sz w:val="21"/>
          <w:szCs w:val="21"/>
          <w:lang w:val="fr-CH" w:eastAsia="zh-CN"/>
        </w:rPr>
        <w:t>131.</w:t>
      </w:r>
      <w:r w:rsidRPr="003B2091">
        <w:rPr>
          <w:sz w:val="21"/>
          <w:szCs w:val="21"/>
          <w:lang w:val="fr-CH" w:eastAsia="zh-CN"/>
        </w:rPr>
        <w:tab/>
      </w:r>
      <w:r w:rsidRPr="003B2091">
        <w:rPr>
          <w:rFonts w:hint="eastAsia"/>
          <w:sz w:val="21"/>
          <w:szCs w:val="21"/>
          <w:lang w:val="fr-CH" w:eastAsia="zh-CN"/>
        </w:rPr>
        <w:t>为了便利没有钱支付诉讼费用的暴力受害妇女诉诸司法，关于法律援助规定的</w:t>
      </w:r>
      <w:r w:rsidRPr="003B2091">
        <w:rPr>
          <w:rFonts w:hint="eastAsia"/>
          <w:sz w:val="21"/>
          <w:szCs w:val="21"/>
          <w:lang w:val="fr-CH" w:eastAsia="zh-CN"/>
        </w:rPr>
        <w:t>2010</w:t>
      </w:r>
      <w:r w:rsidRPr="003B2091">
        <w:rPr>
          <w:rFonts w:hint="eastAsia"/>
          <w:sz w:val="21"/>
          <w:szCs w:val="21"/>
          <w:lang w:val="fr-CH" w:eastAsia="zh-CN"/>
        </w:rPr>
        <w:t>年</w:t>
      </w:r>
      <w:r w:rsidRPr="003B2091">
        <w:rPr>
          <w:rFonts w:hint="eastAsia"/>
          <w:sz w:val="21"/>
          <w:szCs w:val="21"/>
          <w:lang w:val="fr-CH" w:eastAsia="zh-CN"/>
        </w:rPr>
        <w:t>1</w:t>
      </w:r>
      <w:r w:rsidRPr="003B2091">
        <w:rPr>
          <w:rFonts w:hint="eastAsia"/>
          <w:sz w:val="21"/>
          <w:szCs w:val="21"/>
          <w:lang w:val="fr-CH" w:eastAsia="zh-CN"/>
        </w:rPr>
        <w:t>月</w:t>
      </w:r>
      <w:r w:rsidRPr="003B2091">
        <w:rPr>
          <w:rFonts w:hint="eastAsia"/>
          <w:sz w:val="21"/>
          <w:szCs w:val="21"/>
          <w:lang w:val="fr-CH" w:eastAsia="zh-CN"/>
        </w:rPr>
        <w:t>5</w:t>
      </w:r>
      <w:r w:rsidRPr="003B2091">
        <w:rPr>
          <w:rFonts w:hint="eastAsia"/>
          <w:sz w:val="21"/>
          <w:szCs w:val="21"/>
          <w:lang w:val="fr-CH" w:eastAsia="zh-CN"/>
        </w:rPr>
        <w:t>日第</w:t>
      </w:r>
      <w:r w:rsidRPr="003B2091">
        <w:rPr>
          <w:sz w:val="21"/>
          <w:szCs w:val="21"/>
          <w:lang w:val="fr-CH" w:eastAsia="zh-CN"/>
        </w:rPr>
        <w:t>2009-970</w:t>
      </w:r>
      <w:r w:rsidRPr="003B2091">
        <w:rPr>
          <w:rFonts w:hint="eastAsia"/>
          <w:sz w:val="21"/>
          <w:szCs w:val="21"/>
          <w:lang w:val="fr-CH" w:eastAsia="zh-CN"/>
        </w:rPr>
        <w:t>号法令规定负担这些费用。</w:t>
      </w:r>
    </w:p>
    <w:p w:rsidR="00C43FC7" w:rsidRPr="003B2091" w:rsidRDefault="00C43FC7" w:rsidP="00732528">
      <w:pPr>
        <w:pStyle w:val="SingleTxtG"/>
        <w:tabs>
          <w:tab w:val="left" w:pos="1701"/>
        </w:tabs>
        <w:spacing w:line="312" w:lineRule="exact"/>
        <w:rPr>
          <w:rFonts w:hint="eastAsia"/>
          <w:sz w:val="21"/>
          <w:szCs w:val="21"/>
          <w:lang w:val="fr-CH" w:eastAsia="zh-CN"/>
        </w:rPr>
      </w:pPr>
      <w:r w:rsidRPr="003B2091">
        <w:rPr>
          <w:sz w:val="21"/>
          <w:szCs w:val="21"/>
          <w:lang w:val="fr-CH" w:eastAsia="zh-CN"/>
        </w:rPr>
        <w:t>132.</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自</w:t>
      </w:r>
      <w:r w:rsidRPr="003B2091">
        <w:rPr>
          <w:rFonts w:hint="eastAsia"/>
          <w:sz w:val="21"/>
          <w:szCs w:val="21"/>
          <w:lang w:val="fr-CH" w:eastAsia="zh-CN"/>
        </w:rPr>
        <w:t>2013</w:t>
      </w:r>
      <w:r w:rsidRPr="003B2091">
        <w:rPr>
          <w:rFonts w:hint="eastAsia"/>
          <w:sz w:val="21"/>
          <w:szCs w:val="21"/>
          <w:lang w:val="fr-CH" w:eastAsia="zh-CN"/>
        </w:rPr>
        <w:t>年起，在</w:t>
      </w:r>
      <w:r w:rsidRPr="003B2091">
        <w:rPr>
          <w:sz w:val="21"/>
          <w:szCs w:val="21"/>
          <w:lang w:val="fr-CH" w:eastAsia="zh-CN"/>
        </w:rPr>
        <w:t>合作和文化行动处</w:t>
      </w:r>
      <w:r w:rsidRPr="003B2091">
        <w:rPr>
          <w:rFonts w:hint="eastAsia"/>
          <w:sz w:val="21"/>
          <w:szCs w:val="21"/>
          <w:lang w:val="fr-CH" w:eastAsia="zh-CN"/>
        </w:rPr>
        <w:t>的支持下，</w:t>
      </w:r>
      <w:r w:rsidRPr="003B2091">
        <w:rPr>
          <w:sz w:val="21"/>
          <w:szCs w:val="21"/>
          <w:lang w:val="fr-CH" w:eastAsia="zh-CN"/>
        </w:rPr>
        <w:t>Antananarivo</w:t>
      </w:r>
      <w:r w:rsidRPr="003B2091">
        <w:rPr>
          <w:rFonts w:hint="eastAsia"/>
          <w:sz w:val="21"/>
          <w:szCs w:val="21"/>
          <w:lang w:val="fr-CH" w:eastAsia="zh-CN"/>
        </w:rPr>
        <w:t>法律事务所的一群律师免费在刑事诉讼期间接待没有钱的遭受暴力侵害的未成年人和妇女并维护其权益。</w:t>
      </w:r>
    </w:p>
    <w:p w:rsidR="00C43FC7" w:rsidRPr="00407F9B" w:rsidRDefault="00C43FC7" w:rsidP="00C43FC7">
      <w:pPr>
        <w:pStyle w:val="H23G"/>
        <w:tabs>
          <w:tab w:val="left" w:pos="1701"/>
        </w:tabs>
        <w:spacing w:line="320" w:lineRule="exact"/>
        <w:rPr>
          <w:rFonts w:eastAsia="SimHei" w:hint="eastAsia"/>
          <w:b w:val="0"/>
          <w:sz w:val="24"/>
          <w:szCs w:val="24"/>
          <w:lang w:val="fr-CH" w:eastAsia="zh-CN"/>
        </w:rPr>
      </w:pPr>
      <w:bookmarkStart w:id="55" w:name="_Toc376709316"/>
      <w:r w:rsidRPr="00407F9B">
        <w:rPr>
          <w:rFonts w:eastAsia="SimHei"/>
          <w:b w:val="0"/>
          <w:sz w:val="24"/>
          <w:szCs w:val="24"/>
          <w:lang w:val="fr-CH" w:eastAsia="zh-CN"/>
        </w:rPr>
        <w:tab/>
        <w:t>2.</w:t>
      </w:r>
      <w:r w:rsidRPr="00407F9B">
        <w:rPr>
          <w:rFonts w:eastAsia="SimHei"/>
          <w:b w:val="0"/>
          <w:sz w:val="24"/>
          <w:szCs w:val="24"/>
          <w:lang w:val="fr-CH" w:eastAsia="zh-CN"/>
        </w:rPr>
        <w:tab/>
      </w:r>
      <w:bookmarkEnd w:id="55"/>
      <w:r w:rsidRPr="00407F9B">
        <w:rPr>
          <w:rFonts w:eastAsia="SimHei" w:hint="eastAsia"/>
          <w:b w:val="0"/>
          <w:sz w:val="24"/>
          <w:szCs w:val="24"/>
          <w:lang w:val="fr-CH" w:eastAsia="zh-CN"/>
        </w:rPr>
        <w:t>贩运人口和利用妇女卖淫营利</w:t>
      </w:r>
    </w:p>
    <w:p w:rsidR="00C43FC7" w:rsidRPr="003B2091" w:rsidRDefault="00C43FC7" w:rsidP="00C43FC7">
      <w:pPr>
        <w:pStyle w:val="H23G"/>
        <w:tabs>
          <w:tab w:val="left" w:pos="1701"/>
        </w:tabs>
        <w:spacing w:line="320" w:lineRule="exact"/>
        <w:rPr>
          <w:rFonts w:eastAsia="SimHei" w:hint="eastAsia"/>
          <w:b w:val="0"/>
          <w:sz w:val="21"/>
          <w:szCs w:val="21"/>
          <w:lang w:val="fr-CH" w:eastAsia="zh-CN"/>
        </w:rPr>
      </w:pPr>
      <w:r w:rsidRPr="003B2091">
        <w:rPr>
          <w:rFonts w:eastAsia="SimHei"/>
          <w:b w:val="0"/>
          <w:sz w:val="21"/>
          <w:szCs w:val="21"/>
          <w:lang w:val="fr-CH" w:eastAsia="zh-CN"/>
        </w:rPr>
        <w:tab/>
        <w:t>2.1.</w:t>
      </w:r>
      <w:r w:rsidRPr="003B2091">
        <w:rPr>
          <w:rFonts w:eastAsia="SimHei"/>
          <w:b w:val="0"/>
          <w:sz w:val="21"/>
          <w:szCs w:val="21"/>
          <w:lang w:val="fr-CH" w:eastAsia="zh-CN"/>
        </w:rPr>
        <w:tab/>
      </w:r>
      <w:r w:rsidRPr="003B2091">
        <w:rPr>
          <w:rFonts w:eastAsia="SimHei" w:hint="eastAsia"/>
          <w:b w:val="0"/>
          <w:sz w:val="21"/>
          <w:szCs w:val="21"/>
          <w:lang w:val="fr-CH" w:eastAsia="zh-CN"/>
        </w:rPr>
        <w:t>关于贩运人口和性旅游的新法律的实施：预防、起诉和惩治</w:t>
      </w:r>
    </w:p>
    <w:p w:rsidR="00C43FC7" w:rsidRPr="003B2091" w:rsidRDefault="00C43FC7" w:rsidP="00C43FC7">
      <w:pPr>
        <w:pStyle w:val="H23G"/>
        <w:tabs>
          <w:tab w:val="left" w:pos="1701"/>
        </w:tabs>
        <w:spacing w:line="320" w:lineRule="exact"/>
        <w:rPr>
          <w:rFonts w:eastAsia="SimHei" w:hint="eastAsia"/>
          <w:b w:val="0"/>
          <w:sz w:val="21"/>
          <w:szCs w:val="21"/>
          <w:lang w:val="fr-CH" w:eastAsia="zh-CN"/>
        </w:rPr>
      </w:pPr>
      <w:r w:rsidRPr="003B2091">
        <w:rPr>
          <w:rFonts w:ascii="Wingdings" w:eastAsia="SimHei" w:hAnsi="Wingdings"/>
          <w:b w:val="0"/>
          <w:sz w:val="21"/>
          <w:szCs w:val="21"/>
          <w:lang w:val="fr-CH" w:eastAsia="zh-CN"/>
        </w:rPr>
        <w:tab/>
      </w:r>
      <w:r w:rsidRPr="003B2091">
        <w:rPr>
          <w:rFonts w:ascii="Wingdings" w:eastAsia="SimHei" w:hAnsi="Wingdings"/>
          <w:b w:val="0"/>
          <w:sz w:val="21"/>
          <w:szCs w:val="21"/>
          <w:lang w:val="fr-CH" w:eastAsia="zh-CN"/>
        </w:rPr>
        <w:tab/>
      </w:r>
      <w:r w:rsidRPr="003B2091">
        <w:rPr>
          <w:rFonts w:eastAsia="SimHei" w:hint="eastAsia"/>
          <w:b w:val="0"/>
          <w:sz w:val="21"/>
          <w:szCs w:val="21"/>
          <w:lang w:val="fr-CH" w:eastAsia="zh-CN"/>
        </w:rPr>
        <w:t>预防</w:t>
      </w:r>
    </w:p>
    <w:p w:rsidR="00C43FC7" w:rsidRPr="003B2091" w:rsidRDefault="00C43FC7" w:rsidP="004C5EAB">
      <w:pPr>
        <w:pStyle w:val="SingleTxtG"/>
        <w:tabs>
          <w:tab w:val="left" w:pos="1701"/>
        </w:tabs>
        <w:spacing w:line="312" w:lineRule="exact"/>
        <w:rPr>
          <w:sz w:val="21"/>
          <w:szCs w:val="21"/>
          <w:lang w:val="fr-CH" w:eastAsia="zh-CN"/>
        </w:rPr>
      </w:pPr>
      <w:r w:rsidRPr="003B2091">
        <w:rPr>
          <w:sz w:val="21"/>
          <w:szCs w:val="21"/>
          <w:lang w:val="fr-CH" w:eastAsia="zh-CN"/>
        </w:rPr>
        <w:t>133.</w:t>
      </w:r>
      <w:r w:rsidRPr="003B2091">
        <w:rPr>
          <w:sz w:val="21"/>
          <w:szCs w:val="21"/>
          <w:lang w:val="fr-CH" w:eastAsia="zh-CN"/>
        </w:rPr>
        <w:tab/>
      </w:r>
      <w:r w:rsidRPr="003B2091">
        <w:rPr>
          <w:rFonts w:hint="eastAsia"/>
          <w:sz w:val="21"/>
          <w:szCs w:val="21"/>
          <w:lang w:val="fr-CH" w:eastAsia="zh-CN"/>
        </w:rPr>
        <w:t>为了防范移徙女工遭受的贩运和利用妇女卖淫营利风险，采取了下述措施</w:t>
      </w:r>
      <w:r w:rsidRPr="003B2091">
        <w:rPr>
          <w:sz w:val="21"/>
          <w:szCs w:val="21"/>
          <w:lang w:val="fr-CH" w:eastAsia="zh-CN"/>
        </w:rPr>
        <w:t>：</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2011</w:t>
      </w:r>
      <w:r w:rsidRPr="003B2091">
        <w:rPr>
          <w:rFonts w:hint="eastAsia"/>
          <w:sz w:val="21"/>
          <w:szCs w:val="21"/>
          <w:lang w:val="fr-CH" w:eastAsia="zh-CN"/>
        </w:rPr>
        <w:t>年</w:t>
      </w:r>
      <w:r w:rsidRPr="003B2091">
        <w:rPr>
          <w:rFonts w:hint="eastAsia"/>
          <w:sz w:val="21"/>
          <w:szCs w:val="21"/>
          <w:lang w:val="fr-CH" w:eastAsia="zh-CN"/>
        </w:rPr>
        <w:t>3</w:t>
      </w:r>
      <w:r w:rsidRPr="003B2091">
        <w:rPr>
          <w:rFonts w:hint="eastAsia"/>
          <w:sz w:val="21"/>
          <w:szCs w:val="21"/>
          <w:lang w:val="fr-CH" w:eastAsia="zh-CN"/>
        </w:rPr>
        <w:t>月来自黎巴嫩的</w:t>
      </w:r>
      <w:r w:rsidRPr="003B2091">
        <w:rPr>
          <w:rFonts w:hint="eastAsia"/>
          <w:sz w:val="21"/>
          <w:szCs w:val="21"/>
          <w:lang w:val="fr-CH" w:eastAsia="zh-CN"/>
        </w:rPr>
        <w:t>85</w:t>
      </w:r>
      <w:r w:rsidRPr="003B2091">
        <w:rPr>
          <w:rFonts w:hint="eastAsia"/>
          <w:sz w:val="21"/>
          <w:szCs w:val="21"/>
          <w:lang w:val="fr-CH" w:eastAsia="zh-CN"/>
        </w:rPr>
        <w:t>名妇女和</w:t>
      </w:r>
      <w:r w:rsidRPr="003B2091">
        <w:rPr>
          <w:rFonts w:hint="eastAsia"/>
          <w:sz w:val="21"/>
          <w:szCs w:val="21"/>
          <w:lang w:val="fr-CH" w:eastAsia="zh-CN"/>
        </w:rPr>
        <w:t>1</w:t>
      </w:r>
      <w:r w:rsidRPr="003B2091">
        <w:rPr>
          <w:rFonts w:hint="eastAsia"/>
          <w:sz w:val="21"/>
          <w:szCs w:val="21"/>
          <w:lang w:val="fr-CH" w:eastAsia="zh-CN"/>
        </w:rPr>
        <w:t>名儿童回到自己国家并重返社会</w:t>
      </w:r>
      <w:r w:rsidRPr="003B2091">
        <w:rPr>
          <w:sz w:val="21"/>
          <w:szCs w:val="21"/>
          <w:lang w:val="fr-CH" w:eastAsia="zh-CN"/>
        </w:rPr>
        <w:t>；</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人口部负担其重返社会和重新就业的费用，提供重新安置补偿</w:t>
      </w:r>
      <w:r w:rsidRPr="003B2091">
        <w:rPr>
          <w:sz w:val="21"/>
          <w:szCs w:val="21"/>
          <w:lang w:val="fr-CH" w:eastAsia="zh-CN"/>
        </w:rPr>
        <w:t>；</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暂停向高风险国家如沙特阿拉伯、科威特和卡塔尔以及无法充分保障人权尤其是移徙工人权利的任何其他国家派遣移徙工人。</w:t>
      </w:r>
    </w:p>
    <w:p w:rsidR="00C43FC7" w:rsidRPr="003B2091" w:rsidRDefault="00C43FC7" w:rsidP="004C5EAB">
      <w:pPr>
        <w:pStyle w:val="SingleTxtG"/>
        <w:tabs>
          <w:tab w:val="left" w:pos="1701"/>
        </w:tabs>
        <w:spacing w:line="312" w:lineRule="exact"/>
        <w:rPr>
          <w:rFonts w:hint="eastAsia"/>
          <w:sz w:val="21"/>
          <w:szCs w:val="21"/>
          <w:lang w:val="fr-CH" w:eastAsia="zh-CN"/>
        </w:rPr>
      </w:pPr>
      <w:r w:rsidRPr="003B2091">
        <w:rPr>
          <w:sz w:val="21"/>
          <w:szCs w:val="21"/>
          <w:lang w:val="fr-CH" w:eastAsia="zh-CN"/>
        </w:rPr>
        <w:t>134.</w:t>
      </w:r>
      <w:r w:rsidRPr="003B2091">
        <w:rPr>
          <w:sz w:val="21"/>
          <w:szCs w:val="21"/>
          <w:lang w:val="fr-CH" w:eastAsia="zh-CN"/>
        </w:rPr>
        <w:tab/>
      </w:r>
      <w:r w:rsidRPr="003B2091">
        <w:rPr>
          <w:rFonts w:hint="eastAsia"/>
          <w:sz w:val="21"/>
          <w:szCs w:val="21"/>
          <w:lang w:val="fr-CH" w:eastAsia="zh-CN"/>
        </w:rPr>
        <w:t>在做出这一暂停决定后，沙特阿拉伯政府提议缔结有关国内工人移徙的双边协定。</w:t>
      </w:r>
    </w:p>
    <w:p w:rsidR="00C43FC7" w:rsidRPr="003B2091" w:rsidRDefault="00C43FC7" w:rsidP="004C5EAB">
      <w:pPr>
        <w:pStyle w:val="SingleTxtG"/>
        <w:tabs>
          <w:tab w:val="left" w:pos="1701"/>
        </w:tabs>
        <w:spacing w:line="312" w:lineRule="exact"/>
        <w:rPr>
          <w:rFonts w:hint="eastAsia"/>
          <w:sz w:val="21"/>
          <w:szCs w:val="21"/>
          <w:lang w:val="fr-CH" w:eastAsia="zh-CN"/>
        </w:rPr>
      </w:pPr>
      <w:r w:rsidRPr="003B2091">
        <w:rPr>
          <w:sz w:val="21"/>
          <w:szCs w:val="21"/>
          <w:lang w:val="fr-CH" w:eastAsia="zh-CN"/>
        </w:rPr>
        <w:t>135.</w:t>
      </w:r>
      <w:r w:rsidRPr="003B2091">
        <w:rPr>
          <w:sz w:val="21"/>
          <w:szCs w:val="21"/>
          <w:lang w:val="fr-CH" w:eastAsia="zh-CN"/>
        </w:rPr>
        <w:tab/>
      </w:r>
      <w:r w:rsidRPr="003B2091">
        <w:rPr>
          <w:rFonts w:hint="eastAsia"/>
          <w:sz w:val="21"/>
          <w:szCs w:val="21"/>
          <w:lang w:val="fr-CH" w:eastAsia="zh-CN"/>
        </w:rPr>
        <w:t>此外，为了按照国际规范加大对贩运人口的打击，马达加斯加请求国际移民组织围绕下述方面提供技术支持：</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改进打击贩运人口的第</w:t>
      </w:r>
      <w:r w:rsidRPr="003B2091">
        <w:rPr>
          <w:sz w:val="21"/>
          <w:szCs w:val="21"/>
          <w:lang w:val="fr-CH" w:eastAsia="zh-CN"/>
        </w:rPr>
        <w:t>2007-038</w:t>
      </w:r>
      <w:r w:rsidRPr="003B2091">
        <w:rPr>
          <w:rFonts w:hint="eastAsia"/>
          <w:sz w:val="21"/>
          <w:szCs w:val="21"/>
          <w:lang w:val="fr-CH" w:eastAsia="zh-CN"/>
        </w:rPr>
        <w:t>号法律的改革计划，</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建立一个打击贩运人口的国家机制，</w:t>
      </w:r>
    </w:p>
    <w:p w:rsidR="00C43FC7" w:rsidRPr="003B2091" w:rsidRDefault="00C43FC7" w:rsidP="004C5EAB">
      <w:pPr>
        <w:pStyle w:val="Bullet1G"/>
        <w:tabs>
          <w:tab w:val="left" w:pos="1701"/>
        </w:tabs>
        <w:spacing w:line="312" w:lineRule="exact"/>
        <w:rPr>
          <w:sz w:val="21"/>
          <w:szCs w:val="21"/>
          <w:lang w:val="fr-CH"/>
        </w:rPr>
      </w:pPr>
      <w:r w:rsidRPr="003B2091">
        <w:rPr>
          <w:rFonts w:hint="eastAsia"/>
          <w:sz w:val="21"/>
          <w:szCs w:val="21"/>
          <w:lang w:val="fr-CH" w:eastAsia="zh-CN"/>
        </w:rPr>
        <w:t>培训培训师，</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增强负责执行打击贩运人口的法律的人的能力。</w:t>
      </w:r>
    </w:p>
    <w:p w:rsidR="00C43FC7" w:rsidRPr="003B2091" w:rsidRDefault="00C43FC7" w:rsidP="004C5EAB">
      <w:pPr>
        <w:pStyle w:val="SingleTxtG"/>
        <w:tabs>
          <w:tab w:val="left" w:pos="1701"/>
        </w:tabs>
        <w:spacing w:line="312" w:lineRule="exact"/>
        <w:rPr>
          <w:sz w:val="21"/>
          <w:szCs w:val="21"/>
          <w:lang w:val="fr-CH" w:eastAsia="zh-CN"/>
        </w:rPr>
      </w:pPr>
      <w:r w:rsidRPr="003B2091">
        <w:rPr>
          <w:sz w:val="21"/>
          <w:szCs w:val="21"/>
          <w:lang w:val="fr-CH" w:eastAsia="zh-CN"/>
        </w:rPr>
        <w:t>136.</w:t>
      </w:r>
      <w:r w:rsidRPr="003B2091">
        <w:rPr>
          <w:sz w:val="21"/>
          <w:szCs w:val="21"/>
          <w:lang w:val="fr-CH" w:eastAsia="zh-CN"/>
        </w:rPr>
        <w:tab/>
      </w:r>
      <w:r w:rsidRPr="003B2091">
        <w:rPr>
          <w:rFonts w:hint="eastAsia"/>
          <w:sz w:val="21"/>
          <w:szCs w:val="21"/>
          <w:lang w:val="fr-CH" w:eastAsia="zh-CN"/>
        </w:rPr>
        <w:t>同样是在预防方面，</w:t>
      </w:r>
      <w:r w:rsidRPr="003B2091">
        <w:rPr>
          <w:rFonts w:hint="eastAsia"/>
          <w:sz w:val="21"/>
          <w:szCs w:val="21"/>
          <w:lang w:val="fr-CH" w:eastAsia="zh-CN"/>
        </w:rPr>
        <w:t>2008</w:t>
      </w:r>
      <w:r w:rsidRPr="003B2091">
        <w:rPr>
          <w:rFonts w:hint="eastAsia"/>
          <w:sz w:val="21"/>
          <w:szCs w:val="21"/>
          <w:lang w:val="fr-CH" w:eastAsia="zh-CN"/>
        </w:rPr>
        <w:t>年，为了让公民了解并关注贩运人口和以营利为目的对儿童进行性剥削的危险</w:t>
      </w:r>
      <w:r w:rsidRPr="003B2091">
        <w:rPr>
          <w:sz w:val="21"/>
          <w:szCs w:val="21"/>
          <w:lang w:val="fr-CH" w:eastAsia="zh-CN"/>
        </w:rPr>
        <w:t> </w:t>
      </w:r>
      <w:r w:rsidRPr="003B2091">
        <w:rPr>
          <w:rFonts w:hint="eastAsia"/>
          <w:sz w:val="21"/>
          <w:szCs w:val="21"/>
          <w:lang w:val="fr-CH" w:eastAsia="zh-CN"/>
        </w:rPr>
        <w:t>，司法部在开发署的支持下制作了一部电影，展示</w:t>
      </w:r>
      <w:r w:rsidRPr="003B2091">
        <w:rPr>
          <w:sz w:val="21"/>
          <w:szCs w:val="21"/>
          <w:lang w:val="fr-CH" w:eastAsia="zh-CN"/>
        </w:rPr>
        <w:t>：</w:t>
      </w:r>
    </w:p>
    <w:p w:rsidR="00C43FC7" w:rsidRPr="003B2091" w:rsidRDefault="00C43FC7" w:rsidP="004C5EAB">
      <w:pPr>
        <w:pStyle w:val="Bullet1G"/>
        <w:tabs>
          <w:tab w:val="left" w:pos="1701"/>
        </w:tabs>
        <w:spacing w:line="312" w:lineRule="exact"/>
        <w:rPr>
          <w:sz w:val="21"/>
          <w:szCs w:val="21"/>
          <w:lang w:val="fr-CH" w:eastAsia="zh-CN"/>
        </w:rPr>
      </w:pPr>
      <w:r w:rsidRPr="003B2091">
        <w:rPr>
          <w:rFonts w:hint="eastAsia"/>
          <w:sz w:val="21"/>
          <w:szCs w:val="21"/>
          <w:lang w:val="fr-CH" w:eastAsia="zh-CN"/>
        </w:rPr>
        <w:t>世界范围内和国内贩运儿童和以营利为目的对儿童进行性剥削的不同形式</w:t>
      </w:r>
      <w:r w:rsidRPr="003B2091">
        <w:rPr>
          <w:sz w:val="21"/>
          <w:szCs w:val="21"/>
          <w:lang w:val="fr-CH" w:eastAsia="zh-CN"/>
        </w:rPr>
        <w:t>；</w:t>
      </w:r>
    </w:p>
    <w:p w:rsidR="00C43FC7" w:rsidRPr="003B2091" w:rsidRDefault="00C43FC7" w:rsidP="004C5EAB">
      <w:pPr>
        <w:pStyle w:val="Bullet1G"/>
        <w:tabs>
          <w:tab w:val="left" w:pos="1701"/>
        </w:tabs>
        <w:spacing w:line="312" w:lineRule="exact"/>
        <w:rPr>
          <w:sz w:val="21"/>
          <w:szCs w:val="21"/>
          <w:lang w:val="fr-CH" w:eastAsia="zh-CN"/>
        </w:rPr>
      </w:pPr>
      <w:r w:rsidRPr="004C5EAB">
        <w:rPr>
          <w:rFonts w:hint="eastAsia"/>
          <w:spacing w:val="-4"/>
          <w:sz w:val="21"/>
          <w:szCs w:val="21"/>
          <w:lang w:val="fr-CH" w:eastAsia="zh-CN"/>
        </w:rPr>
        <w:t>诉诸法庭的程序、对人口贩子的定罪以及对受害者的补偿，包括使其重返社会</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137.</w:t>
      </w:r>
      <w:r w:rsidRPr="003B2091">
        <w:rPr>
          <w:sz w:val="21"/>
          <w:szCs w:val="21"/>
          <w:lang w:val="fr-CH" w:eastAsia="zh-CN"/>
        </w:rPr>
        <w:tab/>
      </w:r>
      <w:r w:rsidRPr="003B2091">
        <w:rPr>
          <w:rFonts w:hint="eastAsia"/>
          <w:sz w:val="21"/>
          <w:szCs w:val="21"/>
          <w:lang w:val="fr-CH" w:eastAsia="zh-CN"/>
        </w:rPr>
        <w:t>2010</w:t>
      </w:r>
      <w:r w:rsidRPr="003B2091">
        <w:rPr>
          <w:rFonts w:hint="eastAsia"/>
          <w:sz w:val="21"/>
          <w:szCs w:val="21"/>
          <w:lang w:val="fr-CH" w:eastAsia="zh-CN"/>
        </w:rPr>
        <w:t>年，青年和休闲部在儿基会的支持下也制作了类似的影片以打击对儿童的性剥削。</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138.</w:t>
      </w:r>
      <w:r w:rsidRPr="003B2091">
        <w:rPr>
          <w:sz w:val="21"/>
          <w:szCs w:val="21"/>
          <w:lang w:val="fr-CH" w:eastAsia="zh-CN"/>
        </w:rPr>
        <w:tab/>
      </w:r>
      <w:r w:rsidRPr="003B2091">
        <w:rPr>
          <w:rFonts w:hint="eastAsia"/>
          <w:sz w:val="21"/>
          <w:szCs w:val="21"/>
          <w:lang w:val="fr-CH" w:eastAsia="zh-CN"/>
        </w:rPr>
        <w:t>所有这些影片都在国家和地方的公共和私人电视台播放了。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139.</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2012</w:t>
      </w:r>
      <w:r w:rsidRPr="003B2091">
        <w:rPr>
          <w:rFonts w:hint="eastAsia"/>
          <w:sz w:val="21"/>
          <w:szCs w:val="21"/>
          <w:lang w:val="fr-CH" w:eastAsia="zh-CN"/>
        </w:rPr>
        <w:t>年以来，制作了</w:t>
      </w:r>
      <w:r w:rsidRPr="003B2091">
        <w:rPr>
          <w:sz w:val="21"/>
          <w:szCs w:val="21"/>
          <w:lang w:val="fr-CH" w:eastAsia="zh-CN"/>
        </w:rPr>
        <w:t>30 000</w:t>
      </w:r>
      <w:r w:rsidRPr="003B2091">
        <w:rPr>
          <w:rFonts w:hint="eastAsia"/>
          <w:sz w:val="21"/>
          <w:szCs w:val="21"/>
          <w:lang w:val="fr-CH" w:eastAsia="zh-CN"/>
        </w:rPr>
        <w:t>份关于禁止性旅游和性旅游刑罪化的宣传招贴画并张贴在人口贩运和性旅游风险最高的地方的宾馆以及其他公共建筑物的门口。这些招贴画是由旅游部出版和散发的。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140.</w:t>
      </w:r>
      <w:r w:rsidRPr="003B2091">
        <w:rPr>
          <w:sz w:val="21"/>
          <w:szCs w:val="21"/>
          <w:lang w:val="fr-CH" w:eastAsia="zh-CN"/>
        </w:rPr>
        <w:tab/>
      </w:r>
      <w:r w:rsidRPr="003B2091">
        <w:rPr>
          <w:rFonts w:hint="eastAsia"/>
          <w:sz w:val="21"/>
          <w:szCs w:val="21"/>
          <w:lang w:val="fr-CH" w:eastAsia="zh-CN"/>
        </w:rPr>
        <w:t>最后，在儿基会的支持下，为了揭发对妇女的一切形式暴力行为包括贩运和性剥削，自</w:t>
      </w:r>
      <w:r w:rsidRPr="003B2091">
        <w:rPr>
          <w:rFonts w:hint="eastAsia"/>
          <w:sz w:val="21"/>
          <w:szCs w:val="21"/>
          <w:lang w:val="fr-CH" w:eastAsia="zh-CN"/>
        </w:rPr>
        <w:t>2010</w:t>
      </w:r>
      <w:r w:rsidRPr="003B2091">
        <w:rPr>
          <w:rFonts w:hint="eastAsia"/>
          <w:sz w:val="21"/>
          <w:szCs w:val="21"/>
          <w:lang w:val="fr-CH" w:eastAsia="zh-CN"/>
        </w:rPr>
        <w:t>年起设立了一条绿线。</w:t>
      </w:r>
      <w:r w:rsidRPr="00FF7A47">
        <w:rPr>
          <w:rStyle w:val="FootnoteReference"/>
          <w:sz w:val="21"/>
          <w:szCs w:val="21"/>
          <w:lang w:val="fr-CH"/>
        </w:rPr>
        <w:footnoteReference w:id="10"/>
      </w:r>
      <w:r>
        <w:rPr>
          <w:rFonts w:hint="eastAsia"/>
          <w:sz w:val="21"/>
          <w:szCs w:val="21"/>
          <w:lang w:val="fr-CH" w:eastAsia="zh-CN"/>
        </w:rPr>
        <w:t xml:space="preserve"> </w:t>
      </w:r>
      <w:r w:rsidRPr="003B2091">
        <w:rPr>
          <w:rFonts w:hint="eastAsia"/>
          <w:sz w:val="21"/>
          <w:szCs w:val="21"/>
          <w:lang w:val="fr-CH" w:eastAsia="zh-CN"/>
        </w:rPr>
        <w:t>这是全国范围内打给</w:t>
      </w:r>
      <w:r w:rsidRPr="003B2091">
        <w:rPr>
          <w:sz w:val="21"/>
          <w:szCs w:val="21"/>
          <w:lang w:val="fr-CH" w:eastAsia="zh-CN"/>
        </w:rPr>
        <w:t>风化和保护未成年人警察</w:t>
      </w:r>
      <w:r>
        <w:rPr>
          <w:rFonts w:hint="eastAsia"/>
          <w:sz w:val="21"/>
          <w:szCs w:val="21"/>
          <w:lang w:val="fr-CH" w:eastAsia="zh-CN"/>
        </w:rPr>
        <w:t>署</w:t>
      </w:r>
      <w:r w:rsidRPr="003B2091">
        <w:rPr>
          <w:rFonts w:hint="eastAsia"/>
          <w:sz w:val="21"/>
          <w:szCs w:val="21"/>
          <w:lang w:val="fr-CH" w:eastAsia="zh-CN"/>
        </w:rPr>
        <w:t>的免费检举电话。</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141.</w:t>
      </w:r>
      <w:r w:rsidRPr="003B2091">
        <w:rPr>
          <w:sz w:val="21"/>
          <w:szCs w:val="21"/>
          <w:lang w:val="fr-CH" w:eastAsia="zh-CN"/>
        </w:rPr>
        <w:tab/>
      </w:r>
      <w:r w:rsidRPr="003B2091">
        <w:rPr>
          <w:rFonts w:hint="eastAsia"/>
          <w:sz w:val="21"/>
          <w:szCs w:val="21"/>
          <w:lang w:val="fr-CH" w:eastAsia="zh-CN"/>
        </w:rPr>
        <w:t>为了预防利用妇女和女童卖淫营利，</w:t>
      </w:r>
      <w:r w:rsidRPr="003B2091">
        <w:rPr>
          <w:sz w:val="21"/>
          <w:szCs w:val="21"/>
          <w:lang w:val="fr-CH" w:eastAsia="zh-CN"/>
        </w:rPr>
        <w:t>风化和保护未成年人警察</w:t>
      </w:r>
      <w:r w:rsidRPr="003B2091">
        <w:rPr>
          <w:rFonts w:hint="eastAsia"/>
          <w:sz w:val="21"/>
          <w:szCs w:val="21"/>
          <w:lang w:val="fr-CH" w:eastAsia="zh-CN"/>
        </w:rPr>
        <w:t>署通过与</w:t>
      </w:r>
      <w:r w:rsidRPr="003B2091">
        <w:rPr>
          <w:sz w:val="21"/>
          <w:szCs w:val="21"/>
          <w:lang w:val="fr-CH" w:eastAsia="zh-CN"/>
        </w:rPr>
        <w:t>马达加斯加</w:t>
      </w:r>
      <w:r w:rsidRPr="003B2091">
        <w:rPr>
          <w:rFonts w:hint="eastAsia"/>
          <w:sz w:val="21"/>
          <w:szCs w:val="21"/>
          <w:lang w:val="fr-CH" w:eastAsia="zh-CN"/>
        </w:rPr>
        <w:t>社会工作文凭持有人职业工会的工作人员以及</w:t>
      </w:r>
      <w:r w:rsidRPr="003B2091">
        <w:rPr>
          <w:sz w:val="21"/>
          <w:szCs w:val="21"/>
          <w:lang w:val="fr-CH" w:eastAsia="zh-CN"/>
        </w:rPr>
        <w:t>Fiantso</w:t>
      </w:r>
      <w:r w:rsidRPr="003B2091">
        <w:rPr>
          <w:rFonts w:hint="eastAsia"/>
          <w:sz w:val="21"/>
          <w:szCs w:val="21"/>
          <w:lang w:val="fr-CH" w:eastAsia="zh-CN"/>
        </w:rPr>
        <w:t>协会的社区志愿者合作，开展了提高意识行动。</w:t>
      </w:r>
    </w:p>
    <w:p w:rsidR="00C43FC7" w:rsidRPr="003B2091" w:rsidRDefault="00C43FC7" w:rsidP="00C43FC7">
      <w:pPr>
        <w:pStyle w:val="SingleTxtG"/>
        <w:tabs>
          <w:tab w:val="left" w:pos="1701"/>
        </w:tabs>
        <w:spacing w:line="320" w:lineRule="exact"/>
        <w:rPr>
          <w:sz w:val="21"/>
          <w:szCs w:val="21"/>
          <w:lang w:val="fr-CH"/>
        </w:rPr>
      </w:pPr>
      <w:r w:rsidRPr="003B2091">
        <w:rPr>
          <w:sz w:val="21"/>
          <w:szCs w:val="21"/>
          <w:lang w:val="fr-CH"/>
        </w:rPr>
        <w:t>142.</w:t>
      </w:r>
      <w:r w:rsidRPr="003B2091">
        <w:rPr>
          <w:sz w:val="21"/>
          <w:szCs w:val="21"/>
          <w:lang w:val="fr-CH"/>
        </w:rPr>
        <w:tab/>
        <w:t>2011-2012</w:t>
      </w:r>
      <w:r w:rsidRPr="003B2091">
        <w:rPr>
          <w:rFonts w:hint="eastAsia"/>
          <w:sz w:val="21"/>
          <w:szCs w:val="21"/>
          <w:lang w:val="fr-CH" w:eastAsia="zh-CN"/>
        </w:rPr>
        <w:t>年，取得了下述成就：</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对</w:t>
      </w:r>
      <w:r w:rsidRPr="003B2091">
        <w:rPr>
          <w:rFonts w:hint="eastAsia"/>
          <w:sz w:val="21"/>
          <w:szCs w:val="21"/>
          <w:lang w:val="fr-CH" w:eastAsia="zh-CN"/>
        </w:rPr>
        <w:t>32</w:t>
      </w:r>
      <w:r w:rsidRPr="003B2091">
        <w:rPr>
          <w:rFonts w:hint="eastAsia"/>
          <w:sz w:val="21"/>
          <w:szCs w:val="21"/>
          <w:lang w:val="fr-CH" w:eastAsia="zh-CN"/>
        </w:rPr>
        <w:t>所学校的学生家长进行宣传；</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对</w:t>
      </w:r>
      <w:r w:rsidRPr="003B2091">
        <w:rPr>
          <w:rFonts w:hint="eastAsia"/>
          <w:sz w:val="21"/>
          <w:szCs w:val="21"/>
          <w:lang w:val="fr-CH" w:eastAsia="zh-CN"/>
        </w:rPr>
        <w:t>45</w:t>
      </w:r>
      <w:r w:rsidRPr="003B2091">
        <w:rPr>
          <w:rFonts w:hint="eastAsia"/>
          <w:sz w:val="21"/>
          <w:szCs w:val="21"/>
          <w:lang w:val="fr-CH" w:eastAsia="zh-CN"/>
        </w:rPr>
        <w:t>个社区的居民进行宣传；</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对</w:t>
      </w:r>
      <w:r w:rsidRPr="003B2091">
        <w:rPr>
          <w:rFonts w:hint="eastAsia"/>
          <w:sz w:val="21"/>
          <w:szCs w:val="21"/>
          <w:lang w:val="fr-CH" w:eastAsia="zh-CN"/>
        </w:rPr>
        <w:t>15</w:t>
      </w:r>
      <w:r w:rsidRPr="003B2091">
        <w:rPr>
          <w:rFonts w:hint="eastAsia"/>
          <w:sz w:val="21"/>
          <w:szCs w:val="21"/>
          <w:lang w:val="fr-CH" w:eastAsia="zh-CN"/>
        </w:rPr>
        <w:t>名旅馆经理进行宣传</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系统监测夜总会、游戏厅和录像厅。</w:t>
      </w:r>
    </w:p>
    <w:p w:rsidR="00C43FC7" w:rsidRPr="003B2091" w:rsidRDefault="00C43FC7" w:rsidP="00C43FC7">
      <w:pPr>
        <w:pStyle w:val="H23G"/>
        <w:tabs>
          <w:tab w:val="clear" w:pos="851"/>
        </w:tabs>
        <w:spacing w:line="320" w:lineRule="exact"/>
        <w:ind w:left="0" w:firstLine="0"/>
        <w:rPr>
          <w:rFonts w:eastAsia="SimHei" w:hint="eastAsia"/>
          <w:b w:val="0"/>
          <w:sz w:val="21"/>
          <w:szCs w:val="21"/>
          <w:lang w:val="fr-FR" w:eastAsia="zh-CN"/>
        </w:rPr>
      </w:pPr>
      <w:r w:rsidRPr="003B2091">
        <w:rPr>
          <w:rFonts w:ascii="Wingdings" w:eastAsia="SimHei" w:hAnsi="Wingdings"/>
          <w:b w:val="0"/>
          <w:sz w:val="21"/>
          <w:szCs w:val="21"/>
          <w:lang w:val="fr-FR" w:eastAsia="zh-CN"/>
        </w:rPr>
        <w:tab/>
      </w:r>
      <w:r>
        <w:rPr>
          <w:rFonts w:ascii="Wingdings" w:eastAsia="SimHei" w:hAnsi="Wingdings"/>
          <w:b w:val="0"/>
          <w:sz w:val="21"/>
          <w:szCs w:val="21"/>
          <w:lang w:val="fr-FR" w:eastAsia="zh-CN"/>
        </w:rPr>
        <w:tab/>
      </w:r>
      <w:r w:rsidRPr="003B2091">
        <w:rPr>
          <w:rFonts w:eastAsia="SimHei" w:hint="eastAsia"/>
          <w:b w:val="0"/>
          <w:sz w:val="21"/>
          <w:szCs w:val="21"/>
          <w:lang w:val="fr-FR" w:eastAsia="zh-CN"/>
        </w:rPr>
        <w:t>起诉和惩治</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143.</w:t>
      </w:r>
      <w:r w:rsidRPr="003B2091">
        <w:rPr>
          <w:sz w:val="21"/>
          <w:szCs w:val="21"/>
          <w:lang w:val="fr-CH" w:eastAsia="zh-CN"/>
        </w:rPr>
        <w:tab/>
      </w:r>
      <w:r w:rsidRPr="003B2091">
        <w:rPr>
          <w:rFonts w:hint="eastAsia"/>
          <w:sz w:val="21"/>
          <w:szCs w:val="21"/>
          <w:lang w:val="fr-CH" w:eastAsia="zh-CN"/>
        </w:rPr>
        <w:t>关于贩运人口和性旅游的法律的实施遇到了下述障碍</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尽管自</w:t>
      </w:r>
      <w:r w:rsidRPr="003B2091">
        <w:rPr>
          <w:rFonts w:hint="eastAsia"/>
          <w:sz w:val="21"/>
          <w:szCs w:val="21"/>
          <w:lang w:val="fr-CH" w:eastAsia="zh-CN"/>
        </w:rPr>
        <w:t>2007</w:t>
      </w:r>
      <w:r w:rsidRPr="003B2091">
        <w:rPr>
          <w:rFonts w:hint="eastAsia"/>
          <w:sz w:val="21"/>
          <w:szCs w:val="21"/>
          <w:lang w:val="fr-CH" w:eastAsia="zh-CN"/>
        </w:rPr>
        <w:t>年以来开展了培训，但必须看到起诉和定罪的案件以及对受害者的赔偿很少</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由于不了解自己的权利，由于羞耻之心，由于担心实施者的报复，受害者不敢向主管当局提出控告</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就大多数情况而言，受害者宁愿寻求友好解决来获得补偿而不是通过法庭。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144.</w:t>
      </w:r>
      <w:r w:rsidRPr="003B2091">
        <w:rPr>
          <w:sz w:val="21"/>
          <w:szCs w:val="21"/>
          <w:lang w:val="fr-CH" w:eastAsia="zh-CN"/>
        </w:rPr>
        <w:tab/>
      </w:r>
      <w:r w:rsidRPr="003B2091">
        <w:rPr>
          <w:rFonts w:hint="eastAsia"/>
          <w:sz w:val="21"/>
          <w:szCs w:val="21"/>
          <w:lang w:val="fr-CH" w:eastAsia="zh-CN"/>
        </w:rPr>
        <w:t>为了克服这些障碍，将强化宣传和提高公众意识的运动。</w:t>
      </w:r>
    </w:p>
    <w:p w:rsidR="00C43FC7" w:rsidRPr="003B2091" w:rsidRDefault="00C43FC7" w:rsidP="00C43FC7">
      <w:pPr>
        <w:pStyle w:val="H23G"/>
        <w:tabs>
          <w:tab w:val="left" w:pos="1701"/>
        </w:tabs>
        <w:spacing w:line="320" w:lineRule="exact"/>
        <w:rPr>
          <w:rFonts w:eastAsia="SimHei" w:hint="eastAsia"/>
          <w:b w:val="0"/>
          <w:sz w:val="21"/>
          <w:szCs w:val="21"/>
          <w:lang w:val="fr-FR" w:eastAsia="zh-CN"/>
        </w:rPr>
      </w:pPr>
      <w:r w:rsidRPr="003B2091">
        <w:rPr>
          <w:rFonts w:eastAsia="SimHei"/>
          <w:b w:val="0"/>
          <w:sz w:val="21"/>
          <w:szCs w:val="21"/>
          <w:lang w:val="fr-FR" w:eastAsia="zh-CN"/>
        </w:rPr>
        <w:tab/>
        <w:t>2.2.</w:t>
      </w:r>
      <w:r w:rsidRPr="003B2091">
        <w:rPr>
          <w:rFonts w:eastAsia="SimHei"/>
          <w:b w:val="0"/>
          <w:sz w:val="21"/>
          <w:szCs w:val="21"/>
          <w:lang w:val="fr-FR" w:eastAsia="zh-CN"/>
        </w:rPr>
        <w:tab/>
      </w:r>
      <w:r w:rsidRPr="003B2091">
        <w:rPr>
          <w:rFonts w:eastAsia="SimHei" w:hint="eastAsia"/>
          <w:b w:val="0"/>
          <w:sz w:val="21"/>
          <w:szCs w:val="21"/>
          <w:lang w:val="fr-FR" w:eastAsia="zh-CN"/>
        </w:rPr>
        <w:t>对执法负责人和社会工作者以及社区发展人员进行培训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145.</w:t>
      </w:r>
      <w:r w:rsidRPr="003B2091">
        <w:rPr>
          <w:sz w:val="21"/>
          <w:szCs w:val="21"/>
          <w:lang w:val="fr-CH" w:eastAsia="zh-CN"/>
        </w:rPr>
        <w:tab/>
      </w:r>
      <w:r w:rsidRPr="003B2091">
        <w:rPr>
          <w:rFonts w:hint="eastAsia"/>
          <w:sz w:val="21"/>
          <w:szCs w:val="21"/>
          <w:lang w:val="fr-CH" w:eastAsia="zh-CN"/>
        </w:rPr>
        <w:t>从</w:t>
      </w:r>
      <w:r w:rsidRPr="003B2091">
        <w:rPr>
          <w:sz w:val="21"/>
          <w:szCs w:val="21"/>
          <w:lang w:val="fr-CH" w:eastAsia="zh-CN"/>
        </w:rPr>
        <w:t>2009</w:t>
      </w:r>
      <w:r w:rsidRPr="003B2091">
        <w:rPr>
          <w:rFonts w:hint="eastAsia"/>
          <w:sz w:val="21"/>
          <w:szCs w:val="21"/>
          <w:lang w:val="fr-CH" w:eastAsia="zh-CN"/>
        </w:rPr>
        <w:t>年到</w:t>
      </w:r>
      <w:r w:rsidRPr="003B2091">
        <w:rPr>
          <w:sz w:val="21"/>
          <w:szCs w:val="21"/>
          <w:lang w:val="fr-CH" w:eastAsia="zh-CN"/>
        </w:rPr>
        <w:t>2013</w:t>
      </w:r>
      <w:r w:rsidRPr="003B2091">
        <w:rPr>
          <w:rFonts w:hint="eastAsia"/>
          <w:sz w:val="21"/>
          <w:szCs w:val="21"/>
          <w:lang w:val="fr-CH" w:eastAsia="zh-CN"/>
        </w:rPr>
        <w:t>年，</w:t>
      </w:r>
      <w:r w:rsidRPr="003B2091">
        <w:rPr>
          <w:sz w:val="21"/>
          <w:szCs w:val="21"/>
          <w:lang w:val="fr-CH" w:eastAsia="zh-CN"/>
        </w:rPr>
        <w:t>司法部</w:t>
      </w:r>
      <w:r w:rsidRPr="003B2091">
        <w:rPr>
          <w:rFonts w:hint="eastAsia"/>
          <w:sz w:val="21"/>
          <w:szCs w:val="21"/>
          <w:lang w:val="fr-CH" w:eastAsia="zh-CN"/>
        </w:rPr>
        <w:t>在</w:t>
      </w:r>
      <w:r w:rsidRPr="003B2091">
        <w:rPr>
          <w:sz w:val="21"/>
          <w:szCs w:val="21"/>
          <w:lang w:val="fr-CH" w:eastAsia="zh-CN"/>
        </w:rPr>
        <w:t>开发署</w:t>
      </w:r>
      <w:r w:rsidRPr="003B2091">
        <w:rPr>
          <w:rFonts w:hint="eastAsia"/>
          <w:sz w:val="21"/>
          <w:szCs w:val="21"/>
          <w:lang w:val="fr-CH" w:eastAsia="zh-CN"/>
        </w:rPr>
        <w:t>、</w:t>
      </w:r>
      <w:r w:rsidRPr="003B2091">
        <w:rPr>
          <w:sz w:val="21"/>
          <w:szCs w:val="21"/>
          <w:lang w:val="fr-CH" w:eastAsia="zh-CN"/>
        </w:rPr>
        <w:t>人权高专办</w:t>
      </w:r>
      <w:r w:rsidRPr="003B2091">
        <w:rPr>
          <w:rFonts w:hint="eastAsia"/>
          <w:sz w:val="21"/>
          <w:szCs w:val="21"/>
          <w:lang w:val="fr-CH" w:eastAsia="zh-CN"/>
        </w:rPr>
        <w:t>、法语国家国籍组织和</w:t>
      </w:r>
      <w:r w:rsidRPr="003B2091">
        <w:rPr>
          <w:sz w:val="21"/>
          <w:szCs w:val="21"/>
          <w:lang w:val="fr-CH" w:eastAsia="zh-CN"/>
        </w:rPr>
        <w:t>合作和文化行动处</w:t>
      </w:r>
      <w:r w:rsidRPr="003B2091">
        <w:rPr>
          <w:rFonts w:hint="eastAsia"/>
          <w:sz w:val="21"/>
          <w:szCs w:val="21"/>
          <w:lang w:val="fr-CH" w:eastAsia="zh-CN"/>
        </w:rPr>
        <w:t>的支持下，在</w:t>
      </w:r>
      <w:r w:rsidRPr="003B2091">
        <w:rPr>
          <w:sz w:val="21"/>
          <w:szCs w:val="21"/>
          <w:lang w:val="fr-CH" w:eastAsia="zh-CN"/>
        </w:rPr>
        <w:t>Taolagnaro</w:t>
      </w:r>
      <w:r w:rsidRPr="003B2091">
        <w:rPr>
          <w:rFonts w:hint="eastAsia"/>
          <w:sz w:val="21"/>
          <w:szCs w:val="21"/>
          <w:lang w:val="fr-CH" w:eastAsia="zh-CN"/>
        </w:rPr>
        <w:t>、</w:t>
      </w:r>
      <w:r w:rsidRPr="003B2091">
        <w:rPr>
          <w:sz w:val="21"/>
          <w:szCs w:val="21"/>
          <w:lang w:val="fr-CH" w:eastAsia="zh-CN"/>
        </w:rPr>
        <w:t>图阿马西纳</w:t>
      </w:r>
      <w:r w:rsidRPr="003B2091">
        <w:rPr>
          <w:rFonts w:hint="eastAsia"/>
          <w:sz w:val="21"/>
          <w:szCs w:val="21"/>
          <w:lang w:val="fr-CH" w:eastAsia="zh-CN"/>
        </w:rPr>
        <w:t>、</w:t>
      </w:r>
      <w:r w:rsidRPr="003B2091">
        <w:rPr>
          <w:sz w:val="21"/>
          <w:szCs w:val="21"/>
          <w:lang w:val="fr-CH" w:eastAsia="zh-CN"/>
        </w:rPr>
        <w:t>马哈赞加</w:t>
      </w:r>
      <w:r w:rsidRPr="003B2091">
        <w:rPr>
          <w:rFonts w:hint="eastAsia"/>
          <w:sz w:val="21"/>
          <w:szCs w:val="21"/>
          <w:lang w:val="fr-CH" w:eastAsia="zh-CN"/>
        </w:rPr>
        <w:t>、</w:t>
      </w:r>
      <w:r w:rsidRPr="003B2091">
        <w:rPr>
          <w:sz w:val="21"/>
          <w:szCs w:val="21"/>
          <w:lang w:val="fr-CH" w:eastAsia="zh-CN"/>
        </w:rPr>
        <w:t>Antsiranana</w:t>
      </w:r>
      <w:r w:rsidRPr="003B2091">
        <w:rPr>
          <w:rFonts w:hint="eastAsia"/>
          <w:sz w:val="21"/>
          <w:szCs w:val="21"/>
          <w:lang w:val="fr-CH" w:eastAsia="zh-CN"/>
        </w:rPr>
        <w:t>、</w:t>
      </w:r>
      <w:r w:rsidRPr="003B2091">
        <w:rPr>
          <w:sz w:val="21"/>
          <w:szCs w:val="21"/>
          <w:lang w:val="fr-CH" w:eastAsia="zh-CN"/>
        </w:rPr>
        <w:t>Antananarivo</w:t>
      </w:r>
      <w:r w:rsidRPr="003B2091">
        <w:rPr>
          <w:rFonts w:hint="eastAsia"/>
          <w:sz w:val="21"/>
          <w:szCs w:val="21"/>
          <w:lang w:val="fr-CH" w:eastAsia="zh-CN"/>
        </w:rPr>
        <w:t>和</w:t>
      </w:r>
      <w:r w:rsidRPr="003B2091">
        <w:rPr>
          <w:sz w:val="21"/>
          <w:szCs w:val="21"/>
          <w:lang w:val="fr-CH" w:eastAsia="zh-CN"/>
        </w:rPr>
        <w:t xml:space="preserve">Mananjary </w:t>
      </w:r>
      <w:r w:rsidRPr="003B2091">
        <w:rPr>
          <w:rFonts w:hint="eastAsia"/>
          <w:sz w:val="21"/>
          <w:szCs w:val="21"/>
          <w:lang w:val="fr-CH" w:eastAsia="zh-CN"/>
        </w:rPr>
        <w:t>对执法负责人</w:t>
      </w:r>
      <w:r>
        <w:rPr>
          <w:rFonts w:hint="eastAsia"/>
          <w:sz w:val="21"/>
          <w:szCs w:val="21"/>
          <w:lang w:val="fr-CH" w:eastAsia="zh-CN"/>
        </w:rPr>
        <w:t>(</w:t>
      </w:r>
      <w:r w:rsidRPr="003B2091">
        <w:rPr>
          <w:rFonts w:hint="eastAsia"/>
          <w:sz w:val="21"/>
          <w:szCs w:val="21"/>
          <w:lang w:val="fr-CH" w:eastAsia="zh-CN"/>
        </w:rPr>
        <w:t>法官、司法警官</w:t>
      </w:r>
      <w:r>
        <w:rPr>
          <w:rFonts w:hint="eastAsia"/>
          <w:sz w:val="21"/>
          <w:szCs w:val="21"/>
          <w:lang w:val="fr-CH" w:eastAsia="zh-CN"/>
        </w:rPr>
        <w:t>)</w:t>
      </w:r>
      <w:r w:rsidRPr="003B2091">
        <w:rPr>
          <w:rFonts w:hint="eastAsia"/>
          <w:sz w:val="21"/>
          <w:szCs w:val="21"/>
          <w:lang w:val="fr-CH" w:eastAsia="zh-CN"/>
        </w:rPr>
        <w:t>、律师协会的成员和民间社会组织的代表进行了一系列关于执行贩运人口和性旅游相关法律的培训，每个地方有</w:t>
      </w:r>
      <w:r w:rsidRPr="003B2091">
        <w:rPr>
          <w:rFonts w:hint="eastAsia"/>
          <w:sz w:val="21"/>
          <w:szCs w:val="21"/>
          <w:lang w:val="fr-CH" w:eastAsia="zh-CN"/>
        </w:rPr>
        <w:t>40</w:t>
      </w:r>
      <w:r w:rsidRPr="003B2091">
        <w:rPr>
          <w:rFonts w:hint="eastAsia"/>
          <w:sz w:val="21"/>
          <w:szCs w:val="21"/>
          <w:lang w:val="fr-CH" w:eastAsia="zh-CN"/>
        </w:rPr>
        <w:t>名参与者。</w:t>
      </w:r>
    </w:p>
    <w:p w:rsidR="00C43FC7" w:rsidRPr="003B2091" w:rsidRDefault="00C43FC7" w:rsidP="00732528">
      <w:pPr>
        <w:pStyle w:val="H23G"/>
        <w:tabs>
          <w:tab w:val="left" w:pos="1701"/>
        </w:tabs>
        <w:spacing w:before="0" w:line="312" w:lineRule="exact"/>
        <w:rPr>
          <w:rFonts w:eastAsia="SimHei" w:hint="eastAsia"/>
          <w:b w:val="0"/>
          <w:sz w:val="21"/>
          <w:szCs w:val="21"/>
          <w:lang w:val="fr-FR" w:eastAsia="zh-CN"/>
        </w:rPr>
      </w:pPr>
      <w:r w:rsidRPr="003B2091">
        <w:rPr>
          <w:rFonts w:eastAsia="SimHei"/>
          <w:b w:val="0"/>
          <w:sz w:val="21"/>
          <w:szCs w:val="21"/>
          <w:lang w:val="fr-FR" w:eastAsia="zh-CN"/>
        </w:rPr>
        <w:tab/>
        <w:t>2.3.</w:t>
      </w:r>
      <w:r w:rsidRPr="003B2091">
        <w:rPr>
          <w:rFonts w:eastAsia="SimHei"/>
          <w:b w:val="0"/>
          <w:sz w:val="21"/>
          <w:szCs w:val="21"/>
          <w:lang w:val="fr-FR" w:eastAsia="zh-CN"/>
        </w:rPr>
        <w:tab/>
      </w:r>
      <w:r w:rsidRPr="003B2091">
        <w:rPr>
          <w:rFonts w:eastAsia="SimHei" w:hint="eastAsia"/>
          <w:b w:val="0"/>
          <w:sz w:val="21"/>
          <w:szCs w:val="21"/>
          <w:lang w:val="fr-FR" w:eastAsia="zh-CN"/>
        </w:rPr>
        <w:t>通过一项行动计划</w:t>
      </w:r>
    </w:p>
    <w:p w:rsidR="00C43FC7" w:rsidRPr="003B2091" w:rsidRDefault="00C43FC7" w:rsidP="00732528">
      <w:pPr>
        <w:pStyle w:val="SingleTxtG"/>
        <w:tabs>
          <w:tab w:val="left" w:pos="1701"/>
        </w:tabs>
        <w:spacing w:line="312" w:lineRule="exact"/>
        <w:rPr>
          <w:sz w:val="21"/>
          <w:szCs w:val="21"/>
          <w:lang w:val="fr-CH"/>
        </w:rPr>
      </w:pPr>
      <w:r w:rsidRPr="003B2091">
        <w:rPr>
          <w:sz w:val="21"/>
          <w:szCs w:val="21"/>
          <w:lang w:val="fr-CH" w:eastAsia="zh-CN"/>
        </w:rPr>
        <w:t>146.</w:t>
      </w:r>
      <w:r w:rsidRPr="003B2091">
        <w:rPr>
          <w:sz w:val="21"/>
          <w:szCs w:val="21"/>
          <w:lang w:val="fr-CH" w:eastAsia="zh-CN"/>
        </w:rPr>
        <w:tab/>
      </w:r>
      <w:r w:rsidRPr="003B2091">
        <w:rPr>
          <w:rFonts w:hint="eastAsia"/>
          <w:sz w:val="21"/>
          <w:szCs w:val="21"/>
          <w:lang w:val="fr-CH" w:eastAsia="zh-CN"/>
        </w:rPr>
        <w:t>为了实施人权理事会在普遍定期审议框架内提出的建议以及消除对妇女歧视委员会提出的建议以便通过一项打击贩运人口的行动计划，一个反贩运人口的相关机构正在设立中。该机构负责</w:t>
      </w:r>
      <w:r w:rsidRPr="003B2091">
        <w:rPr>
          <w:sz w:val="21"/>
          <w:szCs w:val="21"/>
          <w:lang w:val="fr-CH"/>
        </w:rPr>
        <w:t>：</w:t>
      </w:r>
    </w:p>
    <w:p w:rsidR="00C43FC7" w:rsidRPr="003B2091" w:rsidRDefault="00C43FC7" w:rsidP="00732528">
      <w:pPr>
        <w:pStyle w:val="Bullet1G"/>
        <w:tabs>
          <w:tab w:val="left" w:pos="1701"/>
        </w:tabs>
        <w:spacing w:line="312" w:lineRule="exact"/>
        <w:rPr>
          <w:sz w:val="21"/>
          <w:szCs w:val="21"/>
          <w:lang w:val="fr-CH" w:eastAsia="zh-CN"/>
        </w:rPr>
      </w:pPr>
      <w:r w:rsidRPr="003B2091">
        <w:rPr>
          <w:rFonts w:hint="eastAsia"/>
          <w:sz w:val="21"/>
          <w:szCs w:val="21"/>
          <w:lang w:val="fr-CH" w:eastAsia="zh-CN"/>
        </w:rPr>
        <w:t>提议一个打击贩运人口的国家计划，考虑预防方面、起诉和惩治人口贩子以及给予受害者赔偿并帮助其重返社会</w:t>
      </w:r>
      <w:r w:rsidRPr="003B2091">
        <w:rPr>
          <w:sz w:val="21"/>
          <w:szCs w:val="21"/>
          <w:lang w:val="fr-CH" w:eastAsia="zh-CN"/>
        </w:rPr>
        <w:t>；</w:t>
      </w:r>
    </w:p>
    <w:p w:rsidR="00C43FC7" w:rsidRPr="003B2091" w:rsidRDefault="00C43FC7" w:rsidP="00732528">
      <w:pPr>
        <w:pStyle w:val="Bullet1G"/>
        <w:tabs>
          <w:tab w:val="left" w:pos="1701"/>
        </w:tabs>
        <w:spacing w:line="312" w:lineRule="exact"/>
        <w:rPr>
          <w:sz w:val="21"/>
          <w:szCs w:val="21"/>
          <w:lang w:val="fr-CH" w:eastAsia="zh-CN"/>
        </w:rPr>
      </w:pPr>
      <w:r w:rsidRPr="003B2091">
        <w:rPr>
          <w:rFonts w:hint="eastAsia"/>
          <w:sz w:val="21"/>
          <w:szCs w:val="21"/>
          <w:lang w:val="fr-CH" w:eastAsia="zh-CN"/>
        </w:rPr>
        <w:t>提议符合国际规范的立法改革</w:t>
      </w:r>
      <w:r w:rsidRPr="003B2091">
        <w:rPr>
          <w:sz w:val="21"/>
          <w:szCs w:val="21"/>
          <w:lang w:val="fr-CH" w:eastAsia="zh-CN"/>
        </w:rPr>
        <w:t>；</w:t>
      </w:r>
    </w:p>
    <w:p w:rsidR="00C43FC7" w:rsidRPr="003B2091" w:rsidRDefault="00C43FC7" w:rsidP="00732528">
      <w:pPr>
        <w:pStyle w:val="Bullet1G"/>
        <w:tabs>
          <w:tab w:val="left" w:pos="1701"/>
        </w:tabs>
        <w:spacing w:line="312" w:lineRule="exact"/>
        <w:rPr>
          <w:sz w:val="21"/>
          <w:szCs w:val="21"/>
          <w:lang w:val="fr-CH" w:eastAsia="zh-CN"/>
        </w:rPr>
      </w:pPr>
      <w:r w:rsidRPr="003B2091">
        <w:rPr>
          <w:rFonts w:hint="eastAsia"/>
          <w:sz w:val="21"/>
          <w:szCs w:val="21"/>
          <w:lang w:val="fr-CH" w:eastAsia="zh-CN"/>
        </w:rPr>
        <w:t>建立一个负责多学科的机制。</w:t>
      </w:r>
    </w:p>
    <w:p w:rsidR="00C43FC7" w:rsidRPr="003B2091" w:rsidRDefault="00C43FC7" w:rsidP="00732528">
      <w:pPr>
        <w:pStyle w:val="H23G"/>
        <w:tabs>
          <w:tab w:val="left" w:pos="1701"/>
        </w:tabs>
        <w:spacing w:before="0" w:line="312" w:lineRule="exact"/>
        <w:rPr>
          <w:rFonts w:eastAsia="SimHei" w:hint="eastAsia"/>
          <w:b w:val="0"/>
          <w:sz w:val="21"/>
          <w:szCs w:val="21"/>
          <w:lang w:val="fr-FR" w:eastAsia="zh-CN"/>
        </w:rPr>
      </w:pPr>
      <w:r w:rsidRPr="003B2091">
        <w:rPr>
          <w:rFonts w:eastAsia="SimHei"/>
          <w:b w:val="0"/>
          <w:sz w:val="21"/>
          <w:szCs w:val="21"/>
          <w:lang w:val="fr-FR" w:eastAsia="zh-CN"/>
        </w:rPr>
        <w:tab/>
        <w:t>2.4.</w:t>
      </w:r>
      <w:r w:rsidRPr="003B2091">
        <w:rPr>
          <w:rFonts w:eastAsia="SimHei"/>
          <w:b w:val="0"/>
          <w:sz w:val="21"/>
          <w:szCs w:val="21"/>
          <w:lang w:val="fr-FR" w:eastAsia="zh-CN"/>
        </w:rPr>
        <w:tab/>
      </w:r>
      <w:r w:rsidRPr="003B2091">
        <w:rPr>
          <w:rFonts w:eastAsia="SimHei" w:hint="eastAsia"/>
          <w:b w:val="0"/>
          <w:sz w:val="21"/>
          <w:szCs w:val="21"/>
          <w:lang w:val="fr-FR" w:eastAsia="zh-CN"/>
        </w:rPr>
        <w:t>加倍努力以改善妇女尤其是进入青春期的女童的经济状况</w:t>
      </w:r>
    </w:p>
    <w:p w:rsidR="00C43FC7" w:rsidRPr="003B2091" w:rsidRDefault="00C43FC7" w:rsidP="00732528">
      <w:pPr>
        <w:pStyle w:val="SingleTxtG"/>
        <w:tabs>
          <w:tab w:val="left" w:pos="1701"/>
        </w:tabs>
        <w:spacing w:line="300" w:lineRule="exact"/>
        <w:rPr>
          <w:sz w:val="21"/>
          <w:szCs w:val="21"/>
          <w:lang w:val="fr-CH" w:eastAsia="zh-CN"/>
        </w:rPr>
      </w:pPr>
      <w:r w:rsidRPr="003B2091">
        <w:rPr>
          <w:sz w:val="21"/>
          <w:szCs w:val="21"/>
          <w:lang w:val="fr-CH" w:eastAsia="zh-CN"/>
        </w:rPr>
        <w:t>147.</w:t>
      </w:r>
      <w:r w:rsidRPr="003B2091">
        <w:rPr>
          <w:sz w:val="21"/>
          <w:szCs w:val="21"/>
          <w:lang w:val="fr-CH" w:eastAsia="zh-CN"/>
        </w:rPr>
        <w:tab/>
      </w:r>
      <w:r w:rsidRPr="003B2091">
        <w:rPr>
          <w:rFonts w:hint="eastAsia"/>
          <w:sz w:val="21"/>
          <w:szCs w:val="21"/>
          <w:lang w:val="fr-CH" w:eastAsia="zh-CN"/>
        </w:rPr>
        <w:t>为了消除青春期女童和妇女面对剥削和贩运的脆弱性，采取了一些措施</w:t>
      </w:r>
      <w:r w:rsidRPr="003B2091">
        <w:rPr>
          <w:sz w:val="21"/>
          <w:szCs w:val="21"/>
          <w:lang w:val="fr-CH" w:eastAsia="zh-CN"/>
        </w:rPr>
        <w:t>：</w:t>
      </w:r>
    </w:p>
    <w:p w:rsidR="00C43FC7" w:rsidRPr="003B2091" w:rsidRDefault="00C43FC7" w:rsidP="00732528">
      <w:pPr>
        <w:pStyle w:val="Bullet1G"/>
        <w:tabs>
          <w:tab w:val="left" w:pos="1701"/>
        </w:tabs>
        <w:spacing w:line="300" w:lineRule="exact"/>
        <w:rPr>
          <w:sz w:val="21"/>
          <w:szCs w:val="21"/>
          <w:lang w:val="fr-CH" w:eastAsia="zh-CN"/>
        </w:rPr>
      </w:pPr>
      <w:r w:rsidRPr="003B2091">
        <w:rPr>
          <w:rFonts w:hint="eastAsia"/>
          <w:sz w:val="21"/>
          <w:szCs w:val="21"/>
          <w:lang w:val="fr-CH" w:eastAsia="zh-CN"/>
        </w:rPr>
        <w:t>鼓励父母送女儿去上学，具体办法是</w:t>
      </w:r>
      <w:r w:rsidRPr="003B2091">
        <w:rPr>
          <w:sz w:val="21"/>
          <w:szCs w:val="21"/>
          <w:lang w:val="fr-CH" w:eastAsia="zh-CN"/>
        </w:rPr>
        <w:t>：</w:t>
      </w:r>
    </w:p>
    <w:p w:rsidR="00C43FC7" w:rsidRPr="003B2091" w:rsidRDefault="00C43FC7" w:rsidP="00732528">
      <w:pPr>
        <w:pStyle w:val="Bullet2G"/>
        <w:tabs>
          <w:tab w:val="left" w:pos="1701"/>
        </w:tabs>
        <w:spacing w:line="300" w:lineRule="exact"/>
        <w:rPr>
          <w:sz w:val="21"/>
          <w:szCs w:val="21"/>
          <w:lang w:val="fr-FR"/>
        </w:rPr>
      </w:pPr>
      <w:r w:rsidRPr="003B2091">
        <w:rPr>
          <w:rFonts w:hint="eastAsia"/>
          <w:sz w:val="21"/>
          <w:szCs w:val="21"/>
          <w:lang w:val="fr-FR" w:eastAsia="zh-CN"/>
        </w:rPr>
        <w:t>减轻父母的教育负担</w:t>
      </w:r>
      <w:r w:rsidRPr="003B2091">
        <w:rPr>
          <w:sz w:val="21"/>
          <w:szCs w:val="21"/>
          <w:lang w:val="fr-FR"/>
        </w:rPr>
        <w:t>，</w:t>
      </w:r>
    </w:p>
    <w:p w:rsidR="00C43FC7" w:rsidRPr="003B2091" w:rsidRDefault="00C43FC7" w:rsidP="00732528">
      <w:pPr>
        <w:pStyle w:val="Bullet2G"/>
        <w:tabs>
          <w:tab w:val="left" w:pos="1701"/>
        </w:tabs>
        <w:spacing w:line="300" w:lineRule="exact"/>
        <w:rPr>
          <w:sz w:val="21"/>
          <w:szCs w:val="21"/>
          <w:lang w:val="fr-FR" w:eastAsia="zh-CN"/>
        </w:rPr>
      </w:pPr>
      <w:r w:rsidRPr="003B2091">
        <w:rPr>
          <w:rFonts w:hint="eastAsia"/>
          <w:sz w:val="21"/>
          <w:szCs w:val="21"/>
          <w:lang w:val="fr-FR" w:eastAsia="zh-CN"/>
        </w:rPr>
        <w:t>向小学生分发成套学习用品</w:t>
      </w:r>
      <w:r>
        <w:rPr>
          <w:rFonts w:hint="eastAsia"/>
          <w:sz w:val="21"/>
          <w:szCs w:val="21"/>
          <w:lang w:val="fr-FR" w:eastAsia="zh-CN"/>
        </w:rPr>
        <w:t>(</w:t>
      </w:r>
      <w:r w:rsidRPr="003B2091">
        <w:rPr>
          <w:rFonts w:hint="eastAsia"/>
          <w:sz w:val="21"/>
          <w:szCs w:val="21"/>
          <w:lang w:val="fr-FR" w:eastAsia="zh-CN"/>
        </w:rPr>
        <w:t>背包、本子、钢笔</w:t>
      </w:r>
      <w:r>
        <w:rPr>
          <w:rFonts w:hint="eastAsia"/>
          <w:sz w:val="21"/>
          <w:szCs w:val="21"/>
          <w:lang w:val="fr-FR" w:eastAsia="zh-CN"/>
        </w:rPr>
        <w:t>)</w:t>
      </w:r>
      <w:r w:rsidRPr="003B2091">
        <w:rPr>
          <w:sz w:val="21"/>
          <w:szCs w:val="21"/>
          <w:lang w:val="fr-FR" w:eastAsia="zh-CN"/>
        </w:rPr>
        <w:t>，</w:t>
      </w:r>
    </w:p>
    <w:p w:rsidR="00C43FC7" w:rsidRPr="003B2091" w:rsidRDefault="00C43FC7" w:rsidP="00732528">
      <w:pPr>
        <w:pStyle w:val="Bullet2G"/>
        <w:tabs>
          <w:tab w:val="left" w:pos="1701"/>
        </w:tabs>
        <w:spacing w:line="300" w:lineRule="exact"/>
        <w:rPr>
          <w:sz w:val="21"/>
          <w:szCs w:val="21"/>
          <w:lang w:val="fr-FR"/>
        </w:rPr>
      </w:pPr>
      <w:r w:rsidRPr="003B2091">
        <w:rPr>
          <w:rFonts w:hint="eastAsia"/>
          <w:sz w:val="21"/>
          <w:szCs w:val="21"/>
          <w:lang w:val="fr-FR" w:eastAsia="zh-CN"/>
        </w:rPr>
        <w:t>分发课本</w:t>
      </w:r>
      <w:r w:rsidRPr="003B2091">
        <w:rPr>
          <w:sz w:val="21"/>
          <w:szCs w:val="21"/>
          <w:lang w:val="fr-FR"/>
        </w:rPr>
        <w:t>，</w:t>
      </w:r>
    </w:p>
    <w:p w:rsidR="00C43FC7" w:rsidRPr="003B2091" w:rsidRDefault="00C43FC7" w:rsidP="00732528">
      <w:pPr>
        <w:pStyle w:val="Bullet2G"/>
        <w:tabs>
          <w:tab w:val="left" w:pos="1701"/>
        </w:tabs>
        <w:spacing w:line="300" w:lineRule="exact"/>
        <w:rPr>
          <w:sz w:val="21"/>
          <w:szCs w:val="21"/>
          <w:lang w:val="fr-FR"/>
        </w:rPr>
      </w:pPr>
      <w:r w:rsidRPr="003B2091">
        <w:rPr>
          <w:rFonts w:hint="eastAsia"/>
          <w:sz w:val="21"/>
          <w:szCs w:val="21"/>
          <w:lang w:val="fr-FR" w:eastAsia="zh-CN"/>
        </w:rPr>
        <w:t>继续减免小学注册费</w:t>
      </w:r>
      <w:r w:rsidRPr="003B2091">
        <w:rPr>
          <w:sz w:val="21"/>
          <w:szCs w:val="21"/>
          <w:lang w:val="fr-FR"/>
        </w:rPr>
        <w:t>，</w:t>
      </w:r>
    </w:p>
    <w:p w:rsidR="00C43FC7" w:rsidRPr="003B2091" w:rsidRDefault="00C43FC7" w:rsidP="00732528">
      <w:pPr>
        <w:pStyle w:val="Bullet2G"/>
        <w:tabs>
          <w:tab w:val="left" w:pos="1701"/>
        </w:tabs>
        <w:spacing w:line="300" w:lineRule="exact"/>
        <w:rPr>
          <w:sz w:val="21"/>
          <w:szCs w:val="21"/>
          <w:lang w:val="fr-FR" w:eastAsia="zh-CN"/>
        </w:rPr>
      </w:pPr>
      <w:r w:rsidRPr="003B2091">
        <w:rPr>
          <w:rFonts w:hint="eastAsia"/>
          <w:sz w:val="21"/>
          <w:szCs w:val="21"/>
          <w:lang w:val="fr-FR" w:eastAsia="zh-CN"/>
        </w:rPr>
        <w:t>向公立学校提供助学金，每年每名学生</w:t>
      </w:r>
      <w:r w:rsidRPr="003B2091">
        <w:rPr>
          <w:sz w:val="21"/>
          <w:szCs w:val="21"/>
          <w:lang w:val="fr-FR" w:eastAsia="zh-CN"/>
        </w:rPr>
        <w:t>3 000</w:t>
      </w:r>
      <w:r w:rsidRPr="003B2091">
        <w:rPr>
          <w:rFonts w:hint="eastAsia"/>
          <w:sz w:val="21"/>
          <w:szCs w:val="21"/>
          <w:lang w:val="fr-FR" w:eastAsia="zh-CN"/>
        </w:rPr>
        <w:t>阿里亚。</w:t>
      </w:r>
    </w:p>
    <w:p w:rsidR="00C43FC7" w:rsidRPr="003B2091" w:rsidRDefault="00C43FC7" w:rsidP="00732528">
      <w:pPr>
        <w:pStyle w:val="Bullet1G"/>
        <w:tabs>
          <w:tab w:val="left" w:pos="1701"/>
        </w:tabs>
        <w:spacing w:line="308" w:lineRule="exact"/>
        <w:rPr>
          <w:sz w:val="21"/>
          <w:szCs w:val="21"/>
          <w:lang w:val="fr-CH" w:eastAsia="zh-CN"/>
        </w:rPr>
      </w:pPr>
      <w:r w:rsidRPr="003B2091">
        <w:rPr>
          <w:rFonts w:hint="eastAsia"/>
          <w:sz w:val="21"/>
          <w:szCs w:val="21"/>
          <w:lang w:val="fr-CH" w:eastAsia="zh-CN"/>
        </w:rPr>
        <w:t>每年向私立学校以及私立学校的教师提供补助。就本年即</w:t>
      </w:r>
      <w:r w:rsidRPr="003B2091">
        <w:rPr>
          <w:rFonts w:hint="eastAsia"/>
          <w:sz w:val="21"/>
          <w:szCs w:val="21"/>
          <w:lang w:val="fr-CH" w:eastAsia="zh-CN"/>
        </w:rPr>
        <w:t>2013</w:t>
      </w:r>
      <w:r w:rsidRPr="003B2091">
        <w:rPr>
          <w:rFonts w:hint="eastAsia"/>
          <w:sz w:val="21"/>
          <w:szCs w:val="21"/>
          <w:lang w:val="fr-CH" w:eastAsia="zh-CN"/>
        </w:rPr>
        <w:t>年而言，预计将向私营部门提供</w:t>
      </w:r>
      <w:r w:rsidRPr="003B2091">
        <w:rPr>
          <w:sz w:val="21"/>
          <w:szCs w:val="21"/>
          <w:lang w:val="fr-CH" w:eastAsia="zh-CN"/>
        </w:rPr>
        <w:t>3 532 700 000</w:t>
      </w:r>
      <w:r w:rsidRPr="003B2091">
        <w:rPr>
          <w:rFonts w:hint="eastAsia"/>
          <w:sz w:val="21"/>
          <w:szCs w:val="21"/>
          <w:lang w:val="fr-CH" w:eastAsia="zh-CN"/>
        </w:rPr>
        <w:t>阿里亚的补助，即每名教师每年</w:t>
      </w:r>
      <w:r w:rsidRPr="003B2091">
        <w:rPr>
          <w:sz w:val="21"/>
          <w:szCs w:val="21"/>
          <w:lang w:val="fr-CH" w:eastAsia="zh-CN"/>
        </w:rPr>
        <w:t>27 000</w:t>
      </w:r>
      <w:r w:rsidRPr="003B2091">
        <w:rPr>
          <w:sz w:val="21"/>
          <w:szCs w:val="21"/>
          <w:lang w:val="fr-CH" w:eastAsia="zh-CN"/>
        </w:rPr>
        <w:t>阿里亚</w:t>
      </w:r>
      <w:r w:rsidRPr="003B2091">
        <w:rPr>
          <w:rFonts w:hint="eastAsia"/>
          <w:sz w:val="21"/>
          <w:szCs w:val="21"/>
          <w:lang w:val="fr-CH" w:eastAsia="zh-CN"/>
        </w:rPr>
        <w:t>，</w:t>
      </w:r>
      <w:r w:rsidRPr="003B2091">
        <w:rPr>
          <w:rFonts w:hint="eastAsia"/>
          <w:sz w:val="21"/>
          <w:szCs w:val="21"/>
          <w:lang w:val="fr-CH" w:eastAsia="zh-CN"/>
        </w:rPr>
        <w:t>9</w:t>
      </w:r>
      <w:r w:rsidRPr="003B2091">
        <w:rPr>
          <w:rFonts w:hint="eastAsia"/>
          <w:sz w:val="21"/>
          <w:szCs w:val="21"/>
          <w:lang w:val="fr-CH" w:eastAsia="zh-CN"/>
        </w:rPr>
        <w:t>个月里每个月</w:t>
      </w:r>
      <w:r w:rsidRPr="003B2091">
        <w:rPr>
          <w:sz w:val="21"/>
          <w:szCs w:val="21"/>
          <w:lang w:val="fr-CH" w:eastAsia="zh-CN"/>
        </w:rPr>
        <w:t>30 000</w:t>
      </w:r>
      <w:r w:rsidRPr="003B2091">
        <w:rPr>
          <w:sz w:val="21"/>
          <w:szCs w:val="21"/>
          <w:lang w:val="fr-CH" w:eastAsia="zh-CN"/>
        </w:rPr>
        <w:t>阿里亚</w:t>
      </w:r>
      <w:r w:rsidRPr="003B2091">
        <w:rPr>
          <w:rFonts w:hint="eastAsia"/>
          <w:sz w:val="21"/>
          <w:szCs w:val="21"/>
          <w:lang w:val="fr-CH" w:eastAsia="zh-CN"/>
        </w:rPr>
        <w:t>。</w:t>
      </w:r>
    </w:p>
    <w:p w:rsidR="00C43FC7" w:rsidRPr="003B2091" w:rsidRDefault="00C43FC7" w:rsidP="00732528">
      <w:pPr>
        <w:pStyle w:val="Bullet1G"/>
        <w:tabs>
          <w:tab w:val="left" w:pos="1701"/>
        </w:tabs>
        <w:spacing w:line="308" w:lineRule="exact"/>
        <w:rPr>
          <w:sz w:val="21"/>
          <w:szCs w:val="21"/>
          <w:lang w:val="fr-CH" w:eastAsia="zh-CN"/>
        </w:rPr>
      </w:pPr>
      <w:r w:rsidRPr="003B2091">
        <w:rPr>
          <w:rFonts w:hint="eastAsia"/>
          <w:sz w:val="21"/>
          <w:szCs w:val="21"/>
          <w:lang w:val="fr-CH" w:eastAsia="zh-CN"/>
        </w:rPr>
        <w:t>另外，</w:t>
      </w:r>
      <w:r w:rsidRPr="003B2091">
        <w:rPr>
          <w:rFonts w:hint="eastAsia"/>
          <w:sz w:val="21"/>
          <w:szCs w:val="21"/>
          <w:lang w:val="fr-CH" w:eastAsia="zh-CN"/>
        </w:rPr>
        <w:t>10</w:t>
      </w:r>
      <w:r w:rsidRPr="003B2091">
        <w:rPr>
          <w:rFonts w:hint="eastAsia"/>
          <w:sz w:val="21"/>
          <w:szCs w:val="21"/>
          <w:lang w:val="fr-CH" w:eastAsia="zh-CN"/>
        </w:rPr>
        <w:t>至</w:t>
      </w:r>
      <w:r w:rsidRPr="003B2091">
        <w:rPr>
          <w:rFonts w:hint="eastAsia"/>
          <w:sz w:val="21"/>
          <w:szCs w:val="21"/>
          <w:lang w:val="fr-CH" w:eastAsia="zh-CN"/>
        </w:rPr>
        <w:t>15</w:t>
      </w:r>
      <w:r w:rsidRPr="003B2091">
        <w:rPr>
          <w:rFonts w:hint="eastAsia"/>
          <w:sz w:val="21"/>
          <w:szCs w:val="21"/>
          <w:lang w:val="fr-CH" w:eastAsia="zh-CN"/>
        </w:rPr>
        <w:t>岁街头儿童重返校园因“</w:t>
      </w:r>
      <w:r w:rsidRPr="003B2091">
        <w:rPr>
          <w:sz w:val="21"/>
          <w:szCs w:val="21"/>
          <w:lang w:val="fr-CH" w:eastAsia="zh-CN"/>
        </w:rPr>
        <w:t>马达加斯加青少年学校补助行动</w:t>
      </w:r>
      <w:r w:rsidRPr="003B2091">
        <w:rPr>
          <w:rFonts w:hint="eastAsia"/>
          <w:sz w:val="21"/>
          <w:szCs w:val="21"/>
          <w:lang w:val="fr-CH" w:eastAsia="zh-CN"/>
        </w:rPr>
        <w:t>”方案而得以实现，该方案就是让这些人接受</w:t>
      </w:r>
      <w:r w:rsidRPr="003B2091">
        <w:rPr>
          <w:rFonts w:hint="eastAsia"/>
          <w:sz w:val="21"/>
          <w:szCs w:val="21"/>
          <w:lang w:val="fr-CH" w:eastAsia="zh-CN"/>
        </w:rPr>
        <w:t>10</w:t>
      </w:r>
      <w:r w:rsidRPr="003B2091">
        <w:rPr>
          <w:rFonts w:hint="eastAsia"/>
          <w:sz w:val="21"/>
          <w:szCs w:val="21"/>
          <w:lang w:val="fr-CH" w:eastAsia="zh-CN"/>
        </w:rPr>
        <w:t>个月的短期教育，从而让他们能够参加</w:t>
      </w:r>
      <w:r w:rsidRPr="003B2091">
        <w:rPr>
          <w:sz w:val="21"/>
          <w:szCs w:val="21"/>
          <w:lang w:val="fr-CH" w:eastAsia="zh-CN"/>
        </w:rPr>
        <w:t>初等教育修业证书</w:t>
      </w:r>
      <w:r w:rsidRPr="003B2091">
        <w:rPr>
          <w:rFonts w:hint="eastAsia"/>
          <w:sz w:val="21"/>
          <w:szCs w:val="21"/>
          <w:lang w:val="fr-CH" w:eastAsia="zh-CN"/>
        </w:rPr>
        <w:t>这一官方考试。</w:t>
      </w:r>
      <w:r w:rsidRPr="003B2091">
        <w:rPr>
          <w:rFonts w:hint="eastAsia"/>
          <w:sz w:val="21"/>
          <w:szCs w:val="21"/>
          <w:lang w:val="fr-CH" w:eastAsia="zh-CN"/>
        </w:rPr>
        <w:t>7</w:t>
      </w:r>
      <w:r w:rsidRPr="003B2091">
        <w:rPr>
          <w:rFonts w:hint="eastAsia"/>
          <w:sz w:val="21"/>
          <w:szCs w:val="21"/>
          <w:lang w:val="fr-CH" w:eastAsia="zh-CN"/>
        </w:rPr>
        <w:t>至</w:t>
      </w:r>
      <w:r w:rsidRPr="003B2091">
        <w:rPr>
          <w:rFonts w:hint="eastAsia"/>
          <w:sz w:val="21"/>
          <w:szCs w:val="21"/>
          <w:lang w:val="fr-CH" w:eastAsia="zh-CN"/>
        </w:rPr>
        <w:t>10</w:t>
      </w:r>
      <w:r w:rsidRPr="003B2091">
        <w:rPr>
          <w:rFonts w:hint="eastAsia"/>
          <w:sz w:val="21"/>
          <w:szCs w:val="21"/>
          <w:lang w:val="fr-CH" w:eastAsia="zh-CN"/>
        </w:rPr>
        <w:t>岁的街头儿童根据自己的年龄和水平参加扫盲和重返社会方案。这一重返社会框架内的上学费用由包括成为</w:t>
      </w:r>
      <w:r w:rsidRPr="003B2091">
        <w:rPr>
          <w:sz w:val="21"/>
          <w:szCs w:val="21"/>
          <w:lang w:val="fr-CH" w:eastAsia="zh-CN"/>
        </w:rPr>
        <w:t xml:space="preserve">ECPAT- </w:t>
      </w:r>
      <w:r w:rsidRPr="003B2091">
        <w:rPr>
          <w:sz w:val="21"/>
          <w:szCs w:val="21"/>
          <w:lang w:val="fr-CH" w:eastAsia="zh-CN"/>
        </w:rPr>
        <w:t>马达加斯加</w:t>
      </w:r>
      <w:r w:rsidRPr="003B2091">
        <w:rPr>
          <w:rFonts w:hint="eastAsia"/>
          <w:sz w:val="21"/>
          <w:szCs w:val="21"/>
          <w:lang w:val="fr-CH" w:eastAsia="zh-CN"/>
        </w:rPr>
        <w:t>的“群体发展”组织在内的非政府组织负担。</w:t>
      </w:r>
    </w:p>
    <w:p w:rsidR="00C43FC7" w:rsidRPr="003B2091" w:rsidRDefault="00C43FC7" w:rsidP="00732528">
      <w:pPr>
        <w:pStyle w:val="SingleTxtG"/>
        <w:tabs>
          <w:tab w:val="left" w:pos="1701"/>
        </w:tabs>
        <w:spacing w:line="308" w:lineRule="exact"/>
        <w:rPr>
          <w:rFonts w:hint="eastAsia"/>
          <w:sz w:val="21"/>
          <w:szCs w:val="21"/>
          <w:lang w:val="fr-FR" w:eastAsia="zh-CN"/>
        </w:rPr>
      </w:pPr>
      <w:r w:rsidRPr="003B2091">
        <w:rPr>
          <w:sz w:val="21"/>
          <w:szCs w:val="21"/>
          <w:lang w:val="fr-CH" w:eastAsia="zh-CN"/>
        </w:rPr>
        <w:t>148.</w:t>
      </w:r>
      <w:r w:rsidRPr="003B2091">
        <w:rPr>
          <w:sz w:val="21"/>
          <w:szCs w:val="21"/>
          <w:lang w:val="fr-CH" w:eastAsia="zh-CN"/>
        </w:rPr>
        <w:tab/>
      </w:r>
      <w:r w:rsidRPr="003B2091">
        <w:rPr>
          <w:rFonts w:hint="eastAsia"/>
          <w:sz w:val="21"/>
          <w:szCs w:val="21"/>
          <w:lang w:val="fr-FR" w:eastAsia="zh-CN"/>
        </w:rPr>
        <w:t>此外，</w:t>
      </w:r>
      <w:r w:rsidRPr="003B2091">
        <w:rPr>
          <w:rFonts w:hint="eastAsia"/>
          <w:sz w:val="21"/>
          <w:szCs w:val="21"/>
          <w:lang w:val="fr-FR" w:eastAsia="zh-CN"/>
        </w:rPr>
        <w:t>2012</w:t>
      </w:r>
      <w:r w:rsidRPr="003B2091">
        <w:rPr>
          <w:rFonts w:hint="eastAsia"/>
          <w:sz w:val="21"/>
          <w:szCs w:val="21"/>
          <w:lang w:val="fr-FR" w:eastAsia="zh-CN"/>
        </w:rPr>
        <w:t>年，通过与非政府组织“群体发展”合作，</w:t>
      </w:r>
      <w:r w:rsidRPr="003B2091">
        <w:rPr>
          <w:sz w:val="21"/>
          <w:szCs w:val="21"/>
          <w:lang w:val="fr-CH" w:eastAsia="zh-CN"/>
        </w:rPr>
        <w:t>群众和公民素质教育办公室</w:t>
      </w:r>
      <w:r w:rsidRPr="003B2091">
        <w:rPr>
          <w:rFonts w:hint="eastAsia"/>
          <w:sz w:val="21"/>
          <w:szCs w:val="21"/>
          <w:lang w:val="fr-CH" w:eastAsia="zh-CN"/>
        </w:rPr>
        <w:t>对首都和</w:t>
      </w:r>
      <w:r w:rsidRPr="003B2091">
        <w:rPr>
          <w:sz w:val="21"/>
          <w:szCs w:val="21"/>
          <w:lang w:val="fr-CH" w:eastAsia="zh-CN"/>
        </w:rPr>
        <w:t>马哈赞加</w:t>
      </w:r>
      <w:r w:rsidRPr="003B2091">
        <w:rPr>
          <w:rFonts w:hint="eastAsia"/>
          <w:sz w:val="21"/>
          <w:szCs w:val="21"/>
          <w:lang w:val="fr-CH" w:eastAsia="zh-CN"/>
        </w:rPr>
        <w:t>的</w:t>
      </w:r>
      <w:r w:rsidRPr="003B2091">
        <w:rPr>
          <w:rFonts w:hint="eastAsia"/>
          <w:sz w:val="21"/>
          <w:szCs w:val="21"/>
          <w:lang w:val="fr-CH" w:eastAsia="zh-CN"/>
        </w:rPr>
        <w:t>200</w:t>
      </w:r>
      <w:r w:rsidRPr="003B2091">
        <w:rPr>
          <w:rFonts w:hint="eastAsia"/>
          <w:sz w:val="21"/>
          <w:szCs w:val="21"/>
          <w:lang w:val="fr-CH" w:eastAsia="zh-CN"/>
        </w:rPr>
        <w:t>名教师进行了关于儿童防范性剥削的自我保护的培训。这些教师随后对</w:t>
      </w:r>
      <w:r w:rsidRPr="003B2091">
        <w:rPr>
          <w:rFonts w:hint="eastAsia"/>
          <w:sz w:val="21"/>
          <w:szCs w:val="21"/>
          <w:lang w:val="fr-CH" w:eastAsia="zh-CN"/>
        </w:rPr>
        <w:t>3</w:t>
      </w:r>
      <w:r>
        <w:rPr>
          <w:rFonts w:hint="eastAsia"/>
          <w:sz w:val="21"/>
          <w:szCs w:val="21"/>
          <w:lang w:val="fr-CH" w:eastAsia="zh-CN"/>
        </w:rPr>
        <w:t xml:space="preserve"> </w:t>
      </w:r>
      <w:r w:rsidRPr="003B2091">
        <w:rPr>
          <w:rFonts w:hint="eastAsia"/>
          <w:sz w:val="21"/>
          <w:szCs w:val="21"/>
          <w:lang w:val="fr-CH" w:eastAsia="zh-CN"/>
        </w:rPr>
        <w:t>000</w:t>
      </w:r>
      <w:r w:rsidRPr="003B2091">
        <w:rPr>
          <w:rFonts w:hint="eastAsia"/>
          <w:sz w:val="21"/>
          <w:szCs w:val="21"/>
          <w:lang w:val="fr-CH" w:eastAsia="zh-CN"/>
        </w:rPr>
        <w:t>名学生进行了关于这一主题的教育。</w:t>
      </w:r>
    </w:p>
    <w:p w:rsidR="00C43FC7" w:rsidRPr="003B2091" w:rsidRDefault="00C43FC7" w:rsidP="00732528">
      <w:pPr>
        <w:pStyle w:val="SingleTxtG"/>
        <w:tabs>
          <w:tab w:val="left" w:pos="1701"/>
        </w:tabs>
        <w:spacing w:line="308" w:lineRule="exact"/>
        <w:rPr>
          <w:rFonts w:hint="eastAsia"/>
          <w:sz w:val="21"/>
          <w:szCs w:val="21"/>
          <w:lang w:val="fr-CH" w:eastAsia="zh-CN"/>
        </w:rPr>
      </w:pPr>
      <w:r w:rsidRPr="003B2091">
        <w:rPr>
          <w:sz w:val="21"/>
          <w:szCs w:val="21"/>
          <w:lang w:val="fr-CH" w:eastAsia="zh-CN"/>
        </w:rPr>
        <w:t>149.</w:t>
      </w:r>
      <w:r w:rsidRPr="003B2091">
        <w:rPr>
          <w:sz w:val="21"/>
          <w:szCs w:val="21"/>
          <w:lang w:val="fr-CH" w:eastAsia="zh-CN"/>
        </w:rPr>
        <w:tab/>
      </w:r>
      <w:r w:rsidRPr="003B2091">
        <w:rPr>
          <w:rFonts w:hint="eastAsia"/>
          <w:sz w:val="21"/>
          <w:szCs w:val="21"/>
          <w:lang w:val="fr-CH" w:eastAsia="zh-CN"/>
        </w:rPr>
        <w:t>此外，</w:t>
      </w:r>
      <w:r w:rsidRPr="003B2091">
        <w:rPr>
          <w:rFonts w:hint="eastAsia"/>
          <w:sz w:val="21"/>
          <w:szCs w:val="21"/>
          <w:lang w:val="fr-CH" w:eastAsia="zh-CN"/>
        </w:rPr>
        <w:t>2013</w:t>
      </w:r>
      <w:r w:rsidRPr="003B2091">
        <w:rPr>
          <w:rFonts w:hint="eastAsia"/>
          <w:sz w:val="21"/>
          <w:szCs w:val="21"/>
          <w:lang w:val="fr-CH" w:eastAsia="zh-CN"/>
        </w:rPr>
        <w:t>年，在实施由欧洲联盟资助的</w:t>
      </w:r>
      <w:r w:rsidRPr="003B2091">
        <w:rPr>
          <w:sz w:val="21"/>
          <w:szCs w:val="21"/>
          <w:lang w:val="fr-CH" w:eastAsia="zh-CN"/>
        </w:rPr>
        <w:t>BABEO</w:t>
      </w:r>
      <w:r w:rsidRPr="003B2091">
        <w:rPr>
          <w:rFonts w:hint="eastAsia"/>
          <w:sz w:val="21"/>
          <w:szCs w:val="21"/>
          <w:lang w:val="fr-CH" w:eastAsia="zh-CN"/>
        </w:rPr>
        <w:t>方案的框架内，</w:t>
      </w:r>
      <w:r w:rsidRPr="003B2091">
        <w:rPr>
          <w:rFonts w:hint="eastAsia"/>
          <w:sz w:val="21"/>
          <w:szCs w:val="21"/>
          <w:lang w:val="fr-CH" w:eastAsia="zh-CN"/>
        </w:rPr>
        <w:t>80</w:t>
      </w:r>
      <w:r w:rsidRPr="003B2091">
        <w:rPr>
          <w:rFonts w:hint="eastAsia"/>
          <w:sz w:val="21"/>
          <w:szCs w:val="21"/>
          <w:lang w:val="fr-CH" w:eastAsia="zh-CN"/>
        </w:rPr>
        <w:t>名妇女接受了</w:t>
      </w:r>
      <w:r w:rsidRPr="003B2091">
        <w:rPr>
          <w:sz w:val="21"/>
          <w:szCs w:val="21"/>
          <w:lang w:val="fr-CH" w:eastAsia="zh-CN"/>
        </w:rPr>
        <w:t>群众和公民素质教育办公室</w:t>
      </w:r>
      <w:r w:rsidRPr="003B2091">
        <w:rPr>
          <w:rFonts w:hint="eastAsia"/>
          <w:sz w:val="21"/>
          <w:szCs w:val="21"/>
          <w:lang w:val="fr-CH" w:eastAsia="zh-CN"/>
        </w:rPr>
        <w:t>关于打击对妇女的暴力行为的培训。</w:t>
      </w:r>
    </w:p>
    <w:p w:rsidR="00C43FC7" w:rsidRDefault="00C43FC7" w:rsidP="00732528">
      <w:pPr>
        <w:pStyle w:val="SingleTxtG"/>
        <w:tabs>
          <w:tab w:val="left" w:pos="1701"/>
        </w:tabs>
        <w:spacing w:line="308" w:lineRule="exact"/>
        <w:rPr>
          <w:sz w:val="21"/>
          <w:szCs w:val="21"/>
          <w:lang w:val="fr-CH" w:eastAsia="zh-CN"/>
        </w:rPr>
      </w:pPr>
      <w:r w:rsidRPr="003B2091">
        <w:rPr>
          <w:sz w:val="21"/>
          <w:szCs w:val="21"/>
          <w:lang w:val="fr-CH" w:eastAsia="zh-CN"/>
        </w:rPr>
        <w:t>150.</w:t>
      </w:r>
      <w:r w:rsidRPr="003B2091">
        <w:rPr>
          <w:sz w:val="21"/>
          <w:szCs w:val="21"/>
          <w:lang w:val="fr-CH" w:eastAsia="zh-CN"/>
        </w:rPr>
        <w:tab/>
      </w:r>
      <w:r w:rsidRPr="003B2091">
        <w:rPr>
          <w:rFonts w:hint="eastAsia"/>
          <w:sz w:val="21"/>
          <w:szCs w:val="21"/>
          <w:lang w:val="fr-CH" w:eastAsia="zh-CN"/>
        </w:rPr>
        <w:t>为了使妇女能够实现经济自主，从而避免遭到贩运和性剥削，以及让她们处于青春期的女儿能够留在学校里，开发署在实施通过使妇女更好地行使其公民权利和经济权利来加大其参与的方案的框架内，为妇女协会和团体提供了必要的物质条件。干预行动针对三个区，即</w:t>
      </w:r>
      <w:r w:rsidRPr="003B2091">
        <w:rPr>
          <w:sz w:val="21"/>
          <w:szCs w:val="21"/>
          <w:lang w:val="fr-CH"/>
        </w:rPr>
        <w:t>Farafangana</w:t>
      </w:r>
      <w:r w:rsidRPr="003B2091">
        <w:rPr>
          <w:rFonts w:hint="eastAsia"/>
          <w:sz w:val="21"/>
          <w:szCs w:val="21"/>
          <w:lang w:val="fr-CH" w:eastAsia="zh-CN"/>
        </w:rPr>
        <w:t>、</w:t>
      </w:r>
      <w:r w:rsidRPr="003B2091">
        <w:rPr>
          <w:sz w:val="21"/>
          <w:szCs w:val="21"/>
          <w:lang w:val="fr-CH"/>
        </w:rPr>
        <w:t>Manakara</w:t>
      </w:r>
      <w:r w:rsidRPr="003B2091">
        <w:rPr>
          <w:rFonts w:hint="eastAsia"/>
          <w:sz w:val="21"/>
          <w:szCs w:val="21"/>
          <w:lang w:val="fr-CH" w:eastAsia="zh-CN"/>
        </w:rPr>
        <w:t>和</w:t>
      </w:r>
      <w:r w:rsidRPr="003B2091">
        <w:rPr>
          <w:sz w:val="21"/>
          <w:szCs w:val="21"/>
          <w:lang w:val="fr-CH"/>
        </w:rPr>
        <w:t>Mananjary</w:t>
      </w:r>
      <w:r w:rsidRPr="003B2091">
        <w:rPr>
          <w:rFonts w:hint="eastAsia"/>
          <w:sz w:val="21"/>
          <w:szCs w:val="21"/>
          <w:lang w:val="fr-CH" w:eastAsia="zh-CN"/>
        </w:rPr>
        <w:t>。</w:t>
      </w:r>
    </w:p>
    <w:p w:rsidR="004C5EAB" w:rsidRPr="00732528" w:rsidRDefault="004C5EAB" w:rsidP="00732528">
      <w:pPr>
        <w:pStyle w:val="SingleTxtG"/>
        <w:tabs>
          <w:tab w:val="left" w:pos="1701"/>
        </w:tabs>
        <w:rPr>
          <w:rFonts w:ascii="SimHei" w:eastAsia="SimHei" w:hAnsi="SimHei"/>
          <w:sz w:val="21"/>
          <w:szCs w:val="21"/>
          <w:lang w:val="fr-CH" w:eastAsia="zh-CN"/>
        </w:rPr>
      </w:pPr>
      <w:r w:rsidRPr="004C5EAB">
        <w:rPr>
          <w:rFonts w:hint="eastAsia"/>
          <w:sz w:val="21"/>
          <w:szCs w:val="21"/>
          <w:lang w:val="fr-CH" w:eastAsia="zh-CN"/>
        </w:rPr>
        <w:t>表</w:t>
      </w:r>
      <w:r w:rsidRPr="004C5EAB">
        <w:rPr>
          <w:rFonts w:hint="eastAsia"/>
          <w:sz w:val="21"/>
          <w:szCs w:val="21"/>
          <w:lang w:val="fr-CH" w:eastAsia="zh-CN"/>
        </w:rPr>
        <w:t xml:space="preserve"> 6</w:t>
      </w:r>
      <w:r w:rsidR="00732528">
        <w:rPr>
          <w:sz w:val="21"/>
          <w:szCs w:val="21"/>
          <w:lang w:val="fr-CH" w:eastAsia="zh-CN"/>
        </w:rPr>
        <w:br/>
      </w:r>
      <w:r w:rsidRPr="00732528">
        <w:rPr>
          <w:rFonts w:ascii="SimHei" w:eastAsia="SimHei" w:hAnsi="SimHei" w:hint="eastAsia"/>
          <w:sz w:val="21"/>
          <w:szCs w:val="21"/>
          <w:lang w:val="fr-CH" w:eastAsia="zh-CN"/>
        </w:rPr>
        <w:t>方案受益者所在地</w:t>
      </w:r>
    </w:p>
    <w:tbl>
      <w:tblPr>
        <w:tblW w:w="7370" w:type="dxa"/>
        <w:tblInd w:w="1134" w:type="dxa"/>
        <w:tblBorders>
          <w:top w:val="single" w:sz="4" w:space="0" w:color="auto"/>
        </w:tblBorders>
        <w:tblCellMar>
          <w:left w:w="0" w:type="dxa"/>
          <w:right w:w="0" w:type="dxa"/>
        </w:tblCellMar>
        <w:tblLook w:val="04A0"/>
      </w:tblPr>
      <w:tblGrid>
        <w:gridCol w:w="2127"/>
        <w:gridCol w:w="2268"/>
        <w:gridCol w:w="2975"/>
      </w:tblGrid>
      <w:tr w:rsidR="00732528" w:rsidRPr="003B2091" w:rsidTr="00732528">
        <w:trPr>
          <w:trHeight w:val="240"/>
          <w:tblHeader/>
        </w:trPr>
        <w:tc>
          <w:tcPr>
            <w:tcW w:w="2127" w:type="dxa"/>
            <w:tcBorders>
              <w:top w:val="single" w:sz="4" w:space="0" w:color="auto"/>
              <w:bottom w:val="single" w:sz="12" w:space="0" w:color="auto"/>
            </w:tcBorders>
            <w:shd w:val="clear" w:color="auto" w:fill="auto"/>
            <w:vAlign w:val="bottom"/>
          </w:tcPr>
          <w:p w:rsidR="00732528" w:rsidRPr="003B2091" w:rsidRDefault="00732528" w:rsidP="006975B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干预地区</w:t>
            </w:r>
          </w:p>
        </w:tc>
        <w:tc>
          <w:tcPr>
            <w:tcW w:w="2268" w:type="dxa"/>
            <w:tcBorders>
              <w:top w:val="single" w:sz="4" w:space="0" w:color="auto"/>
              <w:bottom w:val="single" w:sz="12" w:space="0" w:color="auto"/>
            </w:tcBorders>
            <w:shd w:val="clear" w:color="auto" w:fill="auto"/>
            <w:vAlign w:val="bottom"/>
          </w:tcPr>
          <w:p w:rsidR="00732528" w:rsidRPr="003B2091" w:rsidRDefault="00732528" w:rsidP="006975B8">
            <w:pPr>
              <w:pStyle w:val="SingleTxtG"/>
              <w:tabs>
                <w:tab w:val="left" w:pos="1701"/>
              </w:tabs>
              <w:suppressAutoHyphens w:val="0"/>
              <w:spacing w:before="80" w:after="80" w:line="320" w:lineRule="exact"/>
              <w:ind w:left="113" w:right="0"/>
              <w:jc w:val="right"/>
              <w:rPr>
                <w:i/>
                <w:sz w:val="21"/>
                <w:szCs w:val="21"/>
                <w:lang w:val="fr-FR" w:eastAsia="zh-CN"/>
              </w:rPr>
            </w:pPr>
            <w:r w:rsidRPr="003B2091">
              <w:rPr>
                <w:rFonts w:eastAsia="KaiTi_GB2312" w:hint="eastAsia"/>
                <w:sz w:val="21"/>
                <w:szCs w:val="21"/>
                <w:lang w:val="fr-FR" w:eastAsia="zh-CN"/>
              </w:rPr>
              <w:t>项目所支助的团体数目</w:t>
            </w:r>
          </w:p>
        </w:tc>
        <w:tc>
          <w:tcPr>
            <w:tcW w:w="2975" w:type="dxa"/>
            <w:tcBorders>
              <w:top w:val="single" w:sz="4" w:space="0" w:color="auto"/>
              <w:bottom w:val="single" w:sz="12" w:space="0" w:color="auto"/>
            </w:tcBorders>
            <w:shd w:val="clear" w:color="auto" w:fill="auto"/>
            <w:vAlign w:val="bottom"/>
          </w:tcPr>
          <w:p w:rsidR="00732528" w:rsidRPr="003B2091" w:rsidRDefault="00732528" w:rsidP="006975B8">
            <w:pPr>
              <w:pStyle w:val="SingleTxtG"/>
              <w:tabs>
                <w:tab w:val="left" w:pos="1701"/>
              </w:tabs>
              <w:suppressAutoHyphens w:val="0"/>
              <w:spacing w:before="80" w:after="80" w:line="320" w:lineRule="exact"/>
              <w:ind w:left="113" w:right="0"/>
              <w:jc w:val="right"/>
              <w:rPr>
                <w:i/>
                <w:sz w:val="21"/>
                <w:szCs w:val="21"/>
                <w:lang w:val="fr-FR" w:eastAsia="zh-CN"/>
              </w:rPr>
            </w:pPr>
            <w:r w:rsidRPr="003B2091">
              <w:rPr>
                <w:rFonts w:eastAsia="KaiTi_GB2312" w:hint="eastAsia"/>
                <w:sz w:val="21"/>
                <w:szCs w:val="21"/>
                <w:lang w:val="fr-FR" w:eastAsia="zh-CN"/>
              </w:rPr>
              <w:t>利用社区动员技巧的团体数目</w:t>
            </w:r>
          </w:p>
        </w:tc>
      </w:tr>
      <w:tr w:rsidR="00732528" w:rsidRPr="003B2091" w:rsidTr="00732528">
        <w:trPr>
          <w:trHeight w:val="240"/>
        </w:trPr>
        <w:tc>
          <w:tcPr>
            <w:tcW w:w="2127" w:type="dxa"/>
            <w:tcBorders>
              <w:top w:val="single" w:sz="12" w:space="0" w:color="auto"/>
            </w:tcBorders>
            <w:shd w:val="clear" w:color="auto" w:fill="auto"/>
          </w:tcPr>
          <w:p w:rsidR="00732528" w:rsidRPr="003B2091" w:rsidRDefault="00732528"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Farafangana</w:t>
            </w:r>
          </w:p>
        </w:tc>
        <w:tc>
          <w:tcPr>
            <w:tcW w:w="2268" w:type="dxa"/>
            <w:tcBorders>
              <w:top w:val="single" w:sz="12" w:space="0" w:color="auto"/>
            </w:tcBorders>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80</w:t>
            </w:r>
          </w:p>
        </w:tc>
        <w:tc>
          <w:tcPr>
            <w:tcW w:w="2975" w:type="dxa"/>
            <w:tcBorders>
              <w:top w:val="single" w:sz="12" w:space="0" w:color="auto"/>
            </w:tcBorders>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75</w:t>
            </w:r>
          </w:p>
        </w:tc>
      </w:tr>
      <w:tr w:rsidR="00732528" w:rsidRPr="003B2091" w:rsidTr="00732528">
        <w:trPr>
          <w:trHeight w:val="240"/>
        </w:trPr>
        <w:tc>
          <w:tcPr>
            <w:tcW w:w="2127" w:type="dxa"/>
            <w:shd w:val="clear" w:color="auto" w:fill="auto"/>
          </w:tcPr>
          <w:p w:rsidR="00732528" w:rsidRPr="003B2091" w:rsidRDefault="00732528"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Manakara</w:t>
            </w:r>
          </w:p>
        </w:tc>
        <w:tc>
          <w:tcPr>
            <w:tcW w:w="2268" w:type="dxa"/>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58</w:t>
            </w:r>
          </w:p>
        </w:tc>
        <w:tc>
          <w:tcPr>
            <w:tcW w:w="2975" w:type="dxa"/>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52</w:t>
            </w:r>
          </w:p>
        </w:tc>
      </w:tr>
      <w:tr w:rsidR="00732528" w:rsidRPr="003B2091" w:rsidTr="00732528">
        <w:trPr>
          <w:trHeight w:val="240"/>
        </w:trPr>
        <w:tc>
          <w:tcPr>
            <w:tcW w:w="2127" w:type="dxa"/>
            <w:shd w:val="clear" w:color="auto" w:fill="auto"/>
          </w:tcPr>
          <w:p w:rsidR="00732528" w:rsidRPr="003B2091" w:rsidRDefault="00732528"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Mananjary</w:t>
            </w:r>
          </w:p>
        </w:tc>
        <w:tc>
          <w:tcPr>
            <w:tcW w:w="2268" w:type="dxa"/>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56</w:t>
            </w:r>
          </w:p>
        </w:tc>
        <w:tc>
          <w:tcPr>
            <w:tcW w:w="2975" w:type="dxa"/>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51</w:t>
            </w:r>
          </w:p>
        </w:tc>
      </w:tr>
      <w:tr w:rsidR="00732528" w:rsidRPr="003B2091" w:rsidTr="00732528">
        <w:trPr>
          <w:trHeight w:val="240"/>
        </w:trPr>
        <w:tc>
          <w:tcPr>
            <w:tcW w:w="2127" w:type="dxa"/>
            <w:tcBorders>
              <w:bottom w:val="single" w:sz="12" w:space="0" w:color="auto"/>
            </w:tcBorders>
            <w:shd w:val="clear" w:color="auto" w:fill="auto"/>
          </w:tcPr>
          <w:p w:rsidR="00732528" w:rsidRPr="003B2091" w:rsidRDefault="00732528"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共计</w:t>
            </w:r>
          </w:p>
        </w:tc>
        <w:tc>
          <w:tcPr>
            <w:tcW w:w="2268" w:type="dxa"/>
            <w:tcBorders>
              <w:bottom w:val="single" w:sz="12" w:space="0" w:color="auto"/>
            </w:tcBorders>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194</w:t>
            </w:r>
          </w:p>
        </w:tc>
        <w:tc>
          <w:tcPr>
            <w:tcW w:w="2975" w:type="dxa"/>
            <w:tcBorders>
              <w:bottom w:val="single" w:sz="12" w:space="0" w:color="auto"/>
            </w:tcBorders>
            <w:shd w:val="clear" w:color="auto" w:fill="auto"/>
            <w:vAlign w:val="bottom"/>
          </w:tcPr>
          <w:p w:rsidR="00732528" w:rsidRPr="003B2091" w:rsidRDefault="00732528"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178</w:t>
            </w:r>
          </w:p>
        </w:tc>
      </w:tr>
    </w:tbl>
    <w:p w:rsidR="00732528" w:rsidRPr="00732528" w:rsidRDefault="00732528" w:rsidP="00732528">
      <w:pPr>
        <w:pStyle w:val="SingleTxtG"/>
        <w:tabs>
          <w:tab w:val="left" w:pos="1701"/>
        </w:tabs>
        <w:spacing w:after="0" w:line="120" w:lineRule="exact"/>
        <w:rPr>
          <w:rFonts w:ascii="KaiTi_GB2312" w:eastAsia="KaiTi_GB2312" w:hint="eastAsia"/>
          <w:b/>
          <w:sz w:val="10"/>
          <w:szCs w:val="21"/>
          <w:lang w:val="fr-FR" w:eastAsia="zh-CN"/>
        </w:rPr>
      </w:pPr>
    </w:p>
    <w:p w:rsidR="00732528" w:rsidRPr="003B2091" w:rsidRDefault="00732528" w:rsidP="00732528">
      <w:pPr>
        <w:pStyle w:val="SingleTxtG"/>
        <w:tabs>
          <w:tab w:val="left" w:pos="1701"/>
        </w:tabs>
        <w:spacing w:line="320" w:lineRule="exact"/>
        <w:rPr>
          <w:rFonts w:eastAsia="KaiTi_GB2312" w:hint="eastAsia"/>
          <w:sz w:val="21"/>
          <w:szCs w:val="21"/>
          <w:lang w:val="fr-FR" w:eastAsia="zh-CN"/>
        </w:rPr>
      </w:pPr>
      <w:r w:rsidRPr="002B0952">
        <w:rPr>
          <w:rFonts w:ascii="KaiTi_GB2312" w:eastAsia="KaiTi_GB2312" w:hint="eastAsia"/>
          <w:b/>
          <w:sz w:val="21"/>
          <w:szCs w:val="21"/>
          <w:lang w:val="fr-FR" w:eastAsia="zh-CN"/>
        </w:rPr>
        <w:t>资料来源</w:t>
      </w:r>
      <w:r w:rsidRPr="003B2091">
        <w:rPr>
          <w:rFonts w:eastAsia="SimHei"/>
          <w:sz w:val="21"/>
          <w:szCs w:val="21"/>
          <w:lang w:val="fr-FR" w:eastAsia="zh-CN"/>
        </w:rPr>
        <w:t>：</w:t>
      </w:r>
      <w:r w:rsidRPr="003B2091">
        <w:rPr>
          <w:rFonts w:eastAsia="KaiTi_GB2312" w:hint="eastAsia"/>
          <w:sz w:val="21"/>
          <w:szCs w:val="21"/>
          <w:lang w:val="fr-FR" w:eastAsia="zh-CN"/>
        </w:rPr>
        <w:t>开发署所支助项目的活动报告，</w:t>
      </w:r>
      <w:r w:rsidRPr="003B2091">
        <w:rPr>
          <w:rFonts w:eastAsia="KaiTi_GB2312" w:hint="eastAsia"/>
          <w:sz w:val="21"/>
          <w:szCs w:val="21"/>
          <w:lang w:val="fr-FR" w:eastAsia="zh-CN"/>
        </w:rPr>
        <w:t>2013</w:t>
      </w:r>
      <w:r w:rsidRPr="003B2091">
        <w:rPr>
          <w:rFonts w:eastAsia="KaiTi_GB2312" w:hint="eastAsia"/>
          <w:sz w:val="21"/>
          <w:szCs w:val="21"/>
          <w:lang w:val="fr-FR" w:eastAsia="zh-CN"/>
        </w:rPr>
        <w:t>年</w:t>
      </w:r>
      <w:r w:rsidRPr="003B2091">
        <w:rPr>
          <w:rFonts w:eastAsia="KaiTi_GB2312" w:hint="eastAsia"/>
          <w:sz w:val="21"/>
          <w:szCs w:val="21"/>
          <w:lang w:val="fr-FR" w:eastAsia="zh-CN"/>
        </w:rPr>
        <w:t>7</w:t>
      </w:r>
      <w:r w:rsidRPr="003B2091">
        <w:rPr>
          <w:rFonts w:eastAsia="KaiTi_GB2312" w:hint="eastAsia"/>
          <w:sz w:val="21"/>
          <w:szCs w:val="21"/>
          <w:lang w:val="fr-FR" w:eastAsia="zh-CN"/>
        </w:rPr>
        <w:t>月。</w:t>
      </w:r>
    </w:p>
    <w:p w:rsidR="004C5EAB" w:rsidRDefault="00732528" w:rsidP="00732528">
      <w:pPr>
        <w:pStyle w:val="SingleTxtG"/>
        <w:tabs>
          <w:tab w:val="left" w:pos="1701"/>
        </w:tabs>
        <w:spacing w:line="320" w:lineRule="exact"/>
        <w:rPr>
          <w:sz w:val="21"/>
          <w:szCs w:val="21"/>
          <w:lang w:val="fr-CH" w:eastAsia="zh-CN"/>
        </w:rPr>
      </w:pPr>
      <w:r w:rsidRPr="003B2091">
        <w:rPr>
          <w:sz w:val="21"/>
          <w:szCs w:val="21"/>
          <w:lang w:val="fr-CH" w:eastAsia="zh-CN"/>
        </w:rPr>
        <w:t>151.</w:t>
      </w:r>
      <w:r w:rsidRPr="003B2091">
        <w:rPr>
          <w:sz w:val="21"/>
          <w:szCs w:val="21"/>
          <w:lang w:val="fr-CH" w:eastAsia="zh-CN"/>
        </w:rPr>
        <w:tab/>
      </w:r>
      <w:r w:rsidRPr="003B2091">
        <w:rPr>
          <w:rFonts w:hint="eastAsia"/>
          <w:sz w:val="21"/>
          <w:szCs w:val="21"/>
          <w:lang w:val="fr-CH" w:eastAsia="zh-CN"/>
        </w:rPr>
        <w:t>各个团体中的妇女所获得的支助使她们能够从事小手工业，例如养猪、种稻子、养鸡、养鱼。获得的收入使她们能够让子女继续上学，避免遭到贩运和性剥削。</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152.</w:t>
      </w:r>
      <w:r w:rsidRPr="003B2091">
        <w:rPr>
          <w:sz w:val="21"/>
          <w:szCs w:val="21"/>
          <w:lang w:val="fr-CH" w:eastAsia="zh-CN"/>
        </w:rPr>
        <w:tab/>
      </w:r>
      <w:r w:rsidRPr="003B2091">
        <w:rPr>
          <w:rFonts w:hint="eastAsia"/>
          <w:sz w:val="21"/>
          <w:szCs w:val="21"/>
          <w:lang w:val="fr-CH" w:eastAsia="zh-CN"/>
        </w:rPr>
        <w:t>最后，在</w:t>
      </w:r>
      <w:r w:rsidRPr="003B2091">
        <w:rPr>
          <w:rFonts w:hint="eastAsia"/>
          <w:sz w:val="21"/>
          <w:szCs w:val="21"/>
          <w:lang w:val="fr-CH" w:eastAsia="zh-CN"/>
        </w:rPr>
        <w:t>12</w:t>
      </w:r>
      <w:r w:rsidRPr="003B2091">
        <w:rPr>
          <w:rFonts w:hint="eastAsia"/>
          <w:sz w:val="21"/>
          <w:szCs w:val="21"/>
          <w:lang w:val="fr-CH" w:eastAsia="zh-CN"/>
        </w:rPr>
        <w:t>个岛屿地区，妇女在</w:t>
      </w:r>
      <w:r w:rsidRPr="003B2091">
        <w:rPr>
          <w:rFonts w:hint="eastAsia"/>
          <w:sz w:val="21"/>
          <w:szCs w:val="21"/>
          <w:lang w:val="fr-CH" w:eastAsia="zh-CN"/>
        </w:rPr>
        <w:t>2012</w:t>
      </w:r>
      <w:r w:rsidRPr="003B2091">
        <w:rPr>
          <w:rFonts w:hint="eastAsia"/>
          <w:sz w:val="21"/>
          <w:szCs w:val="21"/>
          <w:lang w:val="fr-CH" w:eastAsia="zh-CN"/>
        </w:rPr>
        <w:t>年年底至</w:t>
      </w:r>
      <w:r w:rsidRPr="003B2091">
        <w:rPr>
          <w:rFonts w:hint="eastAsia"/>
          <w:sz w:val="21"/>
          <w:szCs w:val="21"/>
          <w:lang w:val="fr-CH" w:eastAsia="zh-CN"/>
        </w:rPr>
        <w:t>2013</w:t>
      </w:r>
      <w:r w:rsidRPr="003B2091">
        <w:rPr>
          <w:rFonts w:hint="eastAsia"/>
          <w:sz w:val="21"/>
          <w:szCs w:val="21"/>
          <w:lang w:val="fr-CH" w:eastAsia="zh-CN"/>
        </w:rPr>
        <w:t>年年初接受了</w:t>
      </w:r>
      <w:r w:rsidRPr="003B2091">
        <w:rPr>
          <w:sz w:val="21"/>
          <w:szCs w:val="21"/>
          <w:lang w:val="fr-CH" w:eastAsia="zh-CN"/>
        </w:rPr>
        <w:t>马达加斯加职业和企业培训观察所</w:t>
      </w:r>
      <w:r w:rsidRPr="003B2091">
        <w:rPr>
          <w:rFonts w:hint="eastAsia"/>
          <w:sz w:val="21"/>
          <w:szCs w:val="21"/>
          <w:lang w:val="fr-CH" w:eastAsia="zh-CN"/>
        </w:rPr>
        <w:t>提供的农业、养殖业和手工业方面的培训。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153.</w:t>
      </w:r>
      <w:r w:rsidRPr="003B2091">
        <w:rPr>
          <w:sz w:val="21"/>
          <w:szCs w:val="21"/>
          <w:lang w:val="fr-CH" w:eastAsia="zh-CN"/>
        </w:rPr>
        <w:tab/>
      </w:r>
      <w:r w:rsidRPr="003B2091">
        <w:rPr>
          <w:rFonts w:hint="eastAsia"/>
          <w:sz w:val="21"/>
          <w:szCs w:val="21"/>
          <w:lang w:val="fr-CH" w:eastAsia="zh-CN"/>
        </w:rPr>
        <w:t>培训的目的是使尚未享受社会补助的农村妇女实现自主。</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56" w:name="_Toc377129293"/>
      <w:r w:rsidRPr="003B2091">
        <w:rPr>
          <w:rFonts w:eastAsia="SimHei"/>
          <w:sz w:val="21"/>
          <w:szCs w:val="21"/>
          <w:lang w:val="fr-CH" w:eastAsia="zh-CN"/>
        </w:rPr>
        <w:t>表</w:t>
      </w:r>
      <w:r w:rsidRPr="003B2091">
        <w:rPr>
          <w:rFonts w:eastAsia="SimHei"/>
          <w:sz w:val="21"/>
          <w:szCs w:val="21"/>
          <w:lang w:val="fr-CH" w:eastAsia="zh-CN"/>
        </w:rPr>
        <w:t xml:space="preserve"> </w:t>
      </w:r>
      <w:r w:rsidR="004F2C68">
        <w:rPr>
          <w:rFonts w:eastAsia="SimHei" w:hint="eastAsia"/>
          <w:sz w:val="21"/>
          <w:szCs w:val="21"/>
          <w:lang w:eastAsia="zh-CN"/>
        </w:rPr>
        <w:t>7</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接受</w:t>
      </w:r>
      <w:r w:rsidRPr="003B2091">
        <w:rPr>
          <w:rFonts w:eastAsia="SimHei"/>
          <w:sz w:val="21"/>
          <w:szCs w:val="21"/>
          <w:lang w:val="fr-CH" w:eastAsia="zh-CN"/>
        </w:rPr>
        <w:t>马达加斯加职业和企业培训观察所</w:t>
      </w:r>
      <w:bookmarkEnd w:id="56"/>
      <w:r w:rsidRPr="003B2091">
        <w:rPr>
          <w:rFonts w:eastAsia="SimHei" w:hint="eastAsia"/>
          <w:sz w:val="21"/>
          <w:szCs w:val="21"/>
          <w:lang w:val="fr-CH" w:eastAsia="zh-CN"/>
        </w:rPr>
        <w:t>提供的农业、养殖和手工艺培训的妇女人数</w:t>
      </w:r>
    </w:p>
    <w:tbl>
      <w:tblPr>
        <w:tblW w:w="7370" w:type="dxa"/>
        <w:tblInd w:w="1134" w:type="dxa"/>
        <w:tblBorders>
          <w:top w:val="single" w:sz="4" w:space="0" w:color="auto"/>
        </w:tblBorders>
        <w:tblCellMar>
          <w:left w:w="0" w:type="dxa"/>
          <w:right w:w="0" w:type="dxa"/>
        </w:tblCellMar>
        <w:tblLook w:val="04A0"/>
      </w:tblPr>
      <w:tblGrid>
        <w:gridCol w:w="1843"/>
        <w:gridCol w:w="1050"/>
        <w:gridCol w:w="1500"/>
        <w:gridCol w:w="1375"/>
        <w:gridCol w:w="1602"/>
      </w:tblGrid>
      <w:tr w:rsidR="00C43FC7" w:rsidRPr="002B0952" w:rsidTr="00732528">
        <w:trPr>
          <w:trHeight w:val="240"/>
          <w:tblHeader/>
        </w:trPr>
        <w:tc>
          <w:tcPr>
            <w:tcW w:w="1843" w:type="dxa"/>
            <w:tcBorders>
              <w:top w:val="single" w:sz="4" w:space="0" w:color="auto"/>
              <w:bottom w:val="single" w:sz="12" w:space="0" w:color="auto"/>
            </w:tcBorders>
            <w:shd w:val="clear" w:color="auto" w:fill="auto"/>
            <w:vAlign w:val="bottom"/>
          </w:tcPr>
          <w:p w:rsidR="00C43FC7" w:rsidRPr="002B0952" w:rsidRDefault="00C43FC7" w:rsidP="00091D98">
            <w:pPr>
              <w:pStyle w:val="SingleTxtG"/>
              <w:tabs>
                <w:tab w:val="left" w:pos="1701"/>
              </w:tabs>
              <w:suppressAutoHyphens w:val="0"/>
              <w:spacing w:before="80" w:after="80" w:line="320" w:lineRule="exact"/>
              <w:ind w:left="0" w:right="0"/>
              <w:jc w:val="left"/>
              <w:rPr>
                <w:rFonts w:hint="eastAsia"/>
                <w:i/>
                <w:sz w:val="18"/>
                <w:szCs w:val="18"/>
                <w:lang w:val="fr-FR" w:eastAsia="zh-CN"/>
              </w:rPr>
            </w:pPr>
            <w:r w:rsidRPr="002B0952">
              <w:rPr>
                <w:rFonts w:eastAsia="KaiTi_GB2312" w:hint="eastAsia"/>
                <w:sz w:val="18"/>
                <w:szCs w:val="18"/>
                <w:lang w:val="fr-FR" w:eastAsia="zh-CN"/>
              </w:rPr>
              <w:t>大区</w:t>
            </w:r>
          </w:p>
        </w:tc>
        <w:tc>
          <w:tcPr>
            <w:tcW w:w="1050" w:type="dxa"/>
            <w:tcBorders>
              <w:top w:val="single" w:sz="4" w:space="0" w:color="auto"/>
              <w:bottom w:val="single" w:sz="12" w:space="0" w:color="auto"/>
            </w:tcBorders>
            <w:shd w:val="clear" w:color="auto" w:fill="auto"/>
            <w:vAlign w:val="bottom"/>
          </w:tcPr>
          <w:p w:rsidR="00C43FC7" w:rsidRPr="002B0952"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2B0952">
              <w:rPr>
                <w:rFonts w:eastAsia="KaiTi_GB2312" w:hint="eastAsia"/>
                <w:sz w:val="18"/>
                <w:szCs w:val="18"/>
                <w:lang w:val="fr-FR" w:eastAsia="zh-CN"/>
              </w:rPr>
              <w:t>培训</w:t>
            </w:r>
          </w:p>
        </w:tc>
        <w:tc>
          <w:tcPr>
            <w:tcW w:w="1500" w:type="dxa"/>
            <w:tcBorders>
              <w:top w:val="single" w:sz="4" w:space="0" w:color="auto"/>
              <w:bottom w:val="single" w:sz="12" w:space="0" w:color="auto"/>
            </w:tcBorders>
            <w:shd w:val="clear" w:color="auto" w:fill="auto"/>
            <w:vAlign w:val="bottom"/>
          </w:tcPr>
          <w:p w:rsidR="00C43FC7" w:rsidRPr="002B0952"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2B0952">
              <w:rPr>
                <w:rFonts w:eastAsia="KaiTi_GB2312" w:hint="eastAsia"/>
                <w:sz w:val="18"/>
                <w:szCs w:val="18"/>
                <w:lang w:val="fr-FR" w:eastAsia="zh-CN"/>
              </w:rPr>
              <w:t>参与者人数</w:t>
            </w:r>
            <w:r w:rsidRPr="002B0952">
              <w:rPr>
                <w:rFonts w:eastAsia="KaiTi_GB2312"/>
                <w:sz w:val="18"/>
                <w:szCs w:val="18"/>
                <w:lang w:val="fr-FR"/>
              </w:rPr>
              <w:t xml:space="preserve"> </w:t>
            </w:r>
          </w:p>
        </w:tc>
        <w:tc>
          <w:tcPr>
            <w:tcW w:w="1375" w:type="dxa"/>
            <w:tcBorders>
              <w:top w:val="single" w:sz="4" w:space="0" w:color="auto"/>
              <w:bottom w:val="single" w:sz="12" w:space="0" w:color="auto"/>
            </w:tcBorders>
            <w:shd w:val="clear" w:color="auto" w:fill="auto"/>
            <w:vAlign w:val="bottom"/>
          </w:tcPr>
          <w:p w:rsidR="00C43FC7" w:rsidRPr="002B0952"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2B0952">
              <w:rPr>
                <w:rFonts w:eastAsia="KaiTi_GB2312" w:hint="eastAsia"/>
                <w:sz w:val="18"/>
                <w:szCs w:val="18"/>
                <w:lang w:val="fr-FR" w:eastAsia="zh-CN"/>
              </w:rPr>
              <w:t>接受培训的妇女人数</w:t>
            </w:r>
            <w:r w:rsidRPr="002B0952">
              <w:rPr>
                <w:rFonts w:eastAsia="KaiTi_GB2312"/>
                <w:sz w:val="18"/>
                <w:szCs w:val="18"/>
                <w:lang w:val="fr-FR"/>
              </w:rPr>
              <w:t xml:space="preserve"> </w:t>
            </w:r>
          </w:p>
        </w:tc>
        <w:tc>
          <w:tcPr>
            <w:tcW w:w="1602" w:type="dxa"/>
            <w:tcBorders>
              <w:top w:val="single" w:sz="4" w:space="0" w:color="auto"/>
              <w:bottom w:val="single" w:sz="12" w:space="0" w:color="auto"/>
            </w:tcBorders>
            <w:shd w:val="clear" w:color="auto" w:fill="auto"/>
            <w:vAlign w:val="bottom"/>
          </w:tcPr>
          <w:p w:rsidR="00C43FC7" w:rsidRPr="002B0952"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2B0952">
              <w:rPr>
                <w:rFonts w:eastAsia="KaiTi_GB2312"/>
                <w:sz w:val="18"/>
                <w:szCs w:val="18"/>
                <w:lang w:val="fr-FR" w:eastAsia="zh-CN"/>
              </w:rPr>
              <w:t> </w:t>
            </w:r>
            <w:r w:rsidRPr="002B0952">
              <w:rPr>
                <w:rFonts w:eastAsia="KaiTi_GB2312" w:hint="eastAsia"/>
                <w:sz w:val="18"/>
                <w:szCs w:val="18"/>
                <w:lang w:val="fr-FR" w:eastAsia="zh-CN"/>
              </w:rPr>
              <w:t>接受培训的妇女所占百分比</w:t>
            </w:r>
          </w:p>
        </w:tc>
      </w:tr>
      <w:tr w:rsidR="00C43FC7" w:rsidRPr="002B0952" w:rsidTr="00732528">
        <w:trPr>
          <w:trHeight w:val="240"/>
        </w:trPr>
        <w:tc>
          <w:tcPr>
            <w:tcW w:w="1843" w:type="dxa"/>
            <w:tcBorders>
              <w:top w:val="single" w:sz="12" w:space="0" w:color="auto"/>
            </w:tcBorders>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第亚那</w:t>
            </w:r>
          </w:p>
        </w:tc>
        <w:tc>
          <w:tcPr>
            <w:tcW w:w="1050" w:type="dxa"/>
            <w:tcBorders>
              <w:top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手工艺</w:t>
            </w:r>
          </w:p>
        </w:tc>
        <w:tc>
          <w:tcPr>
            <w:tcW w:w="1500" w:type="dxa"/>
            <w:tcBorders>
              <w:top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tcBorders>
              <w:top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13</w:t>
            </w:r>
          </w:p>
        </w:tc>
        <w:tc>
          <w:tcPr>
            <w:tcW w:w="1602" w:type="dxa"/>
            <w:tcBorders>
              <w:top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65%</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阿齐莫</w:t>
            </w:r>
            <w:r w:rsidRPr="002B0952">
              <w:rPr>
                <w:sz w:val="18"/>
                <w:szCs w:val="18"/>
                <w:lang w:val="fr-FR"/>
              </w:rPr>
              <w:t>-</w:t>
            </w:r>
            <w:r w:rsidRPr="002B0952">
              <w:rPr>
                <w:sz w:val="18"/>
                <w:szCs w:val="18"/>
                <w:lang w:val="fr-FR"/>
              </w:rPr>
              <w:t>安德列发那</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奶牛</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05</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25%</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法土法韦</w:t>
            </w:r>
            <w:r w:rsidRPr="002B0952">
              <w:rPr>
                <w:sz w:val="18"/>
                <w:szCs w:val="18"/>
                <w:lang w:val="fr-FR"/>
              </w:rPr>
              <w:t>-</w:t>
            </w:r>
            <w:r w:rsidRPr="002B0952">
              <w:rPr>
                <w:sz w:val="18"/>
                <w:szCs w:val="18"/>
                <w:lang w:val="fr-FR"/>
              </w:rPr>
              <w:t>非图韦那尼</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棕榈油</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05</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25%</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博爱尼</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熏鱼</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13</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04</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30.77%</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上马齐亚特拉</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木薯</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10</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50%</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阿莫罗尼马尼亚</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养蜂</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07</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35%</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阿齐莫阿齐那那那</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制砖</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23</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02</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8.69%</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阿拉奥特拉</w:t>
            </w:r>
            <w:r w:rsidRPr="002B0952">
              <w:rPr>
                <w:sz w:val="18"/>
                <w:szCs w:val="18"/>
                <w:lang w:val="fr-FR"/>
              </w:rPr>
              <w:t>-</w:t>
            </w:r>
            <w:r w:rsidRPr="002B0952">
              <w:rPr>
                <w:sz w:val="18"/>
                <w:szCs w:val="18"/>
                <w:lang w:val="fr-FR"/>
              </w:rPr>
              <w:t>曼古罗</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养蜂</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03</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15%</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阿那拉兰基罗富</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丁香香料</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15</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01</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6.66%</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邦古拉法</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玉米</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09</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45%</w:t>
            </w:r>
          </w:p>
        </w:tc>
      </w:tr>
      <w:tr w:rsidR="00C43FC7" w:rsidRPr="002B0952" w:rsidTr="00732528">
        <w:trPr>
          <w:trHeight w:val="240"/>
        </w:trPr>
        <w:tc>
          <w:tcPr>
            <w:tcW w:w="1843" w:type="dxa"/>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伊塔西</w:t>
            </w:r>
          </w:p>
        </w:tc>
        <w:tc>
          <w:tcPr>
            <w:tcW w:w="105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养蜂</w:t>
            </w:r>
          </w:p>
        </w:tc>
        <w:tc>
          <w:tcPr>
            <w:tcW w:w="1500"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02</w:t>
            </w:r>
          </w:p>
        </w:tc>
        <w:tc>
          <w:tcPr>
            <w:tcW w:w="1602" w:type="dxa"/>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10%</w:t>
            </w:r>
          </w:p>
        </w:tc>
      </w:tr>
      <w:tr w:rsidR="00C43FC7" w:rsidRPr="002B0952" w:rsidTr="00732528">
        <w:trPr>
          <w:trHeight w:val="240"/>
        </w:trPr>
        <w:tc>
          <w:tcPr>
            <w:tcW w:w="1843" w:type="dxa"/>
            <w:tcBorders>
              <w:bottom w:val="single" w:sz="12" w:space="0" w:color="auto"/>
            </w:tcBorders>
            <w:shd w:val="clear" w:color="auto" w:fill="auto"/>
          </w:tcPr>
          <w:p w:rsidR="00C43FC7" w:rsidRPr="002B0952" w:rsidRDefault="00C43FC7" w:rsidP="00732528">
            <w:pPr>
              <w:pStyle w:val="SingleTxtG"/>
              <w:tabs>
                <w:tab w:val="left" w:pos="1701"/>
              </w:tabs>
              <w:suppressAutoHyphens w:val="0"/>
              <w:spacing w:before="40" w:after="40" w:line="300" w:lineRule="exact"/>
              <w:ind w:left="0" w:right="0"/>
              <w:jc w:val="left"/>
              <w:rPr>
                <w:sz w:val="18"/>
                <w:szCs w:val="18"/>
                <w:lang w:val="fr-FR"/>
              </w:rPr>
            </w:pPr>
            <w:r w:rsidRPr="002B0952">
              <w:rPr>
                <w:sz w:val="18"/>
                <w:szCs w:val="18"/>
                <w:lang w:val="fr-FR"/>
              </w:rPr>
              <w:t>阿齐那那那</w:t>
            </w:r>
          </w:p>
        </w:tc>
        <w:tc>
          <w:tcPr>
            <w:tcW w:w="1050" w:type="dxa"/>
            <w:tcBorders>
              <w:bottom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rFonts w:hint="eastAsia"/>
                <w:sz w:val="18"/>
                <w:szCs w:val="18"/>
                <w:lang w:val="fr-FR" w:eastAsia="zh-CN"/>
              </w:rPr>
            </w:pPr>
            <w:r w:rsidRPr="002B0952">
              <w:rPr>
                <w:rFonts w:hint="eastAsia"/>
                <w:sz w:val="18"/>
                <w:szCs w:val="18"/>
                <w:lang w:val="fr-FR" w:eastAsia="zh-CN"/>
              </w:rPr>
              <w:t>香蕉面团</w:t>
            </w:r>
          </w:p>
        </w:tc>
        <w:tc>
          <w:tcPr>
            <w:tcW w:w="1500" w:type="dxa"/>
            <w:tcBorders>
              <w:bottom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20</w:t>
            </w:r>
          </w:p>
        </w:tc>
        <w:tc>
          <w:tcPr>
            <w:tcW w:w="1375" w:type="dxa"/>
            <w:tcBorders>
              <w:bottom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00</w:t>
            </w:r>
          </w:p>
        </w:tc>
        <w:tc>
          <w:tcPr>
            <w:tcW w:w="1602" w:type="dxa"/>
            <w:tcBorders>
              <w:bottom w:val="single" w:sz="12" w:space="0" w:color="auto"/>
            </w:tcBorders>
            <w:shd w:val="clear" w:color="auto" w:fill="auto"/>
            <w:vAlign w:val="bottom"/>
          </w:tcPr>
          <w:p w:rsidR="00C43FC7" w:rsidRPr="002B0952" w:rsidRDefault="00C43FC7" w:rsidP="00732528">
            <w:pPr>
              <w:pStyle w:val="SingleTxtG"/>
              <w:tabs>
                <w:tab w:val="left" w:pos="1701"/>
              </w:tabs>
              <w:suppressAutoHyphens w:val="0"/>
              <w:spacing w:before="40" w:after="40" w:line="300" w:lineRule="exact"/>
              <w:ind w:left="113" w:right="0"/>
              <w:jc w:val="right"/>
              <w:rPr>
                <w:sz w:val="18"/>
                <w:szCs w:val="18"/>
                <w:lang w:val="fr-FR"/>
              </w:rPr>
            </w:pPr>
            <w:r w:rsidRPr="002B0952">
              <w:rPr>
                <w:sz w:val="18"/>
                <w:szCs w:val="18"/>
                <w:lang w:val="fr-FR"/>
              </w:rPr>
              <w:t>0%</w:t>
            </w:r>
          </w:p>
        </w:tc>
      </w:tr>
    </w:tbl>
    <w:p w:rsidR="00732528" w:rsidRPr="00732528" w:rsidRDefault="00732528" w:rsidP="00732528">
      <w:pPr>
        <w:pStyle w:val="SingleTxtG"/>
        <w:tabs>
          <w:tab w:val="left" w:pos="1701"/>
        </w:tabs>
        <w:spacing w:after="0" w:line="120" w:lineRule="exact"/>
        <w:rPr>
          <w:rFonts w:ascii="KaiTi_GB2312" w:eastAsia="KaiTi_GB2312" w:hint="eastAsia"/>
          <w:b/>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13508A">
        <w:rPr>
          <w:rFonts w:ascii="KaiTi_GB2312" w:eastAsia="KaiTi_GB2312" w:hint="eastAsia"/>
          <w:b/>
          <w:sz w:val="21"/>
          <w:szCs w:val="21"/>
          <w:lang w:val="fr-FR" w:eastAsia="zh-CN"/>
        </w:rPr>
        <w:t>资料来源</w:t>
      </w:r>
      <w:r w:rsidRPr="003B2091">
        <w:rPr>
          <w:rFonts w:eastAsia="SimHei"/>
          <w:sz w:val="21"/>
          <w:szCs w:val="21"/>
          <w:lang w:val="fr-FR" w:eastAsia="zh-CN"/>
        </w:rPr>
        <w:t>：</w:t>
      </w:r>
      <w:r w:rsidRPr="003B2091">
        <w:rPr>
          <w:rFonts w:eastAsia="KaiTi_GB2312"/>
          <w:sz w:val="21"/>
          <w:szCs w:val="21"/>
          <w:lang w:val="fr-FR" w:eastAsia="zh-CN"/>
        </w:rPr>
        <w:t>马达加斯加职业和企业培训观察所</w:t>
      </w:r>
      <w:r w:rsidRPr="003B2091">
        <w:rPr>
          <w:rFonts w:eastAsia="KaiTi_GB2312"/>
          <w:sz w:val="21"/>
          <w:szCs w:val="21"/>
          <w:lang w:val="fr-FR" w:eastAsia="zh-CN"/>
        </w:rPr>
        <w:t>-</w:t>
      </w:r>
      <w:r w:rsidRPr="003B2091">
        <w:rPr>
          <w:rFonts w:eastAsia="KaiTi_GB2312" w:hint="eastAsia"/>
          <w:sz w:val="21"/>
          <w:szCs w:val="21"/>
          <w:lang w:val="fr-FR" w:eastAsia="zh-CN"/>
        </w:rPr>
        <w:t>促进就业支助局的统计数据。</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rFonts w:eastAsia="KaiTi_GB2312"/>
          <w:bCs/>
          <w:iCs/>
          <w:sz w:val="21"/>
          <w:szCs w:val="21"/>
          <w:lang w:val="fr-FR" w:eastAsia="zh-CN"/>
        </w:rPr>
        <w:t>2.5-</w:t>
      </w:r>
      <w:r w:rsidRPr="003B2091">
        <w:rPr>
          <w:rFonts w:hint="eastAsia"/>
          <w:sz w:val="21"/>
          <w:szCs w:val="21"/>
          <w:lang w:val="fr-CH" w:eastAsia="zh-CN"/>
        </w:rPr>
        <w:t>加大努力以打击性旅游，尤其是通过与犯罪者来源国合作</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154.</w:t>
      </w:r>
      <w:r w:rsidRPr="003B2091">
        <w:rPr>
          <w:sz w:val="21"/>
          <w:szCs w:val="21"/>
          <w:lang w:val="fr-CH" w:eastAsia="zh-CN"/>
        </w:rPr>
        <w:tab/>
      </w:r>
      <w:r w:rsidRPr="003B2091">
        <w:rPr>
          <w:rFonts w:hint="eastAsia"/>
          <w:sz w:val="21"/>
          <w:szCs w:val="21"/>
          <w:lang w:val="fr-CH" w:eastAsia="zh-CN"/>
        </w:rPr>
        <w:t>关于打击贩运人口和性旅游的法律规定了广泛的权限，以起诉无论哪里的犯罪者，因此与这些人口贩子的来源国合作具有重要意义。</w:t>
      </w:r>
    </w:p>
    <w:p w:rsidR="00C43FC7" w:rsidRPr="00407F9B" w:rsidRDefault="00C43FC7" w:rsidP="00732528">
      <w:pPr>
        <w:pStyle w:val="H1G"/>
        <w:tabs>
          <w:tab w:val="left" w:pos="1701"/>
        </w:tabs>
        <w:spacing w:line="312" w:lineRule="exact"/>
        <w:rPr>
          <w:rFonts w:eastAsia="SimHei" w:hint="eastAsia"/>
          <w:b w:val="0"/>
          <w:szCs w:val="21"/>
          <w:lang w:val="fr-FR" w:eastAsia="zh-CN"/>
        </w:rPr>
      </w:pPr>
      <w:bookmarkStart w:id="57" w:name="_Toc376709317"/>
      <w:r w:rsidRPr="00407F9B">
        <w:rPr>
          <w:rFonts w:eastAsia="SimHei"/>
          <w:b w:val="0"/>
          <w:szCs w:val="21"/>
          <w:lang w:val="fr-FR" w:eastAsia="zh-CN"/>
        </w:rPr>
        <w:tab/>
      </w:r>
      <w:r w:rsidRPr="00407F9B">
        <w:rPr>
          <w:rFonts w:eastAsia="SimHei"/>
          <w:b w:val="0"/>
          <w:szCs w:val="21"/>
          <w:lang w:val="fr-FR" w:eastAsia="zh-CN"/>
        </w:rPr>
        <w:tab/>
      </w:r>
      <w:bookmarkEnd w:id="57"/>
      <w:r w:rsidRPr="00407F9B">
        <w:rPr>
          <w:rFonts w:eastAsia="SimHei" w:hint="eastAsia"/>
          <w:b w:val="0"/>
          <w:szCs w:val="21"/>
          <w:lang w:val="fr-FR" w:eastAsia="zh-CN"/>
        </w:rPr>
        <w:t>《公约》第</w:t>
      </w:r>
      <w:r w:rsidRPr="00407F9B">
        <w:rPr>
          <w:rFonts w:eastAsia="SimHei" w:hint="eastAsia"/>
          <w:b w:val="0"/>
          <w:szCs w:val="21"/>
          <w:lang w:val="fr-FR" w:eastAsia="zh-CN"/>
        </w:rPr>
        <w:t>7</w:t>
      </w:r>
      <w:r w:rsidRPr="00407F9B">
        <w:rPr>
          <w:rFonts w:eastAsia="SimHei" w:hint="eastAsia"/>
          <w:b w:val="0"/>
          <w:szCs w:val="21"/>
          <w:lang w:val="fr-FR" w:eastAsia="zh-CN"/>
        </w:rPr>
        <w:t>条的执行情况：国家一级政治和公共生活中的平等</w:t>
      </w:r>
    </w:p>
    <w:p w:rsidR="00C43FC7" w:rsidRPr="003B2091" w:rsidRDefault="00C43FC7" w:rsidP="00732528">
      <w:pPr>
        <w:pStyle w:val="SingleTxtG"/>
        <w:tabs>
          <w:tab w:val="left" w:pos="1701"/>
        </w:tabs>
        <w:spacing w:line="312" w:lineRule="exact"/>
        <w:rPr>
          <w:rFonts w:eastAsia="KaiTi_GB2312"/>
          <w:sz w:val="21"/>
          <w:szCs w:val="21"/>
          <w:lang w:val="fr-FR" w:eastAsia="zh-CN"/>
        </w:rPr>
      </w:pPr>
      <w:r>
        <w:rPr>
          <w:rFonts w:eastAsia="KaiTi_GB2312"/>
          <w:sz w:val="21"/>
          <w:szCs w:val="21"/>
          <w:lang w:val="fr-FR" w:eastAsia="zh-CN"/>
        </w:rPr>
        <w:t>(</w:t>
      </w:r>
      <w:r w:rsidRPr="003B2091">
        <w:rPr>
          <w:rFonts w:eastAsia="KaiTi_GB2312" w:hint="eastAsia"/>
          <w:sz w:val="21"/>
          <w:szCs w:val="21"/>
          <w:lang w:val="fr-FR" w:eastAsia="zh-CN"/>
        </w:rPr>
        <w:t>第</w:t>
      </w:r>
      <w:r w:rsidRPr="003B2091">
        <w:rPr>
          <w:rFonts w:eastAsia="KaiTi_GB2312"/>
          <w:sz w:val="21"/>
          <w:szCs w:val="21"/>
          <w:lang w:val="fr-FR" w:eastAsia="zh-CN"/>
        </w:rPr>
        <w:t>15</w:t>
      </w:r>
      <w:r w:rsidRPr="003B2091">
        <w:rPr>
          <w:rFonts w:eastAsia="KaiTi_GB2312" w:hint="eastAsia"/>
          <w:sz w:val="21"/>
          <w:szCs w:val="21"/>
          <w:lang w:val="fr-FR" w:eastAsia="zh-CN"/>
        </w:rPr>
        <w:t>和</w:t>
      </w:r>
      <w:r w:rsidRPr="003B2091">
        <w:rPr>
          <w:rFonts w:eastAsia="KaiTi_GB2312"/>
          <w:sz w:val="21"/>
          <w:szCs w:val="21"/>
          <w:lang w:val="fr-FR" w:eastAsia="zh-CN"/>
        </w:rPr>
        <w:t>23</w:t>
      </w:r>
      <w:r w:rsidRPr="003B2091">
        <w:rPr>
          <w:rFonts w:eastAsia="KaiTi_GB2312" w:hint="eastAsia"/>
          <w:sz w:val="21"/>
          <w:szCs w:val="21"/>
          <w:lang w:val="fr-FR" w:eastAsia="zh-CN"/>
        </w:rPr>
        <w:t>段中的建议内容</w:t>
      </w:r>
      <w:r>
        <w:rPr>
          <w:rFonts w:eastAsia="KaiTi_GB2312"/>
          <w:sz w:val="21"/>
          <w:szCs w:val="21"/>
          <w:lang w:val="fr-FR" w:eastAsia="zh-CN"/>
        </w:rPr>
        <w:t>)</w:t>
      </w:r>
    </w:p>
    <w:p w:rsidR="00C43FC7" w:rsidRPr="003B2091" w:rsidRDefault="00C43FC7" w:rsidP="00732528">
      <w:pPr>
        <w:pStyle w:val="SingleTxtG"/>
        <w:tabs>
          <w:tab w:val="left" w:pos="1701"/>
        </w:tabs>
        <w:spacing w:line="312" w:lineRule="exact"/>
        <w:rPr>
          <w:rFonts w:eastAsia="KaiTi_GB2312"/>
          <w:bCs/>
          <w:sz w:val="21"/>
          <w:szCs w:val="21"/>
          <w:lang w:val="fr-FR" w:eastAsia="zh-CN"/>
        </w:rPr>
      </w:pPr>
      <w:r w:rsidRPr="003B2091">
        <w:rPr>
          <w:rFonts w:eastAsia="KaiTi_GB2312" w:hint="eastAsia"/>
          <w:bCs/>
          <w:sz w:val="21"/>
          <w:szCs w:val="21"/>
          <w:lang w:val="fr-FR" w:eastAsia="zh-CN"/>
        </w:rPr>
        <w:t>委员会建议缔约国根据《公约》第</w:t>
      </w:r>
      <w:r w:rsidRPr="003B2091">
        <w:rPr>
          <w:rFonts w:eastAsia="KaiTi_GB2312" w:hint="eastAsia"/>
          <w:bCs/>
          <w:sz w:val="21"/>
          <w:szCs w:val="21"/>
          <w:lang w:val="fr-FR" w:eastAsia="zh-CN"/>
        </w:rPr>
        <w:t>4</w:t>
      </w:r>
      <w:r w:rsidRPr="003B2091">
        <w:rPr>
          <w:rFonts w:eastAsia="KaiTi_GB2312" w:hint="eastAsia"/>
          <w:bCs/>
          <w:sz w:val="21"/>
          <w:szCs w:val="21"/>
          <w:lang w:val="fr-FR" w:eastAsia="zh-CN"/>
        </w:rPr>
        <w:t>条第</w:t>
      </w:r>
      <w:r w:rsidRPr="003B2091">
        <w:rPr>
          <w:rFonts w:eastAsia="KaiTi_GB2312" w:hint="eastAsia"/>
          <w:bCs/>
          <w:sz w:val="21"/>
          <w:szCs w:val="21"/>
          <w:lang w:val="fr-FR" w:eastAsia="zh-CN"/>
        </w:rPr>
        <w:t>1</w:t>
      </w:r>
      <w:r w:rsidRPr="003B2091">
        <w:rPr>
          <w:rFonts w:eastAsia="KaiTi_GB2312" w:hint="eastAsia"/>
          <w:bCs/>
          <w:sz w:val="21"/>
          <w:szCs w:val="21"/>
          <w:lang w:val="fr-FR" w:eastAsia="zh-CN"/>
        </w:rPr>
        <w:t>款的规定和委员会第</w:t>
      </w:r>
      <w:r w:rsidRPr="003B2091">
        <w:rPr>
          <w:rFonts w:eastAsia="KaiTi_GB2312" w:hint="eastAsia"/>
          <w:bCs/>
          <w:sz w:val="21"/>
          <w:szCs w:val="21"/>
          <w:lang w:val="fr-FR" w:eastAsia="zh-CN"/>
        </w:rPr>
        <w:t>25</w:t>
      </w:r>
      <w:r w:rsidRPr="003B2091">
        <w:rPr>
          <w:rFonts w:eastAsia="KaiTi_GB2312" w:hint="eastAsia"/>
          <w:bCs/>
          <w:sz w:val="21"/>
          <w:szCs w:val="21"/>
          <w:lang w:val="fr-FR" w:eastAsia="zh-CN"/>
        </w:rPr>
        <w:t>号一般性建议执行暂行特别措施，作为加快实现男女事实上平等的必要战略一部分。委员会吁请缔约国考虑采取一系列可能的措施，如配额、基准、指标和奖励，特别是加快《公约》第</w:t>
      </w:r>
      <w:r w:rsidRPr="003B2091">
        <w:rPr>
          <w:rFonts w:eastAsia="KaiTi_GB2312" w:hint="eastAsia"/>
          <w:bCs/>
          <w:sz w:val="21"/>
          <w:szCs w:val="21"/>
          <w:lang w:val="fr-FR" w:eastAsia="zh-CN"/>
        </w:rPr>
        <w:t>7</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8</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10</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11</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12</w:t>
      </w:r>
      <w:r w:rsidRPr="003B2091">
        <w:rPr>
          <w:rFonts w:eastAsia="KaiTi_GB2312" w:hint="eastAsia"/>
          <w:bCs/>
          <w:sz w:val="21"/>
          <w:szCs w:val="21"/>
          <w:lang w:val="fr-FR" w:eastAsia="zh-CN"/>
        </w:rPr>
        <w:t>和</w:t>
      </w:r>
      <w:r w:rsidRPr="003B2091">
        <w:rPr>
          <w:rFonts w:eastAsia="KaiTi_GB2312" w:hint="eastAsia"/>
          <w:bCs/>
          <w:sz w:val="21"/>
          <w:szCs w:val="21"/>
          <w:lang w:val="fr-FR" w:eastAsia="zh-CN"/>
        </w:rPr>
        <w:t>14</w:t>
      </w:r>
      <w:r w:rsidRPr="003B2091">
        <w:rPr>
          <w:rFonts w:eastAsia="KaiTi_GB2312" w:hint="eastAsia"/>
          <w:bCs/>
          <w:sz w:val="21"/>
          <w:szCs w:val="21"/>
          <w:lang w:val="fr-FR" w:eastAsia="zh-CN"/>
        </w:rPr>
        <w:t>条的执行。</w:t>
      </w:r>
    </w:p>
    <w:p w:rsidR="00C43FC7" w:rsidRPr="003B2091" w:rsidRDefault="00C43FC7" w:rsidP="00732528">
      <w:pPr>
        <w:pStyle w:val="SingleTxtG"/>
        <w:tabs>
          <w:tab w:val="left" w:pos="1701"/>
        </w:tabs>
        <w:spacing w:line="312" w:lineRule="exact"/>
        <w:rPr>
          <w:rFonts w:eastAsia="KaiTi_GB2312"/>
          <w:bCs/>
          <w:sz w:val="21"/>
          <w:szCs w:val="21"/>
          <w:lang w:val="fr-FR" w:eastAsia="zh-CN"/>
        </w:rPr>
      </w:pPr>
      <w:r w:rsidRPr="003B2091">
        <w:rPr>
          <w:rFonts w:eastAsia="KaiTi_GB2312" w:hint="eastAsia"/>
          <w:bCs/>
          <w:sz w:val="21"/>
          <w:szCs w:val="21"/>
          <w:lang w:val="fr-FR" w:eastAsia="zh-CN"/>
        </w:rPr>
        <w:t>委员会鼓励缔约国采取具体措施，增加妇女在决策职位上的人数，特别是市镇</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地方一级、议会和政党中的决策职位。委员会建议缔约国有效利用《公约》关于暂行特别措施的第</w:t>
      </w:r>
      <w:r w:rsidRPr="003B2091">
        <w:rPr>
          <w:rFonts w:eastAsia="KaiTi_GB2312" w:hint="eastAsia"/>
          <w:bCs/>
          <w:sz w:val="21"/>
          <w:szCs w:val="21"/>
          <w:lang w:val="fr-FR" w:eastAsia="zh-CN"/>
        </w:rPr>
        <w:t>4</w:t>
      </w:r>
      <w:r w:rsidRPr="003B2091">
        <w:rPr>
          <w:rFonts w:eastAsia="KaiTi_GB2312" w:hint="eastAsia"/>
          <w:bCs/>
          <w:sz w:val="21"/>
          <w:szCs w:val="21"/>
          <w:lang w:val="fr-FR" w:eastAsia="zh-CN"/>
        </w:rPr>
        <w:t>条第</w:t>
      </w:r>
      <w:r w:rsidRPr="003B2091">
        <w:rPr>
          <w:rFonts w:eastAsia="KaiTi_GB2312" w:hint="eastAsia"/>
          <w:bCs/>
          <w:sz w:val="21"/>
          <w:szCs w:val="21"/>
          <w:lang w:val="fr-FR" w:eastAsia="zh-CN"/>
        </w:rPr>
        <w:t>1</w:t>
      </w:r>
      <w:r w:rsidRPr="003B2091">
        <w:rPr>
          <w:rFonts w:eastAsia="KaiTi_GB2312" w:hint="eastAsia"/>
          <w:bCs/>
          <w:sz w:val="21"/>
          <w:szCs w:val="21"/>
          <w:lang w:val="fr-FR" w:eastAsia="zh-CN"/>
        </w:rPr>
        <w:t>款和委员会第</w:t>
      </w:r>
      <w:r w:rsidRPr="003B2091">
        <w:rPr>
          <w:rFonts w:eastAsia="KaiTi_GB2312" w:hint="eastAsia"/>
          <w:bCs/>
          <w:sz w:val="21"/>
          <w:szCs w:val="21"/>
          <w:lang w:val="fr-FR" w:eastAsia="zh-CN"/>
        </w:rPr>
        <w:t>23</w:t>
      </w:r>
      <w:r>
        <w:rPr>
          <w:rFonts w:eastAsia="KaiTi_GB2312" w:hint="eastAsia"/>
          <w:bCs/>
          <w:sz w:val="21"/>
          <w:szCs w:val="21"/>
          <w:lang w:val="fr-FR" w:eastAsia="zh-CN"/>
        </w:rPr>
        <w:t>和</w:t>
      </w:r>
      <w:r>
        <w:rPr>
          <w:rFonts w:eastAsia="KaiTi_GB2312" w:hint="eastAsia"/>
          <w:bCs/>
          <w:sz w:val="21"/>
          <w:szCs w:val="21"/>
          <w:lang w:val="fr-FR" w:eastAsia="zh-CN"/>
        </w:rPr>
        <w:t>25</w:t>
      </w:r>
      <w:r w:rsidRPr="003B2091">
        <w:rPr>
          <w:rFonts w:eastAsia="KaiTi_GB2312" w:hint="eastAsia"/>
          <w:bCs/>
          <w:sz w:val="21"/>
          <w:szCs w:val="21"/>
          <w:lang w:val="fr-FR" w:eastAsia="zh-CN"/>
        </w:rPr>
        <w:t>号一般性建议，并设定尽快让妇女平等参与所有各级公共和政治生活的具体目标和时间表。委员会还邀请缔约国鼓励各政党采用定额制度，并吁请缔约国开展针对妇女和男子的提高认识运动，以</w:t>
      </w:r>
      <w:r>
        <w:rPr>
          <w:rFonts w:eastAsia="KaiTi_GB2312" w:hint="eastAsia"/>
          <w:bCs/>
          <w:sz w:val="21"/>
          <w:szCs w:val="21"/>
          <w:lang w:val="fr-FR" w:eastAsia="zh-CN"/>
        </w:rPr>
        <w:t>消</w:t>
      </w:r>
      <w:r w:rsidRPr="003B2091">
        <w:rPr>
          <w:rFonts w:eastAsia="KaiTi_GB2312" w:hint="eastAsia"/>
          <w:bCs/>
          <w:sz w:val="21"/>
          <w:szCs w:val="21"/>
          <w:lang w:val="fr-FR" w:eastAsia="zh-CN"/>
        </w:rPr>
        <w:t>除与男子和妇女在家庭和广大社会中的传统角色有关的定性观念，并促进妇女的政治解放。</w:t>
      </w:r>
    </w:p>
    <w:p w:rsidR="00C43FC7" w:rsidRPr="00407F9B" w:rsidRDefault="00C43FC7" w:rsidP="00732528">
      <w:pPr>
        <w:pStyle w:val="H23G"/>
        <w:tabs>
          <w:tab w:val="left" w:pos="1701"/>
        </w:tabs>
        <w:spacing w:line="312" w:lineRule="exact"/>
        <w:rPr>
          <w:rFonts w:eastAsia="SimHei" w:hint="eastAsia"/>
          <w:b w:val="0"/>
          <w:sz w:val="24"/>
          <w:szCs w:val="21"/>
          <w:lang w:val="fr-FR" w:eastAsia="zh-CN"/>
        </w:rPr>
      </w:pPr>
      <w:bookmarkStart w:id="58" w:name="_Toc376709318"/>
      <w:r w:rsidRPr="00407F9B">
        <w:rPr>
          <w:rFonts w:eastAsia="SimHei"/>
          <w:b w:val="0"/>
          <w:sz w:val="24"/>
          <w:szCs w:val="21"/>
          <w:lang w:val="fr-FR" w:eastAsia="zh-CN"/>
        </w:rPr>
        <w:tab/>
        <w:t>1.</w:t>
      </w:r>
      <w:r w:rsidRPr="00407F9B">
        <w:rPr>
          <w:rFonts w:eastAsia="SimHei"/>
          <w:b w:val="0"/>
          <w:sz w:val="24"/>
          <w:szCs w:val="21"/>
          <w:lang w:val="fr-FR" w:eastAsia="zh-CN"/>
        </w:rPr>
        <w:tab/>
      </w:r>
      <w:bookmarkEnd w:id="58"/>
      <w:r w:rsidRPr="00407F9B">
        <w:rPr>
          <w:rFonts w:eastAsia="SimHei" w:hint="eastAsia"/>
          <w:b w:val="0"/>
          <w:sz w:val="24"/>
          <w:szCs w:val="21"/>
          <w:lang w:val="fr-FR" w:eastAsia="zh-CN"/>
        </w:rPr>
        <w:t>所有选举中的投票权和被选资格权</w:t>
      </w:r>
    </w:p>
    <w:p w:rsidR="00C43FC7" w:rsidRPr="003B2091" w:rsidRDefault="00C43FC7" w:rsidP="00732528">
      <w:pPr>
        <w:pStyle w:val="SingleTxtG"/>
        <w:tabs>
          <w:tab w:val="left" w:pos="1701"/>
        </w:tabs>
        <w:spacing w:line="312" w:lineRule="exact"/>
        <w:rPr>
          <w:rFonts w:hint="eastAsia"/>
          <w:sz w:val="21"/>
          <w:szCs w:val="21"/>
          <w:lang w:val="fr-CH" w:eastAsia="zh-CN"/>
        </w:rPr>
      </w:pPr>
      <w:r w:rsidRPr="003B2091">
        <w:rPr>
          <w:sz w:val="21"/>
          <w:szCs w:val="21"/>
          <w:lang w:val="fr-CH" w:eastAsia="zh-CN"/>
        </w:rPr>
        <w:t>155.</w:t>
      </w:r>
      <w:r w:rsidRPr="003B2091">
        <w:rPr>
          <w:sz w:val="21"/>
          <w:szCs w:val="21"/>
          <w:lang w:val="fr-CH" w:eastAsia="zh-CN"/>
        </w:rPr>
        <w:tab/>
      </w:r>
      <w:r w:rsidRPr="003B2091">
        <w:rPr>
          <w:rFonts w:hint="eastAsia"/>
          <w:sz w:val="21"/>
          <w:szCs w:val="21"/>
          <w:lang w:val="fr-CH" w:eastAsia="zh-CN"/>
        </w:rPr>
        <w:t>一系列宪法都认可在投票权和被选资格权方面不歧视的原则。关于选举法的第</w:t>
      </w:r>
      <w:r w:rsidRPr="003B2091">
        <w:rPr>
          <w:sz w:val="21"/>
          <w:szCs w:val="21"/>
          <w:lang w:val="fr-CH" w:eastAsia="zh-CN"/>
        </w:rPr>
        <w:t>2012-005</w:t>
      </w:r>
      <w:r w:rsidRPr="003B2091">
        <w:rPr>
          <w:rFonts w:hint="eastAsia"/>
          <w:sz w:val="21"/>
          <w:szCs w:val="21"/>
          <w:lang w:val="fr-CH" w:eastAsia="zh-CN"/>
        </w:rPr>
        <w:t>号组织法重申了这一原则，其第</w:t>
      </w:r>
      <w:r w:rsidRPr="003B2091">
        <w:rPr>
          <w:rFonts w:hint="eastAsia"/>
          <w:sz w:val="21"/>
          <w:szCs w:val="21"/>
          <w:lang w:val="fr-CH" w:eastAsia="zh-CN"/>
        </w:rPr>
        <w:t>3</w:t>
      </w:r>
      <w:r w:rsidRPr="003B2091">
        <w:rPr>
          <w:rFonts w:hint="eastAsia"/>
          <w:sz w:val="21"/>
          <w:szCs w:val="21"/>
          <w:lang w:val="fr-CH" w:eastAsia="zh-CN"/>
        </w:rPr>
        <w:t>条和第</w:t>
      </w:r>
      <w:r w:rsidRPr="003B2091">
        <w:rPr>
          <w:rFonts w:hint="eastAsia"/>
          <w:sz w:val="21"/>
          <w:szCs w:val="21"/>
          <w:lang w:val="fr-CH" w:eastAsia="zh-CN"/>
        </w:rPr>
        <w:t>5</w:t>
      </w:r>
      <w:r w:rsidRPr="003B2091">
        <w:rPr>
          <w:rFonts w:hint="eastAsia"/>
          <w:sz w:val="21"/>
          <w:szCs w:val="21"/>
          <w:lang w:val="fr-CH" w:eastAsia="zh-CN"/>
        </w:rPr>
        <w:t>条规定：</w:t>
      </w:r>
    </w:p>
    <w:p w:rsidR="00C43FC7" w:rsidRPr="003B2091" w:rsidRDefault="00C43FC7" w:rsidP="00732528">
      <w:pPr>
        <w:pStyle w:val="SingleTxtG"/>
        <w:tabs>
          <w:tab w:val="left" w:pos="1701"/>
        </w:tabs>
        <w:spacing w:line="312" w:lineRule="exact"/>
        <w:rPr>
          <w:rFonts w:eastAsia="KaiTi_GB2312" w:hint="eastAsia"/>
          <w:sz w:val="21"/>
          <w:szCs w:val="21"/>
          <w:lang w:val="fr-FR" w:eastAsia="zh-CN"/>
        </w:rPr>
      </w:pPr>
      <w:r w:rsidRPr="003B2091">
        <w:rPr>
          <w:rFonts w:eastAsia="KaiTi_GB2312" w:hint="eastAsia"/>
          <w:bCs/>
          <w:sz w:val="21"/>
          <w:szCs w:val="21"/>
          <w:lang w:val="fr-FR" w:eastAsia="zh-CN"/>
        </w:rPr>
        <w:t>第</w:t>
      </w:r>
      <w:r w:rsidRPr="003B2091">
        <w:rPr>
          <w:rFonts w:eastAsia="KaiTi_GB2312"/>
          <w:bCs/>
          <w:sz w:val="21"/>
          <w:szCs w:val="21"/>
          <w:lang w:val="fr-FR" w:eastAsia="zh-CN"/>
        </w:rPr>
        <w:t>3</w:t>
      </w:r>
      <w:r w:rsidRPr="003B2091">
        <w:rPr>
          <w:rFonts w:eastAsia="KaiTi_GB2312" w:hint="eastAsia"/>
          <w:bCs/>
          <w:sz w:val="21"/>
          <w:szCs w:val="21"/>
          <w:lang w:val="fr-FR" w:eastAsia="zh-CN"/>
        </w:rPr>
        <w:t>条</w:t>
      </w:r>
      <w:r w:rsidRPr="003B2091">
        <w:rPr>
          <w:rFonts w:eastAsia="KaiTi_GB2312"/>
          <w:bCs/>
          <w:sz w:val="21"/>
          <w:szCs w:val="21"/>
          <w:lang w:val="fr-FR" w:eastAsia="zh-CN"/>
        </w:rPr>
        <w:t xml:space="preserve"> </w:t>
      </w:r>
      <w:r w:rsidRPr="003B2091">
        <w:rPr>
          <w:rFonts w:eastAsia="KaiTi_GB2312"/>
          <w:sz w:val="21"/>
          <w:szCs w:val="21"/>
          <w:lang w:val="fr-FR" w:eastAsia="zh-CN"/>
        </w:rPr>
        <w:t xml:space="preserve">– </w:t>
      </w:r>
      <w:r w:rsidRPr="003B2091">
        <w:rPr>
          <w:rFonts w:eastAsia="KaiTi_GB2312" w:hint="eastAsia"/>
          <w:sz w:val="21"/>
          <w:szCs w:val="21"/>
          <w:lang w:val="fr-FR" w:eastAsia="zh-CN"/>
        </w:rPr>
        <w:t>“所有马达加斯加公民不论男女，只要在投票之日年满</w:t>
      </w:r>
      <w:r w:rsidRPr="003B2091">
        <w:rPr>
          <w:rFonts w:eastAsia="KaiTi_GB2312" w:hint="eastAsia"/>
          <w:sz w:val="21"/>
          <w:szCs w:val="21"/>
          <w:lang w:val="fr-FR" w:eastAsia="zh-CN"/>
        </w:rPr>
        <w:t>18</w:t>
      </w:r>
      <w:r w:rsidRPr="003B2091">
        <w:rPr>
          <w:rFonts w:eastAsia="KaiTi_GB2312" w:hint="eastAsia"/>
          <w:sz w:val="21"/>
          <w:szCs w:val="21"/>
          <w:lang w:val="fr-FR" w:eastAsia="zh-CN"/>
        </w:rPr>
        <w:t>周岁并且享有公民权利和政治权利，都是选民。</w:t>
      </w:r>
    </w:p>
    <w:p w:rsidR="00C43FC7" w:rsidRPr="003B2091" w:rsidRDefault="00C43FC7" w:rsidP="00732528">
      <w:pPr>
        <w:pStyle w:val="SingleTxtG"/>
        <w:tabs>
          <w:tab w:val="left" w:pos="1701"/>
        </w:tabs>
        <w:spacing w:line="312" w:lineRule="exact"/>
        <w:rPr>
          <w:rFonts w:eastAsia="KaiTi_GB2312" w:hint="eastAsia"/>
          <w:sz w:val="21"/>
          <w:szCs w:val="21"/>
          <w:lang w:val="fr-FR" w:eastAsia="zh-CN"/>
        </w:rPr>
      </w:pPr>
      <w:r w:rsidRPr="003B2091">
        <w:rPr>
          <w:rFonts w:eastAsia="KaiTi_GB2312" w:hint="eastAsia"/>
          <w:sz w:val="21"/>
          <w:szCs w:val="21"/>
          <w:lang w:val="fr-FR" w:eastAsia="zh-CN"/>
        </w:rPr>
        <w:t>通过婚姻取得马达加斯加国籍的妇女以及加入马达加斯加国籍的外国人的投票权由《国籍法》规定”。</w:t>
      </w:r>
    </w:p>
    <w:p w:rsidR="00C43FC7" w:rsidRPr="003B2091" w:rsidRDefault="00C43FC7" w:rsidP="00732528">
      <w:pPr>
        <w:pStyle w:val="SingleTxtG"/>
        <w:tabs>
          <w:tab w:val="left" w:pos="1701"/>
        </w:tabs>
        <w:spacing w:line="312" w:lineRule="exact"/>
        <w:rPr>
          <w:rFonts w:eastAsia="KaiTi_GB2312" w:hint="eastAsia"/>
          <w:sz w:val="21"/>
          <w:szCs w:val="21"/>
          <w:lang w:val="fr-FR" w:eastAsia="zh-CN"/>
        </w:rPr>
      </w:pPr>
      <w:r w:rsidRPr="003B2091">
        <w:rPr>
          <w:rFonts w:eastAsia="KaiTi_GB2312" w:hint="eastAsia"/>
          <w:bCs/>
          <w:sz w:val="21"/>
          <w:szCs w:val="21"/>
          <w:lang w:val="fr-FR" w:eastAsia="zh-CN"/>
        </w:rPr>
        <w:t>第</w:t>
      </w:r>
      <w:r w:rsidRPr="003B2091">
        <w:rPr>
          <w:rFonts w:eastAsia="KaiTi_GB2312"/>
          <w:bCs/>
          <w:sz w:val="21"/>
          <w:szCs w:val="21"/>
          <w:lang w:val="fr-FR" w:eastAsia="zh-CN"/>
        </w:rPr>
        <w:t>5</w:t>
      </w:r>
      <w:r w:rsidRPr="003B2091">
        <w:rPr>
          <w:rFonts w:eastAsia="KaiTi_GB2312" w:hint="eastAsia"/>
          <w:bCs/>
          <w:sz w:val="21"/>
          <w:szCs w:val="21"/>
          <w:lang w:val="fr-FR" w:eastAsia="zh-CN"/>
        </w:rPr>
        <w:t>条</w:t>
      </w:r>
      <w:r w:rsidRPr="003B2091">
        <w:rPr>
          <w:rFonts w:eastAsia="SimHei"/>
          <w:bCs/>
          <w:sz w:val="21"/>
          <w:szCs w:val="21"/>
          <w:lang w:val="fr-FR" w:eastAsia="zh-CN"/>
        </w:rPr>
        <w:t xml:space="preserve"> </w:t>
      </w:r>
      <w:r w:rsidRPr="003B2091">
        <w:rPr>
          <w:rFonts w:eastAsia="KaiTi_GB2312"/>
          <w:sz w:val="21"/>
          <w:szCs w:val="21"/>
          <w:lang w:val="fr-FR" w:eastAsia="zh-CN"/>
        </w:rPr>
        <w:t>–</w:t>
      </w:r>
      <w:r w:rsidRPr="003B2091">
        <w:rPr>
          <w:rFonts w:eastAsia="KaiTi_GB2312" w:hint="eastAsia"/>
          <w:sz w:val="21"/>
          <w:szCs w:val="21"/>
          <w:lang w:val="fr-FR" w:eastAsia="zh-CN"/>
        </w:rPr>
        <w:t xml:space="preserve"> </w:t>
      </w:r>
      <w:r w:rsidRPr="003B2091">
        <w:rPr>
          <w:rFonts w:eastAsia="KaiTi_GB2312" w:hint="eastAsia"/>
          <w:sz w:val="21"/>
          <w:szCs w:val="21"/>
          <w:lang w:val="fr-FR" w:eastAsia="zh-CN"/>
        </w:rPr>
        <w:t>“所有满足选民条件以及各类选举的具体文本所规定的条件的马达加斯加公民，不论男女，均有被选资格，条件尤其包括：</w:t>
      </w:r>
    </w:p>
    <w:p w:rsidR="00C43FC7" w:rsidRPr="003B2091" w:rsidRDefault="00C43FC7" w:rsidP="00732528">
      <w:pPr>
        <w:pStyle w:val="Bullet1G"/>
        <w:tabs>
          <w:tab w:val="left" w:pos="1701"/>
        </w:tabs>
        <w:spacing w:line="312" w:lineRule="exact"/>
        <w:rPr>
          <w:sz w:val="21"/>
          <w:szCs w:val="21"/>
          <w:lang w:val="fr-CH"/>
        </w:rPr>
      </w:pPr>
      <w:r w:rsidRPr="003B2091">
        <w:rPr>
          <w:rFonts w:hint="eastAsia"/>
          <w:sz w:val="21"/>
          <w:szCs w:val="21"/>
          <w:lang w:val="fr-CH" w:eastAsia="zh-CN"/>
        </w:rPr>
        <w:t>在选民名单上登记</w:t>
      </w:r>
      <w:r w:rsidRPr="003B2091">
        <w:rPr>
          <w:sz w:val="21"/>
          <w:szCs w:val="21"/>
          <w:lang w:val="fr-CH"/>
        </w:rPr>
        <w:t>；</w:t>
      </w:r>
    </w:p>
    <w:p w:rsidR="00C43FC7" w:rsidRPr="003B2091" w:rsidRDefault="00C43FC7" w:rsidP="00732528">
      <w:pPr>
        <w:pStyle w:val="Bullet1G"/>
        <w:tabs>
          <w:tab w:val="left" w:pos="1701"/>
        </w:tabs>
        <w:spacing w:line="312" w:lineRule="exact"/>
        <w:rPr>
          <w:sz w:val="21"/>
          <w:szCs w:val="21"/>
          <w:lang w:val="fr-CH" w:eastAsia="zh-CN"/>
        </w:rPr>
      </w:pPr>
      <w:r w:rsidRPr="003B2091">
        <w:rPr>
          <w:rFonts w:hint="eastAsia"/>
          <w:sz w:val="21"/>
          <w:szCs w:val="21"/>
          <w:lang w:val="fr-CH" w:eastAsia="zh-CN"/>
        </w:rPr>
        <w:t>法律对各种经选举产生的职务规定的年龄”。</w:t>
      </w:r>
    </w:p>
    <w:p w:rsidR="00C43FC7" w:rsidRPr="00407F9B" w:rsidRDefault="00C43FC7" w:rsidP="00732528">
      <w:pPr>
        <w:pStyle w:val="H23G"/>
        <w:tabs>
          <w:tab w:val="left" w:pos="1701"/>
        </w:tabs>
        <w:spacing w:line="312" w:lineRule="exact"/>
        <w:rPr>
          <w:rFonts w:eastAsia="SimHei" w:hint="eastAsia"/>
          <w:b w:val="0"/>
          <w:sz w:val="24"/>
          <w:szCs w:val="21"/>
          <w:lang w:val="fr-FR" w:eastAsia="zh-CN"/>
        </w:rPr>
      </w:pPr>
      <w:bookmarkStart w:id="59" w:name="_Toc376709319"/>
      <w:r w:rsidRPr="00407F9B">
        <w:rPr>
          <w:rFonts w:eastAsia="SimHei"/>
          <w:b w:val="0"/>
          <w:sz w:val="24"/>
          <w:szCs w:val="21"/>
          <w:lang w:val="fr-FR" w:eastAsia="zh-CN"/>
        </w:rPr>
        <w:tab/>
        <w:t>2.</w:t>
      </w:r>
      <w:r w:rsidRPr="00407F9B">
        <w:rPr>
          <w:rFonts w:eastAsia="SimHei"/>
          <w:b w:val="0"/>
          <w:sz w:val="24"/>
          <w:szCs w:val="21"/>
          <w:lang w:val="fr-FR" w:eastAsia="zh-CN"/>
        </w:rPr>
        <w:tab/>
      </w:r>
      <w:bookmarkEnd w:id="59"/>
      <w:r w:rsidRPr="00407F9B">
        <w:rPr>
          <w:rFonts w:eastAsia="SimHei" w:hint="eastAsia"/>
          <w:b w:val="0"/>
          <w:sz w:val="24"/>
          <w:szCs w:val="21"/>
          <w:lang w:val="fr-FR" w:eastAsia="zh-CN"/>
        </w:rPr>
        <w:t>妇女参与管理政治事务和公共事务</w:t>
      </w:r>
    </w:p>
    <w:p w:rsidR="00C43FC7" w:rsidRPr="003B2091" w:rsidRDefault="00C43FC7" w:rsidP="00732528">
      <w:pPr>
        <w:pStyle w:val="H23G"/>
        <w:tabs>
          <w:tab w:val="left" w:pos="1701"/>
        </w:tabs>
        <w:spacing w:line="312" w:lineRule="exact"/>
        <w:rPr>
          <w:rFonts w:eastAsia="SimHei" w:hint="eastAsia"/>
          <w:b w:val="0"/>
          <w:sz w:val="21"/>
          <w:szCs w:val="21"/>
          <w:lang w:val="fr-FR" w:eastAsia="zh-CN"/>
        </w:rPr>
      </w:pPr>
      <w:r w:rsidRPr="003B2091">
        <w:rPr>
          <w:rFonts w:eastAsia="SimHei"/>
          <w:b w:val="0"/>
          <w:sz w:val="21"/>
          <w:szCs w:val="21"/>
          <w:lang w:val="fr-FR" w:eastAsia="zh-CN"/>
        </w:rPr>
        <w:tab/>
        <w:t>2.1.</w:t>
      </w:r>
      <w:r w:rsidRPr="003B2091">
        <w:rPr>
          <w:rFonts w:eastAsia="SimHei"/>
          <w:b w:val="0"/>
          <w:sz w:val="21"/>
          <w:szCs w:val="21"/>
          <w:lang w:val="fr-FR" w:eastAsia="zh-CN"/>
        </w:rPr>
        <w:tab/>
      </w:r>
      <w:r w:rsidRPr="003B2091">
        <w:rPr>
          <w:rFonts w:eastAsia="SimHei" w:hint="eastAsia"/>
          <w:b w:val="0"/>
          <w:sz w:val="21"/>
          <w:szCs w:val="21"/>
          <w:lang w:val="fr-FR" w:eastAsia="zh-CN"/>
        </w:rPr>
        <w:t>妇女担任经选举产生的职务</w:t>
      </w:r>
    </w:p>
    <w:p w:rsidR="00C43FC7" w:rsidRPr="003B2091" w:rsidRDefault="00C43FC7" w:rsidP="00732528">
      <w:pPr>
        <w:pStyle w:val="SingleTxtG"/>
        <w:tabs>
          <w:tab w:val="left" w:pos="1701"/>
        </w:tabs>
        <w:spacing w:line="312" w:lineRule="exact"/>
        <w:rPr>
          <w:rFonts w:hint="eastAsia"/>
          <w:sz w:val="21"/>
          <w:szCs w:val="21"/>
          <w:lang w:val="fr-CH" w:eastAsia="zh-CN"/>
        </w:rPr>
      </w:pPr>
      <w:r w:rsidRPr="003B2091">
        <w:rPr>
          <w:sz w:val="21"/>
          <w:szCs w:val="21"/>
          <w:lang w:val="fr-CH" w:eastAsia="zh-CN"/>
        </w:rPr>
        <w:t>156.</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年，妇女的参与仍然微不足道，但已经接近</w:t>
      </w:r>
      <w:r w:rsidRPr="003B2091">
        <w:rPr>
          <w:rFonts w:hint="eastAsia"/>
          <w:sz w:val="21"/>
          <w:szCs w:val="21"/>
          <w:lang w:val="fr-CH" w:eastAsia="zh-CN"/>
        </w:rPr>
        <w:t>30%</w:t>
      </w:r>
      <w:r w:rsidRPr="003B2091">
        <w:rPr>
          <w:rFonts w:hint="eastAsia"/>
          <w:sz w:val="21"/>
          <w:szCs w:val="21"/>
          <w:lang w:val="fr-CH" w:eastAsia="zh-CN"/>
        </w:rPr>
        <w:t>的目标了：</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过渡政府</w:t>
      </w:r>
      <w:r w:rsidRPr="003B2091">
        <w:rPr>
          <w:sz w:val="21"/>
          <w:szCs w:val="21"/>
          <w:lang w:val="fr-CH" w:eastAsia="zh-CN"/>
        </w:rPr>
        <w:t>：</w:t>
      </w:r>
      <w:r w:rsidRPr="003B2091">
        <w:rPr>
          <w:rFonts w:hint="eastAsia"/>
          <w:sz w:val="21"/>
          <w:szCs w:val="21"/>
          <w:lang w:val="fr-CH" w:eastAsia="zh-CN"/>
        </w:rPr>
        <w:t>35</w:t>
      </w:r>
      <w:r w:rsidRPr="003B2091">
        <w:rPr>
          <w:rFonts w:hint="eastAsia"/>
          <w:sz w:val="21"/>
          <w:szCs w:val="21"/>
          <w:lang w:val="fr-CH" w:eastAsia="zh-CN"/>
        </w:rPr>
        <w:t>名部长中有</w:t>
      </w:r>
      <w:r w:rsidRPr="003B2091">
        <w:rPr>
          <w:rFonts w:hint="eastAsia"/>
          <w:sz w:val="21"/>
          <w:szCs w:val="21"/>
          <w:lang w:val="fr-CH" w:eastAsia="zh-CN"/>
        </w:rPr>
        <w:t>9</w:t>
      </w:r>
      <w:r w:rsidRPr="003B2091">
        <w:rPr>
          <w:rFonts w:hint="eastAsia"/>
          <w:sz w:val="21"/>
          <w:szCs w:val="21"/>
          <w:lang w:val="fr-CH" w:eastAsia="zh-CN"/>
        </w:rPr>
        <w:t>名女性，女性占</w:t>
      </w:r>
      <w:r w:rsidRPr="003B2091">
        <w:rPr>
          <w:sz w:val="21"/>
          <w:szCs w:val="21"/>
          <w:lang w:val="fr-CH" w:eastAsia="zh-CN"/>
        </w:rPr>
        <w:t>25</w:t>
      </w:r>
      <w:r>
        <w:rPr>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过渡最高委员会</w:t>
      </w:r>
      <w:r>
        <w:rPr>
          <w:rFonts w:hint="eastAsia"/>
          <w:sz w:val="21"/>
          <w:szCs w:val="21"/>
          <w:lang w:val="fr-CH" w:eastAsia="zh-CN"/>
        </w:rPr>
        <w:t>：</w:t>
      </w:r>
      <w:r w:rsidRPr="003B2091">
        <w:rPr>
          <w:sz w:val="21"/>
          <w:szCs w:val="21"/>
          <w:lang w:val="fr-CH" w:eastAsia="zh-CN"/>
        </w:rPr>
        <w:t>161</w:t>
      </w:r>
      <w:r w:rsidRPr="003B2091">
        <w:rPr>
          <w:rFonts w:hint="eastAsia"/>
          <w:sz w:val="21"/>
          <w:szCs w:val="21"/>
          <w:lang w:val="fr-CH" w:eastAsia="zh-CN"/>
        </w:rPr>
        <w:t>名委员中有</w:t>
      </w:r>
      <w:r w:rsidRPr="003B2091">
        <w:rPr>
          <w:rFonts w:hint="eastAsia"/>
          <w:sz w:val="21"/>
          <w:szCs w:val="21"/>
          <w:lang w:val="fr-CH" w:eastAsia="zh-CN"/>
        </w:rPr>
        <w:t>32</w:t>
      </w:r>
      <w:r w:rsidRPr="003B2091">
        <w:rPr>
          <w:rFonts w:hint="eastAsia"/>
          <w:sz w:val="21"/>
          <w:szCs w:val="21"/>
          <w:lang w:val="fr-CH" w:eastAsia="zh-CN"/>
        </w:rPr>
        <w:t>名女性，女性占</w:t>
      </w:r>
      <w:r w:rsidRPr="003B2091">
        <w:rPr>
          <w:sz w:val="21"/>
          <w:szCs w:val="21"/>
          <w:lang w:val="fr-CH" w:eastAsia="zh-CN"/>
        </w:rPr>
        <w:t>20</w:t>
      </w:r>
      <w:r>
        <w:rPr>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过渡国会</w:t>
      </w:r>
      <w:r w:rsidRPr="003B2091">
        <w:rPr>
          <w:sz w:val="21"/>
          <w:szCs w:val="21"/>
          <w:lang w:val="fr-CH" w:eastAsia="zh-CN"/>
        </w:rPr>
        <w:t>：</w:t>
      </w:r>
      <w:r w:rsidRPr="003B2091">
        <w:rPr>
          <w:sz w:val="21"/>
          <w:szCs w:val="21"/>
          <w:lang w:val="fr-CH" w:eastAsia="zh-CN"/>
        </w:rPr>
        <w:t>366</w:t>
      </w:r>
      <w:r w:rsidRPr="003B2091">
        <w:rPr>
          <w:rFonts w:hint="eastAsia"/>
          <w:sz w:val="21"/>
          <w:szCs w:val="21"/>
          <w:lang w:val="fr-CH" w:eastAsia="zh-CN"/>
        </w:rPr>
        <w:t>名国会议员中</w:t>
      </w:r>
      <w:r>
        <w:rPr>
          <w:rFonts w:hint="eastAsia"/>
          <w:sz w:val="21"/>
          <w:szCs w:val="21"/>
          <w:lang w:val="fr-CH" w:eastAsia="zh-CN"/>
        </w:rPr>
        <w:t>有</w:t>
      </w:r>
      <w:r w:rsidRPr="003B2091">
        <w:rPr>
          <w:rFonts w:hint="eastAsia"/>
          <w:sz w:val="21"/>
          <w:szCs w:val="21"/>
          <w:lang w:val="fr-CH" w:eastAsia="zh-CN"/>
        </w:rPr>
        <w:t>64</w:t>
      </w:r>
      <w:r w:rsidRPr="003B2091">
        <w:rPr>
          <w:rFonts w:hint="eastAsia"/>
          <w:sz w:val="21"/>
          <w:szCs w:val="21"/>
          <w:lang w:val="fr-CH" w:eastAsia="zh-CN"/>
        </w:rPr>
        <w:t>名女性，女性占</w:t>
      </w:r>
      <w:r w:rsidRPr="003B2091">
        <w:rPr>
          <w:sz w:val="21"/>
          <w:szCs w:val="21"/>
          <w:lang w:val="fr-CH" w:eastAsia="zh-CN"/>
        </w:rPr>
        <w:t>17</w:t>
      </w:r>
      <w:r>
        <w:rPr>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大区区长</w:t>
      </w:r>
      <w:r w:rsidRPr="003B2091">
        <w:rPr>
          <w:sz w:val="21"/>
          <w:szCs w:val="21"/>
          <w:lang w:val="fr-CH" w:eastAsia="zh-CN"/>
        </w:rPr>
        <w:t>：</w:t>
      </w:r>
      <w:r w:rsidRPr="003B2091">
        <w:rPr>
          <w:rFonts w:hint="eastAsia"/>
          <w:sz w:val="21"/>
          <w:szCs w:val="21"/>
          <w:lang w:val="fr-CH" w:eastAsia="zh-CN"/>
        </w:rPr>
        <w:t>没有女性，女性占</w:t>
      </w:r>
      <w:r w:rsidRPr="003B2091">
        <w:rPr>
          <w:sz w:val="21"/>
          <w:szCs w:val="21"/>
          <w:lang w:val="fr-CH" w:eastAsia="zh-CN"/>
        </w:rPr>
        <w:t>0</w:t>
      </w:r>
      <w:r>
        <w:rPr>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大区秘书长</w:t>
      </w:r>
      <w:r w:rsidRPr="003B2091">
        <w:rPr>
          <w:sz w:val="21"/>
          <w:szCs w:val="21"/>
          <w:lang w:val="fr-CH" w:eastAsia="zh-CN"/>
        </w:rPr>
        <w:t>：</w:t>
      </w:r>
      <w:r w:rsidRPr="003B2091">
        <w:rPr>
          <w:sz w:val="21"/>
          <w:szCs w:val="21"/>
          <w:lang w:val="fr-CH" w:eastAsia="zh-CN"/>
        </w:rPr>
        <w:t>22</w:t>
      </w:r>
      <w:r w:rsidRPr="003B2091">
        <w:rPr>
          <w:rFonts w:hint="eastAsia"/>
          <w:sz w:val="21"/>
          <w:szCs w:val="21"/>
          <w:lang w:val="fr-CH" w:eastAsia="zh-CN"/>
        </w:rPr>
        <w:t>名秘书长中</w:t>
      </w:r>
      <w:r>
        <w:rPr>
          <w:rFonts w:hint="eastAsia"/>
          <w:sz w:val="21"/>
          <w:szCs w:val="21"/>
          <w:lang w:val="fr-CH" w:eastAsia="zh-CN"/>
        </w:rPr>
        <w:t>有</w:t>
      </w:r>
      <w:r w:rsidRPr="003B2091">
        <w:rPr>
          <w:rFonts w:hint="eastAsia"/>
          <w:sz w:val="21"/>
          <w:szCs w:val="21"/>
          <w:lang w:val="fr-CH" w:eastAsia="zh-CN"/>
        </w:rPr>
        <w:t>4</w:t>
      </w:r>
      <w:r w:rsidRPr="003B2091">
        <w:rPr>
          <w:rFonts w:hint="eastAsia"/>
          <w:sz w:val="21"/>
          <w:szCs w:val="21"/>
          <w:lang w:val="fr-CH" w:eastAsia="zh-CN"/>
        </w:rPr>
        <w:t>名女性，女性占</w:t>
      </w:r>
      <w:r w:rsidRPr="003B2091">
        <w:rPr>
          <w:sz w:val="21"/>
          <w:szCs w:val="21"/>
          <w:lang w:val="fr-CH" w:eastAsia="zh-CN"/>
        </w:rPr>
        <w:t>18</w:t>
      </w:r>
      <w:r>
        <w:rPr>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区长</w:t>
      </w:r>
      <w:r w:rsidRPr="003B2091">
        <w:rPr>
          <w:sz w:val="21"/>
          <w:szCs w:val="21"/>
          <w:lang w:val="fr-CH" w:eastAsia="zh-CN"/>
        </w:rPr>
        <w:t>：</w:t>
      </w:r>
      <w:r w:rsidRPr="003B2091">
        <w:rPr>
          <w:sz w:val="21"/>
          <w:szCs w:val="21"/>
          <w:lang w:val="fr-CH" w:eastAsia="zh-CN"/>
        </w:rPr>
        <w:t>119</w:t>
      </w:r>
      <w:r w:rsidRPr="003B2091">
        <w:rPr>
          <w:rFonts w:hint="eastAsia"/>
          <w:sz w:val="21"/>
          <w:szCs w:val="21"/>
          <w:lang w:val="fr-CH" w:eastAsia="zh-CN"/>
        </w:rPr>
        <w:t>名区长中有</w:t>
      </w:r>
      <w:r w:rsidRPr="003B2091">
        <w:rPr>
          <w:rFonts w:hint="eastAsia"/>
          <w:sz w:val="21"/>
          <w:szCs w:val="21"/>
          <w:lang w:val="fr-CH" w:eastAsia="zh-CN"/>
        </w:rPr>
        <w:t>22</w:t>
      </w:r>
      <w:r w:rsidRPr="003B2091">
        <w:rPr>
          <w:rFonts w:hint="eastAsia"/>
          <w:sz w:val="21"/>
          <w:szCs w:val="21"/>
          <w:lang w:val="fr-CH" w:eastAsia="zh-CN"/>
        </w:rPr>
        <w:t>名女性，女性占</w:t>
      </w:r>
      <w:r w:rsidRPr="003B2091">
        <w:rPr>
          <w:sz w:val="21"/>
          <w:szCs w:val="21"/>
          <w:lang w:val="fr-CH" w:eastAsia="zh-CN"/>
        </w:rPr>
        <w:t>18</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157.</w:t>
      </w:r>
      <w:r w:rsidRPr="003B2091">
        <w:rPr>
          <w:sz w:val="21"/>
          <w:szCs w:val="21"/>
          <w:lang w:val="fr-CH" w:eastAsia="zh-CN"/>
        </w:rPr>
        <w:tab/>
      </w:r>
      <w:r w:rsidRPr="003B2091">
        <w:rPr>
          <w:rFonts w:hint="eastAsia"/>
          <w:sz w:val="21"/>
          <w:szCs w:val="21"/>
          <w:lang w:val="fr-CH" w:eastAsia="zh-CN"/>
        </w:rPr>
        <w:t>妇女在过渡机构中所占比例低表明马达加斯加妇女在积极参与政治生活方面面临阻碍。妇女在过渡政府中占</w:t>
      </w:r>
      <w:r w:rsidRPr="003B2091">
        <w:rPr>
          <w:sz w:val="21"/>
          <w:szCs w:val="21"/>
          <w:lang w:val="fr-CH" w:eastAsia="zh-CN"/>
        </w:rPr>
        <w:t>25</w:t>
      </w:r>
      <w:r>
        <w:rPr>
          <w:sz w:val="21"/>
          <w:szCs w:val="21"/>
          <w:lang w:val="fr-CH" w:eastAsia="zh-CN"/>
        </w:rPr>
        <w:t>%</w:t>
      </w:r>
      <w:r w:rsidRPr="003B2091">
        <w:rPr>
          <w:rFonts w:hint="eastAsia"/>
          <w:sz w:val="21"/>
          <w:szCs w:val="21"/>
          <w:lang w:val="fr-CH" w:eastAsia="zh-CN"/>
        </w:rPr>
        <w:t>，在过渡国会中占</w:t>
      </w:r>
      <w:r w:rsidRPr="003B2091">
        <w:rPr>
          <w:sz w:val="21"/>
          <w:szCs w:val="21"/>
          <w:lang w:val="fr-CH" w:eastAsia="zh-CN"/>
        </w:rPr>
        <w:t>17</w:t>
      </w:r>
      <w:r>
        <w:rPr>
          <w:sz w:val="21"/>
          <w:szCs w:val="21"/>
          <w:lang w:val="fr-CH" w:eastAsia="zh-CN"/>
        </w:rPr>
        <w:t>%</w:t>
      </w:r>
      <w:r w:rsidRPr="003B2091">
        <w:rPr>
          <w:rFonts w:hint="eastAsia"/>
          <w:sz w:val="21"/>
          <w:szCs w:val="21"/>
          <w:lang w:val="fr-CH" w:eastAsia="zh-CN"/>
        </w:rPr>
        <w:t>，在</w:t>
      </w:r>
      <w:r w:rsidRPr="003B2091">
        <w:rPr>
          <w:sz w:val="21"/>
          <w:szCs w:val="21"/>
          <w:lang w:val="fr-CH" w:eastAsia="zh-CN"/>
        </w:rPr>
        <w:t>过渡最高委员会</w:t>
      </w:r>
      <w:r w:rsidRPr="003B2091">
        <w:rPr>
          <w:rFonts w:hint="eastAsia"/>
          <w:sz w:val="21"/>
          <w:szCs w:val="21"/>
          <w:lang w:val="fr-CH" w:eastAsia="zh-CN"/>
        </w:rPr>
        <w:t>中占</w:t>
      </w:r>
      <w:r w:rsidRPr="003B2091">
        <w:rPr>
          <w:sz w:val="21"/>
          <w:szCs w:val="21"/>
          <w:lang w:val="fr-CH" w:eastAsia="zh-CN"/>
        </w:rPr>
        <w:t>20</w:t>
      </w:r>
      <w:r>
        <w:rPr>
          <w:sz w:val="21"/>
          <w:szCs w:val="21"/>
          <w:lang w:val="fr-CH" w:eastAsia="zh-CN"/>
        </w:rPr>
        <w:t>%</w:t>
      </w:r>
      <w:r w:rsidRPr="003B2091">
        <w:rPr>
          <w:rFonts w:hint="eastAsia"/>
          <w:sz w:val="21"/>
          <w:szCs w:val="21"/>
          <w:lang w:val="fr-CH" w:eastAsia="zh-CN"/>
        </w:rPr>
        <w:t>，在市长中占</w:t>
      </w:r>
      <w:r w:rsidRPr="003B2091">
        <w:rPr>
          <w:sz w:val="21"/>
          <w:szCs w:val="21"/>
          <w:lang w:val="fr-CH" w:eastAsia="zh-CN"/>
        </w:rPr>
        <w:t>4</w:t>
      </w:r>
      <w:r>
        <w:rPr>
          <w:sz w:val="21"/>
          <w:szCs w:val="21"/>
          <w:lang w:val="fr-CH" w:eastAsia="zh-CN"/>
        </w:rPr>
        <w:t>%</w:t>
      </w:r>
      <w:r w:rsidRPr="003B2091">
        <w:rPr>
          <w:rFonts w:hint="eastAsia"/>
          <w:sz w:val="21"/>
          <w:szCs w:val="21"/>
          <w:lang w:val="fr-CH" w:eastAsia="zh-CN"/>
        </w:rPr>
        <w:t>，由此可断定履行政治职务是男</w:t>
      </w:r>
      <w:r>
        <w:rPr>
          <w:rFonts w:hint="eastAsia"/>
          <w:sz w:val="21"/>
          <w:szCs w:val="21"/>
          <w:lang w:val="fr-CH" w:eastAsia="zh-CN"/>
        </w:rPr>
        <w:t>子</w:t>
      </w:r>
      <w:r w:rsidRPr="003B2091">
        <w:rPr>
          <w:rFonts w:hint="eastAsia"/>
          <w:sz w:val="21"/>
          <w:szCs w:val="21"/>
          <w:lang w:val="fr-CH" w:eastAsia="zh-CN"/>
        </w:rPr>
        <w:t>的事。</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158.</w:t>
      </w:r>
      <w:r w:rsidRPr="003B2091">
        <w:rPr>
          <w:sz w:val="21"/>
          <w:szCs w:val="21"/>
          <w:lang w:val="fr-CH" w:eastAsia="zh-CN"/>
        </w:rPr>
        <w:tab/>
      </w:r>
      <w:r w:rsidRPr="003B2091">
        <w:rPr>
          <w:rFonts w:hint="eastAsia"/>
          <w:sz w:val="21"/>
          <w:szCs w:val="21"/>
          <w:lang w:val="fr-CH" w:eastAsia="zh-CN"/>
        </w:rPr>
        <w:t>就</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10</w:t>
      </w:r>
      <w:r w:rsidRPr="003B2091">
        <w:rPr>
          <w:rFonts w:hint="eastAsia"/>
          <w:sz w:val="21"/>
          <w:szCs w:val="21"/>
          <w:lang w:val="fr-CH" w:eastAsia="zh-CN"/>
        </w:rPr>
        <w:t>月</w:t>
      </w:r>
      <w:r w:rsidRPr="003B2091">
        <w:rPr>
          <w:rFonts w:hint="eastAsia"/>
          <w:sz w:val="21"/>
          <w:szCs w:val="21"/>
          <w:lang w:val="fr-CH" w:eastAsia="zh-CN"/>
        </w:rPr>
        <w:t>25</w:t>
      </w:r>
      <w:r w:rsidRPr="003B2091">
        <w:rPr>
          <w:rFonts w:hint="eastAsia"/>
          <w:sz w:val="21"/>
          <w:szCs w:val="21"/>
          <w:lang w:val="fr-CH" w:eastAsia="zh-CN"/>
        </w:rPr>
        <w:t>日的总统选举而言，</w:t>
      </w:r>
      <w:r w:rsidRPr="003B2091">
        <w:rPr>
          <w:rFonts w:hint="eastAsia"/>
          <w:sz w:val="21"/>
          <w:szCs w:val="21"/>
          <w:lang w:val="fr-CH" w:eastAsia="zh-CN"/>
        </w:rPr>
        <w:t>33</w:t>
      </w:r>
      <w:r w:rsidRPr="003B2091">
        <w:rPr>
          <w:rFonts w:hint="eastAsia"/>
          <w:sz w:val="21"/>
          <w:szCs w:val="21"/>
          <w:lang w:val="fr-CH" w:eastAsia="zh-CN"/>
        </w:rPr>
        <w:t>名候选人中有</w:t>
      </w:r>
      <w:r w:rsidRPr="003B2091">
        <w:rPr>
          <w:rFonts w:hint="eastAsia"/>
          <w:sz w:val="21"/>
          <w:szCs w:val="21"/>
          <w:lang w:val="fr-CH" w:eastAsia="zh-CN"/>
        </w:rPr>
        <w:t>2</w:t>
      </w:r>
      <w:r w:rsidRPr="003B2091">
        <w:rPr>
          <w:rFonts w:hint="eastAsia"/>
          <w:sz w:val="21"/>
          <w:szCs w:val="21"/>
          <w:lang w:val="fr-CH" w:eastAsia="zh-CN"/>
        </w:rPr>
        <w:t>名女性。</w:t>
      </w:r>
    </w:p>
    <w:p w:rsidR="00C43FC7" w:rsidRPr="003B2091" w:rsidRDefault="00C43FC7" w:rsidP="00C43FC7">
      <w:pPr>
        <w:pStyle w:val="H23G"/>
        <w:tabs>
          <w:tab w:val="left" w:pos="1701"/>
        </w:tabs>
        <w:spacing w:line="320" w:lineRule="exact"/>
        <w:rPr>
          <w:rFonts w:eastAsia="SimHei" w:hint="eastAsia"/>
          <w:b w:val="0"/>
          <w:sz w:val="21"/>
          <w:szCs w:val="21"/>
          <w:lang w:val="fr-FR" w:eastAsia="zh-CN"/>
        </w:rPr>
      </w:pPr>
      <w:r w:rsidRPr="003B2091">
        <w:rPr>
          <w:rFonts w:eastAsia="SimHei"/>
          <w:b w:val="0"/>
          <w:sz w:val="21"/>
          <w:szCs w:val="21"/>
          <w:lang w:val="fr-FR" w:eastAsia="zh-CN"/>
        </w:rPr>
        <w:tab/>
        <w:t>2.2.</w:t>
      </w:r>
      <w:r w:rsidRPr="003B2091">
        <w:rPr>
          <w:rFonts w:eastAsia="SimHei"/>
          <w:b w:val="0"/>
          <w:sz w:val="21"/>
          <w:szCs w:val="21"/>
          <w:lang w:val="fr-FR" w:eastAsia="zh-CN"/>
        </w:rPr>
        <w:tab/>
      </w:r>
      <w:r w:rsidRPr="003B2091">
        <w:rPr>
          <w:rFonts w:eastAsia="SimHei" w:hint="eastAsia"/>
          <w:b w:val="0"/>
          <w:sz w:val="21"/>
          <w:szCs w:val="21"/>
          <w:lang w:val="fr-FR" w:eastAsia="zh-CN"/>
        </w:rPr>
        <w:t>妇女参与公共事务的管理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159.</w:t>
      </w:r>
      <w:r w:rsidRPr="003B2091">
        <w:rPr>
          <w:sz w:val="21"/>
          <w:szCs w:val="21"/>
          <w:lang w:val="fr-CH" w:eastAsia="zh-CN"/>
        </w:rPr>
        <w:tab/>
      </w:r>
      <w:r w:rsidRPr="003B2091">
        <w:rPr>
          <w:rFonts w:hint="eastAsia"/>
          <w:sz w:val="21"/>
          <w:szCs w:val="21"/>
          <w:lang w:val="fr-CH" w:eastAsia="zh-CN"/>
        </w:rPr>
        <w:t>关于妇女在</w:t>
      </w:r>
      <w:r w:rsidRPr="003B2091">
        <w:rPr>
          <w:sz w:val="21"/>
          <w:szCs w:val="21"/>
          <w:lang w:val="fr-CH" w:eastAsia="zh-CN"/>
        </w:rPr>
        <w:t>高等宪法法院</w:t>
      </w:r>
      <w:r w:rsidRPr="003B2091">
        <w:rPr>
          <w:rFonts w:hint="eastAsia"/>
          <w:sz w:val="21"/>
          <w:szCs w:val="21"/>
          <w:lang w:val="fr-CH" w:eastAsia="zh-CN"/>
        </w:rPr>
        <w:t>中的比例变化，正如下图所示，其特点是她们始终是少数，相比之下，最高法院的人数变化似乎有利于妇女。</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60" w:name="_Toc376686691"/>
      <w:r w:rsidRPr="003B2091">
        <w:rPr>
          <w:rFonts w:eastAsia="SimHei"/>
          <w:sz w:val="21"/>
          <w:szCs w:val="21"/>
          <w:lang w:val="fr-CH" w:eastAsia="zh-CN"/>
        </w:rPr>
        <w:t>图</w:t>
      </w:r>
      <w:r w:rsidRPr="003B2091">
        <w:rPr>
          <w:rFonts w:eastAsia="SimHei"/>
          <w:sz w:val="21"/>
          <w:szCs w:val="21"/>
          <w:lang w:val="fr-CH" w:eastAsia="zh-CN"/>
        </w:rPr>
        <w:t xml:space="preserve"> </w:t>
      </w:r>
      <w:r w:rsidR="006F2B16">
        <w:rPr>
          <w:rFonts w:eastAsia="SimHei" w:hint="eastAsia"/>
          <w:sz w:val="21"/>
          <w:szCs w:val="21"/>
          <w:lang w:eastAsia="zh-CN"/>
        </w:rPr>
        <w:t>3</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高等宪法法院和最高法院中妇女的比例变化</w:t>
      </w:r>
      <w:r>
        <w:rPr>
          <w:rFonts w:eastAsia="SimHei"/>
          <w:sz w:val="21"/>
          <w:szCs w:val="21"/>
          <w:lang w:val="fr-CH" w:eastAsia="zh-CN"/>
        </w:rPr>
        <w:t>(</w:t>
      </w:r>
      <w:r w:rsidRPr="003B2091">
        <w:rPr>
          <w:rFonts w:eastAsia="SimHei"/>
          <w:sz w:val="21"/>
          <w:szCs w:val="21"/>
          <w:lang w:val="fr-CH" w:eastAsia="zh-CN"/>
        </w:rPr>
        <w:t>%</w:t>
      </w:r>
      <w:r>
        <w:rPr>
          <w:rFonts w:eastAsia="SimHei"/>
          <w:sz w:val="21"/>
          <w:szCs w:val="21"/>
          <w:lang w:val="fr-CH" w:eastAsia="zh-CN"/>
        </w:rPr>
        <w:t>)</w:t>
      </w:r>
      <w:bookmarkEnd w:id="60"/>
    </w:p>
    <w:p w:rsidR="00C43FC7" w:rsidRPr="003B2091" w:rsidRDefault="00C43FC7" w:rsidP="00C43FC7">
      <w:pPr>
        <w:pStyle w:val="SingleTxtG"/>
        <w:tabs>
          <w:tab w:val="left" w:pos="1701"/>
        </w:tabs>
        <w:spacing w:line="240" w:lineRule="auto"/>
        <w:rPr>
          <w:sz w:val="21"/>
          <w:szCs w:val="21"/>
          <w:lang w:val="fr-FR"/>
        </w:rPr>
      </w:pPr>
      <w:r w:rsidRPr="00AF65B4">
        <w:rPr>
          <w:noProof/>
          <w:sz w:val="21"/>
          <w:szCs w:val="21"/>
          <w:lang w:val="fr-CH" w:eastAsia="zh-CN"/>
        </w:rPr>
        <w:pict>
          <v:shape id="_x0000_s1031" type="#_x0000_t202" style="position:absolute;left:0;text-align:left;margin-left:250.15pt;margin-top:198.8pt;width:19.35pt;height:122pt;z-index:2;mso-height-percent:200;mso-height-percent:200;mso-width-relative:margin;mso-height-relative:margin" stroked="f">
            <v:textbox style="mso-fit-shape-to-text:t" inset="0,0,0,0">
              <w:txbxContent>
                <w:p w:rsidR="00C43FC7" w:rsidRPr="00AF65B4" w:rsidRDefault="00C43FC7" w:rsidP="00C43FC7">
                  <w:pPr>
                    <w:spacing w:line="160" w:lineRule="atLeast"/>
                    <w:rPr>
                      <w:sz w:val="11"/>
                    </w:rPr>
                  </w:pPr>
                  <w:r w:rsidRPr="00AF65B4">
                    <w:rPr>
                      <w:rFonts w:hint="eastAsia"/>
                      <w:sz w:val="11"/>
                      <w:szCs w:val="21"/>
                      <w:lang w:val="fr-CH"/>
                    </w:rPr>
                    <w:t>高等宪法法院</w:t>
                  </w:r>
                </w:p>
              </w:txbxContent>
            </v:textbox>
          </v:shape>
        </w:pict>
      </w:r>
      <w:r>
        <w:rPr>
          <w:noProof/>
          <w:sz w:val="21"/>
          <w:szCs w:val="21"/>
          <w:lang w:val="en-US" w:eastAsia="zh-CN"/>
        </w:rPr>
        <w:pict>
          <v:shape id="_x0000_s1032" type="#_x0000_t202" style="position:absolute;left:0;text-align:left;margin-left:295.45pt;margin-top:196.05pt;width:37.85pt;height:122pt;z-index:3;mso-height-percent:200;mso-height-percent:200;mso-width-relative:margin;mso-height-relative:margin" stroked="f">
            <v:textbox style="mso-fit-shape-to-text:t" inset="0,0,0,0">
              <w:txbxContent>
                <w:p w:rsidR="00C43FC7" w:rsidRPr="00AF65B4" w:rsidRDefault="00C43FC7" w:rsidP="00C43FC7">
                  <w:pPr>
                    <w:rPr>
                      <w:sz w:val="24"/>
                    </w:rPr>
                  </w:pPr>
                  <w:r w:rsidRPr="00AF65B4">
                    <w:rPr>
                      <w:rFonts w:hint="eastAsia"/>
                      <w:sz w:val="15"/>
                      <w:szCs w:val="21"/>
                      <w:lang w:val="fr-CH"/>
                    </w:rPr>
                    <w:t>最高法院</w:t>
                  </w:r>
                </w:p>
              </w:txbxContent>
            </v:textbox>
          </v:shape>
        </w:pict>
      </w:r>
      <w:r w:rsidRPr="003B2091">
        <w:rPr>
          <w:sz w:val="21"/>
          <w:szCs w:val="21"/>
          <w:lang w:val="en-US"/>
        </w:rPr>
        <w:pict>
          <v:shape id="Image 5" o:spid="_x0000_i1027" type="#_x0000_t75" style="width:420pt;height:216.75pt;visibility:visible">
            <v:imagedata r:id="rId16" o:title=""/>
          </v:shape>
        </w:pict>
      </w: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sidRPr="003B2091">
        <w:rPr>
          <w:rFonts w:eastAsia="KaiTi_GB2312" w:hint="eastAsia"/>
          <w:sz w:val="21"/>
          <w:szCs w:val="21"/>
          <w:lang w:val="fr-FR" w:eastAsia="zh-CN"/>
        </w:rPr>
        <w:t>2003</w:t>
      </w:r>
      <w:r w:rsidRPr="003B2091">
        <w:rPr>
          <w:rFonts w:eastAsia="KaiTi_GB2312" w:hint="eastAsia"/>
          <w:sz w:val="21"/>
          <w:szCs w:val="21"/>
          <w:lang w:val="fr-FR" w:eastAsia="zh-CN"/>
        </w:rPr>
        <w:t>年关于</w:t>
      </w:r>
      <w:r w:rsidRPr="003B2091">
        <w:rPr>
          <w:rFonts w:eastAsia="KaiTi_GB2312"/>
          <w:sz w:val="21"/>
          <w:szCs w:val="21"/>
          <w:lang w:val="fr-FR" w:eastAsia="zh-CN"/>
        </w:rPr>
        <w:t>非洲发展和性别不平等指数</w:t>
      </w:r>
      <w:r w:rsidRPr="003B2091">
        <w:rPr>
          <w:rFonts w:eastAsia="KaiTi_GB2312" w:hint="eastAsia"/>
          <w:sz w:val="21"/>
          <w:szCs w:val="21"/>
          <w:lang w:val="fr-FR" w:eastAsia="zh-CN"/>
        </w:rPr>
        <w:t>的国家报告</w:t>
      </w:r>
      <w:r>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160.</w:t>
      </w:r>
      <w:r w:rsidRPr="003B2091">
        <w:rPr>
          <w:sz w:val="21"/>
          <w:szCs w:val="21"/>
          <w:lang w:val="fr-CH" w:eastAsia="zh-CN"/>
        </w:rPr>
        <w:tab/>
      </w:r>
      <w:r w:rsidRPr="003B2091">
        <w:rPr>
          <w:rFonts w:hint="eastAsia"/>
          <w:sz w:val="21"/>
          <w:szCs w:val="21"/>
          <w:lang w:val="fr-CH" w:eastAsia="zh-CN"/>
        </w:rPr>
        <w:t>事实上，在最高法院，男女在人数和职责方面是均等的。妇女与男子一样有资格担任最高法院院长</w:t>
      </w:r>
      <w:r>
        <w:rPr>
          <w:rFonts w:hint="eastAsia"/>
          <w:sz w:val="21"/>
          <w:szCs w:val="21"/>
          <w:lang w:val="fr-CH" w:eastAsia="zh-CN"/>
        </w:rPr>
        <w:t>(</w:t>
      </w:r>
      <w:r w:rsidRPr="003B2091">
        <w:rPr>
          <w:rFonts w:hint="eastAsia"/>
          <w:sz w:val="21"/>
          <w:szCs w:val="21"/>
          <w:lang w:val="fr-CH" w:eastAsia="zh-CN"/>
        </w:rPr>
        <w:t>由司法部长任命</w:t>
      </w:r>
      <w:r>
        <w:rPr>
          <w:rFonts w:hint="eastAsia"/>
          <w:sz w:val="21"/>
          <w:szCs w:val="21"/>
          <w:lang w:val="fr-CH" w:eastAsia="zh-CN"/>
        </w:rPr>
        <w:t>)</w:t>
      </w:r>
      <w:r w:rsidRPr="003B2091">
        <w:rPr>
          <w:rFonts w:hint="eastAsia"/>
          <w:sz w:val="21"/>
          <w:szCs w:val="21"/>
          <w:lang w:val="fr-CH" w:eastAsia="zh-CN"/>
        </w:rPr>
        <w:t>和法庭庭长</w:t>
      </w:r>
      <w:r>
        <w:rPr>
          <w:rFonts w:hint="eastAsia"/>
          <w:sz w:val="21"/>
          <w:szCs w:val="21"/>
          <w:lang w:val="fr-CH" w:eastAsia="zh-CN"/>
        </w:rPr>
        <w:t>(</w:t>
      </w:r>
      <w:r w:rsidRPr="003B2091">
        <w:rPr>
          <w:rFonts w:hint="eastAsia"/>
          <w:sz w:val="21"/>
          <w:szCs w:val="21"/>
          <w:lang w:val="fr-CH" w:eastAsia="zh-CN"/>
        </w:rPr>
        <w:t>在最高级别最有资历的人中挑选</w:t>
      </w:r>
      <w:r>
        <w:rPr>
          <w:rFonts w:hint="eastAsia"/>
          <w:sz w:val="21"/>
          <w:szCs w:val="21"/>
          <w:lang w:val="fr-CH" w:eastAsia="zh-CN"/>
        </w:rPr>
        <w:t>)</w:t>
      </w:r>
      <w:r w:rsidRPr="003B2091">
        <w:rPr>
          <w:rFonts w:hint="eastAsia"/>
          <w:sz w:val="21"/>
          <w:szCs w:val="21"/>
          <w:lang w:val="fr-CH" w:eastAsia="zh-CN"/>
        </w:rPr>
        <w:t>的职务。</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161.</w:t>
      </w:r>
      <w:r w:rsidRPr="003B2091">
        <w:rPr>
          <w:sz w:val="21"/>
          <w:szCs w:val="21"/>
          <w:lang w:val="fr-CH" w:eastAsia="zh-CN"/>
        </w:rPr>
        <w:tab/>
      </w:r>
      <w:r w:rsidRPr="003B2091">
        <w:rPr>
          <w:rFonts w:hint="eastAsia"/>
          <w:sz w:val="21"/>
          <w:szCs w:val="21"/>
          <w:lang w:val="fr-CH" w:eastAsia="zh-CN"/>
        </w:rPr>
        <w:t>下图显示了</w:t>
      </w:r>
      <w:r w:rsidRPr="003B2091">
        <w:rPr>
          <w:rFonts w:hint="eastAsia"/>
          <w:sz w:val="21"/>
          <w:szCs w:val="21"/>
          <w:lang w:val="fr-CH" w:eastAsia="zh-CN"/>
        </w:rPr>
        <w:t>1991</w:t>
      </w:r>
      <w:r w:rsidRPr="003B2091">
        <w:rPr>
          <w:rFonts w:hint="eastAsia"/>
          <w:sz w:val="21"/>
          <w:szCs w:val="21"/>
          <w:lang w:val="fr-CH" w:eastAsia="zh-CN"/>
        </w:rPr>
        <w:t>年至</w:t>
      </w:r>
      <w:r w:rsidRPr="003B2091">
        <w:rPr>
          <w:rFonts w:hint="eastAsia"/>
          <w:sz w:val="21"/>
          <w:szCs w:val="21"/>
          <w:lang w:val="fr-CH" w:eastAsia="zh-CN"/>
        </w:rPr>
        <w:t>2012</w:t>
      </w:r>
      <w:r w:rsidRPr="003B2091">
        <w:rPr>
          <w:rFonts w:hint="eastAsia"/>
          <w:sz w:val="21"/>
          <w:szCs w:val="21"/>
          <w:lang w:val="fr-CH" w:eastAsia="zh-CN"/>
        </w:rPr>
        <w:t>年妇女参加政府的情况。</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61" w:name="_Toc376686692"/>
      <w:r w:rsidRPr="003B2091">
        <w:rPr>
          <w:rFonts w:eastAsia="SimHei"/>
          <w:sz w:val="21"/>
          <w:szCs w:val="21"/>
          <w:lang w:val="fr-CH" w:eastAsia="zh-CN"/>
        </w:rPr>
        <w:t>图</w:t>
      </w:r>
      <w:r w:rsidRPr="003B2091">
        <w:rPr>
          <w:rFonts w:eastAsia="SimHei"/>
          <w:sz w:val="21"/>
          <w:szCs w:val="21"/>
          <w:lang w:val="fr-CH" w:eastAsia="zh-CN"/>
        </w:rPr>
        <w:t xml:space="preserve"> </w:t>
      </w:r>
      <w:r w:rsidR="006F2B16">
        <w:rPr>
          <w:rFonts w:eastAsia="SimHei" w:hint="eastAsia"/>
          <w:sz w:val="21"/>
          <w:szCs w:val="21"/>
          <w:lang w:val="fr-CH" w:eastAsia="zh-CN"/>
        </w:rPr>
        <w:t>4</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妇女参加政府的人数变化</w:t>
      </w:r>
      <w:r>
        <w:rPr>
          <w:rFonts w:eastAsia="SimHei"/>
          <w:sz w:val="21"/>
          <w:szCs w:val="21"/>
          <w:lang w:val="fr-CH" w:eastAsia="zh-CN"/>
        </w:rPr>
        <w:t>(</w:t>
      </w:r>
      <w:r w:rsidRPr="003B2091">
        <w:rPr>
          <w:rFonts w:eastAsia="SimHei"/>
          <w:sz w:val="21"/>
          <w:szCs w:val="21"/>
          <w:lang w:val="fr-CH" w:eastAsia="zh-CN"/>
        </w:rPr>
        <w:t>%</w:t>
      </w:r>
      <w:r>
        <w:rPr>
          <w:rFonts w:eastAsia="SimHei"/>
          <w:sz w:val="21"/>
          <w:szCs w:val="21"/>
          <w:lang w:val="fr-CH" w:eastAsia="zh-CN"/>
        </w:rPr>
        <w:t>)</w:t>
      </w:r>
      <w:bookmarkEnd w:id="61"/>
    </w:p>
    <w:p w:rsidR="00C43FC7" w:rsidRPr="003B2091" w:rsidRDefault="00C43FC7" w:rsidP="00C43FC7">
      <w:pPr>
        <w:pStyle w:val="SingleTxtG"/>
        <w:tabs>
          <w:tab w:val="left" w:pos="1701"/>
        </w:tabs>
        <w:spacing w:line="240" w:lineRule="auto"/>
        <w:rPr>
          <w:sz w:val="21"/>
          <w:szCs w:val="21"/>
          <w:lang w:val="fr-FR"/>
        </w:rPr>
      </w:pPr>
      <w:r w:rsidRPr="00390DBB">
        <w:rPr>
          <w:noProof/>
          <w:sz w:val="21"/>
          <w:szCs w:val="21"/>
          <w:lang w:val="fr-CH" w:eastAsia="zh-CN"/>
        </w:rPr>
        <w:pict>
          <v:shape id="_x0000_s1033" type="#_x0000_t202" style="position:absolute;left:0;text-align:left;margin-left:373.05pt;margin-top:82.9pt;width:38.9pt;height:122pt;z-index:4;mso-height-percent:200;mso-height-percent:200;mso-width-relative:margin;mso-height-relative:margin" stroked="f">
            <v:textbox style="mso-fit-shape-to-text:t">
              <w:txbxContent>
                <w:p w:rsidR="00C43FC7" w:rsidRDefault="00C43FC7" w:rsidP="00C43FC7">
                  <w:r w:rsidRPr="00390DBB">
                    <w:rPr>
                      <w:rFonts w:hint="eastAsia"/>
                      <w:szCs w:val="21"/>
                      <w:lang w:val="fr-CH"/>
                    </w:rPr>
                    <w:t>部长</w:t>
                  </w:r>
                </w:p>
              </w:txbxContent>
            </v:textbox>
          </v:shape>
        </w:pict>
      </w:r>
      <w:r w:rsidR="00732528" w:rsidRPr="003B2091">
        <w:rPr>
          <w:sz w:val="21"/>
          <w:szCs w:val="21"/>
          <w:lang w:val="en-US"/>
        </w:rPr>
        <w:pict>
          <v:shape id="Image 6" o:spid="_x0000_i1028" type="#_x0000_t75" style="width:362.25pt;height:189pt;visibility:visible">
            <v:imagedata r:id="rId17" o:title=""/>
          </v:shape>
        </w:pict>
      </w: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hint="eastAsia"/>
          <w:sz w:val="21"/>
          <w:szCs w:val="21"/>
          <w:lang w:val="fr-FR" w:eastAsia="zh-CN"/>
        </w:rPr>
        <w:t>2003</w:t>
      </w:r>
      <w:r w:rsidRPr="003B2091">
        <w:rPr>
          <w:rFonts w:eastAsia="KaiTi_GB2312" w:hint="eastAsia"/>
          <w:sz w:val="21"/>
          <w:szCs w:val="21"/>
          <w:lang w:val="fr-FR" w:eastAsia="zh-CN"/>
        </w:rPr>
        <w:t>年</w:t>
      </w:r>
      <w:r w:rsidRPr="003B2091">
        <w:rPr>
          <w:rFonts w:eastAsia="KaiTi_GB2312"/>
          <w:sz w:val="21"/>
          <w:szCs w:val="21"/>
          <w:lang w:val="fr-FR" w:eastAsia="zh-CN"/>
        </w:rPr>
        <w:t>非洲发展和性别不平等指数</w:t>
      </w:r>
      <w:r w:rsidRPr="003B2091">
        <w:rPr>
          <w:rFonts w:eastAsia="KaiTi_GB2312"/>
          <w:sz w:val="21"/>
          <w:szCs w:val="21"/>
          <w:lang w:val="fr-FR" w:eastAsia="zh-CN"/>
        </w:rPr>
        <w:t>/2006</w:t>
      </w:r>
      <w:r w:rsidRPr="003B2091">
        <w:rPr>
          <w:rFonts w:eastAsia="KaiTi_GB2312" w:hint="eastAsia"/>
          <w:sz w:val="21"/>
          <w:szCs w:val="21"/>
          <w:lang w:val="fr-FR" w:eastAsia="zh-CN"/>
        </w:rPr>
        <w:t>年国家人类发展报告</w:t>
      </w:r>
      <w:r w:rsidRPr="003B2091">
        <w:rPr>
          <w:rFonts w:eastAsia="KaiTi_GB2312"/>
          <w:sz w:val="21"/>
          <w:szCs w:val="21"/>
          <w:lang w:val="fr-FR" w:eastAsia="zh-CN"/>
        </w:rPr>
        <w:t xml:space="preserve">/ </w:t>
      </w:r>
      <w:r w:rsidRPr="003B2091">
        <w:rPr>
          <w:rFonts w:eastAsia="KaiTi_GB2312" w:hint="eastAsia"/>
          <w:sz w:val="21"/>
          <w:szCs w:val="21"/>
          <w:lang w:val="fr-FR" w:eastAsia="zh-CN"/>
        </w:rPr>
        <w:t>2010</w:t>
      </w:r>
      <w:r w:rsidRPr="003B2091">
        <w:rPr>
          <w:rFonts w:eastAsia="KaiTi_GB2312" w:hint="eastAsia"/>
          <w:sz w:val="21"/>
          <w:szCs w:val="21"/>
          <w:lang w:val="fr-FR" w:eastAsia="zh-CN"/>
        </w:rPr>
        <w:t>年和</w:t>
      </w:r>
      <w:r w:rsidRPr="003B2091">
        <w:rPr>
          <w:rFonts w:eastAsia="KaiTi_GB2312" w:hint="eastAsia"/>
          <w:sz w:val="21"/>
          <w:szCs w:val="21"/>
          <w:lang w:val="fr-FR" w:eastAsia="zh-CN"/>
        </w:rPr>
        <w:t>2012</w:t>
      </w:r>
      <w:r w:rsidRPr="003B2091">
        <w:rPr>
          <w:rFonts w:eastAsia="KaiTi_GB2312" w:hint="eastAsia"/>
          <w:sz w:val="21"/>
          <w:szCs w:val="21"/>
          <w:lang w:val="fr-FR" w:eastAsia="zh-CN"/>
        </w:rPr>
        <w:t>年</w:t>
      </w:r>
      <w:r w:rsidRPr="003B2091">
        <w:rPr>
          <w:rFonts w:eastAsia="KaiTi_GB2312"/>
          <w:sz w:val="21"/>
          <w:szCs w:val="21"/>
          <w:lang w:val="fr-FR" w:eastAsia="zh-CN"/>
        </w:rPr>
        <w:t>马达加斯加</w:t>
      </w:r>
      <w:r w:rsidRPr="003B2091">
        <w:rPr>
          <w:rFonts w:eastAsia="KaiTi_GB2312" w:hint="eastAsia"/>
          <w:sz w:val="21"/>
          <w:szCs w:val="21"/>
          <w:lang w:val="fr-FR" w:eastAsia="zh-CN"/>
        </w:rPr>
        <w:t>晴雨表。</w:t>
      </w:r>
    </w:p>
    <w:p w:rsidR="00C43FC7"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162.</w:t>
      </w:r>
      <w:r w:rsidRPr="003B2091">
        <w:rPr>
          <w:sz w:val="21"/>
          <w:szCs w:val="21"/>
          <w:lang w:val="fr-CH" w:eastAsia="zh-CN"/>
        </w:rPr>
        <w:tab/>
      </w:r>
      <w:r w:rsidRPr="003B2091">
        <w:rPr>
          <w:rFonts w:hint="eastAsia"/>
          <w:sz w:val="21"/>
          <w:szCs w:val="21"/>
          <w:lang w:val="fr-CH" w:eastAsia="zh-CN"/>
        </w:rPr>
        <w:t>1998</w:t>
      </w:r>
      <w:r w:rsidRPr="003B2091">
        <w:rPr>
          <w:rFonts w:hint="eastAsia"/>
          <w:sz w:val="21"/>
          <w:szCs w:val="21"/>
          <w:lang w:val="fr-CH" w:eastAsia="zh-CN"/>
        </w:rPr>
        <w:t>年有</w:t>
      </w:r>
      <w:r w:rsidRPr="003B2091">
        <w:rPr>
          <w:rFonts w:hint="eastAsia"/>
          <w:sz w:val="21"/>
          <w:szCs w:val="21"/>
          <w:lang w:val="fr-CH" w:eastAsia="zh-CN"/>
        </w:rPr>
        <w:t>5</w:t>
      </w:r>
      <w:r w:rsidRPr="003B2091">
        <w:rPr>
          <w:rFonts w:hint="eastAsia"/>
          <w:sz w:val="21"/>
          <w:szCs w:val="21"/>
          <w:lang w:val="fr-CH" w:eastAsia="zh-CN"/>
        </w:rPr>
        <w:t>名女部长或国务秘书。</w:t>
      </w:r>
      <w:r w:rsidRPr="003B2091">
        <w:rPr>
          <w:rFonts w:hint="eastAsia"/>
          <w:sz w:val="21"/>
          <w:szCs w:val="21"/>
          <w:lang w:val="fr-CH" w:eastAsia="zh-CN"/>
        </w:rPr>
        <w:t>2010</w:t>
      </w:r>
      <w:r w:rsidRPr="003B2091">
        <w:rPr>
          <w:rFonts w:hint="eastAsia"/>
          <w:sz w:val="21"/>
          <w:szCs w:val="21"/>
          <w:lang w:val="fr-CH" w:eastAsia="zh-CN"/>
        </w:rPr>
        <w:t>年又有</w:t>
      </w:r>
      <w:r w:rsidRPr="003B2091">
        <w:rPr>
          <w:rFonts w:hint="eastAsia"/>
          <w:sz w:val="21"/>
          <w:szCs w:val="21"/>
          <w:lang w:val="fr-CH" w:eastAsia="zh-CN"/>
        </w:rPr>
        <w:t>5</w:t>
      </w:r>
      <w:r w:rsidRPr="003B2091">
        <w:rPr>
          <w:rFonts w:hint="eastAsia"/>
          <w:sz w:val="21"/>
          <w:szCs w:val="21"/>
          <w:lang w:val="fr-CH" w:eastAsia="zh-CN"/>
        </w:rPr>
        <w:t>名女部长。</w:t>
      </w:r>
    </w:p>
    <w:p w:rsidR="00732528" w:rsidRPr="00732528" w:rsidRDefault="00732528" w:rsidP="00732528">
      <w:pPr>
        <w:pStyle w:val="SingleTxtG"/>
        <w:tabs>
          <w:tab w:val="left" w:pos="1701"/>
        </w:tabs>
        <w:rPr>
          <w:rFonts w:ascii="SimHei" w:eastAsia="SimHei" w:hAnsi="SimHei" w:hint="eastAsia"/>
          <w:sz w:val="21"/>
          <w:szCs w:val="21"/>
          <w:lang w:val="fr-CH" w:eastAsia="zh-CN"/>
        </w:rPr>
      </w:pPr>
      <w:r w:rsidRPr="00732528">
        <w:rPr>
          <w:rFonts w:ascii="SimHei" w:eastAsia="SimHei" w:hAnsi="SimHei" w:hint="eastAsia"/>
          <w:sz w:val="21"/>
          <w:szCs w:val="21"/>
          <w:lang w:val="fr-CH" w:eastAsia="zh-CN"/>
        </w:rPr>
        <w:t>国家高级职位</w:t>
      </w:r>
    </w:p>
    <w:p w:rsidR="00732528" w:rsidRPr="00732528" w:rsidRDefault="00732528" w:rsidP="00732528">
      <w:pPr>
        <w:pStyle w:val="SingleTxtG"/>
        <w:tabs>
          <w:tab w:val="left" w:pos="1701"/>
        </w:tabs>
        <w:rPr>
          <w:rFonts w:ascii="SimHei" w:eastAsia="SimHei" w:hAnsi="SimHei" w:hint="eastAsia"/>
          <w:sz w:val="21"/>
          <w:szCs w:val="21"/>
          <w:lang w:val="fr-CH" w:eastAsia="zh-CN"/>
        </w:rPr>
      </w:pPr>
      <w:r w:rsidRPr="00732528">
        <w:rPr>
          <w:rFonts w:hint="eastAsia"/>
          <w:sz w:val="21"/>
          <w:szCs w:val="21"/>
          <w:lang w:val="fr-CH" w:eastAsia="zh-CN"/>
        </w:rPr>
        <w:t>图</w:t>
      </w:r>
      <w:r w:rsidRPr="00732528">
        <w:rPr>
          <w:rFonts w:hint="eastAsia"/>
          <w:sz w:val="21"/>
          <w:szCs w:val="21"/>
          <w:lang w:val="fr-CH" w:eastAsia="zh-CN"/>
        </w:rPr>
        <w:t xml:space="preserve"> 5</w:t>
      </w:r>
      <w:r>
        <w:rPr>
          <w:sz w:val="21"/>
          <w:szCs w:val="21"/>
          <w:lang w:val="fr-CH" w:eastAsia="zh-CN"/>
        </w:rPr>
        <w:br/>
      </w:r>
      <w:r w:rsidRPr="00732528">
        <w:rPr>
          <w:rFonts w:ascii="SimHei" w:eastAsia="SimHei" w:hAnsi="SimHei" w:hint="eastAsia"/>
          <w:sz w:val="21"/>
          <w:szCs w:val="21"/>
          <w:lang w:val="fr-CH" w:eastAsia="zh-CN"/>
        </w:rPr>
        <w:t>妇女担任国家高级职位的人数变化(%)</w:t>
      </w:r>
    </w:p>
    <w:p w:rsidR="00C43FC7" w:rsidRPr="003B2091" w:rsidRDefault="00C43FC7" w:rsidP="00C43FC7">
      <w:pPr>
        <w:pStyle w:val="SingleTxtG"/>
        <w:tabs>
          <w:tab w:val="left" w:pos="1701"/>
        </w:tabs>
        <w:spacing w:line="240" w:lineRule="auto"/>
        <w:rPr>
          <w:sz w:val="21"/>
          <w:szCs w:val="21"/>
          <w:lang w:val="fr-FR"/>
        </w:rPr>
      </w:pPr>
      <w:r>
        <w:rPr>
          <w:noProof/>
          <w:sz w:val="21"/>
          <w:szCs w:val="21"/>
          <w:lang w:val="en-US" w:eastAsia="zh-CN"/>
        </w:rPr>
        <w:pict>
          <v:shape id="_x0000_s1034" type="#_x0000_t202" style="position:absolute;left:0;text-align:left;margin-left:320.15pt;margin-top:62pt;width:85.05pt;height:122pt;z-index:5;mso-height-percent:200;mso-height-percent:200;mso-width-relative:margin;mso-height-relative:margin" stroked="f">
            <v:textbox style="mso-fit-shape-to-text:t">
              <w:txbxContent>
                <w:p w:rsidR="00C43FC7" w:rsidRPr="00390DBB" w:rsidRDefault="00C43FC7" w:rsidP="00732528">
                  <w:pPr>
                    <w:pStyle w:val="SingleTxtG"/>
                    <w:tabs>
                      <w:tab w:val="left" w:pos="1701"/>
                    </w:tabs>
                    <w:spacing w:after="0" w:line="300" w:lineRule="exact"/>
                    <w:ind w:left="0" w:right="0"/>
                    <w:rPr>
                      <w:rFonts w:hint="eastAsia"/>
                      <w:sz w:val="21"/>
                      <w:szCs w:val="21"/>
                      <w:lang w:val="fr-CH" w:eastAsia="zh-CN"/>
                    </w:rPr>
                  </w:pPr>
                  <w:r w:rsidRPr="00390DBB">
                    <w:rPr>
                      <w:rFonts w:hint="eastAsia"/>
                      <w:sz w:val="21"/>
                      <w:szCs w:val="21"/>
                      <w:lang w:val="fr-CH" w:eastAsia="zh-CN"/>
                    </w:rPr>
                    <w:t>司长</w:t>
                  </w:r>
                </w:p>
                <w:p w:rsidR="00C43FC7" w:rsidRPr="00390DBB" w:rsidRDefault="00C43FC7" w:rsidP="00732528">
                  <w:pPr>
                    <w:pStyle w:val="SingleTxtG"/>
                    <w:tabs>
                      <w:tab w:val="left" w:pos="1701"/>
                    </w:tabs>
                    <w:spacing w:after="0" w:line="300" w:lineRule="exact"/>
                    <w:ind w:left="0" w:right="0"/>
                    <w:rPr>
                      <w:rFonts w:hint="eastAsia"/>
                      <w:sz w:val="21"/>
                      <w:szCs w:val="21"/>
                      <w:lang w:val="fr-CH" w:eastAsia="zh-CN"/>
                    </w:rPr>
                  </w:pPr>
                  <w:r w:rsidRPr="00390DBB">
                    <w:rPr>
                      <w:rFonts w:hint="eastAsia"/>
                      <w:sz w:val="21"/>
                      <w:szCs w:val="21"/>
                      <w:lang w:val="fr-CH" w:eastAsia="zh-CN"/>
                    </w:rPr>
                    <w:t>局长</w:t>
                  </w:r>
                </w:p>
                <w:p w:rsidR="00C43FC7" w:rsidRPr="003B2091" w:rsidRDefault="00C43FC7" w:rsidP="00732528">
                  <w:pPr>
                    <w:pStyle w:val="SingleTxtG"/>
                    <w:tabs>
                      <w:tab w:val="left" w:pos="1701"/>
                    </w:tabs>
                    <w:spacing w:after="0" w:line="300" w:lineRule="exact"/>
                    <w:ind w:left="0" w:right="0"/>
                    <w:rPr>
                      <w:rFonts w:hint="eastAsia"/>
                      <w:sz w:val="21"/>
                      <w:szCs w:val="21"/>
                      <w:lang w:val="fr-CH" w:eastAsia="zh-CN"/>
                    </w:rPr>
                  </w:pPr>
                  <w:r w:rsidRPr="00390DBB">
                    <w:rPr>
                      <w:rFonts w:hint="eastAsia"/>
                      <w:sz w:val="21"/>
                      <w:szCs w:val="21"/>
                      <w:lang w:val="fr-CH" w:eastAsia="zh-CN"/>
                    </w:rPr>
                    <w:t>秘书长</w:t>
                  </w:r>
                </w:p>
                <w:p w:rsidR="00C43FC7" w:rsidRPr="00390DBB" w:rsidRDefault="00C43FC7" w:rsidP="00C43FC7">
                  <w:pPr>
                    <w:spacing w:line="360" w:lineRule="exact"/>
                  </w:pPr>
                </w:p>
              </w:txbxContent>
            </v:textbox>
          </v:shape>
        </w:pict>
      </w:r>
      <w:r w:rsidR="00732528" w:rsidRPr="003B2091">
        <w:rPr>
          <w:sz w:val="21"/>
          <w:szCs w:val="21"/>
          <w:lang w:val="en-US"/>
        </w:rPr>
        <w:pict>
          <v:shape id="Image 7" o:spid="_x0000_i1029" type="#_x0000_t75" style="width:362.25pt;height:177.75pt;visibility:visible">
            <v:imagedata r:id="rId18" o:title=""/>
          </v:shape>
        </w:pict>
      </w: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hint="eastAsia"/>
          <w:sz w:val="21"/>
          <w:szCs w:val="21"/>
          <w:lang w:val="fr-FR" w:eastAsia="zh-CN"/>
        </w:rPr>
        <w:t>2003</w:t>
      </w:r>
      <w:r w:rsidRPr="003B2091">
        <w:rPr>
          <w:rFonts w:eastAsia="KaiTi_GB2312" w:hint="eastAsia"/>
          <w:sz w:val="21"/>
          <w:szCs w:val="21"/>
          <w:lang w:val="fr-FR" w:eastAsia="zh-CN"/>
        </w:rPr>
        <w:t>年</w:t>
      </w:r>
      <w:r w:rsidRPr="003B2091">
        <w:rPr>
          <w:rFonts w:eastAsia="KaiTi_GB2312"/>
          <w:sz w:val="21"/>
          <w:szCs w:val="21"/>
          <w:lang w:val="fr-FR" w:eastAsia="zh-CN"/>
        </w:rPr>
        <w:t>非洲发展和性别不平等指数</w:t>
      </w:r>
      <w:r w:rsidRPr="003B2091">
        <w:rPr>
          <w:rFonts w:eastAsia="KaiTi_GB2312"/>
          <w:sz w:val="21"/>
          <w:szCs w:val="21"/>
          <w:lang w:val="fr-FR" w:eastAsia="zh-CN"/>
        </w:rPr>
        <w:t>/ 2010</w:t>
      </w:r>
      <w:r w:rsidRPr="003B2091">
        <w:rPr>
          <w:rFonts w:eastAsia="KaiTi_GB2312"/>
          <w:sz w:val="21"/>
          <w:szCs w:val="21"/>
          <w:lang w:val="fr-FR" w:eastAsia="zh-CN"/>
        </w:rPr>
        <w:t>年和</w:t>
      </w:r>
      <w:r w:rsidRPr="003B2091">
        <w:rPr>
          <w:rFonts w:eastAsia="KaiTi_GB2312"/>
          <w:sz w:val="21"/>
          <w:szCs w:val="21"/>
          <w:lang w:val="fr-FR" w:eastAsia="zh-CN"/>
        </w:rPr>
        <w:t>2012</w:t>
      </w:r>
      <w:r w:rsidRPr="003B2091">
        <w:rPr>
          <w:rFonts w:eastAsia="KaiTi_GB2312"/>
          <w:sz w:val="21"/>
          <w:szCs w:val="21"/>
          <w:lang w:val="fr-FR" w:eastAsia="zh-CN"/>
        </w:rPr>
        <w:t>年马达加斯加晴雨表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163.</w:t>
      </w:r>
      <w:r w:rsidRPr="003B2091">
        <w:rPr>
          <w:sz w:val="21"/>
          <w:szCs w:val="21"/>
          <w:lang w:val="fr-CH" w:eastAsia="zh-CN"/>
        </w:rPr>
        <w:tab/>
      </w:r>
      <w:r w:rsidRPr="003B2091">
        <w:rPr>
          <w:sz w:val="21"/>
          <w:szCs w:val="21"/>
          <w:lang w:val="fr-CH" w:eastAsia="zh-CN"/>
        </w:rPr>
        <w:t>马达加斯加</w:t>
      </w:r>
      <w:r w:rsidRPr="003B2091">
        <w:rPr>
          <w:rFonts w:hint="eastAsia"/>
          <w:sz w:val="21"/>
          <w:szCs w:val="21"/>
          <w:lang w:val="fr-CH" w:eastAsia="zh-CN"/>
        </w:rPr>
        <w:t>在</w:t>
      </w:r>
      <w:r w:rsidRPr="003B2091">
        <w:rPr>
          <w:rFonts w:hint="eastAsia"/>
          <w:sz w:val="21"/>
          <w:szCs w:val="21"/>
          <w:lang w:val="fr-CH" w:eastAsia="zh-CN"/>
        </w:rPr>
        <w:t>2012</w:t>
      </w:r>
      <w:r w:rsidRPr="003B2091">
        <w:rPr>
          <w:rFonts w:hint="eastAsia"/>
          <w:sz w:val="21"/>
          <w:szCs w:val="21"/>
          <w:lang w:val="fr-CH" w:eastAsia="zh-CN"/>
        </w:rPr>
        <w:t>年位居区域第</w:t>
      </w:r>
      <w:r w:rsidRPr="003B2091">
        <w:rPr>
          <w:rFonts w:hint="eastAsia"/>
          <w:sz w:val="21"/>
          <w:szCs w:val="21"/>
          <w:lang w:val="fr-CH" w:eastAsia="zh-CN"/>
        </w:rPr>
        <w:t>7</w:t>
      </w:r>
      <w:r w:rsidRPr="003B2091">
        <w:rPr>
          <w:rFonts w:hint="eastAsia"/>
          <w:sz w:val="21"/>
          <w:szCs w:val="21"/>
          <w:lang w:val="fr-CH" w:eastAsia="zh-CN"/>
        </w:rPr>
        <w:t>位，妇女在执行秘书</w:t>
      </w:r>
      <w:r w:rsidRPr="003B2091">
        <w:rPr>
          <w:rFonts w:hint="eastAsia"/>
          <w:sz w:val="21"/>
          <w:szCs w:val="21"/>
          <w:lang w:val="fr-CH" w:eastAsia="zh-CN"/>
        </w:rPr>
        <w:t>/</w:t>
      </w:r>
      <w:r w:rsidRPr="003B2091">
        <w:rPr>
          <w:rFonts w:hint="eastAsia"/>
          <w:sz w:val="21"/>
          <w:szCs w:val="21"/>
          <w:lang w:val="fr-CH" w:eastAsia="zh-CN"/>
        </w:rPr>
        <w:t>局长中占</w:t>
      </w:r>
      <w:r w:rsidRPr="003B2091">
        <w:rPr>
          <w:rFonts w:hint="eastAsia"/>
          <w:sz w:val="21"/>
          <w:szCs w:val="21"/>
          <w:lang w:val="fr-CH" w:eastAsia="zh-CN"/>
        </w:rPr>
        <w:t>33%</w:t>
      </w:r>
      <w:r w:rsidRPr="003B2091">
        <w:rPr>
          <w:rFonts w:hint="eastAsia"/>
          <w:sz w:val="21"/>
          <w:szCs w:val="21"/>
          <w:lang w:val="fr-CH" w:eastAsia="zh-CN"/>
        </w:rPr>
        <w:t>，在高级公务员中占</w:t>
      </w:r>
      <w:r w:rsidRPr="003B2091">
        <w:rPr>
          <w:rFonts w:hint="eastAsia"/>
          <w:sz w:val="21"/>
          <w:szCs w:val="21"/>
          <w:lang w:val="fr-CH" w:eastAsia="zh-CN"/>
        </w:rPr>
        <w:t>24%</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rPr>
        <w:t>164.</w:t>
      </w:r>
      <w:r w:rsidRPr="003B2091">
        <w:rPr>
          <w:sz w:val="21"/>
          <w:szCs w:val="21"/>
          <w:lang w:val="fr-CH"/>
        </w:rPr>
        <w:tab/>
      </w:r>
      <w:r w:rsidRPr="003B2091">
        <w:rPr>
          <w:rFonts w:hint="eastAsia"/>
          <w:sz w:val="21"/>
          <w:szCs w:val="21"/>
          <w:lang w:val="fr-CH" w:eastAsia="zh-CN"/>
        </w:rPr>
        <w:t>就法官而言，</w:t>
      </w:r>
      <w:r w:rsidRPr="003B2091">
        <w:rPr>
          <w:rFonts w:hint="eastAsia"/>
          <w:sz w:val="21"/>
          <w:szCs w:val="21"/>
          <w:lang w:val="fr-CH" w:eastAsia="zh-CN"/>
        </w:rPr>
        <w:t>913</w:t>
      </w:r>
      <w:r w:rsidRPr="003B2091">
        <w:rPr>
          <w:rFonts w:hint="eastAsia"/>
          <w:sz w:val="21"/>
          <w:szCs w:val="21"/>
          <w:lang w:val="fr-CH" w:eastAsia="zh-CN"/>
        </w:rPr>
        <w:t>名法官中有</w:t>
      </w:r>
      <w:r w:rsidRPr="003B2091">
        <w:rPr>
          <w:rFonts w:hint="eastAsia"/>
          <w:sz w:val="21"/>
          <w:szCs w:val="21"/>
          <w:lang w:val="fr-CH" w:eastAsia="zh-CN"/>
        </w:rPr>
        <w:t>454</w:t>
      </w:r>
      <w:r w:rsidRPr="003B2091">
        <w:rPr>
          <w:rFonts w:hint="eastAsia"/>
          <w:sz w:val="21"/>
          <w:szCs w:val="21"/>
          <w:lang w:val="fr-CH" w:eastAsia="zh-CN"/>
        </w:rPr>
        <w:t>名女性，女性占</w:t>
      </w:r>
      <w:r w:rsidRPr="003B2091">
        <w:rPr>
          <w:sz w:val="21"/>
          <w:szCs w:val="21"/>
          <w:lang w:val="fr-CH"/>
        </w:rPr>
        <w:t>49.72</w:t>
      </w:r>
      <w:r>
        <w:rPr>
          <w:sz w:val="21"/>
          <w:szCs w:val="21"/>
          <w:lang w:val="fr-CH"/>
        </w:rPr>
        <w:t>%</w:t>
      </w:r>
      <w:r w:rsidRPr="003B2091">
        <w:rPr>
          <w:rFonts w:hint="eastAsia"/>
          <w:sz w:val="21"/>
          <w:szCs w:val="21"/>
          <w:lang w:val="fr-CH" w:eastAsia="zh-CN"/>
        </w:rPr>
        <w:t>。</w:t>
      </w:r>
    </w:p>
    <w:p w:rsidR="00C43FC7" w:rsidRPr="003B2091" w:rsidRDefault="00C43FC7" w:rsidP="00C43FC7">
      <w:pPr>
        <w:pStyle w:val="H23G"/>
        <w:tabs>
          <w:tab w:val="left" w:pos="1701"/>
        </w:tabs>
        <w:spacing w:line="320" w:lineRule="exact"/>
        <w:rPr>
          <w:rFonts w:eastAsia="SimHei" w:hint="eastAsia"/>
          <w:b w:val="0"/>
          <w:sz w:val="21"/>
          <w:szCs w:val="21"/>
          <w:lang w:val="fr-FR" w:eastAsia="zh-CN"/>
        </w:rPr>
      </w:pPr>
      <w:r w:rsidRPr="003B2091">
        <w:rPr>
          <w:rFonts w:ascii="Wingdings" w:eastAsia="SimHei" w:hAnsi="Wingdings"/>
          <w:b w:val="0"/>
          <w:sz w:val="21"/>
          <w:szCs w:val="21"/>
          <w:lang w:val="fr-FR"/>
        </w:rPr>
        <w:tab/>
      </w:r>
      <w:r w:rsidRPr="003B2091">
        <w:rPr>
          <w:rFonts w:ascii="Wingdings" w:eastAsia="SimHei" w:hAnsi="Wingdings"/>
          <w:b w:val="0"/>
          <w:sz w:val="21"/>
          <w:szCs w:val="21"/>
          <w:lang w:val="fr-FR"/>
        </w:rPr>
        <w:tab/>
      </w:r>
      <w:r w:rsidRPr="003B2091">
        <w:rPr>
          <w:rFonts w:eastAsia="SimHei" w:hint="eastAsia"/>
          <w:b w:val="0"/>
          <w:sz w:val="21"/>
          <w:szCs w:val="21"/>
          <w:lang w:val="fr-FR" w:eastAsia="zh-CN"/>
        </w:rPr>
        <w:t>工会</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165.</w:t>
      </w:r>
      <w:r w:rsidRPr="003B2091">
        <w:rPr>
          <w:sz w:val="21"/>
          <w:szCs w:val="21"/>
          <w:lang w:val="fr-CH" w:eastAsia="zh-CN"/>
        </w:rPr>
        <w:tab/>
      </w:r>
      <w:r w:rsidRPr="003B2091">
        <w:rPr>
          <w:rFonts w:hint="eastAsia"/>
          <w:sz w:val="21"/>
          <w:szCs w:val="21"/>
          <w:lang w:val="fr-CH" w:eastAsia="zh-CN"/>
        </w:rPr>
        <w:t>至于工会，妇女占工会会员的</w:t>
      </w:r>
      <w:r w:rsidRPr="003B2091">
        <w:rPr>
          <w:rFonts w:hint="eastAsia"/>
          <w:sz w:val="21"/>
          <w:szCs w:val="21"/>
          <w:lang w:val="fr-CH" w:eastAsia="zh-CN"/>
        </w:rPr>
        <w:t>29%</w:t>
      </w:r>
      <w:r w:rsidRPr="003B2091">
        <w:rPr>
          <w:rFonts w:hint="eastAsia"/>
          <w:sz w:val="21"/>
          <w:szCs w:val="21"/>
          <w:lang w:val="fr-CH" w:eastAsia="zh-CN"/>
        </w:rPr>
        <w:t>，占执行委员会委员的</w:t>
      </w:r>
      <w:r w:rsidRPr="003B2091">
        <w:rPr>
          <w:sz w:val="21"/>
          <w:szCs w:val="21"/>
          <w:lang w:val="fr-CH" w:eastAsia="zh-CN"/>
        </w:rPr>
        <w:t>25.08</w:t>
      </w:r>
      <w:r>
        <w:rPr>
          <w:sz w:val="21"/>
          <w:szCs w:val="21"/>
          <w:lang w:val="fr-CH" w:eastAsia="zh-CN"/>
        </w:rPr>
        <w:t>%</w:t>
      </w:r>
      <w:r w:rsidRPr="003B2091">
        <w:rPr>
          <w:rFonts w:hint="eastAsia"/>
          <w:sz w:val="21"/>
          <w:szCs w:val="21"/>
          <w:lang w:val="fr-CH" w:eastAsia="zh-CN"/>
        </w:rPr>
        <w:t>，占领导的</w:t>
      </w:r>
      <w:r w:rsidRPr="003B2091">
        <w:rPr>
          <w:sz w:val="21"/>
          <w:szCs w:val="21"/>
          <w:lang w:val="fr-CH" w:eastAsia="zh-CN"/>
        </w:rPr>
        <w:t>20.41</w:t>
      </w:r>
      <w:r>
        <w:rPr>
          <w:sz w:val="21"/>
          <w:szCs w:val="21"/>
          <w:lang w:val="fr-CH" w:eastAsia="zh-CN"/>
        </w:rPr>
        <w:t>%</w:t>
      </w:r>
      <w:r w:rsidRPr="003B2091">
        <w:rPr>
          <w:rFonts w:hint="eastAsia"/>
          <w:sz w:val="21"/>
          <w:szCs w:val="21"/>
          <w:lang w:val="fr-CH" w:eastAsia="zh-CN"/>
        </w:rPr>
        <w:t>。</w:t>
      </w:r>
      <w:r w:rsidRPr="00FF7A47">
        <w:rPr>
          <w:rStyle w:val="FootnoteReference"/>
          <w:sz w:val="21"/>
          <w:szCs w:val="21"/>
        </w:rPr>
        <w:footnoteReference w:id="11"/>
      </w:r>
      <w:r>
        <w:rPr>
          <w:rFonts w:hint="eastAsia"/>
          <w:sz w:val="21"/>
          <w:szCs w:val="21"/>
          <w:lang w:val="fr-CH" w:eastAsia="zh-CN"/>
        </w:rPr>
        <w:t xml:space="preserve"> </w:t>
      </w:r>
      <w:r w:rsidRPr="003B2091">
        <w:rPr>
          <w:rFonts w:hint="eastAsia"/>
          <w:sz w:val="21"/>
          <w:szCs w:val="21"/>
          <w:lang w:val="fr-CH" w:eastAsia="zh-CN"/>
        </w:rPr>
        <w:t>下图显示了妇女在所统计的</w:t>
      </w:r>
      <w:r w:rsidRPr="003B2091">
        <w:rPr>
          <w:rFonts w:hint="eastAsia"/>
          <w:sz w:val="21"/>
          <w:szCs w:val="21"/>
          <w:lang w:val="fr-CH" w:eastAsia="zh-CN"/>
        </w:rPr>
        <w:t>13</w:t>
      </w:r>
      <w:r w:rsidRPr="003B2091">
        <w:rPr>
          <w:rFonts w:hint="eastAsia"/>
          <w:sz w:val="21"/>
          <w:szCs w:val="21"/>
          <w:lang w:val="fr-CH" w:eastAsia="zh-CN"/>
        </w:rPr>
        <w:t>个工会中的参与情况</w:t>
      </w:r>
      <w:r w:rsidRPr="003B2091">
        <w:rPr>
          <w:sz w:val="21"/>
          <w:szCs w:val="21"/>
          <w:lang w:val="fr-CH" w:eastAsia="zh-CN"/>
        </w:rPr>
        <w:t>：</w:t>
      </w:r>
      <w:r w:rsidRPr="00FF7A47">
        <w:rPr>
          <w:rStyle w:val="FootnoteReference"/>
          <w:sz w:val="21"/>
          <w:szCs w:val="21"/>
        </w:rPr>
        <w:footnoteReference w:id="12"/>
      </w:r>
    </w:p>
    <w:p w:rsidR="00C43FC7" w:rsidRPr="003B2091" w:rsidRDefault="00C43FC7" w:rsidP="00C43FC7">
      <w:pPr>
        <w:pStyle w:val="Bullet1G"/>
        <w:tabs>
          <w:tab w:val="left" w:pos="1701"/>
        </w:tabs>
        <w:spacing w:line="320" w:lineRule="exact"/>
        <w:rPr>
          <w:sz w:val="21"/>
          <w:szCs w:val="21"/>
        </w:rPr>
      </w:pPr>
      <w:r w:rsidRPr="003B2091">
        <w:rPr>
          <w:rFonts w:hint="eastAsia"/>
          <w:sz w:val="21"/>
          <w:szCs w:val="21"/>
          <w:lang w:eastAsia="zh-CN"/>
        </w:rPr>
        <w:t>在</w:t>
      </w:r>
      <w:r w:rsidRPr="003B2091">
        <w:rPr>
          <w:sz w:val="21"/>
          <w:szCs w:val="21"/>
        </w:rPr>
        <w:t>99</w:t>
      </w:r>
      <w:r w:rsidRPr="003B2091">
        <w:rPr>
          <w:rFonts w:hint="eastAsia"/>
          <w:sz w:val="21"/>
          <w:szCs w:val="21"/>
          <w:lang w:eastAsia="zh-CN"/>
        </w:rPr>
        <w:t xml:space="preserve"> </w:t>
      </w:r>
      <w:r w:rsidRPr="003B2091">
        <w:rPr>
          <w:sz w:val="21"/>
          <w:szCs w:val="21"/>
        </w:rPr>
        <w:t>072</w:t>
      </w:r>
      <w:r w:rsidRPr="003B2091">
        <w:rPr>
          <w:rFonts w:hint="eastAsia"/>
          <w:sz w:val="21"/>
          <w:szCs w:val="21"/>
          <w:lang w:eastAsia="zh-CN"/>
        </w:rPr>
        <w:t>名工会会员中占</w:t>
      </w:r>
      <w:r w:rsidRPr="003B2091">
        <w:rPr>
          <w:sz w:val="21"/>
          <w:szCs w:val="21"/>
        </w:rPr>
        <w:t>28.98</w:t>
      </w:r>
      <w:r>
        <w:rPr>
          <w:sz w:val="21"/>
          <w:szCs w:val="21"/>
        </w:rPr>
        <w:t>%</w:t>
      </w:r>
      <w:r w:rsidRPr="003B2091">
        <w:rPr>
          <w:sz w:val="21"/>
          <w:szCs w:val="21"/>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在</w:t>
      </w:r>
      <w:r w:rsidRPr="003B2091">
        <w:rPr>
          <w:sz w:val="21"/>
          <w:szCs w:val="21"/>
          <w:lang w:val="fr-CH" w:eastAsia="zh-CN"/>
        </w:rPr>
        <w:t>311</w:t>
      </w:r>
      <w:r w:rsidRPr="003B2091">
        <w:rPr>
          <w:rFonts w:hint="eastAsia"/>
          <w:sz w:val="21"/>
          <w:szCs w:val="21"/>
          <w:lang w:val="fr-CH" w:eastAsia="zh-CN"/>
        </w:rPr>
        <w:t>名执行委员会委员中占</w:t>
      </w:r>
      <w:r w:rsidRPr="003B2091">
        <w:rPr>
          <w:sz w:val="21"/>
          <w:szCs w:val="21"/>
          <w:lang w:val="fr-CH" w:eastAsia="zh-CN"/>
        </w:rPr>
        <w:t>74.92</w:t>
      </w:r>
      <w:r>
        <w:rPr>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rPr>
      </w:pPr>
      <w:r w:rsidRPr="003B2091">
        <w:rPr>
          <w:rFonts w:hint="eastAsia"/>
          <w:sz w:val="21"/>
          <w:szCs w:val="21"/>
          <w:lang w:val="fr-CH" w:eastAsia="zh-CN"/>
        </w:rPr>
        <w:t>在</w:t>
      </w:r>
      <w:r w:rsidRPr="003B2091">
        <w:rPr>
          <w:sz w:val="21"/>
          <w:szCs w:val="21"/>
        </w:rPr>
        <w:t>338</w:t>
      </w:r>
      <w:r w:rsidRPr="003B2091">
        <w:rPr>
          <w:rFonts w:hint="eastAsia"/>
          <w:sz w:val="21"/>
          <w:szCs w:val="21"/>
          <w:lang w:eastAsia="zh-CN"/>
        </w:rPr>
        <w:t>名领导中占</w:t>
      </w:r>
      <w:r w:rsidRPr="003B2091">
        <w:rPr>
          <w:sz w:val="21"/>
          <w:szCs w:val="21"/>
        </w:rPr>
        <w:t>20.41</w:t>
      </w:r>
      <w:r>
        <w:rPr>
          <w:sz w:val="21"/>
          <w:szCs w:val="21"/>
        </w:rPr>
        <w:t>%</w:t>
      </w:r>
      <w:r w:rsidRPr="003B2091">
        <w:rPr>
          <w:rFonts w:hint="eastAsia"/>
          <w:sz w:val="21"/>
          <w:szCs w:val="21"/>
          <w:lang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166.</w:t>
      </w:r>
      <w:r w:rsidRPr="003B2091">
        <w:rPr>
          <w:sz w:val="21"/>
          <w:szCs w:val="21"/>
          <w:lang w:val="fr-CH" w:eastAsia="zh-CN"/>
        </w:rPr>
        <w:tab/>
      </w:r>
      <w:r w:rsidRPr="003B2091">
        <w:rPr>
          <w:rFonts w:hint="eastAsia"/>
          <w:sz w:val="21"/>
          <w:szCs w:val="21"/>
          <w:lang w:val="fr-CH" w:eastAsia="zh-CN"/>
        </w:rPr>
        <w:t>在未加入工会联合会的协会中，共有</w:t>
      </w:r>
      <w:r w:rsidRPr="003B2091">
        <w:rPr>
          <w:sz w:val="21"/>
          <w:szCs w:val="21"/>
          <w:lang w:val="fr-CH" w:eastAsia="zh-CN"/>
        </w:rPr>
        <w:t>11 707</w:t>
      </w:r>
      <w:r w:rsidRPr="003B2091">
        <w:rPr>
          <w:rFonts w:hint="eastAsia"/>
          <w:sz w:val="21"/>
          <w:szCs w:val="21"/>
          <w:lang w:val="fr-CH" w:eastAsia="zh-CN"/>
        </w:rPr>
        <w:t>名工会会员，其中有</w:t>
      </w:r>
      <w:r w:rsidRPr="003B2091">
        <w:rPr>
          <w:sz w:val="21"/>
          <w:szCs w:val="21"/>
          <w:lang w:val="fr-CH" w:eastAsia="zh-CN"/>
        </w:rPr>
        <w:t>6 132</w:t>
      </w:r>
      <w:r w:rsidRPr="003B2091">
        <w:rPr>
          <w:rFonts w:hint="eastAsia"/>
          <w:sz w:val="21"/>
          <w:szCs w:val="21"/>
          <w:lang w:val="fr-CH" w:eastAsia="zh-CN"/>
        </w:rPr>
        <w:t>名女性。妇女在这些协会中担任领导职务的比率较高，在执行委员会中占</w:t>
      </w:r>
      <w:r w:rsidRPr="003B2091">
        <w:rPr>
          <w:sz w:val="21"/>
          <w:szCs w:val="21"/>
          <w:lang w:val="fr-CH" w:eastAsia="zh-CN"/>
        </w:rPr>
        <w:t>47.14</w:t>
      </w:r>
      <w:r>
        <w:rPr>
          <w:sz w:val="21"/>
          <w:szCs w:val="21"/>
          <w:lang w:val="fr-CH" w:eastAsia="zh-CN"/>
        </w:rPr>
        <w:t>%</w:t>
      </w:r>
      <w:r>
        <w:rPr>
          <w:rFonts w:hint="eastAsia"/>
          <w:sz w:val="21"/>
          <w:szCs w:val="21"/>
          <w:lang w:val="fr-CH" w:eastAsia="zh-CN"/>
        </w:rPr>
        <w:t>(</w:t>
      </w:r>
      <w:r w:rsidRPr="003B2091">
        <w:rPr>
          <w:rFonts w:hint="eastAsia"/>
          <w:sz w:val="21"/>
          <w:szCs w:val="21"/>
          <w:lang w:val="fr-CH" w:eastAsia="zh-CN"/>
        </w:rPr>
        <w:t>70</w:t>
      </w:r>
      <w:r w:rsidRPr="003B2091">
        <w:rPr>
          <w:rFonts w:hint="eastAsia"/>
          <w:sz w:val="21"/>
          <w:szCs w:val="21"/>
          <w:lang w:val="fr-CH" w:eastAsia="zh-CN"/>
        </w:rPr>
        <w:t>人中有</w:t>
      </w:r>
      <w:r w:rsidRPr="003B2091">
        <w:rPr>
          <w:rFonts w:hint="eastAsia"/>
          <w:sz w:val="21"/>
          <w:szCs w:val="21"/>
          <w:lang w:val="fr-CH" w:eastAsia="zh-CN"/>
        </w:rPr>
        <w:t>33</w:t>
      </w:r>
      <w:r w:rsidRPr="003B2091">
        <w:rPr>
          <w:rFonts w:hint="eastAsia"/>
          <w:sz w:val="21"/>
          <w:szCs w:val="21"/>
          <w:lang w:val="fr-CH" w:eastAsia="zh-CN"/>
        </w:rPr>
        <w:t>名女性</w:t>
      </w:r>
      <w:r>
        <w:rPr>
          <w:rFonts w:hint="eastAsia"/>
          <w:sz w:val="21"/>
          <w:szCs w:val="21"/>
          <w:lang w:val="fr-CH" w:eastAsia="zh-CN"/>
        </w:rPr>
        <w:t>)</w:t>
      </w:r>
      <w:r w:rsidRPr="003B2091">
        <w:rPr>
          <w:rFonts w:hint="eastAsia"/>
          <w:sz w:val="21"/>
          <w:szCs w:val="21"/>
          <w:lang w:val="fr-CH" w:eastAsia="zh-CN"/>
        </w:rPr>
        <w:t>，在领导中占</w:t>
      </w:r>
      <w:r w:rsidRPr="003B2091">
        <w:rPr>
          <w:sz w:val="21"/>
          <w:szCs w:val="21"/>
          <w:lang w:val="fr-CH" w:eastAsia="zh-CN"/>
        </w:rPr>
        <w:t>31.25</w:t>
      </w:r>
      <w:r>
        <w:rPr>
          <w:sz w:val="21"/>
          <w:szCs w:val="21"/>
          <w:lang w:val="fr-CH" w:eastAsia="zh-CN"/>
        </w:rPr>
        <w:t>%</w:t>
      </w:r>
      <w:r>
        <w:rPr>
          <w:rFonts w:hint="eastAsia"/>
          <w:sz w:val="21"/>
          <w:szCs w:val="21"/>
          <w:lang w:val="fr-CH" w:eastAsia="zh-CN"/>
        </w:rPr>
        <w:t>(</w:t>
      </w:r>
      <w:r w:rsidRPr="003B2091">
        <w:rPr>
          <w:rFonts w:hint="eastAsia"/>
          <w:sz w:val="21"/>
          <w:szCs w:val="21"/>
          <w:lang w:val="fr-CH" w:eastAsia="zh-CN"/>
        </w:rPr>
        <w:t>48</w:t>
      </w:r>
      <w:r w:rsidRPr="003B2091">
        <w:rPr>
          <w:rFonts w:hint="eastAsia"/>
          <w:sz w:val="21"/>
          <w:szCs w:val="21"/>
          <w:lang w:val="fr-CH" w:eastAsia="zh-CN"/>
        </w:rPr>
        <w:t>人中有</w:t>
      </w:r>
      <w:r w:rsidRPr="003B2091">
        <w:rPr>
          <w:rFonts w:hint="eastAsia"/>
          <w:sz w:val="21"/>
          <w:szCs w:val="21"/>
          <w:lang w:val="fr-CH" w:eastAsia="zh-CN"/>
        </w:rPr>
        <w:t>15</w:t>
      </w:r>
      <w:r w:rsidRPr="003B2091">
        <w:rPr>
          <w:rFonts w:hint="eastAsia"/>
          <w:sz w:val="21"/>
          <w:szCs w:val="21"/>
          <w:lang w:val="fr-CH" w:eastAsia="zh-CN"/>
        </w:rPr>
        <w:t>名女性</w:t>
      </w:r>
      <w:r>
        <w:rPr>
          <w:rFonts w:hint="eastAsia"/>
          <w:sz w:val="21"/>
          <w:szCs w:val="21"/>
          <w:lang w:val="fr-CH" w:eastAsia="zh-CN"/>
        </w:rPr>
        <w:t>)</w:t>
      </w:r>
      <w:r w:rsidRPr="003B2091">
        <w:rPr>
          <w:rFonts w:hint="eastAsia"/>
          <w:sz w:val="21"/>
          <w:szCs w:val="21"/>
          <w:lang w:val="fr-CH" w:eastAsia="zh-CN"/>
        </w:rPr>
        <w:t>，这是因为相关工会的特殊性。</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62" w:name="_Toc376686694"/>
      <w:r w:rsidRPr="003B2091">
        <w:rPr>
          <w:rFonts w:eastAsia="SimHei"/>
          <w:sz w:val="21"/>
          <w:szCs w:val="21"/>
          <w:lang w:val="fr-CH" w:eastAsia="zh-CN"/>
        </w:rPr>
        <w:t>图</w:t>
      </w:r>
      <w:r w:rsidRPr="003B2091">
        <w:rPr>
          <w:rFonts w:eastAsia="SimHei"/>
          <w:sz w:val="21"/>
          <w:szCs w:val="21"/>
          <w:lang w:val="fr-CH" w:eastAsia="zh-CN"/>
        </w:rPr>
        <w:t xml:space="preserve"> </w:t>
      </w:r>
      <w:r w:rsidR="006F2B16">
        <w:rPr>
          <w:rFonts w:eastAsia="SimHei" w:hint="eastAsia"/>
          <w:sz w:val="21"/>
          <w:szCs w:val="21"/>
          <w:lang w:eastAsia="zh-CN"/>
        </w:rPr>
        <w:t>6</w:t>
      </w:r>
    </w:p>
    <w:bookmarkEnd w:id="62"/>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rFonts w:eastAsia="SimHei" w:hint="eastAsia"/>
          <w:sz w:val="21"/>
          <w:szCs w:val="21"/>
          <w:lang w:val="fr-CH" w:eastAsia="zh-CN"/>
        </w:rPr>
        <w:t>妇女在工会中所占比例的变化</w:t>
      </w:r>
    </w:p>
    <w:p w:rsidR="00C43FC7" w:rsidRPr="003B2091" w:rsidRDefault="00C43FC7" w:rsidP="00C43FC7">
      <w:pPr>
        <w:pStyle w:val="SingleTxtG"/>
        <w:tabs>
          <w:tab w:val="left" w:pos="1701"/>
        </w:tabs>
        <w:spacing w:line="240" w:lineRule="auto"/>
        <w:rPr>
          <w:sz w:val="21"/>
          <w:szCs w:val="21"/>
          <w:lang w:val="fr-FR"/>
        </w:rPr>
      </w:pPr>
      <w:r w:rsidRPr="00F23D21">
        <w:rPr>
          <w:noProof/>
          <w:sz w:val="21"/>
          <w:szCs w:val="21"/>
          <w:highlight w:val="yellow"/>
          <w:lang w:val="fr-CH" w:eastAsia="zh-CN"/>
        </w:rPr>
        <w:pict>
          <v:shape id="_x0000_s1035" type="#_x0000_t202" style="position:absolute;left:0;text-align:left;margin-left:343.3pt;margin-top:81.5pt;width:69.55pt;height:122pt;z-index:6;mso-height-percent:200;mso-height-percent:200;mso-width-relative:margin;mso-height-relative:margin" stroked="f">
            <v:textbox style="mso-fit-shape-to-text:t">
              <w:txbxContent>
                <w:p w:rsidR="00C43FC7" w:rsidRPr="00F23D21" w:rsidRDefault="00C43FC7" w:rsidP="00C43FC7">
                  <w:pPr>
                    <w:pStyle w:val="SingleTxtG"/>
                    <w:tabs>
                      <w:tab w:val="left" w:pos="1701"/>
                    </w:tabs>
                    <w:spacing w:after="0" w:line="360" w:lineRule="exact"/>
                    <w:ind w:left="0" w:right="0"/>
                    <w:rPr>
                      <w:rFonts w:hint="eastAsia"/>
                      <w:sz w:val="21"/>
                      <w:szCs w:val="21"/>
                      <w:lang w:val="fr-CH" w:eastAsia="zh-CN"/>
                    </w:rPr>
                  </w:pPr>
                  <w:r w:rsidRPr="00F23D21">
                    <w:rPr>
                      <w:rFonts w:hint="eastAsia"/>
                      <w:sz w:val="21"/>
                      <w:szCs w:val="21"/>
                      <w:lang w:val="fr-CH" w:eastAsia="zh-CN"/>
                    </w:rPr>
                    <w:t>会员</w:t>
                  </w:r>
                </w:p>
                <w:p w:rsidR="00C43FC7" w:rsidRPr="00F23D21" w:rsidRDefault="00C43FC7" w:rsidP="00C43FC7">
                  <w:pPr>
                    <w:pStyle w:val="SingleTxtG"/>
                    <w:tabs>
                      <w:tab w:val="left" w:pos="1701"/>
                    </w:tabs>
                    <w:spacing w:after="0" w:line="360" w:lineRule="exact"/>
                    <w:ind w:left="0" w:right="0"/>
                    <w:rPr>
                      <w:rFonts w:hint="eastAsia"/>
                      <w:sz w:val="21"/>
                      <w:szCs w:val="21"/>
                      <w:lang w:val="fr-CH" w:eastAsia="zh-CN"/>
                    </w:rPr>
                  </w:pPr>
                  <w:r w:rsidRPr="00F23D21">
                    <w:rPr>
                      <w:rFonts w:hint="eastAsia"/>
                      <w:sz w:val="21"/>
                      <w:szCs w:val="21"/>
                      <w:lang w:val="fr-CH" w:eastAsia="zh-CN"/>
                    </w:rPr>
                    <w:t>执行委员会</w:t>
                  </w:r>
                </w:p>
                <w:p w:rsidR="00C43FC7" w:rsidRPr="003B2091" w:rsidRDefault="00C43FC7" w:rsidP="00C43FC7">
                  <w:pPr>
                    <w:pStyle w:val="SingleTxtG"/>
                    <w:tabs>
                      <w:tab w:val="left" w:pos="1701"/>
                    </w:tabs>
                    <w:spacing w:after="0" w:line="360" w:lineRule="exact"/>
                    <w:ind w:left="0" w:right="0"/>
                    <w:rPr>
                      <w:rFonts w:hint="eastAsia"/>
                      <w:sz w:val="21"/>
                      <w:szCs w:val="21"/>
                      <w:lang w:val="fr-CH" w:eastAsia="zh-CN"/>
                    </w:rPr>
                  </w:pPr>
                  <w:r w:rsidRPr="00F23D21">
                    <w:rPr>
                      <w:rFonts w:hint="eastAsia"/>
                      <w:sz w:val="21"/>
                      <w:szCs w:val="21"/>
                      <w:lang w:val="fr-CH" w:eastAsia="zh-CN"/>
                    </w:rPr>
                    <w:t>领导</w:t>
                  </w:r>
                </w:p>
                <w:p w:rsidR="00C43FC7" w:rsidRDefault="00C43FC7" w:rsidP="00C43FC7">
                  <w:pPr>
                    <w:spacing w:line="360" w:lineRule="exact"/>
                  </w:pPr>
                </w:p>
              </w:txbxContent>
            </v:textbox>
          </v:shape>
        </w:pict>
      </w:r>
      <w:r w:rsidRPr="003B2091">
        <w:rPr>
          <w:sz w:val="21"/>
          <w:szCs w:val="21"/>
          <w:lang w:val="en-US"/>
        </w:rPr>
        <w:pict>
          <v:shape id="Image 8" o:spid="_x0000_i1030" type="#_x0000_t75" style="width:362.25pt;height:218.25pt;visibility:visible">
            <v:imagedata r:id="rId19" o:title=""/>
          </v:shape>
        </w:pict>
      </w: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sidRPr="003B2091">
        <w:rPr>
          <w:rFonts w:eastAsia="KaiTi_GB2312" w:hint="eastAsia"/>
          <w:sz w:val="21"/>
          <w:szCs w:val="21"/>
          <w:lang w:val="fr-FR" w:eastAsia="zh-CN"/>
        </w:rPr>
        <w:t>焦点调查</w:t>
      </w:r>
      <w:r w:rsidRPr="003B2091">
        <w:rPr>
          <w:rFonts w:eastAsia="KaiTi_GB2312"/>
          <w:sz w:val="21"/>
          <w:szCs w:val="21"/>
          <w:lang w:val="fr-FR" w:eastAsia="zh-CN"/>
        </w:rPr>
        <w:t>/</w:t>
      </w:r>
      <w:r w:rsidRPr="003B2091">
        <w:rPr>
          <w:rFonts w:eastAsia="KaiTi_GB2312"/>
          <w:sz w:val="21"/>
          <w:szCs w:val="21"/>
          <w:lang w:val="fr-FR" w:eastAsia="zh-CN"/>
        </w:rPr>
        <w:t>国际劳工局</w:t>
      </w:r>
      <w:r w:rsidRPr="003B2091">
        <w:rPr>
          <w:rFonts w:eastAsia="KaiTi_GB2312"/>
          <w:sz w:val="21"/>
          <w:szCs w:val="21"/>
          <w:lang w:val="fr-FR" w:eastAsia="zh-CN"/>
        </w:rPr>
        <w:t>/CTM/</w:t>
      </w:r>
      <w:r w:rsidRPr="003B2091">
        <w:rPr>
          <w:rFonts w:eastAsia="KaiTi_GB2312" w:hint="eastAsia"/>
          <w:sz w:val="21"/>
          <w:szCs w:val="21"/>
          <w:lang w:val="fr-FR" w:eastAsia="zh-CN"/>
        </w:rPr>
        <w:t>2004</w:t>
      </w:r>
      <w:r w:rsidRPr="003B2091">
        <w:rPr>
          <w:rFonts w:eastAsia="KaiTi_GB2312" w:hint="eastAsia"/>
          <w:sz w:val="21"/>
          <w:szCs w:val="21"/>
          <w:lang w:val="fr-FR" w:eastAsia="zh-CN"/>
        </w:rPr>
        <w:t>年国家</w:t>
      </w:r>
      <w:r w:rsidRPr="003B2091">
        <w:rPr>
          <w:rFonts w:eastAsia="KaiTi_GB2312"/>
          <w:sz w:val="21"/>
          <w:szCs w:val="21"/>
          <w:lang w:val="fr-FR" w:eastAsia="zh-CN"/>
        </w:rPr>
        <w:t>非洲发展和性别不平等指数</w:t>
      </w:r>
      <w:r w:rsidRPr="003B2091">
        <w:rPr>
          <w:rFonts w:eastAsia="KaiTi_GB2312" w:hint="eastAsia"/>
          <w:sz w:val="21"/>
          <w:szCs w:val="21"/>
          <w:lang w:val="fr-FR" w:eastAsia="zh-CN"/>
        </w:rPr>
        <w:t>报告。</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167.</w:t>
      </w:r>
      <w:r w:rsidRPr="003B2091">
        <w:rPr>
          <w:sz w:val="21"/>
          <w:szCs w:val="21"/>
          <w:lang w:val="fr-CH" w:eastAsia="zh-CN"/>
        </w:rPr>
        <w:tab/>
      </w:r>
      <w:r w:rsidRPr="003B2091">
        <w:rPr>
          <w:rFonts w:hint="eastAsia"/>
          <w:sz w:val="21"/>
          <w:szCs w:val="21"/>
          <w:lang w:val="fr-CH" w:eastAsia="zh-CN"/>
        </w:rPr>
        <w:t>例如，工会间组织</w:t>
      </w:r>
      <w:r w:rsidRPr="003B2091">
        <w:rPr>
          <w:sz w:val="21"/>
          <w:szCs w:val="21"/>
          <w:lang w:val="fr-CH" w:eastAsia="zh-CN"/>
        </w:rPr>
        <w:t>Tolon'ny Mpikarama</w:t>
      </w:r>
      <w:r>
        <w:rPr>
          <w:sz w:val="21"/>
          <w:szCs w:val="21"/>
          <w:lang w:val="fr-CH" w:eastAsia="zh-CN"/>
        </w:rPr>
        <w:t>(</w:t>
      </w:r>
      <w:r w:rsidRPr="003B2091">
        <w:rPr>
          <w:sz w:val="21"/>
          <w:szCs w:val="21"/>
          <w:lang w:val="fr-CH" w:eastAsia="zh-CN"/>
        </w:rPr>
        <w:t>TM</w:t>
      </w:r>
      <w:r>
        <w:rPr>
          <w:sz w:val="21"/>
          <w:szCs w:val="21"/>
          <w:lang w:val="fr-CH" w:eastAsia="zh-CN"/>
        </w:rPr>
        <w:t>)</w:t>
      </w:r>
      <w:r w:rsidRPr="003B2091">
        <w:rPr>
          <w:rFonts w:hint="eastAsia"/>
          <w:sz w:val="21"/>
          <w:szCs w:val="21"/>
          <w:lang w:val="fr-CH" w:eastAsia="zh-CN"/>
        </w:rPr>
        <w:t>集中了一些组织纺织业工人</w:t>
      </w:r>
      <w:r>
        <w:rPr>
          <w:rFonts w:hint="eastAsia"/>
          <w:sz w:val="21"/>
          <w:szCs w:val="21"/>
          <w:lang w:val="fr-CH" w:eastAsia="zh-CN"/>
        </w:rPr>
        <w:t>(</w:t>
      </w:r>
      <w:r w:rsidRPr="003B2091">
        <w:rPr>
          <w:rFonts w:hint="eastAsia"/>
          <w:sz w:val="21"/>
          <w:szCs w:val="21"/>
          <w:lang w:val="fr-CH" w:eastAsia="zh-CN"/>
        </w:rPr>
        <w:t>刺绣、制衣……</w:t>
      </w:r>
      <w:r>
        <w:rPr>
          <w:rFonts w:hint="eastAsia"/>
          <w:sz w:val="21"/>
          <w:szCs w:val="21"/>
          <w:lang w:val="fr-CH" w:eastAsia="zh-CN"/>
        </w:rPr>
        <w:t>)</w:t>
      </w:r>
      <w:r w:rsidRPr="003B2091">
        <w:rPr>
          <w:rFonts w:hint="eastAsia"/>
          <w:sz w:val="21"/>
          <w:szCs w:val="21"/>
          <w:lang w:val="fr-CH" w:eastAsia="zh-CN"/>
        </w:rPr>
        <w:t>的工会，其中超过</w:t>
      </w:r>
      <w:r w:rsidRPr="003B2091">
        <w:rPr>
          <w:rFonts w:hint="eastAsia"/>
          <w:sz w:val="21"/>
          <w:szCs w:val="21"/>
          <w:lang w:val="fr-CH" w:eastAsia="zh-CN"/>
        </w:rPr>
        <w:t>80%</w:t>
      </w:r>
      <w:r w:rsidRPr="003B2091">
        <w:rPr>
          <w:rFonts w:hint="eastAsia"/>
          <w:sz w:val="21"/>
          <w:szCs w:val="21"/>
          <w:lang w:val="fr-CH" w:eastAsia="zh-CN"/>
        </w:rPr>
        <w:t>的相关雇员是女性。这就解释了为什么</w:t>
      </w:r>
      <w:r w:rsidRPr="003B2091">
        <w:rPr>
          <w:rFonts w:hint="eastAsia"/>
          <w:sz w:val="21"/>
          <w:szCs w:val="21"/>
          <w:lang w:val="fr-CH" w:eastAsia="zh-CN"/>
        </w:rPr>
        <w:t>23</w:t>
      </w:r>
      <w:r w:rsidRPr="003B2091">
        <w:rPr>
          <w:rFonts w:hint="eastAsia"/>
          <w:sz w:val="21"/>
          <w:szCs w:val="21"/>
          <w:lang w:val="fr-CH" w:eastAsia="zh-CN"/>
        </w:rPr>
        <w:t>名主席中有</w:t>
      </w:r>
      <w:r w:rsidRPr="003B2091">
        <w:rPr>
          <w:rFonts w:hint="eastAsia"/>
          <w:sz w:val="21"/>
          <w:szCs w:val="21"/>
          <w:lang w:val="fr-CH" w:eastAsia="zh-CN"/>
        </w:rPr>
        <w:t>8</w:t>
      </w:r>
      <w:r w:rsidRPr="003B2091">
        <w:rPr>
          <w:rFonts w:hint="eastAsia"/>
          <w:sz w:val="21"/>
          <w:szCs w:val="21"/>
          <w:lang w:val="fr-CH" w:eastAsia="zh-CN"/>
        </w:rPr>
        <w:t>名女性。</w:t>
      </w:r>
    </w:p>
    <w:p w:rsidR="00C43FC7" w:rsidRPr="003B2091" w:rsidRDefault="00C43FC7" w:rsidP="00C43FC7">
      <w:pPr>
        <w:pStyle w:val="H23G"/>
        <w:tabs>
          <w:tab w:val="left" w:pos="1701"/>
        </w:tabs>
        <w:spacing w:line="320" w:lineRule="exact"/>
        <w:rPr>
          <w:rFonts w:eastAsia="SimHei" w:hint="eastAsia"/>
          <w:b w:val="0"/>
          <w:sz w:val="21"/>
          <w:szCs w:val="21"/>
          <w:lang w:val="fr-FR" w:eastAsia="zh-CN"/>
        </w:rPr>
      </w:pPr>
      <w:r w:rsidRPr="003B2091">
        <w:rPr>
          <w:rFonts w:ascii="Wingdings" w:eastAsia="SimHei" w:hAnsi="Wingdings"/>
          <w:b w:val="0"/>
          <w:sz w:val="21"/>
          <w:szCs w:val="21"/>
          <w:lang w:val="fr-FR" w:eastAsia="zh-CN"/>
        </w:rPr>
        <w:tab/>
      </w:r>
      <w:r w:rsidRPr="003B2091">
        <w:rPr>
          <w:rFonts w:ascii="Wingdings" w:eastAsia="SimHei" w:hAnsi="Wingdings"/>
          <w:b w:val="0"/>
          <w:sz w:val="21"/>
          <w:szCs w:val="21"/>
          <w:lang w:val="fr-FR" w:eastAsia="zh-CN"/>
        </w:rPr>
        <w:tab/>
      </w:r>
      <w:r w:rsidRPr="003B2091">
        <w:rPr>
          <w:rFonts w:eastAsia="SimHei" w:hint="eastAsia"/>
          <w:b w:val="0"/>
          <w:sz w:val="21"/>
          <w:szCs w:val="21"/>
          <w:lang w:val="fr-FR" w:eastAsia="zh-CN"/>
        </w:rPr>
        <w:t>妇女参选</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168.</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4</w:t>
      </w:r>
      <w:r w:rsidRPr="003B2091">
        <w:rPr>
          <w:rFonts w:hint="eastAsia"/>
          <w:sz w:val="21"/>
          <w:szCs w:val="21"/>
          <w:lang w:val="fr-CH" w:eastAsia="zh-CN"/>
        </w:rPr>
        <w:t>月，开发署支助了一个战略规划研讨会，目的是通过将性别平等纳入选举进程以及冲突后背景，增加马达加斯加妇女在决策机构中的人数。该研讨会产生的新动力有助于进一步促使妇女参加选举进程的选举前、选举和选举后阶段。过渡期</w:t>
      </w:r>
      <w:r w:rsidRPr="003B2091">
        <w:rPr>
          <w:sz w:val="21"/>
          <w:szCs w:val="21"/>
          <w:lang w:val="fr-CH" w:eastAsia="zh-CN"/>
        </w:rPr>
        <w:t>国家独立选举委员会</w:t>
      </w:r>
      <w:r w:rsidRPr="003B2091">
        <w:rPr>
          <w:rFonts w:hint="eastAsia"/>
          <w:sz w:val="21"/>
          <w:szCs w:val="21"/>
          <w:lang w:val="fr-CH" w:eastAsia="zh-CN"/>
        </w:rPr>
        <w:t>主席团成员中妇女的人数就是一个例子。</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63" w:name="_Toc377129294"/>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8</w:t>
      </w:r>
    </w:p>
    <w:bookmarkEnd w:id="63"/>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过渡期国家独立选举委员会主席团中的女性成员</w:t>
      </w:r>
    </w:p>
    <w:tbl>
      <w:tblPr>
        <w:tblW w:w="7370" w:type="dxa"/>
        <w:tblInd w:w="1134" w:type="dxa"/>
        <w:tblBorders>
          <w:top w:val="single" w:sz="4" w:space="0" w:color="auto"/>
        </w:tblBorders>
        <w:tblCellMar>
          <w:left w:w="0" w:type="dxa"/>
          <w:right w:w="0" w:type="dxa"/>
        </w:tblCellMar>
        <w:tblLook w:val="04A0"/>
      </w:tblPr>
      <w:tblGrid>
        <w:gridCol w:w="1935"/>
        <w:gridCol w:w="1814"/>
        <w:gridCol w:w="1788"/>
        <w:gridCol w:w="1833"/>
      </w:tblGrid>
      <w:tr w:rsidR="00C43FC7" w:rsidRPr="003B2091" w:rsidTr="00091D98">
        <w:trPr>
          <w:trHeight w:val="240"/>
          <w:tblHeader/>
        </w:trPr>
        <w:tc>
          <w:tcPr>
            <w:tcW w:w="325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主席团成员</w:t>
            </w:r>
          </w:p>
        </w:tc>
        <w:tc>
          <w:tcPr>
            <w:tcW w:w="295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男</w:t>
            </w:r>
          </w:p>
        </w:tc>
        <w:tc>
          <w:tcPr>
            <w:tcW w:w="2911"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285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i/>
                <w:sz w:val="21"/>
                <w:szCs w:val="21"/>
                <w:lang w:val="fr-FR"/>
              </w:rPr>
            </w:pPr>
            <w:r w:rsidRPr="003B2091">
              <w:rPr>
                <w:rFonts w:eastAsia="KaiTi_GB2312" w:hint="eastAsia"/>
                <w:sz w:val="21"/>
                <w:szCs w:val="21"/>
                <w:lang w:val="fr-FR" w:eastAsia="zh-CN"/>
              </w:rPr>
              <w:t>妇女</w:t>
            </w:r>
            <w:r w:rsidRPr="003B2091">
              <w:rPr>
                <w:rFonts w:eastAsia="KaiTi_GB2312"/>
                <w:sz w:val="21"/>
                <w:szCs w:val="21"/>
                <w:lang w:val="fr-FR"/>
              </w:rPr>
              <w:t xml:space="preserve">% </w:t>
            </w:r>
          </w:p>
        </w:tc>
      </w:tr>
      <w:tr w:rsidR="00C43FC7" w:rsidRPr="003B2091" w:rsidTr="00091D98">
        <w:trPr>
          <w:trHeight w:val="240"/>
        </w:trPr>
        <w:tc>
          <w:tcPr>
            <w:tcW w:w="3256"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主席</w:t>
            </w:r>
          </w:p>
        </w:tc>
        <w:tc>
          <w:tcPr>
            <w:tcW w:w="295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2911"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285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100</w:t>
            </w:r>
          </w:p>
        </w:tc>
      </w:tr>
      <w:tr w:rsidR="00C43FC7" w:rsidRPr="003B2091" w:rsidTr="00091D98">
        <w:trPr>
          <w:trHeight w:val="240"/>
        </w:trPr>
        <w:tc>
          <w:tcPr>
            <w:tcW w:w="325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副主席</w:t>
            </w:r>
          </w:p>
        </w:tc>
        <w:tc>
          <w:tcPr>
            <w:tcW w:w="295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29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285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r>
      <w:tr w:rsidR="00C43FC7" w:rsidRPr="003B2091" w:rsidTr="00091D98">
        <w:trPr>
          <w:trHeight w:val="240"/>
        </w:trPr>
        <w:tc>
          <w:tcPr>
            <w:tcW w:w="325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报告员</w:t>
            </w:r>
          </w:p>
        </w:tc>
        <w:tc>
          <w:tcPr>
            <w:tcW w:w="295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29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285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50</w:t>
            </w:r>
          </w:p>
        </w:tc>
      </w:tr>
      <w:tr w:rsidR="00C43FC7" w:rsidRPr="003B2091" w:rsidTr="00091D98">
        <w:trPr>
          <w:trHeight w:val="240"/>
        </w:trPr>
        <w:tc>
          <w:tcPr>
            <w:tcW w:w="3256"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295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p>
        </w:tc>
        <w:tc>
          <w:tcPr>
            <w:tcW w:w="2911"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285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40</w:t>
            </w:r>
          </w:p>
        </w:tc>
      </w:tr>
    </w:tbl>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过渡期国家独立选举委员会</w:t>
      </w:r>
      <w:r w:rsidRPr="003B2091">
        <w:rPr>
          <w:rFonts w:eastAsia="KaiTi_GB2312" w:hint="eastAsia"/>
          <w:sz w:val="21"/>
          <w:szCs w:val="21"/>
          <w:lang w:val="fr-FR" w:eastAsia="zh-CN"/>
        </w:rPr>
        <w:t>人员调查</w:t>
      </w:r>
      <w:r>
        <w:rPr>
          <w:rFonts w:eastAsia="KaiTi_GB2312"/>
          <w:sz w:val="21"/>
          <w:szCs w:val="21"/>
          <w:lang w:val="fr-FR" w:eastAsia="zh-CN"/>
        </w:rPr>
        <w:t>(</w:t>
      </w:r>
      <w:r w:rsidRPr="003B2091">
        <w:rPr>
          <w:rFonts w:eastAsia="KaiTi_GB2312"/>
          <w:sz w:val="21"/>
          <w:szCs w:val="21"/>
          <w:lang w:val="fr-FR" w:eastAsia="zh-CN"/>
        </w:rPr>
        <w:t>2012</w:t>
      </w:r>
      <w:r w:rsidRPr="003B2091">
        <w:rPr>
          <w:rFonts w:eastAsia="KaiTi_GB2312" w:hint="eastAsia"/>
          <w:sz w:val="21"/>
          <w:szCs w:val="21"/>
          <w:lang w:val="fr-FR" w:eastAsia="zh-CN"/>
        </w:rPr>
        <w:t>年</w:t>
      </w:r>
      <w:r>
        <w:rPr>
          <w:rFonts w:eastAsia="KaiTi_GB2312"/>
          <w:sz w:val="21"/>
          <w:szCs w:val="21"/>
          <w:lang w:val="fr-FR" w:eastAsia="zh-CN"/>
        </w:rPr>
        <w:t>)</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169.</w:t>
      </w:r>
      <w:r w:rsidRPr="003B2091">
        <w:rPr>
          <w:sz w:val="21"/>
          <w:szCs w:val="21"/>
          <w:lang w:val="fr-CH" w:eastAsia="zh-CN"/>
        </w:rPr>
        <w:tab/>
      </w:r>
      <w:r w:rsidRPr="003B2091">
        <w:rPr>
          <w:sz w:val="21"/>
          <w:szCs w:val="21"/>
          <w:lang w:val="fr-CH" w:eastAsia="zh-CN"/>
        </w:rPr>
        <w:t>过渡期国家独立选举委员会</w:t>
      </w:r>
      <w:r w:rsidRPr="003B2091">
        <w:rPr>
          <w:rFonts w:hint="eastAsia"/>
          <w:sz w:val="21"/>
          <w:szCs w:val="21"/>
          <w:lang w:val="fr-CH" w:eastAsia="zh-CN"/>
        </w:rPr>
        <w:t>主席团包括两名女性和三名男性，这是第二个由一名妇女领导的国家机构。目前，该委员会有</w:t>
      </w:r>
      <w:r w:rsidRPr="003B2091">
        <w:rPr>
          <w:rFonts w:hint="eastAsia"/>
          <w:sz w:val="21"/>
          <w:szCs w:val="21"/>
          <w:lang w:val="fr-CH" w:eastAsia="zh-CN"/>
        </w:rPr>
        <w:t>22</w:t>
      </w:r>
      <w:r w:rsidRPr="003B2091">
        <w:rPr>
          <w:rFonts w:hint="eastAsia"/>
          <w:sz w:val="21"/>
          <w:szCs w:val="21"/>
          <w:lang w:val="fr-CH" w:eastAsia="zh-CN"/>
        </w:rPr>
        <w:t>名成员，其中有</w:t>
      </w:r>
      <w:r w:rsidRPr="003B2091">
        <w:rPr>
          <w:rFonts w:hint="eastAsia"/>
          <w:sz w:val="21"/>
          <w:szCs w:val="21"/>
          <w:lang w:val="fr-CH" w:eastAsia="zh-CN"/>
        </w:rPr>
        <w:t>5</w:t>
      </w:r>
      <w:r w:rsidRPr="003B2091">
        <w:rPr>
          <w:rFonts w:hint="eastAsia"/>
          <w:sz w:val="21"/>
          <w:szCs w:val="21"/>
          <w:lang w:val="fr-CH" w:eastAsia="zh-CN"/>
        </w:rPr>
        <w:t>名女性。这反映了向委员会推荐自己的代表的各机构的性别平等意识的程度。</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170.</w:t>
      </w:r>
      <w:r w:rsidRPr="003B2091">
        <w:rPr>
          <w:sz w:val="21"/>
          <w:szCs w:val="21"/>
          <w:lang w:val="fr-CH" w:eastAsia="zh-CN"/>
        </w:rPr>
        <w:tab/>
      </w:r>
      <w:r w:rsidRPr="003B2091">
        <w:rPr>
          <w:rFonts w:hint="eastAsia"/>
          <w:sz w:val="21"/>
          <w:szCs w:val="21"/>
          <w:lang w:val="fr-CH" w:eastAsia="zh-CN"/>
        </w:rPr>
        <w:t>至于行使投票权的问题，妇女未被排除在外，而是非常积极。证据就是</w:t>
      </w:r>
      <w:r w:rsidRPr="003B2091">
        <w:rPr>
          <w:rFonts w:hint="eastAsia"/>
          <w:sz w:val="21"/>
          <w:szCs w:val="21"/>
          <w:lang w:val="fr-CH" w:eastAsia="zh-CN"/>
        </w:rPr>
        <w:t>2010</w:t>
      </w:r>
      <w:r w:rsidRPr="003B2091">
        <w:rPr>
          <w:rFonts w:hint="eastAsia"/>
          <w:sz w:val="21"/>
          <w:szCs w:val="21"/>
          <w:lang w:val="fr-CH" w:eastAsia="zh-CN"/>
        </w:rPr>
        <w:t>年</w:t>
      </w:r>
      <w:r w:rsidRPr="003B2091">
        <w:rPr>
          <w:rFonts w:hint="eastAsia"/>
          <w:sz w:val="21"/>
          <w:szCs w:val="21"/>
          <w:lang w:val="fr-CH" w:eastAsia="zh-CN"/>
        </w:rPr>
        <w:t>11</w:t>
      </w:r>
      <w:r w:rsidRPr="003B2091">
        <w:rPr>
          <w:rFonts w:hint="eastAsia"/>
          <w:sz w:val="21"/>
          <w:szCs w:val="21"/>
          <w:lang w:val="fr-CH" w:eastAsia="zh-CN"/>
        </w:rPr>
        <w:t>月</w:t>
      </w:r>
      <w:r w:rsidRPr="003B2091">
        <w:rPr>
          <w:rFonts w:hint="eastAsia"/>
          <w:sz w:val="21"/>
          <w:szCs w:val="21"/>
          <w:lang w:val="fr-CH" w:eastAsia="zh-CN"/>
        </w:rPr>
        <w:t>11</w:t>
      </w:r>
      <w:r w:rsidRPr="003B2091">
        <w:rPr>
          <w:rFonts w:hint="eastAsia"/>
          <w:sz w:val="21"/>
          <w:szCs w:val="21"/>
          <w:lang w:val="fr-CH" w:eastAsia="zh-CN"/>
        </w:rPr>
        <w:t>日最近一次宪法公投时，进行登记的有</w:t>
      </w:r>
      <w:r w:rsidRPr="003B2091">
        <w:rPr>
          <w:sz w:val="21"/>
          <w:szCs w:val="21"/>
          <w:lang w:val="fr-CH" w:eastAsia="zh-CN"/>
        </w:rPr>
        <w:t>3 204 243</w:t>
      </w:r>
      <w:r w:rsidRPr="003B2091">
        <w:rPr>
          <w:rFonts w:hint="eastAsia"/>
          <w:sz w:val="21"/>
          <w:szCs w:val="21"/>
          <w:lang w:val="fr-CH" w:eastAsia="zh-CN"/>
        </w:rPr>
        <w:t>名妇女</w:t>
      </w:r>
      <w:r>
        <w:rPr>
          <w:sz w:val="21"/>
          <w:szCs w:val="21"/>
          <w:lang w:val="fr-CH" w:eastAsia="zh-CN"/>
        </w:rPr>
        <w:t>(</w:t>
      </w:r>
      <w:r w:rsidRPr="003B2091">
        <w:rPr>
          <w:rFonts w:hint="eastAsia"/>
          <w:sz w:val="21"/>
          <w:szCs w:val="21"/>
          <w:lang w:val="fr-CH" w:eastAsia="zh-CN"/>
        </w:rPr>
        <w:t>占</w:t>
      </w:r>
      <w:r w:rsidRPr="003B2091">
        <w:rPr>
          <w:sz w:val="21"/>
          <w:szCs w:val="21"/>
          <w:lang w:val="fr-CH" w:eastAsia="zh-CN"/>
        </w:rPr>
        <w:t>44.8</w:t>
      </w:r>
      <w:r>
        <w:rPr>
          <w:sz w:val="21"/>
          <w:szCs w:val="21"/>
          <w:lang w:val="fr-CH" w:eastAsia="zh-CN"/>
        </w:rPr>
        <w:t>%)</w:t>
      </w:r>
      <w:r w:rsidRPr="003B2091">
        <w:rPr>
          <w:rFonts w:hint="eastAsia"/>
          <w:sz w:val="21"/>
          <w:szCs w:val="21"/>
          <w:lang w:val="fr-CH" w:eastAsia="zh-CN"/>
        </w:rPr>
        <w:t>，而男子为</w:t>
      </w:r>
      <w:r w:rsidRPr="003B2091">
        <w:rPr>
          <w:sz w:val="21"/>
          <w:szCs w:val="21"/>
          <w:lang w:val="fr-CH" w:eastAsia="zh-CN"/>
        </w:rPr>
        <w:t>3 946 980</w:t>
      </w:r>
      <w:r w:rsidRPr="003B2091">
        <w:rPr>
          <w:rFonts w:hint="eastAsia"/>
          <w:sz w:val="21"/>
          <w:szCs w:val="21"/>
          <w:lang w:val="fr-CH" w:eastAsia="zh-CN"/>
        </w:rPr>
        <w:t>人。</w:t>
      </w:r>
      <w:r w:rsidRPr="00FF7A47">
        <w:rPr>
          <w:rStyle w:val="FootnoteReference"/>
          <w:sz w:val="21"/>
          <w:szCs w:val="21"/>
        </w:rPr>
        <w:footnoteReference w:id="13"/>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171.</w:t>
      </w:r>
      <w:r w:rsidRPr="003B2091">
        <w:rPr>
          <w:sz w:val="21"/>
          <w:szCs w:val="21"/>
          <w:lang w:val="fr-CH" w:eastAsia="zh-CN"/>
        </w:rPr>
        <w:tab/>
      </w:r>
      <w:r w:rsidRPr="003B2091">
        <w:rPr>
          <w:rFonts w:hint="eastAsia"/>
          <w:sz w:val="21"/>
          <w:szCs w:val="21"/>
          <w:lang w:val="fr-CH" w:eastAsia="zh-CN"/>
        </w:rPr>
        <w:t>加入政党的妇女人数少证明其对政党不信任</w:t>
      </w:r>
      <w:r w:rsidRPr="00FF7A47">
        <w:rPr>
          <w:rStyle w:val="FootnoteReference"/>
          <w:sz w:val="21"/>
          <w:szCs w:val="21"/>
        </w:rPr>
        <w:footnoteReference w:id="14"/>
      </w:r>
      <w:r>
        <w:rPr>
          <w:rFonts w:hint="eastAsia"/>
          <w:sz w:val="21"/>
          <w:szCs w:val="21"/>
          <w:lang w:val="fr-CH" w:eastAsia="zh-CN"/>
        </w:rPr>
        <w:t xml:space="preserve"> </w:t>
      </w:r>
      <w:r w:rsidRPr="003B2091">
        <w:rPr>
          <w:rFonts w:hint="eastAsia"/>
          <w:sz w:val="21"/>
          <w:szCs w:val="21"/>
          <w:lang w:val="fr-CH" w:eastAsia="zh-CN"/>
        </w:rPr>
        <w:t>并且对参选不感兴趣。</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172.</w:t>
      </w:r>
      <w:r w:rsidRPr="003B2091">
        <w:rPr>
          <w:sz w:val="21"/>
          <w:szCs w:val="21"/>
          <w:lang w:val="fr-CH" w:eastAsia="zh-CN"/>
        </w:rPr>
        <w:tab/>
      </w:r>
      <w:r w:rsidRPr="003B2091">
        <w:rPr>
          <w:rFonts w:hint="eastAsia"/>
          <w:sz w:val="21"/>
          <w:szCs w:val="21"/>
          <w:lang w:val="fr-CH" w:eastAsia="zh-CN"/>
        </w:rPr>
        <w:t>为了弥补加入政党的妇女人数不足的情况并鼓励妇女参选，计划：</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制定法律，规定政党对名单投票轮流提出男女候选人，确保在半数选区名单上的第一个人为女性；</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对于单名选举要求</w:t>
      </w:r>
      <w:r w:rsidRPr="003B2091">
        <w:rPr>
          <w:rFonts w:hint="eastAsia"/>
          <w:sz w:val="21"/>
          <w:szCs w:val="21"/>
          <w:lang w:val="fr-CH" w:eastAsia="zh-CN"/>
        </w:rPr>
        <w:t>50%</w:t>
      </w:r>
      <w:r w:rsidRPr="003B2091">
        <w:rPr>
          <w:rFonts w:hint="eastAsia"/>
          <w:sz w:val="21"/>
          <w:szCs w:val="21"/>
          <w:lang w:val="fr-CH" w:eastAsia="zh-CN"/>
        </w:rPr>
        <w:t>的候选人是女性</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w:t>
      </w:r>
      <w:r w:rsidRPr="003B2091">
        <w:rPr>
          <w:sz w:val="21"/>
          <w:szCs w:val="21"/>
          <w:lang w:val="fr-CH" w:eastAsia="zh-CN"/>
        </w:rPr>
        <w:tab/>
      </w:r>
      <w:r w:rsidRPr="003B2091">
        <w:rPr>
          <w:rFonts w:hint="eastAsia"/>
          <w:sz w:val="21"/>
          <w:szCs w:val="21"/>
          <w:lang w:val="fr-CH" w:eastAsia="zh-CN"/>
        </w:rPr>
        <w:t>设定具体目标并确定执行时间表。</w:t>
      </w:r>
    </w:p>
    <w:p w:rsidR="00C43FC7" w:rsidRPr="003B2091" w:rsidRDefault="00C43FC7" w:rsidP="00C43FC7">
      <w:pPr>
        <w:pStyle w:val="H23G"/>
        <w:tabs>
          <w:tab w:val="left" w:pos="1701"/>
        </w:tabs>
        <w:spacing w:line="320" w:lineRule="exact"/>
        <w:rPr>
          <w:rFonts w:eastAsia="SimHei" w:hint="eastAsia"/>
          <w:b w:val="0"/>
          <w:sz w:val="21"/>
          <w:szCs w:val="21"/>
          <w:lang w:val="fr-FR" w:eastAsia="zh-CN"/>
        </w:rPr>
      </w:pPr>
      <w:r w:rsidRPr="003B2091">
        <w:rPr>
          <w:rFonts w:ascii="Wingdings" w:eastAsia="SimHei" w:hAnsi="Wingdings"/>
          <w:b w:val="0"/>
          <w:sz w:val="21"/>
          <w:szCs w:val="21"/>
          <w:lang w:val="fr-FR" w:eastAsia="zh-CN"/>
        </w:rPr>
        <w:tab/>
      </w:r>
      <w:r w:rsidRPr="003B2091">
        <w:rPr>
          <w:rFonts w:ascii="Wingdings" w:eastAsia="SimHei" w:hAnsi="Wingdings"/>
          <w:b w:val="0"/>
          <w:sz w:val="21"/>
          <w:szCs w:val="21"/>
          <w:lang w:val="fr-FR" w:eastAsia="zh-CN"/>
        </w:rPr>
        <w:tab/>
      </w:r>
      <w:r w:rsidRPr="003B2091">
        <w:rPr>
          <w:rFonts w:eastAsia="SimHei" w:hint="eastAsia"/>
          <w:b w:val="0"/>
          <w:sz w:val="21"/>
          <w:szCs w:val="21"/>
          <w:lang w:val="fr-FR" w:eastAsia="zh-CN"/>
        </w:rPr>
        <w:t>社团生活</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173.</w:t>
      </w:r>
      <w:r w:rsidRPr="003B2091">
        <w:rPr>
          <w:sz w:val="21"/>
          <w:szCs w:val="21"/>
          <w:lang w:val="fr-CH" w:eastAsia="zh-CN"/>
        </w:rPr>
        <w:tab/>
      </w:r>
      <w:r w:rsidRPr="003B2091">
        <w:rPr>
          <w:rFonts w:hint="eastAsia"/>
          <w:sz w:val="21"/>
          <w:szCs w:val="21"/>
          <w:lang w:val="fr-CH" w:eastAsia="zh-CN"/>
        </w:rPr>
        <w:t>妇女投身于有社会使命的协会。</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64" w:name="_Toc376686695"/>
      <w:r w:rsidRPr="003B2091">
        <w:rPr>
          <w:rFonts w:eastAsia="SimHei"/>
          <w:sz w:val="21"/>
          <w:szCs w:val="21"/>
          <w:lang w:val="fr-CH" w:eastAsia="zh-CN"/>
        </w:rPr>
        <w:t>图</w:t>
      </w:r>
      <w:r w:rsidRPr="003B2091">
        <w:rPr>
          <w:rFonts w:eastAsia="SimHei"/>
          <w:sz w:val="21"/>
          <w:szCs w:val="21"/>
          <w:lang w:val="fr-CH" w:eastAsia="zh-CN"/>
        </w:rPr>
        <w:t xml:space="preserve"> </w:t>
      </w:r>
      <w:r w:rsidR="006F2B16">
        <w:rPr>
          <w:rFonts w:eastAsia="SimHei" w:hint="eastAsia"/>
          <w:sz w:val="21"/>
          <w:szCs w:val="21"/>
          <w:lang w:eastAsia="zh-CN"/>
        </w:rPr>
        <w:t>7</w:t>
      </w:r>
    </w:p>
    <w:bookmarkEnd w:id="64"/>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妇女参与社团生活的情况</w:t>
      </w:r>
    </w:p>
    <w:p w:rsidR="00C43FC7" w:rsidRPr="003B2091" w:rsidRDefault="00C43FC7" w:rsidP="00C43FC7">
      <w:pPr>
        <w:pStyle w:val="SingleTxtG"/>
        <w:tabs>
          <w:tab w:val="left" w:pos="1701"/>
        </w:tabs>
        <w:spacing w:line="240" w:lineRule="auto"/>
        <w:rPr>
          <w:sz w:val="21"/>
          <w:szCs w:val="21"/>
          <w:lang w:val="fr-FR"/>
        </w:rPr>
      </w:pPr>
      <w:r>
        <w:rPr>
          <w:noProof/>
          <w:sz w:val="21"/>
          <w:szCs w:val="21"/>
          <w:lang w:val="en-US" w:eastAsia="zh-CN"/>
        </w:rPr>
        <w:pict>
          <v:group id="_x0000_s1036" style="position:absolute;left:0;text-align:left;margin-left:64.55pt;margin-top:7.1pt;width:342.15pt;height:163.15pt;z-index:7" coordorigin="2425,3523" coordsize="6843,3263">
            <v:shape id="_x0000_s1037" type="#_x0000_t202" style="position:absolute;left:3114;top:3523;width:6154;height:694;mso-height-percent:200;mso-height-percent:200;mso-width-relative:margin;mso-height-relative:margin" stroked="f">
              <v:textbox style="mso-next-textbox:#_x0000_s1037;mso-fit-shape-to-text:t" inset=",3.3mm,,3.3mm">
                <w:txbxContent>
                  <w:p w:rsidR="00C43FC7" w:rsidRPr="00F21EC8" w:rsidRDefault="00C43FC7" w:rsidP="00C43FC7">
                    <w:pPr>
                      <w:pStyle w:val="SingleTxtG"/>
                      <w:tabs>
                        <w:tab w:val="left" w:pos="1701"/>
                      </w:tabs>
                      <w:spacing w:after="0" w:line="320" w:lineRule="exact"/>
                      <w:ind w:left="0" w:right="0"/>
                      <w:rPr>
                        <w:lang w:val="fr-CH" w:eastAsia="zh-CN"/>
                      </w:rPr>
                    </w:pPr>
                    <w:r w:rsidRPr="00F21EC8">
                      <w:rPr>
                        <w:rFonts w:hint="eastAsia"/>
                        <w:sz w:val="21"/>
                        <w:szCs w:val="21"/>
                        <w:lang w:val="fr-CH" w:eastAsia="zh-CN"/>
                      </w:rPr>
                      <w:t>各干预部门中妇女在基层社区组织担任领导职务的比例</w:t>
                    </w:r>
                  </w:p>
                </w:txbxContent>
              </v:textbox>
            </v:shape>
            <v:shape id="_x0000_s1038" type="#_x0000_t202" style="position:absolute;left:2670;top:4458;width:1757;height:1500;mso-width-relative:margin;mso-height-relative:margin" stroked="f">
              <v:textbox style="mso-next-textbox:#_x0000_s1038;mso-fit-shape-to-text:t" inset="0,0,0,0">
                <w:txbxContent>
                  <w:p w:rsidR="00C43FC7" w:rsidRPr="00F21EC8" w:rsidRDefault="00C43FC7" w:rsidP="00C43FC7">
                    <w:pPr>
                      <w:pStyle w:val="SingleTxtG"/>
                      <w:tabs>
                        <w:tab w:val="left" w:pos="1701"/>
                      </w:tabs>
                      <w:spacing w:after="0" w:line="300" w:lineRule="exact"/>
                      <w:ind w:left="0" w:right="0"/>
                      <w:rPr>
                        <w:rFonts w:hint="eastAsia"/>
                        <w:sz w:val="21"/>
                        <w:szCs w:val="21"/>
                        <w:lang w:val="fr-CH" w:eastAsia="zh-CN"/>
                      </w:rPr>
                    </w:pPr>
                    <w:r w:rsidRPr="00F21EC8">
                      <w:rPr>
                        <w:rFonts w:hint="eastAsia"/>
                        <w:sz w:val="21"/>
                        <w:szCs w:val="21"/>
                        <w:lang w:val="fr-CH" w:eastAsia="zh-CN"/>
                      </w:rPr>
                      <w:t>社会、培训、经济</w:t>
                    </w:r>
                  </w:p>
                  <w:p w:rsidR="00C43FC7" w:rsidRPr="00F21EC8" w:rsidRDefault="00C43FC7" w:rsidP="00C43FC7">
                    <w:pPr>
                      <w:pStyle w:val="SingleTxtG"/>
                      <w:tabs>
                        <w:tab w:val="left" w:pos="1701"/>
                      </w:tabs>
                      <w:spacing w:after="0" w:line="300" w:lineRule="exact"/>
                      <w:ind w:left="0" w:right="0"/>
                      <w:rPr>
                        <w:rFonts w:hint="eastAsia"/>
                        <w:sz w:val="21"/>
                        <w:szCs w:val="21"/>
                        <w:lang w:val="fr-CH" w:eastAsia="zh-CN"/>
                      </w:rPr>
                    </w:pPr>
                    <w:r w:rsidRPr="00F21EC8">
                      <w:rPr>
                        <w:rFonts w:hint="eastAsia"/>
                        <w:sz w:val="21"/>
                        <w:szCs w:val="21"/>
                        <w:lang w:val="fr-CH" w:eastAsia="zh-CN"/>
                      </w:rPr>
                      <w:t>教育</w:t>
                    </w:r>
                  </w:p>
                  <w:p w:rsidR="00C43FC7" w:rsidRPr="00F21EC8" w:rsidRDefault="00C43FC7" w:rsidP="00C43FC7">
                    <w:pPr>
                      <w:pStyle w:val="SingleTxtG"/>
                      <w:tabs>
                        <w:tab w:val="left" w:pos="1701"/>
                      </w:tabs>
                      <w:spacing w:after="0" w:line="300" w:lineRule="exact"/>
                      <w:ind w:left="0" w:right="0"/>
                      <w:rPr>
                        <w:rFonts w:hint="eastAsia"/>
                        <w:sz w:val="21"/>
                        <w:szCs w:val="21"/>
                        <w:lang w:val="fr-CH" w:eastAsia="zh-CN"/>
                      </w:rPr>
                    </w:pPr>
                    <w:r w:rsidRPr="00F21EC8">
                      <w:rPr>
                        <w:rFonts w:hint="eastAsia"/>
                        <w:sz w:val="21"/>
                        <w:szCs w:val="21"/>
                        <w:lang w:val="fr-CH" w:eastAsia="zh-CN"/>
                      </w:rPr>
                      <w:t>健康、卫生</w:t>
                    </w:r>
                  </w:p>
                  <w:p w:rsidR="00C43FC7" w:rsidRPr="00F21EC8" w:rsidRDefault="00C43FC7" w:rsidP="00C43FC7">
                    <w:pPr>
                      <w:pStyle w:val="SingleTxtG"/>
                      <w:tabs>
                        <w:tab w:val="left" w:pos="1701"/>
                      </w:tabs>
                      <w:spacing w:after="0" w:line="300" w:lineRule="exact"/>
                      <w:ind w:left="0" w:right="0"/>
                      <w:rPr>
                        <w:rFonts w:hint="eastAsia"/>
                        <w:sz w:val="21"/>
                        <w:szCs w:val="21"/>
                        <w:lang w:val="fr-CH" w:eastAsia="zh-CN"/>
                      </w:rPr>
                    </w:pPr>
                    <w:r w:rsidRPr="00F21EC8">
                      <w:rPr>
                        <w:rFonts w:hint="eastAsia"/>
                        <w:sz w:val="21"/>
                        <w:szCs w:val="21"/>
                        <w:lang w:val="fr-CH" w:eastAsia="zh-CN"/>
                      </w:rPr>
                      <w:t>水</w:t>
                    </w:r>
                  </w:p>
                  <w:p w:rsidR="00C43FC7" w:rsidRPr="00F21EC8" w:rsidRDefault="00C43FC7" w:rsidP="00C43FC7">
                    <w:pPr>
                      <w:pStyle w:val="SingleTxtG"/>
                      <w:tabs>
                        <w:tab w:val="left" w:pos="1701"/>
                      </w:tabs>
                      <w:spacing w:after="0" w:line="300" w:lineRule="exact"/>
                      <w:ind w:left="0" w:right="0"/>
                    </w:pPr>
                    <w:r w:rsidRPr="00F21EC8">
                      <w:rPr>
                        <w:rFonts w:hint="eastAsia"/>
                        <w:sz w:val="21"/>
                        <w:szCs w:val="21"/>
                        <w:lang w:val="fr-CH" w:eastAsia="zh-CN"/>
                      </w:rPr>
                      <w:t>基础设施</w:t>
                    </w:r>
                  </w:p>
                </w:txbxContent>
              </v:textbox>
            </v:shape>
            <v:shape id="_x0000_s1039" type="#_x0000_t202" style="position:absolute;left:5397;top:5852;width:3764;height:674;mso-width-relative:margin;mso-height-relative:margin" stroked="f">
              <v:textbox style="mso-next-textbox:#_x0000_s1039" inset="0,0,0,0">
                <w:txbxContent>
                  <w:p w:rsidR="00C43FC7" w:rsidRDefault="00C43FC7" w:rsidP="00C43FC7">
                    <w:pPr>
                      <w:ind w:firstLineChars="200" w:firstLine="420"/>
                      <w:jc w:val="left"/>
                      <w:rPr>
                        <w:rFonts w:hint="eastAsia"/>
                        <w:szCs w:val="21"/>
                        <w:lang w:val="fr-CH"/>
                      </w:rPr>
                    </w:pPr>
                    <w:r w:rsidRPr="00F21EC8">
                      <w:rPr>
                        <w:rFonts w:hint="eastAsia"/>
                        <w:szCs w:val="21"/>
                        <w:lang w:val="fr-CH"/>
                      </w:rPr>
                      <w:t>主席</w:t>
                    </w:r>
                    <w:r>
                      <w:rPr>
                        <w:rFonts w:hint="eastAsia"/>
                        <w:szCs w:val="21"/>
                        <w:lang w:val="fr-CH"/>
                      </w:rPr>
                      <w:t xml:space="preserve">    </w:t>
                    </w:r>
                    <w:r>
                      <w:rPr>
                        <w:rFonts w:hint="eastAsia"/>
                        <w:szCs w:val="21"/>
                        <w:lang w:val="fr-CH"/>
                      </w:rPr>
                      <w:t>财务主管</w:t>
                    </w:r>
                    <w:r>
                      <w:rPr>
                        <w:rFonts w:hint="eastAsia"/>
                        <w:szCs w:val="21"/>
                        <w:lang w:val="fr-CH"/>
                      </w:rPr>
                      <w:t xml:space="preserve">    </w:t>
                    </w:r>
                    <w:r>
                      <w:rPr>
                        <w:rFonts w:hint="eastAsia"/>
                        <w:szCs w:val="21"/>
                        <w:lang w:val="fr-CH"/>
                      </w:rPr>
                      <w:t>执行局成员</w:t>
                    </w:r>
                  </w:p>
                  <w:p w:rsidR="00C43FC7" w:rsidRDefault="00C43FC7" w:rsidP="00C43FC7">
                    <w:pPr>
                      <w:ind w:firstLineChars="200" w:firstLine="420"/>
                      <w:jc w:val="left"/>
                      <w:rPr>
                        <w:rFonts w:hint="eastAsia"/>
                        <w:szCs w:val="21"/>
                        <w:lang w:val="fr-CH"/>
                      </w:rPr>
                    </w:pPr>
                  </w:p>
                </w:txbxContent>
              </v:textbox>
            </v:shape>
            <v:shape id="_x0000_s1040" type="#_x0000_t202" style="position:absolute;left:2425;top:6434;width:6077;height:352;mso-width-relative:margin;mso-height-relative:margin" stroked="f">
              <v:textbox style="mso-next-textbox:#_x0000_s1040" inset="0,0,0,0">
                <w:txbxContent>
                  <w:p w:rsidR="00C43FC7" w:rsidRPr="00F21EC8" w:rsidRDefault="00C43FC7" w:rsidP="00C43FC7">
                    <w:pPr>
                      <w:rPr>
                        <w:rFonts w:hint="eastAsia"/>
                        <w:szCs w:val="21"/>
                      </w:rPr>
                    </w:pPr>
                    <w:r w:rsidRPr="003B2091">
                      <w:rPr>
                        <w:rFonts w:eastAsia="SimHei"/>
                        <w:szCs w:val="21"/>
                        <w:lang w:val="fr-FR"/>
                      </w:rPr>
                      <w:t>资料来源</w:t>
                    </w:r>
                    <w:r>
                      <w:rPr>
                        <w:rFonts w:eastAsia="SimHei"/>
                        <w:szCs w:val="21"/>
                        <w:lang w:val="fr-FR"/>
                      </w:rPr>
                      <w:t>：</w:t>
                    </w:r>
                    <w:r w:rsidRPr="003B2091">
                      <w:rPr>
                        <w:rFonts w:eastAsia="KaiTi_GB2312" w:hint="eastAsia"/>
                        <w:szCs w:val="21"/>
                        <w:lang w:val="fr-FR"/>
                      </w:rPr>
                      <w:t>2003</w:t>
                    </w:r>
                    <w:r w:rsidRPr="003B2091">
                      <w:rPr>
                        <w:rFonts w:eastAsia="KaiTi_GB2312" w:hint="eastAsia"/>
                        <w:szCs w:val="21"/>
                        <w:lang w:val="fr-FR"/>
                      </w:rPr>
                      <w:t>年</w:t>
                    </w:r>
                    <w:r w:rsidRPr="003B2091">
                      <w:rPr>
                        <w:rFonts w:eastAsia="KaiTi_GB2312"/>
                        <w:szCs w:val="21"/>
                        <w:lang w:val="fr-FR"/>
                      </w:rPr>
                      <w:t>非洲发展和性别不平等指数</w:t>
                    </w:r>
                    <w:r w:rsidRPr="003B2091">
                      <w:rPr>
                        <w:rFonts w:eastAsia="KaiTi_GB2312" w:hint="eastAsia"/>
                        <w:szCs w:val="21"/>
                        <w:lang w:val="fr-FR"/>
                      </w:rPr>
                      <w:t>。</w:t>
                    </w:r>
                  </w:p>
                </w:txbxContent>
              </v:textbox>
            </v:shape>
          </v:group>
        </w:pict>
      </w:r>
      <w:r w:rsidRPr="003B2091">
        <w:rPr>
          <w:sz w:val="21"/>
          <w:szCs w:val="21"/>
          <w:lang w:val="en-US"/>
        </w:rPr>
        <w:pict>
          <v:shape id="Image 9" o:spid="_x0000_i1031" type="#_x0000_t75" style="width:392.25pt;height:175.5pt;visibility:visible">
            <v:imagedata r:id="rId20" o:title=""/>
          </v:shape>
        </w:pict>
      </w:r>
    </w:p>
    <w:p w:rsidR="00732528" w:rsidRPr="00732528" w:rsidRDefault="00732528" w:rsidP="00732528">
      <w:pPr>
        <w:pStyle w:val="SingleTxtG"/>
        <w:tabs>
          <w:tab w:val="left" w:pos="1701"/>
        </w:tabs>
        <w:spacing w:after="0" w:line="120" w:lineRule="exact"/>
        <w:rPr>
          <w:sz w:val="10"/>
          <w:szCs w:val="21"/>
          <w:lang w:val="fr-CH" w:eastAsia="zh-CN"/>
        </w:rPr>
      </w:pP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w:t>
      </w:r>
      <w:r w:rsidRPr="003B2091">
        <w:rPr>
          <w:sz w:val="21"/>
          <w:szCs w:val="21"/>
          <w:lang w:val="fr-CH" w:eastAsia="zh-CN"/>
        </w:rPr>
        <w:tab/>
      </w:r>
      <w:r w:rsidRPr="003B2091">
        <w:rPr>
          <w:rFonts w:hint="eastAsia"/>
          <w:sz w:val="21"/>
          <w:szCs w:val="21"/>
          <w:lang w:val="fr-CH" w:eastAsia="zh-CN"/>
        </w:rPr>
        <w:t>因此，妇女担任社区组织领导职务的比例仍然很低。关于</w:t>
      </w:r>
      <w:r w:rsidRPr="003B2091">
        <w:rPr>
          <w:sz w:val="21"/>
          <w:szCs w:val="21"/>
          <w:lang w:val="fr-CH" w:eastAsia="zh-CN"/>
        </w:rPr>
        <w:t>非洲发展和性别不平等指数</w:t>
      </w:r>
      <w:r w:rsidRPr="003B2091">
        <w:rPr>
          <w:rFonts w:hint="eastAsia"/>
          <w:sz w:val="21"/>
          <w:szCs w:val="21"/>
          <w:lang w:val="fr-CH" w:eastAsia="zh-CN"/>
        </w:rPr>
        <w:t>的国家报告所报告的比率为</w:t>
      </w:r>
      <w:r w:rsidRPr="003B2091">
        <w:rPr>
          <w:sz w:val="21"/>
          <w:szCs w:val="21"/>
          <w:lang w:val="fr-CH" w:eastAsia="zh-CN"/>
        </w:rPr>
        <w:t>17</w:t>
      </w:r>
      <w:r>
        <w:rPr>
          <w:sz w:val="21"/>
          <w:szCs w:val="21"/>
          <w:lang w:val="fr-CH" w:eastAsia="zh-CN"/>
        </w:rPr>
        <w:t>%</w:t>
      </w:r>
      <w:r w:rsidRPr="003B2091">
        <w:rPr>
          <w:rFonts w:hint="eastAsia"/>
          <w:sz w:val="21"/>
          <w:szCs w:val="21"/>
          <w:lang w:val="fr-CH" w:eastAsia="zh-CN"/>
        </w:rPr>
        <w:t>，这仅仅是在社会、培训、经济、教育和基础设施领域。相比之下，担任财务主管一职的妇女较多，比率估计为</w:t>
      </w:r>
      <w:r w:rsidRPr="003B2091">
        <w:rPr>
          <w:rFonts w:hint="eastAsia"/>
          <w:sz w:val="21"/>
          <w:szCs w:val="21"/>
          <w:lang w:val="fr-CH" w:eastAsia="zh-CN"/>
        </w:rPr>
        <w:t>39%</w:t>
      </w:r>
      <w:r w:rsidRPr="003B2091">
        <w:rPr>
          <w:rFonts w:hint="eastAsia"/>
          <w:sz w:val="21"/>
          <w:szCs w:val="21"/>
          <w:lang w:val="fr-CH" w:eastAsia="zh-CN"/>
        </w:rPr>
        <w:t>。上图显示在各个领域担任财务主管职务的妇女比例都很高。这是因为妇女具有严谨的特质，而这是担任这一职务所必需的。</w:t>
      </w:r>
    </w:p>
    <w:p w:rsidR="00C43FC7" w:rsidRPr="00407F9B" w:rsidRDefault="00C43FC7" w:rsidP="00C43FC7">
      <w:pPr>
        <w:pStyle w:val="H1G"/>
        <w:tabs>
          <w:tab w:val="left" w:pos="1701"/>
        </w:tabs>
        <w:spacing w:line="320" w:lineRule="exact"/>
        <w:rPr>
          <w:rFonts w:eastAsia="SimHei" w:hint="eastAsia"/>
          <w:b w:val="0"/>
          <w:szCs w:val="21"/>
          <w:lang w:val="fr-FR" w:eastAsia="zh-CN"/>
        </w:rPr>
      </w:pPr>
      <w:bookmarkStart w:id="65" w:name="_Toc376709320"/>
      <w:r w:rsidRPr="00407F9B">
        <w:rPr>
          <w:rFonts w:eastAsia="SimHei"/>
          <w:b w:val="0"/>
          <w:szCs w:val="21"/>
          <w:lang w:val="fr-FR" w:eastAsia="zh-CN"/>
        </w:rPr>
        <w:tab/>
      </w:r>
      <w:r w:rsidRPr="00407F9B">
        <w:rPr>
          <w:rFonts w:eastAsia="SimHei"/>
          <w:b w:val="0"/>
          <w:szCs w:val="21"/>
          <w:lang w:val="fr-FR" w:eastAsia="zh-CN"/>
        </w:rPr>
        <w:tab/>
      </w:r>
      <w:bookmarkEnd w:id="65"/>
      <w:r w:rsidRPr="00407F9B">
        <w:rPr>
          <w:rFonts w:eastAsia="SimHei" w:hint="eastAsia"/>
          <w:b w:val="0"/>
          <w:szCs w:val="21"/>
          <w:lang w:val="fr-FR" w:eastAsia="zh-CN"/>
        </w:rPr>
        <w:t>《公约》第</w:t>
      </w:r>
      <w:r w:rsidRPr="00407F9B">
        <w:rPr>
          <w:rFonts w:eastAsia="SimHei" w:hint="eastAsia"/>
          <w:b w:val="0"/>
          <w:szCs w:val="21"/>
          <w:lang w:val="fr-FR" w:eastAsia="zh-CN"/>
        </w:rPr>
        <w:t>8</w:t>
      </w:r>
      <w:r w:rsidRPr="00407F9B">
        <w:rPr>
          <w:rFonts w:eastAsia="SimHei" w:hint="eastAsia"/>
          <w:b w:val="0"/>
          <w:szCs w:val="21"/>
          <w:lang w:val="fr-FR" w:eastAsia="zh-CN"/>
        </w:rPr>
        <w:t>条的执行情况：女性在国际上的代表性</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hint="eastAsia"/>
          <w:sz w:val="21"/>
          <w:szCs w:val="21"/>
          <w:lang w:val="fr-FR" w:eastAsia="zh-CN"/>
        </w:rPr>
        <w:t>第</w:t>
      </w:r>
      <w:r w:rsidRPr="003B2091">
        <w:rPr>
          <w:rFonts w:eastAsia="KaiTi_GB2312"/>
          <w:sz w:val="21"/>
          <w:szCs w:val="21"/>
          <w:lang w:val="fr-FR" w:eastAsia="zh-CN"/>
        </w:rPr>
        <w:t>23</w:t>
      </w:r>
      <w:r w:rsidRPr="003B2091">
        <w:rPr>
          <w:rFonts w:eastAsia="KaiTi_GB2312" w:hint="eastAsia"/>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732528">
        <w:rPr>
          <w:rFonts w:eastAsia="KaiTi_GB2312" w:hint="eastAsia"/>
          <w:bCs/>
          <w:spacing w:val="4"/>
          <w:sz w:val="21"/>
          <w:szCs w:val="21"/>
          <w:lang w:val="fr-FR" w:eastAsia="zh-CN"/>
        </w:rPr>
        <w:t>委员会鼓励缔约国采取具体措施，增加妇女在决策职位上的人数，特别是市镇</w:t>
      </w:r>
      <w:r w:rsidRPr="00732528">
        <w:rPr>
          <w:rFonts w:eastAsia="KaiTi_GB2312" w:hint="eastAsia"/>
          <w:bCs/>
          <w:spacing w:val="4"/>
          <w:sz w:val="21"/>
          <w:szCs w:val="21"/>
          <w:lang w:val="fr-FR" w:eastAsia="zh-CN"/>
        </w:rPr>
        <w:t>/</w:t>
      </w:r>
      <w:r w:rsidRPr="00732528">
        <w:rPr>
          <w:rFonts w:eastAsia="KaiTi_GB2312" w:hint="eastAsia"/>
          <w:bCs/>
          <w:spacing w:val="4"/>
          <w:sz w:val="21"/>
          <w:szCs w:val="21"/>
          <w:lang w:val="fr-FR" w:eastAsia="zh-CN"/>
        </w:rPr>
        <w:t>地方一级、议会和政党中的决策职位。委员会建议缔约国有效利用《公约》关于暂行特别措施的第</w:t>
      </w:r>
      <w:r w:rsidRPr="00732528">
        <w:rPr>
          <w:rFonts w:eastAsia="KaiTi_GB2312" w:hint="eastAsia"/>
          <w:bCs/>
          <w:spacing w:val="4"/>
          <w:sz w:val="21"/>
          <w:szCs w:val="21"/>
          <w:lang w:val="fr-FR" w:eastAsia="zh-CN"/>
        </w:rPr>
        <w:t>4</w:t>
      </w:r>
      <w:r w:rsidRPr="00732528">
        <w:rPr>
          <w:rFonts w:eastAsia="KaiTi_GB2312" w:hint="eastAsia"/>
          <w:bCs/>
          <w:spacing w:val="4"/>
          <w:sz w:val="21"/>
          <w:szCs w:val="21"/>
          <w:lang w:val="fr-FR" w:eastAsia="zh-CN"/>
        </w:rPr>
        <w:t>条第</w:t>
      </w:r>
      <w:r w:rsidRPr="00732528">
        <w:rPr>
          <w:rFonts w:eastAsia="KaiTi_GB2312" w:hint="eastAsia"/>
          <w:bCs/>
          <w:spacing w:val="4"/>
          <w:sz w:val="21"/>
          <w:szCs w:val="21"/>
          <w:lang w:val="fr-FR" w:eastAsia="zh-CN"/>
        </w:rPr>
        <w:t>1</w:t>
      </w:r>
      <w:r w:rsidRPr="00732528">
        <w:rPr>
          <w:rFonts w:eastAsia="KaiTi_GB2312" w:hint="eastAsia"/>
          <w:bCs/>
          <w:spacing w:val="4"/>
          <w:sz w:val="21"/>
          <w:szCs w:val="21"/>
          <w:lang w:val="fr-FR" w:eastAsia="zh-CN"/>
        </w:rPr>
        <w:t>款和委员会第</w:t>
      </w:r>
      <w:r w:rsidRPr="00732528">
        <w:rPr>
          <w:rFonts w:eastAsia="KaiTi_GB2312" w:hint="eastAsia"/>
          <w:bCs/>
          <w:spacing w:val="4"/>
          <w:sz w:val="21"/>
          <w:szCs w:val="21"/>
          <w:lang w:val="fr-FR" w:eastAsia="zh-CN"/>
        </w:rPr>
        <w:t>23</w:t>
      </w:r>
      <w:r w:rsidRPr="00732528">
        <w:rPr>
          <w:rFonts w:eastAsia="KaiTi_GB2312" w:hint="eastAsia"/>
          <w:bCs/>
          <w:spacing w:val="4"/>
          <w:sz w:val="21"/>
          <w:szCs w:val="21"/>
          <w:lang w:val="fr-FR" w:eastAsia="zh-CN"/>
        </w:rPr>
        <w:t>和</w:t>
      </w:r>
      <w:r w:rsidRPr="00732528">
        <w:rPr>
          <w:rFonts w:eastAsia="KaiTi_GB2312" w:hint="eastAsia"/>
          <w:bCs/>
          <w:spacing w:val="4"/>
          <w:sz w:val="21"/>
          <w:szCs w:val="21"/>
          <w:lang w:val="fr-FR" w:eastAsia="zh-CN"/>
        </w:rPr>
        <w:t>25</w:t>
      </w:r>
      <w:r w:rsidRPr="00732528">
        <w:rPr>
          <w:rFonts w:eastAsia="KaiTi_GB2312" w:hint="eastAsia"/>
          <w:bCs/>
          <w:spacing w:val="4"/>
          <w:sz w:val="21"/>
          <w:szCs w:val="21"/>
          <w:lang w:val="fr-FR" w:eastAsia="zh-CN"/>
        </w:rPr>
        <w:t>号一般性建议，并设定尽快让妇女平等参与所有各级公共和政治生活的具体目标和时间表。委员会还邀请缔约国鼓励各政党采用定额制度，并吁请缔约国开展针对妇女和男子的提高认识运动，以消除与男子和妇女在家庭和广大社会中的传统角色有关的定性观念，并促进妇女的政治解放</w:t>
      </w:r>
      <w:r w:rsidRPr="003B2091">
        <w:rPr>
          <w:rFonts w:eastAsia="KaiTi_GB2312" w:hint="eastAsia"/>
          <w:bCs/>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w:t>
      </w:r>
      <w:r w:rsidRPr="003B2091">
        <w:rPr>
          <w:sz w:val="21"/>
          <w:szCs w:val="21"/>
          <w:lang w:val="fr-CH" w:eastAsia="zh-CN"/>
        </w:rPr>
        <w:tab/>
      </w:r>
      <w:r w:rsidRPr="003B2091">
        <w:rPr>
          <w:rFonts w:hint="eastAsia"/>
          <w:sz w:val="21"/>
          <w:szCs w:val="21"/>
          <w:lang w:val="fr-CH" w:eastAsia="zh-CN"/>
        </w:rPr>
        <w:t>在马达加斯加，妇女跟男子一样有资格在国际机构代表国家。马达加斯加常驻联合国日内瓦办事处大使衔代表是一名女性。</w:t>
      </w:r>
    </w:p>
    <w:p w:rsidR="00C43FC7"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3.</w:t>
      </w:r>
      <w:r w:rsidRPr="003B2091">
        <w:rPr>
          <w:sz w:val="21"/>
          <w:szCs w:val="21"/>
          <w:lang w:val="fr-CH" w:eastAsia="zh-CN"/>
        </w:rPr>
        <w:tab/>
      </w:r>
      <w:r w:rsidRPr="003B2091">
        <w:rPr>
          <w:rFonts w:hint="eastAsia"/>
          <w:sz w:val="21"/>
          <w:szCs w:val="21"/>
          <w:lang w:val="fr-CH" w:eastAsia="zh-CN"/>
        </w:rPr>
        <w:t>2003</w:t>
      </w:r>
      <w:r w:rsidRPr="003B2091">
        <w:rPr>
          <w:rFonts w:hint="eastAsia"/>
          <w:sz w:val="21"/>
          <w:szCs w:val="21"/>
          <w:lang w:val="fr-CH" w:eastAsia="zh-CN"/>
        </w:rPr>
        <w:t>年以来，负责支持向联合国监测机构提交的人权条约执行情况报告的代表团团长都是女部长。</w:t>
      </w:r>
    </w:p>
    <w:p w:rsidR="00732528" w:rsidRDefault="00732528" w:rsidP="00C43FC7">
      <w:pPr>
        <w:pStyle w:val="SingleTxtG"/>
        <w:tabs>
          <w:tab w:val="left" w:pos="1701"/>
        </w:tabs>
        <w:spacing w:line="320" w:lineRule="exact"/>
        <w:rPr>
          <w:sz w:val="21"/>
          <w:szCs w:val="21"/>
          <w:lang w:val="fr-CH" w:eastAsia="zh-CN"/>
        </w:rPr>
      </w:pPr>
    </w:p>
    <w:p w:rsidR="00732528" w:rsidRPr="003B2091" w:rsidRDefault="00732528" w:rsidP="00C43FC7">
      <w:pPr>
        <w:pStyle w:val="SingleTxtG"/>
        <w:tabs>
          <w:tab w:val="left" w:pos="1701"/>
        </w:tabs>
        <w:spacing w:line="320" w:lineRule="exact"/>
        <w:rPr>
          <w:rFonts w:hint="eastAsia"/>
          <w:sz w:val="21"/>
          <w:szCs w:val="21"/>
          <w:lang w:val="fr-CH" w:eastAsia="zh-CN"/>
        </w:rPr>
      </w:pPr>
    </w:p>
    <w:p w:rsidR="00C43FC7" w:rsidRPr="00407F9B" w:rsidRDefault="00C43FC7" w:rsidP="00C43FC7">
      <w:pPr>
        <w:pStyle w:val="H1G"/>
        <w:tabs>
          <w:tab w:val="left" w:pos="1701"/>
        </w:tabs>
        <w:spacing w:line="320" w:lineRule="exact"/>
        <w:rPr>
          <w:rFonts w:eastAsia="SimHei" w:hint="eastAsia"/>
          <w:b w:val="0"/>
          <w:szCs w:val="21"/>
          <w:lang w:val="fr-FR" w:eastAsia="zh-CN"/>
        </w:rPr>
      </w:pPr>
      <w:bookmarkStart w:id="66" w:name="_Toc376709321"/>
      <w:r w:rsidRPr="00407F9B">
        <w:rPr>
          <w:rFonts w:eastAsia="SimHei"/>
          <w:b w:val="0"/>
          <w:szCs w:val="21"/>
          <w:lang w:val="fr-FR" w:eastAsia="zh-CN"/>
        </w:rPr>
        <w:tab/>
      </w:r>
      <w:r w:rsidRPr="00407F9B">
        <w:rPr>
          <w:rFonts w:eastAsia="SimHei"/>
          <w:b w:val="0"/>
          <w:szCs w:val="21"/>
          <w:lang w:val="fr-FR" w:eastAsia="zh-CN"/>
        </w:rPr>
        <w:tab/>
      </w:r>
      <w:r w:rsidRPr="00407F9B">
        <w:rPr>
          <w:rFonts w:eastAsia="SimHei" w:hint="eastAsia"/>
          <w:b w:val="0"/>
          <w:szCs w:val="21"/>
          <w:lang w:val="fr-FR" w:eastAsia="zh-CN"/>
        </w:rPr>
        <w:t>《公约》第</w:t>
      </w:r>
      <w:r w:rsidRPr="00407F9B">
        <w:rPr>
          <w:rFonts w:eastAsia="SimHei" w:hint="eastAsia"/>
          <w:b w:val="0"/>
          <w:szCs w:val="21"/>
          <w:lang w:val="fr-FR" w:eastAsia="zh-CN"/>
        </w:rPr>
        <w:t>9</w:t>
      </w:r>
      <w:r w:rsidRPr="00407F9B">
        <w:rPr>
          <w:rFonts w:eastAsia="SimHei" w:hint="eastAsia"/>
          <w:b w:val="0"/>
          <w:szCs w:val="21"/>
          <w:lang w:val="fr-FR" w:eastAsia="zh-CN"/>
        </w:rPr>
        <w:t>条的执行情况</w:t>
      </w:r>
      <w:r w:rsidRPr="00407F9B">
        <w:rPr>
          <w:rFonts w:eastAsia="SimHei"/>
          <w:b w:val="0"/>
          <w:szCs w:val="21"/>
          <w:lang w:val="fr-FR" w:eastAsia="zh-CN"/>
        </w:rPr>
        <w:t>：</w:t>
      </w:r>
      <w:bookmarkEnd w:id="66"/>
      <w:r w:rsidRPr="00407F9B">
        <w:rPr>
          <w:rFonts w:eastAsia="SimHei" w:hint="eastAsia"/>
          <w:b w:val="0"/>
          <w:szCs w:val="21"/>
          <w:lang w:val="fr-FR" w:eastAsia="zh-CN"/>
        </w:rPr>
        <w:t>国籍权</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hint="eastAsia"/>
          <w:sz w:val="21"/>
          <w:szCs w:val="21"/>
          <w:lang w:val="fr-FR" w:eastAsia="zh-CN"/>
        </w:rPr>
        <w:t>25</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委员会促请缔约国修订《国籍法》，使其符合《公约》第</w:t>
      </w:r>
      <w:r w:rsidRPr="003B2091">
        <w:rPr>
          <w:rFonts w:eastAsia="KaiTi_GB2312" w:hint="eastAsia"/>
          <w:bCs/>
          <w:sz w:val="21"/>
          <w:szCs w:val="21"/>
          <w:lang w:val="fr-FR" w:eastAsia="zh-CN"/>
        </w:rPr>
        <w:t>9</w:t>
      </w:r>
      <w:r w:rsidRPr="003B2091">
        <w:rPr>
          <w:rFonts w:eastAsia="KaiTi_GB2312" w:hint="eastAsia"/>
          <w:bCs/>
          <w:sz w:val="21"/>
          <w:szCs w:val="21"/>
          <w:lang w:val="fr-FR" w:eastAsia="zh-CN"/>
        </w:rPr>
        <w:t>条。</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en-US" w:eastAsia="zh-CN"/>
        </w:rPr>
        <w:t>4.</w:t>
      </w:r>
      <w:r w:rsidRPr="003B2091">
        <w:rPr>
          <w:sz w:val="21"/>
          <w:szCs w:val="21"/>
          <w:lang w:val="en-US" w:eastAsia="zh-CN"/>
        </w:rPr>
        <w:tab/>
      </w:r>
      <w:r w:rsidRPr="003B2091">
        <w:rPr>
          <w:rFonts w:hint="eastAsia"/>
          <w:sz w:val="21"/>
          <w:szCs w:val="21"/>
          <w:lang w:val="fr-CH" w:eastAsia="zh-CN"/>
        </w:rPr>
        <w:t>为了回应第</w:t>
      </w:r>
      <w:r w:rsidRPr="003B2091">
        <w:rPr>
          <w:rFonts w:hint="eastAsia"/>
          <w:sz w:val="21"/>
          <w:szCs w:val="21"/>
          <w:lang w:val="en-US" w:eastAsia="zh-CN"/>
        </w:rPr>
        <w:t>25</w:t>
      </w:r>
      <w:r w:rsidRPr="003B2091">
        <w:rPr>
          <w:rFonts w:hint="eastAsia"/>
          <w:sz w:val="21"/>
          <w:szCs w:val="21"/>
          <w:lang w:val="en-US" w:eastAsia="zh-CN"/>
        </w:rPr>
        <w:t>段中的建议，一个考虑该建议所述方针的法律草案正在转交议会通过。</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en-US" w:eastAsia="zh-CN"/>
        </w:rPr>
        <w:t>5.</w:t>
      </w:r>
      <w:r w:rsidRPr="003B2091">
        <w:rPr>
          <w:sz w:val="21"/>
          <w:szCs w:val="21"/>
          <w:lang w:val="en-US" w:eastAsia="zh-CN"/>
        </w:rPr>
        <w:tab/>
      </w:r>
      <w:r w:rsidRPr="003B2091">
        <w:rPr>
          <w:rFonts w:hint="eastAsia"/>
          <w:sz w:val="21"/>
          <w:szCs w:val="21"/>
          <w:lang w:val="fr-CH" w:eastAsia="zh-CN"/>
        </w:rPr>
        <w:t>关于妇女取得、改变和保留国籍的问题</w:t>
      </w:r>
      <w:r w:rsidRPr="003B2091">
        <w:rPr>
          <w:rFonts w:hint="eastAsia"/>
          <w:sz w:val="21"/>
          <w:szCs w:val="21"/>
          <w:lang w:val="en-US" w:eastAsia="zh-CN"/>
        </w:rPr>
        <w:t>，</w:t>
      </w:r>
      <w:r w:rsidRPr="003B2091">
        <w:rPr>
          <w:rFonts w:hint="eastAsia"/>
          <w:sz w:val="21"/>
          <w:szCs w:val="21"/>
          <w:lang w:val="fr-CH" w:eastAsia="zh-CN"/>
        </w:rPr>
        <w:t>该法律草案第</w:t>
      </w:r>
      <w:r w:rsidRPr="003B2091">
        <w:rPr>
          <w:rFonts w:hint="eastAsia"/>
          <w:sz w:val="21"/>
          <w:szCs w:val="21"/>
          <w:lang w:val="en-US" w:eastAsia="zh-CN"/>
        </w:rPr>
        <w:t>9</w:t>
      </w:r>
      <w:r w:rsidRPr="003B2091">
        <w:rPr>
          <w:rFonts w:hint="eastAsia"/>
          <w:sz w:val="21"/>
          <w:szCs w:val="21"/>
          <w:lang w:val="en-US" w:eastAsia="zh-CN"/>
        </w:rPr>
        <w:t>条规定：“与马达加斯加籍父亲或母亲确定有亲子关系的儿童是马达加斯加人”。</w:t>
      </w:r>
    </w:p>
    <w:p w:rsidR="00C43FC7" w:rsidRPr="003B2091" w:rsidRDefault="00C43FC7" w:rsidP="00C43FC7">
      <w:pPr>
        <w:pStyle w:val="SingleTxtG"/>
        <w:tabs>
          <w:tab w:val="left" w:pos="1701"/>
        </w:tabs>
        <w:spacing w:line="320" w:lineRule="exact"/>
        <w:rPr>
          <w:rFonts w:hint="eastAsia"/>
          <w:sz w:val="21"/>
          <w:szCs w:val="21"/>
          <w:lang w:val="en-US" w:eastAsia="zh-CN"/>
        </w:rPr>
      </w:pPr>
      <w:r w:rsidRPr="003B2091">
        <w:rPr>
          <w:sz w:val="21"/>
          <w:szCs w:val="21"/>
          <w:lang w:val="en-US" w:eastAsia="zh-CN"/>
        </w:rPr>
        <w:t>6.</w:t>
      </w:r>
      <w:r w:rsidRPr="003B2091">
        <w:rPr>
          <w:sz w:val="21"/>
          <w:szCs w:val="21"/>
          <w:lang w:val="en-US" w:eastAsia="zh-CN"/>
        </w:rPr>
        <w:tab/>
      </w:r>
      <w:r w:rsidRPr="003B2091">
        <w:rPr>
          <w:rFonts w:hint="eastAsia"/>
          <w:sz w:val="21"/>
          <w:szCs w:val="21"/>
          <w:lang w:val="fr-CH" w:eastAsia="zh-CN"/>
        </w:rPr>
        <w:t>因此</w:t>
      </w:r>
      <w:r w:rsidRPr="003B2091">
        <w:rPr>
          <w:rFonts w:hint="eastAsia"/>
          <w:sz w:val="21"/>
          <w:szCs w:val="21"/>
          <w:lang w:val="en-US" w:eastAsia="zh-CN"/>
        </w:rPr>
        <w:t>，</w:t>
      </w:r>
      <w:r w:rsidRPr="003B2091">
        <w:rPr>
          <w:rFonts w:hint="eastAsia"/>
          <w:sz w:val="21"/>
          <w:szCs w:val="21"/>
          <w:lang w:val="fr-CH" w:eastAsia="zh-CN"/>
        </w:rPr>
        <w:t>与外国人结婚的妇女有权保留原来的国籍</w:t>
      </w:r>
      <w:r w:rsidRPr="003B2091">
        <w:rPr>
          <w:rFonts w:hint="eastAsia"/>
          <w:sz w:val="21"/>
          <w:szCs w:val="21"/>
          <w:lang w:val="en-US" w:eastAsia="zh-CN"/>
        </w:rPr>
        <w:t>，</w:t>
      </w:r>
      <w:r w:rsidRPr="003B2091">
        <w:rPr>
          <w:rFonts w:hint="eastAsia"/>
          <w:sz w:val="21"/>
          <w:szCs w:val="21"/>
          <w:lang w:val="fr-CH" w:eastAsia="zh-CN"/>
        </w:rPr>
        <w:t>即使她获得了丈夫的国籍也是如此</w:t>
      </w:r>
      <w:r w:rsidRPr="003B2091">
        <w:rPr>
          <w:rFonts w:hint="eastAsia"/>
          <w:sz w:val="21"/>
          <w:szCs w:val="21"/>
          <w:lang w:val="en-US" w:eastAsia="zh-CN"/>
        </w:rPr>
        <w:t>，</w:t>
      </w:r>
      <w:r w:rsidRPr="003B2091">
        <w:rPr>
          <w:rFonts w:hint="eastAsia"/>
          <w:sz w:val="21"/>
          <w:szCs w:val="21"/>
          <w:lang w:val="fr-CH" w:eastAsia="zh-CN"/>
        </w:rPr>
        <w:t>条件是其丈夫的国家法律允许这样。</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关于妇女对其子女的国籍享有的权利</w:t>
      </w:r>
      <w:r w:rsidRPr="003B2091">
        <w:rPr>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w:t>
      </w:r>
      <w:r w:rsidRPr="003B2091">
        <w:rPr>
          <w:sz w:val="21"/>
          <w:szCs w:val="21"/>
          <w:lang w:val="fr-CH" w:eastAsia="zh-CN"/>
        </w:rPr>
        <w:tab/>
      </w:r>
      <w:r w:rsidRPr="003B2091">
        <w:rPr>
          <w:rFonts w:hint="eastAsia"/>
          <w:sz w:val="21"/>
          <w:szCs w:val="21"/>
          <w:lang w:val="fr-CH" w:eastAsia="zh-CN"/>
        </w:rPr>
        <w:t>获得了马达加斯加国籍的母亲可以将该国籍传给其子女，无论其是婚生子女还是非婚生子女。</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hint="eastAsia"/>
          <w:sz w:val="21"/>
          <w:szCs w:val="21"/>
          <w:lang w:val="fr-FR" w:eastAsia="zh-CN"/>
        </w:rPr>
        <w:t>第</w:t>
      </w:r>
      <w:r w:rsidRPr="003B2091">
        <w:rPr>
          <w:sz w:val="21"/>
          <w:szCs w:val="21"/>
          <w:lang w:val="fr-FR" w:eastAsia="zh-CN"/>
        </w:rPr>
        <w:t>40</w:t>
      </w:r>
      <w:r w:rsidRPr="003B2091">
        <w:rPr>
          <w:rFonts w:hint="eastAsia"/>
          <w:sz w:val="21"/>
          <w:szCs w:val="21"/>
          <w:lang w:val="fr-FR" w:eastAsia="zh-CN"/>
        </w:rPr>
        <w:t>条</w:t>
      </w:r>
      <w:r>
        <w:rPr>
          <w:sz w:val="21"/>
          <w:szCs w:val="21"/>
          <w:lang w:val="fr-FR" w:eastAsia="zh-CN"/>
        </w:rPr>
        <w:t>：</w:t>
      </w:r>
      <w:r w:rsidRPr="003B2091">
        <w:rPr>
          <w:rFonts w:eastAsia="KaiTi_GB2312" w:hint="eastAsia"/>
          <w:sz w:val="21"/>
          <w:szCs w:val="21"/>
          <w:lang w:val="fr-FR" w:eastAsia="zh-CN"/>
        </w:rPr>
        <w:t>“在下述情况下，如果按照马达加斯加民法确定了亲子关系，则子女完全有权与其父母一样成为马达加斯加人</w:t>
      </w:r>
      <w:r w:rsidRPr="003B2091">
        <w:rPr>
          <w:rFonts w:eastAsia="KaiTi_GB2312"/>
          <w:sz w:val="21"/>
          <w:szCs w:val="21"/>
          <w:lang w:val="fr-FR"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父亲或母亲获得了马达加斯加国籍的婚生子女或认定的婚生子女；</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非婚生子女，包括一开始确定了亲子关系的或者，尚存的父亲或母亲获得了马达加斯加国籍的”。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8.</w:t>
      </w:r>
      <w:r w:rsidRPr="003B2091">
        <w:rPr>
          <w:sz w:val="21"/>
          <w:szCs w:val="21"/>
          <w:lang w:val="fr-CH" w:eastAsia="zh-CN"/>
        </w:rPr>
        <w:tab/>
      </w:r>
      <w:r w:rsidRPr="003B2091">
        <w:rPr>
          <w:rFonts w:hint="eastAsia"/>
          <w:sz w:val="21"/>
          <w:szCs w:val="21"/>
          <w:lang w:val="fr-CH" w:eastAsia="zh-CN"/>
        </w:rPr>
        <w:t>被正式收养的外国国籍的儿童在养父或养母是马达加斯加人的情况下可以获得马达加斯加国籍。</w:t>
      </w:r>
    </w:p>
    <w:p w:rsidR="00C43FC7" w:rsidRPr="00407F9B" w:rsidRDefault="00C43FC7" w:rsidP="00C43FC7">
      <w:pPr>
        <w:pStyle w:val="H1G"/>
        <w:tabs>
          <w:tab w:val="left" w:pos="1701"/>
        </w:tabs>
        <w:spacing w:line="320" w:lineRule="exact"/>
        <w:rPr>
          <w:rFonts w:eastAsia="SimHei" w:hint="eastAsia"/>
          <w:b w:val="0"/>
          <w:szCs w:val="21"/>
          <w:lang w:val="fr-FR" w:eastAsia="zh-CN"/>
        </w:rPr>
      </w:pPr>
      <w:bookmarkStart w:id="67" w:name="_Toc376709322"/>
      <w:r w:rsidRPr="00407F9B">
        <w:rPr>
          <w:rFonts w:eastAsia="SimHei"/>
          <w:b w:val="0"/>
          <w:szCs w:val="21"/>
          <w:lang w:val="fr-FR" w:eastAsia="zh-CN"/>
        </w:rPr>
        <w:tab/>
      </w:r>
      <w:r w:rsidRPr="00407F9B">
        <w:rPr>
          <w:rFonts w:eastAsia="SimHei"/>
          <w:b w:val="0"/>
          <w:szCs w:val="21"/>
          <w:lang w:val="fr-FR" w:eastAsia="zh-CN"/>
        </w:rPr>
        <w:tab/>
      </w:r>
      <w:r w:rsidRPr="00407F9B">
        <w:rPr>
          <w:rFonts w:eastAsia="SimHei" w:hint="eastAsia"/>
          <w:b w:val="0"/>
          <w:szCs w:val="21"/>
          <w:lang w:val="fr-FR" w:eastAsia="zh-CN"/>
        </w:rPr>
        <w:t>《公约》的第</w:t>
      </w:r>
      <w:r w:rsidRPr="00407F9B">
        <w:rPr>
          <w:rFonts w:eastAsia="SimHei" w:hint="eastAsia"/>
          <w:b w:val="0"/>
          <w:szCs w:val="21"/>
          <w:lang w:val="fr-FR" w:eastAsia="zh-CN"/>
        </w:rPr>
        <w:t>10</w:t>
      </w:r>
      <w:r w:rsidRPr="00407F9B">
        <w:rPr>
          <w:rFonts w:eastAsia="SimHei" w:hint="eastAsia"/>
          <w:b w:val="0"/>
          <w:szCs w:val="21"/>
          <w:lang w:val="fr-FR" w:eastAsia="zh-CN"/>
        </w:rPr>
        <w:t>条的执行情况</w:t>
      </w:r>
      <w:r w:rsidRPr="00407F9B">
        <w:rPr>
          <w:rFonts w:eastAsia="SimHei"/>
          <w:b w:val="0"/>
          <w:szCs w:val="21"/>
          <w:lang w:val="fr-FR" w:eastAsia="zh-CN"/>
        </w:rPr>
        <w:t>：</w:t>
      </w:r>
      <w:bookmarkEnd w:id="67"/>
      <w:r w:rsidRPr="00407F9B">
        <w:rPr>
          <w:rFonts w:eastAsia="SimHei" w:hint="eastAsia"/>
          <w:b w:val="0"/>
          <w:szCs w:val="21"/>
          <w:lang w:val="fr-FR" w:eastAsia="zh-CN"/>
        </w:rPr>
        <w:t>提高对教育重要性的认识</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hint="eastAsia"/>
          <w:sz w:val="21"/>
          <w:szCs w:val="21"/>
          <w:lang w:val="fr-FR" w:eastAsia="zh-CN"/>
        </w:rPr>
        <w:t>27</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促请缔约国提高对教育是基本人权和赋予妇女权力之基础的认识，并采取步骤消除传统上对妇女和女孩充分享受其受教育的基本权利构成阻碍的态度。委员会建议缔约国采取步骤确保女孩和青年妇女平等接受所有各级的教育，将女孩留在学校，并允许女孩和青年妇女在孕期之后返回学校。委员会还促请缔约国采取措施提高所有各级教育机构的女孩入学率，并建议根据其第</w:t>
      </w:r>
      <w:r w:rsidRPr="003B2091">
        <w:rPr>
          <w:rFonts w:eastAsia="KaiTi_GB2312" w:hint="eastAsia"/>
          <w:bCs/>
          <w:sz w:val="21"/>
          <w:szCs w:val="21"/>
          <w:lang w:val="fr-FR" w:eastAsia="zh-CN"/>
        </w:rPr>
        <w:t>25</w:t>
      </w:r>
      <w:r w:rsidRPr="003B2091">
        <w:rPr>
          <w:rFonts w:eastAsia="KaiTi_GB2312" w:hint="eastAsia"/>
          <w:bCs/>
          <w:sz w:val="21"/>
          <w:szCs w:val="21"/>
          <w:lang w:val="fr-FR" w:eastAsia="zh-CN"/>
        </w:rPr>
        <w:t>号一般性建议，采取更多暂行特别措施，包括奖励家长送女孩入学。</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w:t>
      </w:r>
      <w:r w:rsidRPr="003B2091">
        <w:rPr>
          <w:sz w:val="21"/>
          <w:szCs w:val="21"/>
          <w:lang w:val="fr-CH" w:eastAsia="zh-CN"/>
        </w:rPr>
        <w:tab/>
      </w:r>
      <w:r w:rsidRPr="003B2091">
        <w:rPr>
          <w:rFonts w:hint="eastAsia"/>
          <w:sz w:val="21"/>
          <w:szCs w:val="21"/>
          <w:lang w:val="fr-CH" w:eastAsia="zh-CN"/>
        </w:rPr>
        <w:t>为了回应这项建议，</w:t>
      </w:r>
      <w:r w:rsidRPr="003B2091">
        <w:rPr>
          <w:rFonts w:hint="eastAsia"/>
          <w:sz w:val="21"/>
          <w:szCs w:val="21"/>
          <w:lang w:val="fr-CH" w:eastAsia="zh-CN"/>
        </w:rPr>
        <w:t>2010</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w:t>
      </w:r>
      <w:r w:rsidRPr="003B2091">
        <w:rPr>
          <w:rFonts w:hint="eastAsia"/>
          <w:sz w:val="21"/>
          <w:szCs w:val="21"/>
          <w:lang w:val="fr-CH" w:eastAsia="zh-CN"/>
        </w:rPr>
        <w:t>11</w:t>
      </w:r>
      <w:r w:rsidRPr="003B2091">
        <w:rPr>
          <w:rFonts w:hint="eastAsia"/>
          <w:sz w:val="21"/>
          <w:szCs w:val="21"/>
          <w:lang w:val="fr-CH" w:eastAsia="zh-CN"/>
        </w:rPr>
        <w:t>日的《宪法》重申了教育权方面性别平等的原则。《宪法》第</w:t>
      </w:r>
      <w:r w:rsidRPr="003B2091">
        <w:rPr>
          <w:rFonts w:hint="eastAsia"/>
          <w:sz w:val="21"/>
          <w:szCs w:val="21"/>
          <w:lang w:val="fr-CH" w:eastAsia="zh-CN"/>
        </w:rPr>
        <w:t>23</w:t>
      </w:r>
      <w:r w:rsidRPr="003B2091">
        <w:rPr>
          <w:rFonts w:hint="eastAsia"/>
          <w:sz w:val="21"/>
          <w:szCs w:val="21"/>
          <w:lang w:val="fr-CH" w:eastAsia="zh-CN"/>
        </w:rPr>
        <w:t>条规定：“所有儿童都享有受教育权，父母对此负责，同时要尊重其选择的自由”</w:t>
      </w:r>
      <w:r>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根据第</w:t>
      </w:r>
      <w:r w:rsidRPr="003B2091">
        <w:rPr>
          <w:rFonts w:hint="eastAsia"/>
          <w:sz w:val="21"/>
          <w:szCs w:val="21"/>
          <w:lang w:val="fr-CH" w:eastAsia="zh-CN"/>
        </w:rPr>
        <w:t>22</w:t>
      </w:r>
      <w:r w:rsidRPr="003B2091">
        <w:rPr>
          <w:rFonts w:hint="eastAsia"/>
          <w:sz w:val="21"/>
          <w:szCs w:val="21"/>
          <w:lang w:val="fr-CH" w:eastAsia="zh-CN"/>
        </w:rPr>
        <w:t>条之规定：“国家承诺采取必要措施确保所有人的智力发展，在这方面除每个人的能力外无其他限制”。</w:t>
      </w:r>
    </w:p>
    <w:p w:rsidR="00C43FC7" w:rsidRPr="003B2091" w:rsidRDefault="00C43FC7" w:rsidP="00C43FC7">
      <w:pPr>
        <w:pStyle w:val="SingleTxtG"/>
        <w:tabs>
          <w:tab w:val="left" w:pos="1701"/>
        </w:tabs>
        <w:spacing w:line="320" w:lineRule="exact"/>
        <w:rPr>
          <w:rFonts w:hint="eastAsia"/>
          <w:sz w:val="21"/>
          <w:szCs w:val="21"/>
          <w:lang w:val="fr-FR" w:eastAsia="zh-CN"/>
        </w:rPr>
      </w:pPr>
      <w:r w:rsidRPr="003B2091">
        <w:rPr>
          <w:sz w:val="21"/>
          <w:szCs w:val="21"/>
          <w:lang w:val="fr-CH" w:eastAsia="zh-CN"/>
        </w:rPr>
        <w:t>11.</w:t>
      </w:r>
      <w:r w:rsidRPr="003B2091">
        <w:rPr>
          <w:sz w:val="21"/>
          <w:szCs w:val="21"/>
          <w:lang w:val="fr-CH" w:eastAsia="zh-CN"/>
        </w:rPr>
        <w:tab/>
      </w:r>
      <w:r w:rsidRPr="003B2091">
        <w:rPr>
          <w:rFonts w:hint="eastAsia"/>
          <w:sz w:val="21"/>
          <w:szCs w:val="21"/>
          <w:lang w:val="fr-FR" w:eastAsia="zh-CN"/>
        </w:rPr>
        <w:t>此外，《宪法》第</w:t>
      </w:r>
      <w:r w:rsidRPr="003B2091">
        <w:rPr>
          <w:rFonts w:hint="eastAsia"/>
          <w:sz w:val="21"/>
          <w:szCs w:val="21"/>
          <w:lang w:val="fr-FR" w:eastAsia="zh-CN"/>
        </w:rPr>
        <w:t>24</w:t>
      </w:r>
      <w:r w:rsidRPr="003B2091">
        <w:rPr>
          <w:rFonts w:hint="eastAsia"/>
          <w:sz w:val="21"/>
          <w:szCs w:val="21"/>
          <w:lang w:val="fr-FR" w:eastAsia="zh-CN"/>
        </w:rPr>
        <w:t>条保障所有人平等获得免费公共教育。</w:t>
      </w:r>
    </w:p>
    <w:p w:rsidR="00C43FC7" w:rsidRPr="00407F9B" w:rsidRDefault="00C43FC7" w:rsidP="00C43FC7">
      <w:pPr>
        <w:pStyle w:val="H23G"/>
        <w:tabs>
          <w:tab w:val="left" w:pos="1701"/>
        </w:tabs>
        <w:spacing w:line="320" w:lineRule="exact"/>
        <w:rPr>
          <w:rFonts w:eastAsia="SimHei" w:hint="eastAsia"/>
          <w:b w:val="0"/>
          <w:sz w:val="24"/>
          <w:szCs w:val="21"/>
          <w:lang w:val="fr-FR" w:eastAsia="zh-CN"/>
        </w:rPr>
      </w:pPr>
      <w:bookmarkStart w:id="68" w:name="_Toc376709323"/>
      <w:r w:rsidRPr="00407F9B">
        <w:rPr>
          <w:rFonts w:eastAsia="SimHei"/>
          <w:b w:val="0"/>
          <w:sz w:val="24"/>
          <w:szCs w:val="21"/>
          <w:lang w:val="fr-FR" w:eastAsia="zh-CN"/>
        </w:rPr>
        <w:tab/>
        <w:t>1.</w:t>
      </w:r>
      <w:r w:rsidRPr="00407F9B">
        <w:rPr>
          <w:rFonts w:eastAsia="SimHei"/>
          <w:b w:val="0"/>
          <w:sz w:val="24"/>
          <w:szCs w:val="21"/>
          <w:lang w:val="fr-FR" w:eastAsia="zh-CN"/>
        </w:rPr>
        <w:tab/>
      </w:r>
      <w:bookmarkEnd w:id="68"/>
      <w:r w:rsidRPr="00407F9B">
        <w:rPr>
          <w:rFonts w:eastAsia="SimHei" w:hint="eastAsia"/>
          <w:b w:val="0"/>
          <w:sz w:val="24"/>
          <w:szCs w:val="21"/>
          <w:lang w:val="fr-FR" w:eastAsia="zh-CN"/>
        </w:rPr>
        <w:t>立法措施</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w:t>
      </w:r>
      <w:r w:rsidRPr="003B2091">
        <w:rPr>
          <w:sz w:val="21"/>
          <w:szCs w:val="21"/>
          <w:lang w:val="fr-CH" w:eastAsia="zh-CN"/>
        </w:rPr>
        <w:tab/>
      </w:r>
      <w:r w:rsidRPr="003B2091">
        <w:rPr>
          <w:rFonts w:hint="eastAsia"/>
          <w:sz w:val="21"/>
          <w:szCs w:val="21"/>
          <w:lang w:val="fr-CH" w:eastAsia="zh-CN"/>
        </w:rPr>
        <w:t>根据关于马达加斯加教育、教学和培训系统的基本方针的</w:t>
      </w:r>
      <w:r w:rsidRPr="003B2091">
        <w:rPr>
          <w:rFonts w:hint="eastAsia"/>
          <w:sz w:val="21"/>
          <w:szCs w:val="21"/>
          <w:lang w:val="fr-CH" w:eastAsia="zh-CN"/>
        </w:rPr>
        <w:t>2008</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w:t>
      </w:r>
      <w:r w:rsidRPr="003B2091">
        <w:rPr>
          <w:rFonts w:hint="eastAsia"/>
          <w:sz w:val="21"/>
          <w:szCs w:val="21"/>
          <w:lang w:val="fr-CH" w:eastAsia="zh-CN"/>
        </w:rPr>
        <w:t>26</w:t>
      </w:r>
      <w:r w:rsidRPr="003B2091">
        <w:rPr>
          <w:rFonts w:hint="eastAsia"/>
          <w:sz w:val="21"/>
          <w:szCs w:val="21"/>
          <w:lang w:val="fr-CH" w:eastAsia="zh-CN"/>
        </w:rPr>
        <w:t>日第</w:t>
      </w:r>
      <w:r w:rsidRPr="003B2091">
        <w:rPr>
          <w:sz w:val="21"/>
          <w:szCs w:val="21"/>
          <w:lang w:val="fr-CH" w:eastAsia="zh-CN"/>
        </w:rPr>
        <w:t>2008-011</w:t>
      </w:r>
      <w:r w:rsidRPr="003B2091">
        <w:rPr>
          <w:rFonts w:hint="eastAsia"/>
          <w:sz w:val="21"/>
          <w:szCs w:val="21"/>
          <w:lang w:val="fr-CH" w:eastAsia="zh-CN"/>
        </w:rPr>
        <w:t>号法律的条款，女童与男童一样有资格自由进入教育系统。</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w:t>
      </w:r>
      <w:r w:rsidRPr="003B2091">
        <w:rPr>
          <w:sz w:val="21"/>
          <w:szCs w:val="21"/>
          <w:lang w:val="fr-CH" w:eastAsia="zh-CN"/>
        </w:rPr>
        <w:tab/>
      </w:r>
      <w:r w:rsidRPr="003B2091">
        <w:rPr>
          <w:rFonts w:hint="eastAsia"/>
          <w:sz w:val="21"/>
          <w:szCs w:val="21"/>
          <w:lang w:val="fr-CH" w:eastAsia="zh-CN"/>
        </w:rPr>
        <w:t>下述学校统计数据显示了女童在马达加斯加教育系统中的比例。</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69" w:name="_Toc377129295"/>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9</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马达加斯加教育系统统计数据以及女童的比例</w:t>
      </w:r>
      <w:bookmarkEnd w:id="69"/>
    </w:p>
    <w:tbl>
      <w:tblPr>
        <w:tblW w:w="0" w:type="auto"/>
        <w:tblInd w:w="1134" w:type="dxa"/>
        <w:tblBorders>
          <w:top w:val="single" w:sz="4" w:space="0" w:color="auto"/>
        </w:tblBorders>
        <w:tblLayout w:type="fixed"/>
        <w:tblCellMar>
          <w:left w:w="0" w:type="dxa"/>
          <w:right w:w="0" w:type="dxa"/>
        </w:tblCellMar>
        <w:tblLook w:val="04A0"/>
      </w:tblPr>
      <w:tblGrid>
        <w:gridCol w:w="2127"/>
        <w:gridCol w:w="736"/>
        <w:gridCol w:w="720"/>
        <w:gridCol w:w="1101"/>
        <w:gridCol w:w="1013"/>
        <w:gridCol w:w="642"/>
        <w:gridCol w:w="747"/>
        <w:gridCol w:w="671"/>
        <w:gridCol w:w="748"/>
      </w:tblGrid>
      <w:tr w:rsidR="00C43FC7" w:rsidRPr="00317798" w:rsidTr="00091D98">
        <w:trPr>
          <w:trHeight w:val="240"/>
          <w:tblHeader/>
        </w:trPr>
        <w:tc>
          <w:tcPr>
            <w:tcW w:w="2127" w:type="dxa"/>
            <w:vMerge w:val="restart"/>
            <w:tcBorders>
              <w:top w:val="single" w:sz="4" w:space="0" w:color="auto"/>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0" w:right="0"/>
              <w:jc w:val="left"/>
              <w:rPr>
                <w:rFonts w:hint="eastAsia"/>
                <w:i/>
                <w:sz w:val="18"/>
                <w:szCs w:val="18"/>
                <w:lang w:val="fr-FR" w:eastAsia="zh-CN"/>
              </w:rPr>
            </w:pPr>
            <w:r w:rsidRPr="00317798">
              <w:rPr>
                <w:rFonts w:eastAsia="KaiTi_GB2312" w:hint="eastAsia"/>
                <w:sz w:val="18"/>
                <w:szCs w:val="18"/>
                <w:lang w:val="fr-FR" w:eastAsia="zh-CN"/>
              </w:rPr>
              <w:t>大区</w:t>
            </w:r>
          </w:p>
        </w:tc>
        <w:tc>
          <w:tcPr>
            <w:tcW w:w="1456" w:type="dxa"/>
            <w:gridSpan w:val="2"/>
            <w:tcBorders>
              <w:top w:val="single" w:sz="4" w:space="0" w:color="auto"/>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center"/>
              <w:rPr>
                <w:rFonts w:hint="eastAsia"/>
                <w:i/>
                <w:sz w:val="18"/>
                <w:szCs w:val="18"/>
                <w:lang w:val="fr-FR" w:eastAsia="zh-CN"/>
              </w:rPr>
            </w:pPr>
            <w:r w:rsidRPr="00317798">
              <w:rPr>
                <w:rFonts w:eastAsia="KaiTi_GB2312" w:hint="eastAsia"/>
                <w:sz w:val="18"/>
                <w:szCs w:val="18"/>
                <w:lang w:val="fr-FR" w:eastAsia="zh-CN"/>
              </w:rPr>
              <w:t>学前</w:t>
            </w:r>
            <w:r w:rsidRPr="00317798">
              <w:rPr>
                <w:rFonts w:eastAsia="KaiTi_GB2312"/>
                <w:sz w:val="18"/>
                <w:szCs w:val="18"/>
                <w:lang w:val="fr-FR"/>
              </w:rPr>
              <w:t>共计</w:t>
            </w:r>
          </w:p>
        </w:tc>
        <w:tc>
          <w:tcPr>
            <w:tcW w:w="2114" w:type="dxa"/>
            <w:gridSpan w:val="2"/>
            <w:tcBorders>
              <w:top w:val="single" w:sz="4" w:space="0" w:color="auto"/>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rPr>
                <w:rFonts w:hint="eastAsia"/>
                <w:i/>
                <w:sz w:val="18"/>
                <w:szCs w:val="18"/>
                <w:lang w:val="fr-FR" w:eastAsia="zh-CN"/>
              </w:rPr>
            </w:pPr>
            <w:r w:rsidRPr="00317798">
              <w:rPr>
                <w:rFonts w:eastAsia="KaiTi_GB2312" w:hint="eastAsia"/>
                <w:sz w:val="18"/>
                <w:szCs w:val="18"/>
                <w:lang w:val="fr-FR" w:eastAsia="zh-CN"/>
              </w:rPr>
              <w:t>从</w:t>
            </w:r>
            <w:r w:rsidRPr="00317798">
              <w:rPr>
                <w:rFonts w:eastAsia="KaiTi_GB2312"/>
                <w:sz w:val="18"/>
                <w:szCs w:val="18"/>
                <w:lang w:val="fr-FR"/>
              </w:rPr>
              <w:t>CP1</w:t>
            </w:r>
            <w:r w:rsidRPr="00317798">
              <w:rPr>
                <w:rFonts w:eastAsia="KaiTi_GB2312" w:hint="eastAsia"/>
                <w:sz w:val="18"/>
                <w:szCs w:val="18"/>
                <w:lang w:val="fr-FR" w:eastAsia="zh-CN"/>
              </w:rPr>
              <w:t>到</w:t>
            </w:r>
            <w:r w:rsidRPr="00317798">
              <w:rPr>
                <w:rFonts w:eastAsia="KaiTi_GB2312"/>
                <w:sz w:val="18"/>
                <w:szCs w:val="18"/>
                <w:lang w:val="fr-FR"/>
              </w:rPr>
              <w:t>CM2</w:t>
            </w:r>
            <w:r w:rsidRPr="00317798">
              <w:rPr>
                <w:rFonts w:eastAsia="KaiTi_GB2312" w:hint="eastAsia"/>
                <w:sz w:val="18"/>
                <w:szCs w:val="18"/>
                <w:lang w:val="fr-FR" w:eastAsia="zh-CN"/>
              </w:rPr>
              <w:t>共计</w:t>
            </w:r>
          </w:p>
        </w:tc>
        <w:tc>
          <w:tcPr>
            <w:tcW w:w="1389" w:type="dxa"/>
            <w:gridSpan w:val="2"/>
            <w:tcBorders>
              <w:top w:val="single" w:sz="4" w:space="0" w:color="auto"/>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center"/>
              <w:rPr>
                <w:rFonts w:hint="eastAsia"/>
                <w:i/>
                <w:sz w:val="18"/>
                <w:szCs w:val="18"/>
                <w:lang w:val="fr-FR" w:eastAsia="zh-CN"/>
              </w:rPr>
            </w:pPr>
            <w:r w:rsidRPr="00317798">
              <w:rPr>
                <w:rFonts w:eastAsia="KaiTi_GB2312" w:hint="eastAsia"/>
                <w:sz w:val="18"/>
                <w:szCs w:val="18"/>
                <w:lang w:val="fr-FR" w:eastAsia="zh-CN"/>
              </w:rPr>
              <w:t>从六年级到三年级共计</w:t>
            </w:r>
          </w:p>
        </w:tc>
        <w:tc>
          <w:tcPr>
            <w:tcW w:w="1419" w:type="dxa"/>
            <w:gridSpan w:val="2"/>
            <w:tcBorders>
              <w:top w:val="single" w:sz="4" w:space="0" w:color="auto"/>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center"/>
              <w:rPr>
                <w:rFonts w:hint="eastAsia"/>
                <w:i/>
                <w:sz w:val="18"/>
                <w:szCs w:val="18"/>
                <w:lang w:val="fr-FR" w:eastAsia="zh-CN"/>
              </w:rPr>
            </w:pPr>
            <w:r w:rsidRPr="00317798">
              <w:rPr>
                <w:rFonts w:eastAsia="KaiTi_GB2312" w:hint="eastAsia"/>
                <w:sz w:val="18"/>
                <w:szCs w:val="18"/>
                <w:lang w:val="fr-FR" w:eastAsia="zh-CN"/>
              </w:rPr>
              <w:t>从中等教育到毕业班</w:t>
            </w:r>
            <w:r w:rsidRPr="00317798">
              <w:rPr>
                <w:rFonts w:eastAsia="KaiTi_GB2312"/>
                <w:sz w:val="18"/>
                <w:szCs w:val="18"/>
                <w:lang w:val="fr-FR" w:eastAsia="zh-CN"/>
              </w:rPr>
              <w:t>共计</w:t>
            </w:r>
            <w:r w:rsidRPr="00317798">
              <w:rPr>
                <w:rFonts w:eastAsia="KaiTi_GB2312"/>
                <w:sz w:val="18"/>
                <w:szCs w:val="18"/>
                <w:lang w:val="fr-FR" w:eastAsia="zh-CN"/>
              </w:rPr>
              <w:t xml:space="preserve"> </w:t>
            </w:r>
          </w:p>
        </w:tc>
      </w:tr>
      <w:tr w:rsidR="00C43FC7" w:rsidRPr="00317798" w:rsidTr="00091D98">
        <w:trPr>
          <w:trHeight w:val="240"/>
          <w:tblHeader/>
        </w:trPr>
        <w:tc>
          <w:tcPr>
            <w:tcW w:w="2127" w:type="dxa"/>
            <w:vMerge/>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480" w:lineRule="auto"/>
              <w:ind w:left="0" w:right="0"/>
              <w:jc w:val="left"/>
              <w:rPr>
                <w:sz w:val="18"/>
                <w:szCs w:val="18"/>
                <w:lang w:val="fr-FR" w:eastAsia="zh-CN"/>
              </w:rPr>
            </w:pPr>
          </w:p>
        </w:tc>
        <w:tc>
          <w:tcPr>
            <w:tcW w:w="736"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317798">
              <w:rPr>
                <w:rFonts w:eastAsia="KaiTi_GB2312" w:hint="eastAsia"/>
                <w:sz w:val="18"/>
                <w:szCs w:val="18"/>
                <w:lang w:val="fr-FR" w:eastAsia="zh-CN"/>
              </w:rPr>
              <w:t>男童及女童</w:t>
            </w:r>
          </w:p>
        </w:tc>
        <w:tc>
          <w:tcPr>
            <w:tcW w:w="720"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317798">
              <w:rPr>
                <w:rFonts w:eastAsia="KaiTi_GB2312" w:hint="eastAsia"/>
                <w:sz w:val="18"/>
                <w:szCs w:val="18"/>
                <w:lang w:val="fr-FR" w:eastAsia="zh-CN"/>
              </w:rPr>
              <w:t>女童</w:t>
            </w:r>
          </w:p>
        </w:tc>
        <w:tc>
          <w:tcPr>
            <w:tcW w:w="1101"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317798">
              <w:rPr>
                <w:rFonts w:eastAsia="KaiTi_GB2312" w:hint="eastAsia"/>
                <w:sz w:val="18"/>
                <w:szCs w:val="18"/>
                <w:lang w:val="fr-FR" w:eastAsia="zh-CN"/>
              </w:rPr>
              <w:t>男童及女童</w:t>
            </w:r>
          </w:p>
        </w:tc>
        <w:tc>
          <w:tcPr>
            <w:tcW w:w="1013"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317798">
              <w:rPr>
                <w:rFonts w:eastAsia="KaiTi_GB2312" w:hint="eastAsia"/>
                <w:sz w:val="18"/>
                <w:szCs w:val="18"/>
                <w:lang w:val="fr-FR" w:eastAsia="zh-CN"/>
              </w:rPr>
              <w:t>女童</w:t>
            </w:r>
          </w:p>
        </w:tc>
        <w:tc>
          <w:tcPr>
            <w:tcW w:w="642"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317798">
              <w:rPr>
                <w:rFonts w:eastAsia="KaiTi_GB2312" w:hint="eastAsia"/>
                <w:sz w:val="18"/>
                <w:szCs w:val="18"/>
                <w:lang w:val="fr-FR" w:eastAsia="zh-CN"/>
              </w:rPr>
              <w:t>男童及女童</w:t>
            </w:r>
          </w:p>
        </w:tc>
        <w:tc>
          <w:tcPr>
            <w:tcW w:w="747"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317798">
              <w:rPr>
                <w:rFonts w:eastAsia="KaiTi_GB2312" w:hint="eastAsia"/>
                <w:sz w:val="18"/>
                <w:szCs w:val="18"/>
                <w:lang w:val="fr-FR" w:eastAsia="zh-CN"/>
              </w:rPr>
              <w:t>女童</w:t>
            </w:r>
          </w:p>
        </w:tc>
        <w:tc>
          <w:tcPr>
            <w:tcW w:w="671"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317798">
              <w:rPr>
                <w:rFonts w:eastAsia="KaiTi_GB2312" w:hint="eastAsia"/>
                <w:sz w:val="18"/>
                <w:szCs w:val="18"/>
                <w:lang w:val="fr-FR" w:eastAsia="zh-CN"/>
              </w:rPr>
              <w:t>男童及女童</w:t>
            </w:r>
          </w:p>
        </w:tc>
        <w:tc>
          <w:tcPr>
            <w:tcW w:w="748" w:type="dxa"/>
            <w:tcBorders>
              <w:top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80" w:after="80" w:line="320" w:lineRule="exact"/>
              <w:ind w:left="113" w:right="0"/>
              <w:jc w:val="right"/>
              <w:rPr>
                <w:rFonts w:eastAsia="KaiTi_GB2312"/>
                <w:sz w:val="18"/>
                <w:szCs w:val="18"/>
                <w:lang w:val="fr-FR"/>
              </w:rPr>
            </w:pPr>
            <w:r w:rsidRPr="00317798">
              <w:rPr>
                <w:rFonts w:eastAsia="KaiTi_GB2312" w:hint="eastAsia"/>
                <w:sz w:val="18"/>
                <w:szCs w:val="18"/>
                <w:lang w:val="fr-FR" w:eastAsia="zh-CN"/>
              </w:rPr>
              <w:t>女童</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阿拉奥特拉</w:t>
            </w:r>
            <w:r w:rsidRPr="00317798">
              <w:rPr>
                <w:sz w:val="18"/>
                <w:szCs w:val="18"/>
                <w:lang w:val="fr-FR"/>
              </w:rPr>
              <w:t>-</w:t>
            </w:r>
            <w:r w:rsidRPr="00317798">
              <w:rPr>
                <w:sz w:val="18"/>
                <w:szCs w:val="18"/>
                <w:lang w:val="fr-FR"/>
              </w:rPr>
              <w:t>曼古罗</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2 194</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1 139</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181 397</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89 026</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32 990</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16 590</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7 702</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3 706</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阿莫罗尼马尼亚</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5 696</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2 852</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139 138</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67 865</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33 287</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17 243</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5 549</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2 719</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阿那拉芒加</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3 738</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1 906</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283 207</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135 612</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94 716</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48 702</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23 048</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12 007</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阿那拉兰基罗富</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6 047</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3 091</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242 241</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117 396</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56 582</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26 432</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5 235</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2 130</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安德罗伊</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509</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269</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118 442</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64 152</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10 907</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5 474</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1 624</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699</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阿诺西</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92 861</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47 391</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10 822</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4 869</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2 149</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955</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阿齐莫</w:t>
            </w:r>
            <w:r w:rsidRPr="00317798">
              <w:rPr>
                <w:sz w:val="18"/>
                <w:szCs w:val="18"/>
                <w:lang w:val="fr-FR"/>
              </w:rPr>
              <w:t>-</w:t>
            </w:r>
            <w:r w:rsidRPr="00317798">
              <w:rPr>
                <w:sz w:val="18"/>
                <w:szCs w:val="18"/>
                <w:lang w:val="fr-FR"/>
              </w:rPr>
              <w:t>安德列发那</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1 914</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1 007</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184 994</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97 801</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27 261</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12 857</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6 186</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2 632</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阿齐莫阿齐那那那</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2 029</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1 092</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185 359</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89 163</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22 243</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8 827</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2 296</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795</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阿齐那那那</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1 608</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842</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248 074</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122 135</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38 896</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19 324</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6 669</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3 300</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贝齐博卡</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48 704</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24 154</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6 498</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3 118</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999</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451</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博爱尼</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1 516</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774</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91 936</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45 770</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15 289</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7 205</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3 770</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1 670</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邦古拉法</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50</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21</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74 631</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36 593</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12 444</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6 101</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2 064</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935</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第亚那</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2 234</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1 144</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96 930</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48 555</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23 479</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11 736</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5 412</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2 530</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上马齐亚特拉</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2 303</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1 179</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208 926</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102 905</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46 966</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25 352</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8 237</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3 982</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伊霍罗贝</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124</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67</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48 704</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23 450</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5 374</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2 426</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1 224</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557</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伊塔西</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892</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481</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111 947</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54 454</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23 585</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12 290</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3 743</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1 816</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梅拉基</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32 585</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16 081</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3 410</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1 587</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668</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270</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梅纳贝</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675</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376</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82 521</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42 230</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10 521</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4 934</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2 323</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988</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萨瓦</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 </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225 948</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110 638</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51 295</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22 491</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6 282</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2 388</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索菲亚</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71</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38</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273 266</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134 336</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48 787</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20 470</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9 192</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3 503</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法基南卡拉塔</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4 267</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2 215</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245 107</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118 082</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50 045</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24 915</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7 411</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3 349</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法土法韦</w:t>
            </w:r>
            <w:r w:rsidRPr="00317798">
              <w:rPr>
                <w:sz w:val="18"/>
                <w:szCs w:val="18"/>
                <w:lang w:val="fr-FR"/>
              </w:rPr>
              <w:t>-</w:t>
            </w:r>
            <w:r w:rsidRPr="00317798">
              <w:rPr>
                <w:sz w:val="18"/>
                <w:szCs w:val="18"/>
                <w:lang w:val="fr-FR"/>
              </w:rPr>
              <w:t>非图韦那尼</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1 732</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849</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322 413</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156 803</w:t>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37 940</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16 050</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5 870</w:t>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2 324</w:t>
            </w:r>
          </w:p>
        </w:tc>
      </w:tr>
      <w:tr w:rsidR="00C43FC7" w:rsidRPr="00317798" w:rsidTr="00091D98">
        <w:trPr>
          <w:trHeight w:val="240"/>
        </w:trPr>
        <w:tc>
          <w:tcPr>
            <w:tcW w:w="2127" w:type="dxa"/>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17798">
              <w:rPr>
                <w:sz w:val="18"/>
                <w:szCs w:val="18"/>
                <w:lang w:val="fr-FR"/>
              </w:rPr>
              <w:t>总计</w:t>
            </w:r>
          </w:p>
        </w:tc>
        <w:tc>
          <w:tcPr>
            <w:tcW w:w="736"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37 599</w:t>
            </w:r>
          </w:p>
        </w:tc>
        <w:tc>
          <w:tcPr>
            <w:tcW w:w="720"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19 342</w:t>
            </w:r>
          </w:p>
        </w:tc>
        <w:tc>
          <w:tcPr>
            <w:tcW w:w="1101"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3 539 331</w:t>
            </w:r>
          </w:p>
        </w:tc>
        <w:tc>
          <w:tcPr>
            <w:tcW w:w="1013" w:type="dxa"/>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fldChar w:fldCharType="begin"/>
            </w:r>
            <w:r w:rsidRPr="00317798">
              <w:rPr>
                <w:sz w:val="18"/>
                <w:szCs w:val="18"/>
                <w:lang w:val="fr-FR"/>
              </w:rPr>
              <w:instrText xml:space="preserve"> =SUM(ABOVE) </w:instrText>
            </w:r>
            <w:r w:rsidRPr="00317798">
              <w:rPr>
                <w:sz w:val="18"/>
                <w:szCs w:val="18"/>
                <w:lang w:val="fr-FR"/>
              </w:rPr>
              <w:fldChar w:fldCharType="separate"/>
            </w:r>
            <w:r w:rsidR="006F2B16">
              <w:rPr>
                <w:noProof/>
                <w:sz w:val="18"/>
                <w:szCs w:val="18"/>
                <w:lang w:val="fr-FR"/>
              </w:rPr>
              <w:t>11327</w:t>
            </w:r>
            <w:r w:rsidRPr="00317798">
              <w:rPr>
                <w:sz w:val="18"/>
                <w:szCs w:val="18"/>
                <w:lang w:val="fr-FR"/>
              </w:rPr>
              <w:fldChar w:fldCharType="end"/>
            </w:r>
          </w:p>
        </w:tc>
        <w:tc>
          <w:tcPr>
            <w:tcW w:w="642"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663 337</w:t>
            </w:r>
          </w:p>
        </w:tc>
        <w:tc>
          <w:tcPr>
            <w:tcW w:w="747"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318 993</w:t>
            </w:r>
          </w:p>
        </w:tc>
        <w:tc>
          <w:tcPr>
            <w:tcW w:w="671"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fldChar w:fldCharType="begin"/>
            </w:r>
            <w:r w:rsidRPr="00317798">
              <w:rPr>
                <w:sz w:val="18"/>
                <w:szCs w:val="18"/>
                <w:lang w:val="fr-FR"/>
              </w:rPr>
              <w:instrText xml:space="preserve"> =SUM(ABOVE) </w:instrText>
            </w:r>
            <w:r w:rsidRPr="00317798">
              <w:rPr>
                <w:sz w:val="18"/>
                <w:szCs w:val="18"/>
                <w:lang w:val="fr-FR"/>
              </w:rPr>
              <w:fldChar w:fldCharType="separate"/>
            </w:r>
            <w:r w:rsidR="006F2B16">
              <w:rPr>
                <w:noProof/>
                <w:sz w:val="18"/>
                <w:szCs w:val="18"/>
                <w:lang w:val="fr-FR"/>
              </w:rPr>
              <w:t>2775</w:t>
            </w:r>
            <w:r w:rsidRPr="00317798">
              <w:rPr>
                <w:sz w:val="18"/>
                <w:szCs w:val="18"/>
                <w:lang w:val="fr-FR"/>
              </w:rPr>
              <w:fldChar w:fldCharType="end"/>
            </w:r>
          </w:p>
        </w:tc>
        <w:tc>
          <w:tcPr>
            <w:tcW w:w="748" w:type="dxa"/>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53 706</w:t>
            </w:r>
          </w:p>
        </w:tc>
      </w:tr>
      <w:tr w:rsidR="00C43FC7" w:rsidRPr="00317798" w:rsidTr="00091D98">
        <w:trPr>
          <w:trHeight w:val="240"/>
        </w:trPr>
        <w:tc>
          <w:tcPr>
            <w:tcW w:w="2127" w:type="dxa"/>
            <w:tcBorders>
              <w:bottom w:val="single" w:sz="12" w:space="0" w:color="auto"/>
            </w:tcBorders>
            <w:shd w:val="clear" w:color="auto" w:fill="auto"/>
            <w:noWrap/>
          </w:tcPr>
          <w:p w:rsidR="00C43FC7" w:rsidRPr="00317798" w:rsidRDefault="00C43FC7" w:rsidP="00091D98">
            <w:pPr>
              <w:pStyle w:val="SingleTxtG"/>
              <w:tabs>
                <w:tab w:val="left" w:pos="1701"/>
              </w:tabs>
              <w:suppressAutoHyphens w:val="0"/>
              <w:spacing w:before="40" w:after="40" w:line="320" w:lineRule="exact"/>
              <w:ind w:left="0" w:right="0"/>
              <w:jc w:val="left"/>
              <w:rPr>
                <w:rFonts w:hint="eastAsia"/>
                <w:sz w:val="18"/>
                <w:szCs w:val="18"/>
                <w:lang w:val="fr-FR" w:eastAsia="zh-CN"/>
              </w:rPr>
            </w:pPr>
            <w:r w:rsidRPr="00317798">
              <w:rPr>
                <w:rFonts w:hint="eastAsia"/>
                <w:sz w:val="18"/>
                <w:szCs w:val="18"/>
                <w:lang w:val="fr-FR" w:eastAsia="zh-CN"/>
              </w:rPr>
              <w:t>百分比</w:t>
            </w:r>
          </w:p>
        </w:tc>
        <w:tc>
          <w:tcPr>
            <w:tcW w:w="736" w:type="dxa"/>
            <w:tcBorders>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100 </w:t>
            </w:r>
          </w:p>
        </w:tc>
        <w:tc>
          <w:tcPr>
            <w:tcW w:w="720" w:type="dxa"/>
            <w:tcBorders>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51.44 </w:t>
            </w:r>
          </w:p>
        </w:tc>
        <w:tc>
          <w:tcPr>
            <w:tcW w:w="1101" w:type="dxa"/>
            <w:tcBorders>
              <w:bottom w:val="single" w:sz="12" w:space="0" w:color="auto"/>
            </w:tcBorders>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100 </w:t>
            </w:r>
          </w:p>
        </w:tc>
        <w:tc>
          <w:tcPr>
            <w:tcW w:w="1013" w:type="dxa"/>
            <w:tcBorders>
              <w:bottom w:val="single" w:sz="12" w:space="0" w:color="auto"/>
            </w:tcBorders>
            <w:shd w:val="clear" w:color="auto" w:fill="auto"/>
            <w:noWrap/>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49.29 </w:t>
            </w:r>
          </w:p>
        </w:tc>
        <w:tc>
          <w:tcPr>
            <w:tcW w:w="642" w:type="dxa"/>
            <w:tcBorders>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100 </w:t>
            </w:r>
          </w:p>
        </w:tc>
        <w:tc>
          <w:tcPr>
            <w:tcW w:w="747" w:type="dxa"/>
            <w:tcBorders>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48.09 </w:t>
            </w:r>
          </w:p>
        </w:tc>
        <w:tc>
          <w:tcPr>
            <w:tcW w:w="671" w:type="dxa"/>
            <w:tcBorders>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100 </w:t>
            </w:r>
          </w:p>
        </w:tc>
        <w:tc>
          <w:tcPr>
            <w:tcW w:w="748" w:type="dxa"/>
            <w:tcBorders>
              <w:bottom w:val="single" w:sz="12" w:space="0" w:color="auto"/>
            </w:tcBorders>
            <w:shd w:val="clear" w:color="auto" w:fill="auto"/>
            <w:vAlign w:val="bottom"/>
          </w:tcPr>
          <w:p w:rsidR="00C43FC7" w:rsidRPr="00317798"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17798">
              <w:rPr>
                <w:sz w:val="18"/>
                <w:szCs w:val="18"/>
                <w:lang w:val="fr-FR"/>
              </w:rPr>
              <w:t>45.64 </w:t>
            </w:r>
          </w:p>
        </w:tc>
      </w:tr>
    </w:tbl>
    <w:p w:rsidR="00732528" w:rsidRPr="00732528" w:rsidRDefault="00732528" w:rsidP="00732528">
      <w:pPr>
        <w:pStyle w:val="SingleTxtG"/>
        <w:tabs>
          <w:tab w:val="left" w:pos="1701"/>
        </w:tabs>
        <w:spacing w:after="0" w:line="120" w:lineRule="exact"/>
        <w:rPr>
          <w:rFonts w:ascii="KaiTi_GB2312" w:eastAsia="KaiTi_GB2312" w:hint="eastAsia"/>
          <w:b/>
          <w:iCs/>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iCs/>
          <w:sz w:val="21"/>
          <w:szCs w:val="21"/>
          <w:lang w:val="fr-FR" w:eastAsia="zh-CN"/>
        </w:rPr>
      </w:pPr>
      <w:r w:rsidRPr="00407F9B">
        <w:rPr>
          <w:rFonts w:ascii="KaiTi_GB2312" w:eastAsia="KaiTi_GB2312" w:hint="eastAsia"/>
          <w:b/>
          <w:iCs/>
          <w:sz w:val="21"/>
          <w:szCs w:val="21"/>
          <w:lang w:val="fr-FR" w:eastAsia="zh-CN"/>
        </w:rPr>
        <w:t>资料来源</w:t>
      </w:r>
      <w:r w:rsidRPr="003B2091">
        <w:rPr>
          <w:rFonts w:eastAsia="SimHei"/>
          <w:iCs/>
          <w:sz w:val="21"/>
          <w:szCs w:val="21"/>
          <w:lang w:val="fr-FR" w:eastAsia="zh-CN"/>
        </w:rPr>
        <w:t>：</w:t>
      </w:r>
      <w:r w:rsidRPr="003B2091">
        <w:rPr>
          <w:rFonts w:eastAsia="KaiTi_GB2312"/>
          <w:iCs/>
          <w:sz w:val="21"/>
          <w:szCs w:val="21"/>
          <w:lang w:val="fr-FR" w:eastAsia="zh-CN"/>
        </w:rPr>
        <w:t>DPE/MEN/2010-2011</w:t>
      </w:r>
      <w:r w:rsidRPr="003B2091">
        <w:rPr>
          <w:rFonts w:eastAsia="KaiTi_GB2312" w:hint="eastAsia"/>
          <w:iCs/>
          <w:sz w:val="21"/>
          <w:szCs w:val="21"/>
          <w:lang w:val="fr-FR" w:eastAsia="zh-CN"/>
        </w:rPr>
        <w:t>年统计年鉴。</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14.</w:t>
      </w:r>
      <w:r w:rsidRPr="003B2091">
        <w:rPr>
          <w:sz w:val="21"/>
          <w:szCs w:val="21"/>
          <w:lang w:val="fr-FR" w:eastAsia="zh-CN"/>
        </w:rPr>
        <w:tab/>
      </w:r>
      <w:r w:rsidRPr="003B2091">
        <w:rPr>
          <w:rFonts w:hint="eastAsia"/>
          <w:sz w:val="21"/>
          <w:szCs w:val="21"/>
          <w:lang w:val="fr-CH" w:eastAsia="zh-CN"/>
        </w:rPr>
        <w:t>学前阶段刚开始上学时儿童的人数显示女童的比例更高，女童占</w:t>
      </w:r>
      <w:r w:rsidRPr="003B2091">
        <w:rPr>
          <w:sz w:val="21"/>
          <w:szCs w:val="21"/>
          <w:lang w:val="fr-CH" w:eastAsia="zh-CN"/>
        </w:rPr>
        <w:t>51.4</w:t>
      </w:r>
      <w:r>
        <w:rPr>
          <w:sz w:val="21"/>
          <w:szCs w:val="21"/>
          <w:lang w:val="fr-CH" w:eastAsia="zh-CN"/>
        </w:rPr>
        <w:t>%</w:t>
      </w:r>
      <w:r w:rsidRPr="003B2091">
        <w:rPr>
          <w:rFonts w:hint="eastAsia"/>
          <w:sz w:val="21"/>
          <w:szCs w:val="21"/>
          <w:lang w:val="fr-CH" w:eastAsia="zh-CN"/>
        </w:rPr>
        <w:t>，而男童占</w:t>
      </w:r>
      <w:r w:rsidRPr="003B2091">
        <w:rPr>
          <w:sz w:val="21"/>
          <w:szCs w:val="21"/>
          <w:lang w:val="fr-CH" w:eastAsia="zh-CN"/>
        </w:rPr>
        <w:t>48.6</w:t>
      </w:r>
      <w:r>
        <w:rPr>
          <w:sz w:val="21"/>
          <w:szCs w:val="21"/>
          <w:lang w:val="fr-CH" w:eastAsia="zh-CN"/>
        </w:rPr>
        <w:t>%</w:t>
      </w:r>
      <w:r w:rsidRPr="003B2091">
        <w:rPr>
          <w:rFonts w:hint="eastAsia"/>
          <w:sz w:val="21"/>
          <w:szCs w:val="21"/>
          <w:lang w:val="fr-CH" w:eastAsia="zh-CN"/>
        </w:rPr>
        <w:t>。在初等、中等和高等级别这一趋势出现了反转。</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15.</w:t>
      </w:r>
      <w:r w:rsidRPr="003B2091">
        <w:rPr>
          <w:sz w:val="21"/>
          <w:szCs w:val="21"/>
          <w:lang w:val="fr-CH" w:eastAsia="zh-CN"/>
        </w:rPr>
        <w:tab/>
      </w:r>
      <w:r w:rsidRPr="003B2091">
        <w:rPr>
          <w:rFonts w:hint="eastAsia"/>
          <w:sz w:val="21"/>
          <w:szCs w:val="21"/>
          <w:lang w:val="fr-CH" w:eastAsia="zh-CN"/>
        </w:rPr>
        <w:t>就初等教育而言，入学女童的比例为</w:t>
      </w:r>
      <w:r w:rsidRPr="003B2091">
        <w:rPr>
          <w:sz w:val="21"/>
          <w:szCs w:val="21"/>
          <w:lang w:val="fr-CH" w:eastAsia="zh-CN"/>
        </w:rPr>
        <w:t>49.30</w:t>
      </w:r>
      <w:r>
        <w:rPr>
          <w:sz w:val="21"/>
          <w:szCs w:val="21"/>
          <w:lang w:val="fr-CH" w:eastAsia="zh-CN"/>
        </w:rPr>
        <w:t>%</w:t>
      </w:r>
      <w:r w:rsidRPr="003B2091">
        <w:rPr>
          <w:rFonts w:hint="eastAsia"/>
          <w:sz w:val="21"/>
          <w:szCs w:val="21"/>
          <w:lang w:val="fr-CH" w:eastAsia="zh-CN"/>
        </w:rPr>
        <w:t>，男童为</w:t>
      </w:r>
      <w:r w:rsidRPr="003B2091">
        <w:rPr>
          <w:sz w:val="21"/>
          <w:szCs w:val="21"/>
          <w:lang w:val="fr-CH" w:eastAsia="zh-CN"/>
        </w:rPr>
        <w:t>50.7</w:t>
      </w:r>
      <w:r>
        <w:rPr>
          <w:sz w:val="21"/>
          <w:szCs w:val="21"/>
          <w:lang w:val="fr-CH" w:eastAsia="zh-CN"/>
        </w:rPr>
        <w:t>%</w:t>
      </w:r>
      <w:r w:rsidRPr="003B2091">
        <w:rPr>
          <w:rFonts w:hint="eastAsia"/>
          <w:sz w:val="21"/>
          <w:szCs w:val="21"/>
          <w:lang w:val="fr-CH" w:eastAsia="zh-CN"/>
        </w:rPr>
        <w:t>。不过，在一些大区，例如</w:t>
      </w:r>
      <w:r w:rsidRPr="003B2091">
        <w:rPr>
          <w:sz w:val="21"/>
          <w:szCs w:val="21"/>
          <w:lang w:val="fr-CH" w:eastAsia="zh-CN"/>
        </w:rPr>
        <w:t>安德罗伊</w:t>
      </w:r>
      <w:r w:rsidRPr="003B2091">
        <w:rPr>
          <w:rFonts w:hint="eastAsia"/>
          <w:sz w:val="21"/>
          <w:szCs w:val="21"/>
          <w:lang w:val="fr-CH" w:eastAsia="zh-CN"/>
        </w:rPr>
        <w:t>、</w:t>
      </w:r>
      <w:r w:rsidRPr="003B2091">
        <w:rPr>
          <w:sz w:val="21"/>
          <w:szCs w:val="21"/>
          <w:lang w:val="fr-CH" w:eastAsia="zh-CN"/>
        </w:rPr>
        <w:t>阿诺西</w:t>
      </w:r>
      <w:r w:rsidRPr="003B2091">
        <w:rPr>
          <w:rFonts w:hint="eastAsia"/>
          <w:sz w:val="21"/>
          <w:szCs w:val="21"/>
          <w:lang w:val="fr-CH" w:eastAsia="zh-CN"/>
        </w:rPr>
        <w:t>、</w:t>
      </w:r>
      <w:r w:rsidRPr="003B2091">
        <w:rPr>
          <w:sz w:val="21"/>
          <w:szCs w:val="21"/>
          <w:lang w:val="fr-CH" w:eastAsia="zh-CN"/>
        </w:rPr>
        <w:t>阿齐莫</w:t>
      </w:r>
      <w:r w:rsidRPr="003B2091">
        <w:rPr>
          <w:sz w:val="21"/>
          <w:szCs w:val="21"/>
          <w:lang w:val="fr-CH" w:eastAsia="zh-CN"/>
        </w:rPr>
        <w:t>-</w:t>
      </w:r>
      <w:r w:rsidRPr="003B2091">
        <w:rPr>
          <w:sz w:val="21"/>
          <w:szCs w:val="21"/>
          <w:lang w:val="fr-CH" w:eastAsia="zh-CN"/>
        </w:rPr>
        <w:t>安德列发那</w:t>
      </w:r>
      <w:r w:rsidRPr="003B2091">
        <w:rPr>
          <w:rFonts w:hint="eastAsia"/>
          <w:sz w:val="21"/>
          <w:szCs w:val="21"/>
          <w:lang w:val="fr-CH" w:eastAsia="zh-CN"/>
        </w:rPr>
        <w:t>、</w:t>
      </w:r>
      <w:r w:rsidRPr="003B2091">
        <w:rPr>
          <w:sz w:val="21"/>
          <w:szCs w:val="21"/>
          <w:lang w:val="fr-CH" w:eastAsia="zh-CN"/>
        </w:rPr>
        <w:t>第亚那</w:t>
      </w:r>
      <w:r w:rsidRPr="003B2091">
        <w:rPr>
          <w:rFonts w:hint="eastAsia"/>
          <w:sz w:val="21"/>
          <w:szCs w:val="21"/>
          <w:lang w:val="fr-CH" w:eastAsia="zh-CN"/>
        </w:rPr>
        <w:t>和</w:t>
      </w:r>
      <w:r w:rsidRPr="003B2091">
        <w:rPr>
          <w:sz w:val="21"/>
          <w:szCs w:val="21"/>
          <w:lang w:val="fr-CH" w:eastAsia="zh-CN"/>
        </w:rPr>
        <w:t>梅纳贝</w:t>
      </w:r>
      <w:r w:rsidRPr="003B2091">
        <w:rPr>
          <w:rFonts w:hint="eastAsia"/>
          <w:sz w:val="21"/>
          <w:szCs w:val="21"/>
          <w:lang w:val="fr-CH" w:eastAsia="zh-CN"/>
        </w:rPr>
        <w:t>，入学女童的比例高于男童。</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16.</w:t>
      </w:r>
      <w:r w:rsidRPr="003B2091">
        <w:rPr>
          <w:sz w:val="21"/>
          <w:szCs w:val="21"/>
          <w:lang w:val="fr-CH" w:eastAsia="zh-CN"/>
        </w:rPr>
        <w:tab/>
      </w:r>
      <w:r w:rsidRPr="003B2091">
        <w:rPr>
          <w:rFonts w:hint="eastAsia"/>
          <w:sz w:val="21"/>
          <w:szCs w:val="21"/>
          <w:lang w:val="fr-CH" w:eastAsia="zh-CN"/>
        </w:rPr>
        <w:t>就中等教育而言，差距普遍扩大了，在初中，女童占</w:t>
      </w:r>
      <w:r w:rsidRPr="003B2091">
        <w:rPr>
          <w:sz w:val="21"/>
          <w:szCs w:val="21"/>
          <w:lang w:val="fr-CH" w:eastAsia="zh-CN"/>
        </w:rPr>
        <w:t>48</w:t>
      </w:r>
      <w:r>
        <w:rPr>
          <w:sz w:val="21"/>
          <w:szCs w:val="21"/>
          <w:lang w:val="fr-CH" w:eastAsia="zh-CN"/>
        </w:rPr>
        <w:t>%</w:t>
      </w:r>
      <w:r w:rsidRPr="003B2091">
        <w:rPr>
          <w:rFonts w:hint="eastAsia"/>
          <w:sz w:val="21"/>
          <w:szCs w:val="21"/>
          <w:lang w:val="fr-CH" w:eastAsia="zh-CN"/>
        </w:rPr>
        <w:t>，男童占</w:t>
      </w:r>
      <w:r w:rsidRPr="003B2091">
        <w:rPr>
          <w:sz w:val="21"/>
          <w:szCs w:val="21"/>
          <w:lang w:val="fr-CH" w:eastAsia="zh-CN"/>
        </w:rPr>
        <w:t>52</w:t>
      </w:r>
      <w:r>
        <w:rPr>
          <w:sz w:val="21"/>
          <w:szCs w:val="21"/>
          <w:lang w:val="fr-CH" w:eastAsia="zh-CN"/>
        </w:rPr>
        <w:t>%</w:t>
      </w:r>
      <w:r w:rsidRPr="003B2091">
        <w:rPr>
          <w:rFonts w:hint="eastAsia"/>
          <w:sz w:val="21"/>
          <w:szCs w:val="21"/>
          <w:lang w:val="fr-CH" w:eastAsia="zh-CN"/>
        </w:rPr>
        <w:t>，在高中，女童占</w:t>
      </w:r>
      <w:r w:rsidRPr="003B2091">
        <w:rPr>
          <w:sz w:val="21"/>
          <w:szCs w:val="21"/>
          <w:lang w:val="fr-CH" w:eastAsia="zh-CN"/>
        </w:rPr>
        <w:t>45.64</w:t>
      </w:r>
      <w:r>
        <w:rPr>
          <w:sz w:val="21"/>
          <w:szCs w:val="21"/>
          <w:lang w:val="fr-CH" w:eastAsia="zh-CN"/>
        </w:rPr>
        <w:t>%</w:t>
      </w:r>
      <w:r w:rsidRPr="003B2091">
        <w:rPr>
          <w:rFonts w:hint="eastAsia"/>
          <w:sz w:val="21"/>
          <w:szCs w:val="21"/>
          <w:lang w:val="fr-CH" w:eastAsia="zh-CN"/>
        </w:rPr>
        <w:t>，男童占</w:t>
      </w:r>
      <w:r w:rsidRPr="003B2091">
        <w:rPr>
          <w:sz w:val="21"/>
          <w:szCs w:val="21"/>
          <w:lang w:val="fr-CH" w:eastAsia="zh-CN"/>
        </w:rPr>
        <w:t>54.36</w:t>
      </w:r>
      <w:r>
        <w:rPr>
          <w:sz w:val="21"/>
          <w:szCs w:val="21"/>
          <w:lang w:val="fr-CH" w:eastAsia="zh-CN"/>
        </w:rPr>
        <w:t>%</w:t>
      </w:r>
      <w:r w:rsidRPr="003B2091">
        <w:rPr>
          <w:rFonts w:hint="eastAsia"/>
          <w:sz w:val="21"/>
          <w:szCs w:val="21"/>
          <w:lang w:val="fr-CH" w:eastAsia="zh-CN"/>
        </w:rPr>
        <w:t>。不过，可以看到在</w:t>
      </w:r>
      <w:r w:rsidRPr="003B2091">
        <w:rPr>
          <w:rFonts w:hint="eastAsia"/>
          <w:sz w:val="21"/>
          <w:szCs w:val="21"/>
          <w:lang w:val="fr-CH" w:eastAsia="zh-CN"/>
        </w:rPr>
        <w:t>22</w:t>
      </w:r>
      <w:r w:rsidRPr="003B2091">
        <w:rPr>
          <w:rFonts w:hint="eastAsia"/>
          <w:sz w:val="21"/>
          <w:szCs w:val="21"/>
          <w:lang w:val="fr-CH" w:eastAsia="zh-CN"/>
        </w:rPr>
        <w:t>个大区中的</w:t>
      </w:r>
      <w:r w:rsidRPr="003B2091">
        <w:rPr>
          <w:rFonts w:hint="eastAsia"/>
          <w:sz w:val="21"/>
          <w:szCs w:val="21"/>
          <w:lang w:val="fr-CH" w:eastAsia="zh-CN"/>
        </w:rPr>
        <w:t>5</w:t>
      </w:r>
      <w:r w:rsidRPr="003B2091">
        <w:rPr>
          <w:rFonts w:hint="eastAsia"/>
          <w:sz w:val="21"/>
          <w:szCs w:val="21"/>
          <w:lang w:val="fr-CH" w:eastAsia="zh-CN"/>
        </w:rPr>
        <w:t>个大区，上初中的女童的比例超过了男童。在高中，只有</w:t>
      </w:r>
      <w:r w:rsidRPr="003B2091">
        <w:rPr>
          <w:sz w:val="21"/>
          <w:szCs w:val="21"/>
          <w:lang w:val="fr-CH" w:eastAsia="zh-CN"/>
        </w:rPr>
        <w:t>阿那拉芒加</w:t>
      </w:r>
      <w:r w:rsidRPr="003B2091">
        <w:rPr>
          <w:rFonts w:hint="eastAsia"/>
          <w:sz w:val="21"/>
          <w:szCs w:val="21"/>
          <w:lang w:val="fr-CH" w:eastAsia="zh-CN"/>
        </w:rPr>
        <w:t>大区的女童比例更高。</w:t>
      </w:r>
    </w:p>
    <w:p w:rsidR="00C43FC7" w:rsidRPr="003B2091" w:rsidRDefault="00C43FC7" w:rsidP="00C43FC7">
      <w:pPr>
        <w:pStyle w:val="SingleTxtG"/>
        <w:tabs>
          <w:tab w:val="left" w:pos="1701"/>
        </w:tabs>
        <w:spacing w:line="320" w:lineRule="exact"/>
        <w:rPr>
          <w:rFonts w:hint="eastAsia"/>
          <w:sz w:val="21"/>
          <w:szCs w:val="21"/>
          <w:lang w:val="fr-FR" w:eastAsia="zh-CN"/>
        </w:rPr>
      </w:pPr>
      <w:r w:rsidRPr="003B2091">
        <w:rPr>
          <w:sz w:val="21"/>
          <w:szCs w:val="21"/>
          <w:lang w:val="fr-CH" w:eastAsia="zh-CN"/>
        </w:rPr>
        <w:t>17.</w:t>
      </w:r>
      <w:r w:rsidRPr="003B2091">
        <w:rPr>
          <w:sz w:val="21"/>
          <w:szCs w:val="21"/>
          <w:lang w:val="fr-CH" w:eastAsia="zh-CN"/>
        </w:rPr>
        <w:tab/>
      </w:r>
      <w:r w:rsidRPr="003B2091">
        <w:rPr>
          <w:rFonts w:hint="eastAsia"/>
          <w:sz w:val="21"/>
          <w:szCs w:val="21"/>
          <w:lang w:val="fr-FR" w:eastAsia="zh-CN"/>
        </w:rPr>
        <w:t>女童比例之所以逐渐下降是因为女童较早辍学，或者是为了结婚，或者是因为早孕，或者是因为父母认为她们已经获得了足够多的知识，因此过早地让她们离开了学校。</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18.</w:t>
      </w:r>
      <w:r w:rsidRPr="003B2091">
        <w:rPr>
          <w:sz w:val="21"/>
          <w:szCs w:val="21"/>
          <w:lang w:val="fr-FR" w:eastAsia="zh-CN"/>
        </w:rPr>
        <w:tab/>
      </w:r>
      <w:r w:rsidRPr="003B2091">
        <w:rPr>
          <w:rFonts w:hint="eastAsia"/>
          <w:sz w:val="21"/>
          <w:szCs w:val="21"/>
          <w:lang w:val="fr-CH" w:eastAsia="zh-CN"/>
        </w:rPr>
        <w:t>一直到</w:t>
      </w:r>
      <w:r w:rsidRPr="003B2091">
        <w:rPr>
          <w:rFonts w:hint="eastAsia"/>
          <w:sz w:val="21"/>
          <w:szCs w:val="21"/>
          <w:lang w:val="fr-CH" w:eastAsia="zh-CN"/>
        </w:rPr>
        <w:t>20</w:t>
      </w:r>
      <w:r w:rsidRPr="003B2091">
        <w:rPr>
          <w:rFonts w:hint="eastAsia"/>
          <w:sz w:val="21"/>
          <w:szCs w:val="21"/>
          <w:lang w:val="fr-CH" w:eastAsia="zh-CN"/>
        </w:rPr>
        <w:t>到</w:t>
      </w:r>
      <w:r w:rsidRPr="003B2091">
        <w:rPr>
          <w:rFonts w:hint="eastAsia"/>
          <w:sz w:val="21"/>
          <w:szCs w:val="21"/>
          <w:lang w:val="fr-CH" w:eastAsia="zh-CN"/>
        </w:rPr>
        <w:t>21</w:t>
      </w:r>
      <w:r w:rsidRPr="003B2091">
        <w:rPr>
          <w:rFonts w:hint="eastAsia"/>
          <w:sz w:val="21"/>
          <w:szCs w:val="21"/>
          <w:lang w:val="fr-CH" w:eastAsia="zh-CN"/>
        </w:rPr>
        <w:t>岁，女童的比例为</w:t>
      </w:r>
      <w:r w:rsidRPr="003B2091">
        <w:rPr>
          <w:sz w:val="21"/>
          <w:szCs w:val="21"/>
          <w:lang w:val="fr-FR" w:eastAsia="zh-CN"/>
        </w:rPr>
        <w:t>54.15</w:t>
      </w:r>
      <w:r>
        <w:rPr>
          <w:sz w:val="21"/>
          <w:szCs w:val="21"/>
          <w:lang w:val="fr-FR" w:eastAsia="zh-CN"/>
        </w:rPr>
        <w:t>%</w:t>
      </w:r>
      <w:r w:rsidRPr="003B2091">
        <w:rPr>
          <w:rFonts w:hint="eastAsia"/>
          <w:sz w:val="21"/>
          <w:szCs w:val="21"/>
          <w:lang w:val="fr-FR" w:eastAsia="zh-CN"/>
        </w:rPr>
        <w:t>，超过了男童的比例。然而从</w:t>
      </w:r>
      <w:r w:rsidRPr="003B2091">
        <w:rPr>
          <w:rFonts w:hint="eastAsia"/>
          <w:sz w:val="21"/>
          <w:szCs w:val="21"/>
          <w:lang w:val="fr-FR" w:eastAsia="zh-CN"/>
        </w:rPr>
        <w:t>22</w:t>
      </w:r>
      <w:r w:rsidRPr="003B2091">
        <w:rPr>
          <w:rFonts w:hint="eastAsia"/>
          <w:sz w:val="21"/>
          <w:szCs w:val="21"/>
          <w:lang w:val="fr-FR" w:eastAsia="zh-CN"/>
        </w:rPr>
        <w:t>岁开始，继续高等教育的女童少于男童。</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19.</w:t>
      </w:r>
      <w:r w:rsidRPr="003B2091">
        <w:rPr>
          <w:sz w:val="21"/>
          <w:szCs w:val="21"/>
          <w:lang w:val="fr-CH" w:eastAsia="zh-CN"/>
        </w:rPr>
        <w:tab/>
      </w:r>
      <w:r w:rsidRPr="003B2091">
        <w:rPr>
          <w:rFonts w:hint="eastAsia"/>
          <w:sz w:val="21"/>
          <w:szCs w:val="21"/>
          <w:lang w:val="fr-CH" w:eastAsia="zh-CN"/>
        </w:rPr>
        <w:t>下表显示了</w:t>
      </w:r>
      <w:r w:rsidRPr="003B2091">
        <w:rPr>
          <w:sz w:val="21"/>
          <w:szCs w:val="21"/>
          <w:lang w:val="fr-CH" w:eastAsia="zh-CN"/>
        </w:rPr>
        <w:t xml:space="preserve">2009-2010 </w:t>
      </w:r>
      <w:r w:rsidRPr="003B2091">
        <w:rPr>
          <w:rFonts w:hint="eastAsia"/>
          <w:sz w:val="21"/>
          <w:szCs w:val="21"/>
          <w:lang w:val="fr-CH" w:eastAsia="zh-CN"/>
        </w:rPr>
        <w:t>学年在大学注册的大学生的人数</w:t>
      </w:r>
      <w:r>
        <w:rPr>
          <w:sz w:val="21"/>
          <w:szCs w:val="21"/>
          <w:lang w:val="fr-CH" w:eastAsia="zh-CN"/>
        </w:rPr>
        <w:t>(</w:t>
      </w:r>
      <w:r w:rsidRPr="003B2091">
        <w:rPr>
          <w:rFonts w:hint="eastAsia"/>
          <w:sz w:val="21"/>
          <w:szCs w:val="21"/>
          <w:lang w:val="fr-CH" w:eastAsia="zh-CN"/>
        </w:rPr>
        <w:t>参见附件</w:t>
      </w:r>
      <w:r>
        <w:rPr>
          <w:sz w:val="21"/>
          <w:szCs w:val="21"/>
          <w:lang w:val="fr-CH" w:eastAsia="zh-CN"/>
        </w:rPr>
        <w:t>)</w:t>
      </w:r>
      <w:r w:rsidRPr="003B2091">
        <w:rPr>
          <w:rFonts w:hint="eastAsia"/>
          <w:sz w:val="21"/>
          <w:szCs w:val="21"/>
          <w:lang w:val="fr-CH" w:eastAsia="zh-CN"/>
        </w:rPr>
        <w:t>。</w:t>
      </w:r>
    </w:p>
    <w:p w:rsidR="00C43FC7" w:rsidRPr="003B2091" w:rsidRDefault="00732528" w:rsidP="00C43FC7">
      <w:pPr>
        <w:pStyle w:val="SingleTxtG"/>
        <w:tabs>
          <w:tab w:val="left" w:pos="1701"/>
        </w:tabs>
        <w:spacing w:after="0" w:line="320" w:lineRule="exact"/>
        <w:rPr>
          <w:rFonts w:eastAsia="SimHei" w:hint="eastAsia"/>
          <w:sz w:val="21"/>
          <w:szCs w:val="21"/>
          <w:lang w:val="fr-CH" w:eastAsia="zh-CN"/>
        </w:rPr>
      </w:pPr>
      <w:bookmarkStart w:id="70" w:name="_Toc377129296"/>
      <w:r>
        <w:rPr>
          <w:rFonts w:eastAsia="SimHei"/>
          <w:sz w:val="21"/>
          <w:szCs w:val="21"/>
          <w:lang w:val="fr-CH" w:eastAsia="zh-CN"/>
        </w:rPr>
        <w:br w:type="page"/>
      </w:r>
      <w:r w:rsidR="00C43FC7" w:rsidRPr="003B2091">
        <w:rPr>
          <w:rFonts w:eastAsia="SimHei"/>
          <w:sz w:val="21"/>
          <w:szCs w:val="21"/>
          <w:lang w:val="fr-CH" w:eastAsia="zh-CN"/>
        </w:rPr>
        <w:t>表</w:t>
      </w:r>
      <w:r w:rsidR="00C43FC7" w:rsidRPr="003B2091">
        <w:rPr>
          <w:rFonts w:eastAsia="SimHei"/>
          <w:sz w:val="21"/>
          <w:szCs w:val="21"/>
          <w:lang w:val="fr-CH" w:eastAsia="zh-CN"/>
        </w:rPr>
        <w:t xml:space="preserve"> </w:t>
      </w:r>
      <w:r w:rsidR="00671FED">
        <w:rPr>
          <w:rFonts w:eastAsia="SimHei" w:hint="eastAsia"/>
          <w:sz w:val="21"/>
          <w:szCs w:val="21"/>
          <w:lang w:eastAsia="zh-CN"/>
        </w:rPr>
        <w:t>10</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sz w:val="21"/>
          <w:szCs w:val="21"/>
          <w:lang w:val="fr-CH" w:eastAsia="zh-CN"/>
        </w:rPr>
        <w:t>马达加斯加国家远程教育中心</w:t>
      </w:r>
      <w:bookmarkEnd w:id="70"/>
      <w:r w:rsidRPr="003B2091">
        <w:rPr>
          <w:rFonts w:eastAsia="SimHei" w:hint="eastAsia"/>
          <w:sz w:val="21"/>
          <w:szCs w:val="21"/>
          <w:lang w:val="fr-CH" w:eastAsia="zh-CN"/>
        </w:rPr>
        <w:t>大学生的专业和性别分布</w:t>
      </w:r>
    </w:p>
    <w:tbl>
      <w:tblPr>
        <w:tblW w:w="7370" w:type="dxa"/>
        <w:jc w:val="center"/>
        <w:tblBorders>
          <w:top w:val="single" w:sz="4" w:space="0" w:color="auto"/>
        </w:tblBorders>
        <w:tblCellMar>
          <w:left w:w="0" w:type="dxa"/>
          <w:right w:w="0" w:type="dxa"/>
        </w:tblCellMar>
        <w:tblLook w:val="04A0"/>
      </w:tblPr>
      <w:tblGrid>
        <w:gridCol w:w="4084"/>
        <w:gridCol w:w="1308"/>
        <w:gridCol w:w="1098"/>
        <w:gridCol w:w="880"/>
      </w:tblGrid>
      <w:tr w:rsidR="00C43FC7" w:rsidRPr="003B2091" w:rsidTr="00091D98">
        <w:trPr>
          <w:trHeight w:val="240"/>
          <w:tblHeader/>
          <w:jc w:val="center"/>
        </w:trPr>
        <w:tc>
          <w:tcPr>
            <w:tcW w:w="401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bCs/>
                <w:i/>
                <w:sz w:val="21"/>
                <w:szCs w:val="21"/>
                <w:lang w:val="fr-FR" w:eastAsia="zh-CN"/>
              </w:rPr>
            </w:pPr>
            <w:r w:rsidRPr="003B2091">
              <w:rPr>
                <w:rFonts w:eastAsia="KaiTi_GB2312" w:hint="eastAsia"/>
                <w:bCs/>
                <w:sz w:val="21"/>
                <w:szCs w:val="21"/>
                <w:lang w:val="fr-FR" w:eastAsia="zh-CN"/>
              </w:rPr>
              <w:t>专业</w:t>
            </w:r>
          </w:p>
        </w:tc>
        <w:tc>
          <w:tcPr>
            <w:tcW w:w="128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bCs/>
                <w:i/>
                <w:sz w:val="21"/>
                <w:szCs w:val="21"/>
                <w:lang w:val="fr-FR"/>
              </w:rPr>
            </w:pPr>
            <w:r w:rsidRPr="003B2091">
              <w:rPr>
                <w:rFonts w:eastAsia="KaiTi_GB2312"/>
                <w:bCs/>
                <w:sz w:val="21"/>
                <w:szCs w:val="21"/>
                <w:lang w:val="fr-FR"/>
              </w:rPr>
              <w:t>男性</w:t>
            </w:r>
          </w:p>
        </w:tc>
        <w:tc>
          <w:tcPr>
            <w:tcW w:w="108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bCs/>
                <w:i/>
                <w:sz w:val="21"/>
                <w:szCs w:val="21"/>
                <w:lang w:val="fr-FR" w:eastAsia="zh-CN"/>
              </w:rPr>
            </w:pPr>
            <w:r w:rsidRPr="003B2091">
              <w:rPr>
                <w:rFonts w:eastAsia="KaiTi_GB2312" w:hint="eastAsia"/>
                <w:bCs/>
                <w:sz w:val="21"/>
                <w:szCs w:val="21"/>
                <w:lang w:val="fr-FR" w:eastAsia="zh-CN"/>
              </w:rPr>
              <w:t>女性</w:t>
            </w:r>
          </w:p>
        </w:tc>
        <w:tc>
          <w:tcPr>
            <w:tcW w:w="86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bCs/>
                <w:i/>
                <w:sz w:val="21"/>
                <w:szCs w:val="21"/>
                <w:lang w:val="fr-FR"/>
              </w:rPr>
            </w:pPr>
            <w:r w:rsidRPr="003B2091">
              <w:rPr>
                <w:rFonts w:eastAsia="KaiTi_GB2312"/>
                <w:bCs/>
                <w:sz w:val="21"/>
                <w:szCs w:val="21"/>
                <w:lang w:val="fr-FR"/>
              </w:rPr>
              <w:t>共计</w:t>
            </w:r>
          </w:p>
        </w:tc>
      </w:tr>
      <w:tr w:rsidR="00C43FC7" w:rsidRPr="003B2091" w:rsidTr="00091D98">
        <w:trPr>
          <w:trHeight w:val="240"/>
          <w:jc w:val="center"/>
        </w:trPr>
        <w:tc>
          <w:tcPr>
            <w:tcW w:w="4015" w:type="dxa"/>
            <w:tcBorders>
              <w:top w:val="single" w:sz="12" w:space="0" w:color="auto"/>
            </w:tcBorders>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bCs/>
                <w:sz w:val="21"/>
                <w:szCs w:val="21"/>
                <w:lang w:val="fr-FR" w:eastAsia="zh-CN"/>
              </w:rPr>
            </w:pPr>
            <w:r w:rsidRPr="003B2091">
              <w:rPr>
                <w:rFonts w:hint="eastAsia"/>
                <w:bCs/>
                <w:sz w:val="21"/>
                <w:szCs w:val="21"/>
                <w:lang w:val="fr-FR" w:eastAsia="zh-CN"/>
              </w:rPr>
              <w:t>管理</w:t>
            </w:r>
          </w:p>
        </w:tc>
        <w:tc>
          <w:tcPr>
            <w:tcW w:w="1286"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1 218</w:t>
            </w:r>
          </w:p>
        </w:tc>
        <w:tc>
          <w:tcPr>
            <w:tcW w:w="1080"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1 282</w:t>
            </w:r>
          </w:p>
        </w:tc>
        <w:tc>
          <w:tcPr>
            <w:tcW w:w="865"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2 600</w:t>
            </w:r>
          </w:p>
        </w:tc>
      </w:tr>
      <w:tr w:rsidR="00C43FC7" w:rsidRPr="003B2091" w:rsidTr="00091D98">
        <w:trPr>
          <w:trHeight w:val="240"/>
          <w:jc w:val="center"/>
        </w:trPr>
        <w:tc>
          <w:tcPr>
            <w:tcW w:w="4015"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bCs/>
                <w:sz w:val="21"/>
                <w:szCs w:val="21"/>
                <w:lang w:val="fr-FR" w:eastAsia="zh-CN"/>
              </w:rPr>
            </w:pPr>
            <w:r w:rsidRPr="003B2091">
              <w:rPr>
                <w:rFonts w:hint="eastAsia"/>
                <w:bCs/>
                <w:sz w:val="21"/>
                <w:szCs w:val="21"/>
                <w:lang w:val="fr-FR" w:eastAsia="zh-CN"/>
              </w:rPr>
              <w:t>法律</w:t>
            </w:r>
          </w:p>
        </w:tc>
        <w:tc>
          <w:tcPr>
            <w:tcW w:w="128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1 425</w:t>
            </w:r>
          </w:p>
        </w:tc>
        <w:tc>
          <w:tcPr>
            <w:tcW w:w="108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1 763</w:t>
            </w:r>
          </w:p>
        </w:tc>
        <w:tc>
          <w:tcPr>
            <w:tcW w:w="865"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3 188</w:t>
            </w:r>
          </w:p>
        </w:tc>
      </w:tr>
      <w:tr w:rsidR="00C43FC7" w:rsidRPr="003B2091" w:rsidTr="00091D98">
        <w:trPr>
          <w:trHeight w:val="240"/>
          <w:jc w:val="center"/>
        </w:trPr>
        <w:tc>
          <w:tcPr>
            <w:tcW w:w="4015"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bCs/>
                <w:sz w:val="21"/>
                <w:szCs w:val="21"/>
                <w:lang w:val="fr-FR" w:eastAsia="zh-CN"/>
              </w:rPr>
            </w:pPr>
            <w:r w:rsidRPr="003B2091">
              <w:rPr>
                <w:rFonts w:hint="eastAsia"/>
                <w:bCs/>
                <w:sz w:val="21"/>
                <w:szCs w:val="21"/>
                <w:lang w:val="fr-FR" w:eastAsia="zh-CN"/>
              </w:rPr>
              <w:t>管理信息学</w:t>
            </w:r>
          </w:p>
        </w:tc>
        <w:tc>
          <w:tcPr>
            <w:tcW w:w="128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511</w:t>
            </w:r>
          </w:p>
        </w:tc>
        <w:tc>
          <w:tcPr>
            <w:tcW w:w="108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241</w:t>
            </w:r>
          </w:p>
        </w:tc>
        <w:tc>
          <w:tcPr>
            <w:tcW w:w="865"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762</w:t>
            </w:r>
          </w:p>
        </w:tc>
      </w:tr>
      <w:tr w:rsidR="00C43FC7" w:rsidRPr="003B2091" w:rsidTr="00091D98">
        <w:trPr>
          <w:trHeight w:val="240"/>
          <w:jc w:val="center"/>
        </w:trPr>
        <w:tc>
          <w:tcPr>
            <w:tcW w:w="4015"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bCs/>
                <w:sz w:val="21"/>
                <w:szCs w:val="21"/>
                <w:lang w:val="fr-FR" w:eastAsia="zh-CN"/>
              </w:rPr>
            </w:pPr>
            <w:r w:rsidRPr="003B2091">
              <w:rPr>
                <w:rFonts w:hint="eastAsia"/>
                <w:bCs/>
                <w:sz w:val="21"/>
                <w:szCs w:val="21"/>
                <w:lang w:val="fr-FR" w:eastAsia="zh-CN"/>
              </w:rPr>
              <w:t>商务</w:t>
            </w:r>
          </w:p>
        </w:tc>
        <w:tc>
          <w:tcPr>
            <w:tcW w:w="128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189</w:t>
            </w:r>
          </w:p>
        </w:tc>
        <w:tc>
          <w:tcPr>
            <w:tcW w:w="108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339</w:t>
            </w:r>
          </w:p>
        </w:tc>
        <w:tc>
          <w:tcPr>
            <w:tcW w:w="865"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628</w:t>
            </w:r>
          </w:p>
        </w:tc>
      </w:tr>
      <w:tr w:rsidR="00C43FC7" w:rsidRPr="003B2091" w:rsidTr="00091D98">
        <w:trPr>
          <w:trHeight w:val="240"/>
          <w:jc w:val="center"/>
        </w:trPr>
        <w:tc>
          <w:tcPr>
            <w:tcW w:w="4015"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bCs/>
                <w:sz w:val="21"/>
                <w:szCs w:val="21"/>
                <w:lang w:val="fr-FR" w:eastAsia="zh-CN"/>
              </w:rPr>
            </w:pPr>
            <w:r w:rsidRPr="003B2091">
              <w:rPr>
                <w:rFonts w:hint="eastAsia"/>
                <w:bCs/>
                <w:sz w:val="21"/>
                <w:szCs w:val="21"/>
                <w:lang w:val="fr-FR" w:eastAsia="zh-CN"/>
              </w:rPr>
              <w:t>通信</w:t>
            </w:r>
          </w:p>
        </w:tc>
        <w:tc>
          <w:tcPr>
            <w:tcW w:w="128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162</w:t>
            </w:r>
          </w:p>
        </w:tc>
        <w:tc>
          <w:tcPr>
            <w:tcW w:w="108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539</w:t>
            </w:r>
          </w:p>
        </w:tc>
        <w:tc>
          <w:tcPr>
            <w:tcW w:w="865"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701</w:t>
            </w:r>
          </w:p>
        </w:tc>
      </w:tr>
      <w:tr w:rsidR="00C43FC7" w:rsidRPr="003B2091" w:rsidTr="00091D98">
        <w:trPr>
          <w:trHeight w:val="240"/>
          <w:jc w:val="center"/>
        </w:trPr>
        <w:tc>
          <w:tcPr>
            <w:tcW w:w="4015"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bCs/>
                <w:sz w:val="21"/>
                <w:szCs w:val="21"/>
                <w:lang w:val="fr-FR" w:eastAsia="zh-CN"/>
              </w:rPr>
            </w:pPr>
            <w:r w:rsidRPr="003B2091">
              <w:rPr>
                <w:rFonts w:hint="eastAsia"/>
                <w:bCs/>
                <w:sz w:val="21"/>
                <w:szCs w:val="21"/>
                <w:lang w:val="fr-FR" w:eastAsia="zh-CN"/>
              </w:rPr>
              <w:t>专业文凭</w:t>
            </w:r>
            <w:r w:rsidR="00BE5C40">
              <w:rPr>
                <w:bCs/>
                <w:sz w:val="21"/>
                <w:szCs w:val="21"/>
                <w:lang w:val="fr-FR" w:eastAsia="zh-CN"/>
              </w:rPr>
              <w:t>(</w:t>
            </w:r>
            <w:r w:rsidRPr="003B2091">
              <w:rPr>
                <w:rFonts w:hint="eastAsia"/>
                <w:bCs/>
                <w:sz w:val="21"/>
                <w:szCs w:val="21"/>
                <w:lang w:val="fr-FR" w:eastAsia="zh-CN"/>
              </w:rPr>
              <w:t>信息学、通信、商务</w:t>
            </w:r>
            <w:r>
              <w:rPr>
                <w:bCs/>
                <w:sz w:val="21"/>
                <w:szCs w:val="21"/>
                <w:lang w:val="fr-FR" w:eastAsia="zh-CN"/>
              </w:rPr>
              <w:t>)</w:t>
            </w:r>
          </w:p>
        </w:tc>
        <w:tc>
          <w:tcPr>
            <w:tcW w:w="128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124</w:t>
            </w:r>
          </w:p>
        </w:tc>
        <w:tc>
          <w:tcPr>
            <w:tcW w:w="108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194</w:t>
            </w:r>
          </w:p>
        </w:tc>
        <w:tc>
          <w:tcPr>
            <w:tcW w:w="865"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318</w:t>
            </w:r>
          </w:p>
        </w:tc>
      </w:tr>
      <w:tr w:rsidR="00C43FC7" w:rsidRPr="003B2091" w:rsidTr="00091D98">
        <w:trPr>
          <w:trHeight w:val="240"/>
          <w:jc w:val="center"/>
        </w:trPr>
        <w:tc>
          <w:tcPr>
            <w:tcW w:w="4015"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bCs/>
                <w:sz w:val="21"/>
                <w:szCs w:val="21"/>
                <w:lang w:val="fr-FR"/>
              </w:rPr>
            </w:pPr>
            <w:r w:rsidRPr="003B2091">
              <w:rPr>
                <w:bCs/>
                <w:sz w:val="21"/>
                <w:szCs w:val="21"/>
                <w:lang w:val="fr-FR"/>
              </w:rPr>
              <w:t>总计</w:t>
            </w:r>
          </w:p>
        </w:tc>
        <w:tc>
          <w:tcPr>
            <w:tcW w:w="128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3 629</w:t>
            </w:r>
          </w:p>
        </w:tc>
        <w:tc>
          <w:tcPr>
            <w:tcW w:w="108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4 368</w:t>
            </w:r>
          </w:p>
        </w:tc>
        <w:tc>
          <w:tcPr>
            <w:tcW w:w="865"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7 987</w:t>
            </w:r>
          </w:p>
        </w:tc>
      </w:tr>
      <w:tr w:rsidR="00C43FC7" w:rsidRPr="003B2091" w:rsidTr="00091D98">
        <w:trPr>
          <w:trHeight w:val="240"/>
          <w:jc w:val="center"/>
        </w:trPr>
        <w:tc>
          <w:tcPr>
            <w:tcW w:w="4015" w:type="dxa"/>
            <w:tcBorders>
              <w:bottom w:val="single" w:sz="12" w:space="0" w:color="auto"/>
            </w:tcBorders>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bCs/>
                <w:sz w:val="21"/>
                <w:szCs w:val="21"/>
                <w:lang w:val="fr-FR"/>
              </w:rPr>
            </w:pPr>
            <w:r w:rsidRPr="003B2091">
              <w:rPr>
                <w:rFonts w:hint="eastAsia"/>
                <w:bCs/>
                <w:sz w:val="21"/>
                <w:szCs w:val="21"/>
                <w:lang w:val="fr-FR" w:eastAsia="zh-CN"/>
              </w:rPr>
              <w:t>比例</w:t>
            </w:r>
            <w:r w:rsidR="00BE5C40">
              <w:rPr>
                <w:bCs/>
                <w:sz w:val="21"/>
                <w:szCs w:val="21"/>
                <w:lang w:val="fr-FR"/>
              </w:rPr>
              <w:t>(</w:t>
            </w:r>
            <w:r w:rsidRPr="003B2091">
              <w:rPr>
                <w:bCs/>
                <w:sz w:val="21"/>
                <w:szCs w:val="21"/>
                <w:lang w:val="fr-FR"/>
              </w:rPr>
              <w:t>%</w:t>
            </w:r>
            <w:r>
              <w:rPr>
                <w:bCs/>
                <w:sz w:val="21"/>
                <w:szCs w:val="21"/>
                <w:lang w:val="fr-FR"/>
              </w:rPr>
              <w:t>)</w:t>
            </w:r>
          </w:p>
        </w:tc>
        <w:tc>
          <w:tcPr>
            <w:tcW w:w="1286"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45</w:t>
            </w:r>
          </w:p>
        </w:tc>
        <w:tc>
          <w:tcPr>
            <w:tcW w:w="1080"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55</w:t>
            </w:r>
          </w:p>
        </w:tc>
        <w:tc>
          <w:tcPr>
            <w:tcW w:w="865"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bCs/>
                <w:sz w:val="21"/>
                <w:szCs w:val="21"/>
                <w:lang w:val="fr-FR"/>
              </w:rPr>
            </w:pPr>
            <w:r w:rsidRPr="003B2091">
              <w:rPr>
                <w:bCs/>
                <w:sz w:val="21"/>
                <w:szCs w:val="21"/>
                <w:lang w:val="fr-FR"/>
              </w:rPr>
              <w:t>100</w:t>
            </w:r>
          </w:p>
        </w:tc>
      </w:tr>
    </w:tbl>
    <w:p w:rsidR="00732528" w:rsidRPr="00732528" w:rsidRDefault="00732528" w:rsidP="00732528">
      <w:pPr>
        <w:pStyle w:val="SingleTxtG"/>
        <w:tabs>
          <w:tab w:val="left" w:pos="1701"/>
        </w:tabs>
        <w:spacing w:after="0" w:line="120" w:lineRule="exact"/>
        <w:rPr>
          <w:rFonts w:ascii="KaiTi_GB2312" w:eastAsia="KaiTi_GB2312" w:hint="eastAsia"/>
          <w:b/>
          <w:bCs/>
          <w:sz w:val="10"/>
          <w:szCs w:val="21"/>
          <w:lang w:val="fr-FR"/>
        </w:rPr>
      </w:pPr>
    </w:p>
    <w:p w:rsidR="00C43FC7" w:rsidRPr="003B2091" w:rsidRDefault="00C43FC7" w:rsidP="00C43FC7">
      <w:pPr>
        <w:pStyle w:val="SingleTxtG"/>
        <w:tabs>
          <w:tab w:val="left" w:pos="1701"/>
        </w:tabs>
        <w:spacing w:line="320" w:lineRule="exact"/>
        <w:rPr>
          <w:rFonts w:eastAsia="KaiTi_GB2312" w:hint="eastAsia"/>
          <w:bCs/>
          <w:sz w:val="21"/>
          <w:szCs w:val="21"/>
          <w:lang w:val="fr-FR" w:eastAsia="zh-CN"/>
        </w:rPr>
      </w:pPr>
      <w:r w:rsidRPr="00407F9B">
        <w:rPr>
          <w:rFonts w:ascii="KaiTi_GB2312" w:eastAsia="KaiTi_GB2312" w:hint="eastAsia"/>
          <w:b/>
          <w:bCs/>
          <w:sz w:val="21"/>
          <w:szCs w:val="21"/>
          <w:lang w:val="fr-FR"/>
        </w:rPr>
        <w:t>资料来源</w:t>
      </w:r>
      <w:r>
        <w:rPr>
          <w:rFonts w:eastAsia="SimHei"/>
          <w:bCs/>
          <w:sz w:val="21"/>
          <w:szCs w:val="21"/>
          <w:lang w:val="fr-FR"/>
        </w:rPr>
        <w:t>：</w:t>
      </w:r>
      <w:r w:rsidRPr="003B2091">
        <w:rPr>
          <w:rFonts w:eastAsia="KaiTi_GB2312"/>
          <w:bCs/>
          <w:sz w:val="21"/>
          <w:szCs w:val="21"/>
          <w:lang w:val="fr-FR"/>
        </w:rPr>
        <w:t>MESUPRES/2009-2010</w:t>
      </w:r>
      <w:r w:rsidRPr="003B2091">
        <w:rPr>
          <w:rFonts w:eastAsia="KaiTi_GB2312" w:hint="eastAsia"/>
          <w:bCs/>
          <w:sz w:val="21"/>
          <w:szCs w:val="21"/>
          <w:lang w:val="fr-FR" w:eastAsia="zh-CN"/>
        </w:rPr>
        <w:t>年年鉴。</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20.</w:t>
      </w:r>
      <w:r w:rsidRPr="003B2091">
        <w:rPr>
          <w:sz w:val="21"/>
          <w:szCs w:val="21"/>
          <w:lang w:val="fr-FR" w:eastAsia="zh-CN"/>
        </w:rPr>
        <w:tab/>
      </w:r>
      <w:r w:rsidRPr="003B2091">
        <w:rPr>
          <w:rFonts w:hint="eastAsia"/>
          <w:sz w:val="21"/>
          <w:szCs w:val="21"/>
          <w:lang w:val="fr-CH" w:eastAsia="zh-CN"/>
        </w:rPr>
        <w:t>从表</w:t>
      </w:r>
      <w:r w:rsidRPr="003B2091">
        <w:rPr>
          <w:rFonts w:hint="eastAsia"/>
          <w:sz w:val="21"/>
          <w:szCs w:val="21"/>
          <w:lang w:val="fr-CH" w:eastAsia="zh-CN"/>
        </w:rPr>
        <w:t>1</w:t>
      </w:r>
      <w:r w:rsidRPr="003B2091">
        <w:rPr>
          <w:rFonts w:hint="eastAsia"/>
          <w:sz w:val="21"/>
          <w:szCs w:val="21"/>
          <w:lang w:val="fr-CH" w:eastAsia="zh-CN"/>
        </w:rPr>
        <w:t>提供的数据看不出性别均等的情况。不过，数据显示公立和私立机构遍布各岛屿上有助于接受高等教育，尤其是设在</w:t>
      </w:r>
      <w:r w:rsidRPr="003B2091">
        <w:rPr>
          <w:rFonts w:hint="eastAsia"/>
          <w:sz w:val="21"/>
          <w:szCs w:val="21"/>
          <w:lang w:val="fr-CH" w:eastAsia="zh-CN"/>
        </w:rPr>
        <w:t>22</w:t>
      </w:r>
      <w:r w:rsidRPr="003B2091">
        <w:rPr>
          <w:rFonts w:hint="eastAsia"/>
          <w:sz w:val="21"/>
          <w:szCs w:val="21"/>
          <w:lang w:val="fr-CH" w:eastAsia="zh-CN"/>
        </w:rPr>
        <w:t>个大区中的</w:t>
      </w:r>
      <w:r w:rsidRPr="003B2091">
        <w:rPr>
          <w:rFonts w:hint="eastAsia"/>
          <w:sz w:val="21"/>
          <w:szCs w:val="21"/>
          <w:lang w:val="fr-CH" w:eastAsia="zh-CN"/>
        </w:rPr>
        <w:t>20</w:t>
      </w:r>
      <w:r w:rsidRPr="003B2091">
        <w:rPr>
          <w:rFonts w:hint="eastAsia"/>
          <w:sz w:val="21"/>
          <w:szCs w:val="21"/>
          <w:lang w:val="fr-CH" w:eastAsia="zh-CN"/>
        </w:rPr>
        <w:t>个大区的</w:t>
      </w:r>
      <w:r w:rsidRPr="003B2091">
        <w:rPr>
          <w:sz w:val="21"/>
          <w:szCs w:val="21"/>
          <w:lang w:val="fr-CH" w:eastAsia="zh-CN"/>
        </w:rPr>
        <w:t>马达加斯加国家远程教育中心</w:t>
      </w:r>
      <w:r w:rsidRPr="003B2091">
        <w:rPr>
          <w:rFonts w:hint="eastAsia"/>
          <w:sz w:val="21"/>
          <w:szCs w:val="21"/>
          <w:lang w:val="fr-CH" w:eastAsia="zh-CN"/>
        </w:rPr>
        <w:t>。</w:t>
      </w:r>
      <w:r w:rsidRPr="003B2091">
        <w:rPr>
          <w:sz w:val="21"/>
          <w:szCs w:val="21"/>
          <w:lang w:val="fr-CH" w:eastAsia="zh-CN"/>
        </w:rPr>
        <w:t>马达加斯加国家远程教育中心</w:t>
      </w:r>
      <w:r w:rsidRPr="003B2091">
        <w:rPr>
          <w:rFonts w:hint="eastAsia"/>
          <w:sz w:val="21"/>
          <w:szCs w:val="21"/>
          <w:lang w:val="fr-CH" w:eastAsia="zh-CN"/>
        </w:rPr>
        <w:t>在几乎所有大区都存在，这有利于妇女接受高等教育，因为远程授课不要求她们离开自己的住处。</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21.</w:t>
      </w:r>
      <w:r w:rsidRPr="003B2091">
        <w:rPr>
          <w:sz w:val="21"/>
          <w:szCs w:val="21"/>
          <w:lang w:val="fr-CH" w:eastAsia="zh-CN"/>
        </w:rPr>
        <w:tab/>
      </w:r>
      <w:r w:rsidRPr="003B2091">
        <w:rPr>
          <w:rFonts w:hint="eastAsia"/>
          <w:sz w:val="21"/>
          <w:szCs w:val="21"/>
          <w:lang w:val="fr-CH" w:eastAsia="zh-CN"/>
        </w:rPr>
        <w:t>表</w:t>
      </w:r>
      <w:r w:rsidRPr="003B2091">
        <w:rPr>
          <w:rFonts w:hint="eastAsia"/>
          <w:sz w:val="21"/>
          <w:szCs w:val="21"/>
          <w:lang w:val="fr-CH" w:eastAsia="zh-CN"/>
        </w:rPr>
        <w:t>2</w:t>
      </w:r>
      <w:r w:rsidRPr="003B2091">
        <w:rPr>
          <w:rFonts w:hint="eastAsia"/>
          <w:sz w:val="21"/>
          <w:szCs w:val="21"/>
          <w:lang w:val="fr-CH" w:eastAsia="zh-CN"/>
        </w:rPr>
        <w:t>提供的数据还表明注册</w:t>
      </w:r>
      <w:r w:rsidRPr="003B2091">
        <w:rPr>
          <w:sz w:val="21"/>
          <w:szCs w:val="21"/>
          <w:lang w:val="fr-CH" w:eastAsia="zh-CN"/>
        </w:rPr>
        <w:t>马达加斯加国家远程教育中心</w:t>
      </w:r>
      <w:r w:rsidRPr="003B2091">
        <w:rPr>
          <w:rFonts w:hint="eastAsia"/>
          <w:sz w:val="21"/>
          <w:szCs w:val="21"/>
          <w:lang w:val="fr-CH" w:eastAsia="zh-CN"/>
        </w:rPr>
        <w:t>级别高等教育的女童的比例高于男童的比例，分别为</w:t>
      </w:r>
      <w:r w:rsidRPr="003B2091">
        <w:rPr>
          <w:sz w:val="21"/>
          <w:szCs w:val="21"/>
          <w:lang w:val="fr-CH" w:eastAsia="zh-CN"/>
        </w:rPr>
        <w:t>55</w:t>
      </w:r>
      <w:r>
        <w:rPr>
          <w:sz w:val="21"/>
          <w:szCs w:val="21"/>
          <w:lang w:val="fr-CH" w:eastAsia="zh-CN"/>
        </w:rPr>
        <w:t>%</w:t>
      </w:r>
      <w:r w:rsidRPr="003B2091">
        <w:rPr>
          <w:rFonts w:hint="eastAsia"/>
          <w:sz w:val="21"/>
          <w:szCs w:val="21"/>
          <w:lang w:val="fr-CH" w:eastAsia="zh-CN"/>
        </w:rPr>
        <w:t>和</w:t>
      </w:r>
      <w:r w:rsidRPr="003B2091">
        <w:rPr>
          <w:sz w:val="21"/>
          <w:szCs w:val="21"/>
          <w:lang w:val="fr-CH" w:eastAsia="zh-CN"/>
        </w:rPr>
        <w:t>45</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22.</w:t>
      </w:r>
      <w:r w:rsidRPr="003B2091">
        <w:rPr>
          <w:sz w:val="21"/>
          <w:szCs w:val="21"/>
          <w:lang w:val="fr-CH" w:eastAsia="zh-CN"/>
        </w:rPr>
        <w:tab/>
      </w:r>
      <w:r w:rsidRPr="003B2091">
        <w:rPr>
          <w:rFonts w:hint="eastAsia"/>
          <w:sz w:val="21"/>
          <w:szCs w:val="21"/>
          <w:lang w:val="fr-CH" w:eastAsia="zh-CN"/>
        </w:rPr>
        <w:t>所有学生，不论男女，根据教育水平参加相同的方案，相同的考试，接受相同资格的教学人员的教育。初等教育和中等教育级别教员的性别分布不详。在高等教育级别，女性教员的人数比男性教员少，正如下表所显示的。</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71" w:name="_Toc377129297"/>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11</w:t>
      </w:r>
    </w:p>
    <w:bookmarkEnd w:id="71"/>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高等教育教员的性别分布</w:t>
      </w:r>
    </w:p>
    <w:tbl>
      <w:tblPr>
        <w:tblW w:w="7370" w:type="dxa"/>
        <w:tblInd w:w="1134" w:type="dxa"/>
        <w:tblBorders>
          <w:top w:val="single" w:sz="4" w:space="0" w:color="auto"/>
        </w:tblBorders>
        <w:tblCellMar>
          <w:left w:w="0" w:type="dxa"/>
          <w:right w:w="0" w:type="dxa"/>
        </w:tblCellMar>
        <w:tblLook w:val="04A0"/>
      </w:tblPr>
      <w:tblGrid>
        <w:gridCol w:w="657"/>
        <w:gridCol w:w="375"/>
        <w:gridCol w:w="375"/>
        <w:gridCol w:w="423"/>
        <w:gridCol w:w="465"/>
        <w:gridCol w:w="347"/>
        <w:gridCol w:w="460"/>
        <w:gridCol w:w="464"/>
        <w:gridCol w:w="464"/>
        <w:gridCol w:w="494"/>
        <w:gridCol w:w="464"/>
        <w:gridCol w:w="447"/>
        <w:gridCol w:w="447"/>
        <w:gridCol w:w="470"/>
        <w:gridCol w:w="464"/>
        <w:gridCol w:w="554"/>
      </w:tblGrid>
      <w:tr w:rsidR="00C43FC7" w:rsidRPr="00710027" w:rsidTr="00091D98">
        <w:trPr>
          <w:trHeight w:val="240"/>
          <w:tblHeader/>
        </w:trPr>
        <w:tc>
          <w:tcPr>
            <w:tcW w:w="1623" w:type="dxa"/>
            <w:vMerge w:val="restart"/>
            <w:tcBorders>
              <w:top w:val="single" w:sz="4" w:space="0" w:color="auto"/>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480" w:lineRule="auto"/>
              <w:ind w:left="0" w:right="0"/>
              <w:jc w:val="left"/>
              <w:rPr>
                <w:bCs/>
                <w:i/>
                <w:sz w:val="18"/>
                <w:szCs w:val="18"/>
                <w:lang w:val="fr-FR" w:eastAsia="zh-CN"/>
              </w:rPr>
            </w:pPr>
          </w:p>
        </w:tc>
        <w:tc>
          <w:tcPr>
            <w:tcW w:w="1766" w:type="dxa"/>
            <w:gridSpan w:val="3"/>
            <w:tcBorders>
              <w:top w:val="single" w:sz="4" w:space="0" w:color="auto"/>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rFonts w:hint="eastAsia"/>
                <w:bCs/>
                <w:i/>
                <w:sz w:val="18"/>
                <w:szCs w:val="18"/>
                <w:lang w:val="fr-FR" w:eastAsia="zh-CN"/>
              </w:rPr>
            </w:pPr>
            <w:r w:rsidRPr="00710027">
              <w:rPr>
                <w:rFonts w:eastAsia="KaiTi_GB2312" w:hint="eastAsia"/>
                <w:bCs/>
                <w:sz w:val="18"/>
                <w:szCs w:val="18"/>
                <w:lang w:val="fr-FR" w:eastAsia="zh-CN"/>
              </w:rPr>
              <w:t>正式教授</w:t>
            </w:r>
          </w:p>
        </w:tc>
        <w:tc>
          <w:tcPr>
            <w:tcW w:w="1707" w:type="dxa"/>
            <w:gridSpan w:val="3"/>
            <w:tcBorders>
              <w:top w:val="single" w:sz="4" w:space="0" w:color="auto"/>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rFonts w:hint="eastAsia"/>
                <w:bCs/>
                <w:i/>
                <w:sz w:val="18"/>
                <w:szCs w:val="18"/>
                <w:lang w:val="fr-FR" w:eastAsia="zh-CN"/>
              </w:rPr>
            </w:pPr>
            <w:r w:rsidRPr="00710027">
              <w:rPr>
                <w:rFonts w:eastAsia="KaiTi_GB2312" w:hint="eastAsia"/>
                <w:bCs/>
                <w:sz w:val="18"/>
                <w:szCs w:val="18"/>
                <w:lang w:val="fr-FR" w:eastAsia="zh-CN"/>
              </w:rPr>
              <w:t>教授</w:t>
            </w:r>
          </w:p>
        </w:tc>
        <w:tc>
          <w:tcPr>
            <w:tcW w:w="1980" w:type="dxa"/>
            <w:gridSpan w:val="3"/>
            <w:tcBorders>
              <w:top w:val="single" w:sz="4" w:space="0" w:color="auto"/>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rFonts w:hint="eastAsia"/>
                <w:bCs/>
                <w:i/>
                <w:sz w:val="18"/>
                <w:szCs w:val="18"/>
                <w:lang w:val="fr-FR" w:eastAsia="zh-CN"/>
              </w:rPr>
            </w:pPr>
            <w:r w:rsidRPr="00710027">
              <w:rPr>
                <w:rFonts w:eastAsia="KaiTi_GB2312" w:hint="eastAsia"/>
                <w:bCs/>
                <w:sz w:val="18"/>
                <w:szCs w:val="18"/>
                <w:lang w:val="fr-FR" w:eastAsia="zh-CN"/>
              </w:rPr>
              <w:t>副教授</w:t>
            </w:r>
          </w:p>
        </w:tc>
        <w:tc>
          <w:tcPr>
            <w:tcW w:w="1782" w:type="dxa"/>
            <w:gridSpan w:val="3"/>
            <w:tcBorders>
              <w:top w:val="single" w:sz="4" w:space="0" w:color="auto"/>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rFonts w:hint="eastAsia"/>
                <w:bCs/>
                <w:i/>
                <w:sz w:val="18"/>
                <w:szCs w:val="18"/>
                <w:lang w:val="fr-FR" w:eastAsia="zh-CN"/>
              </w:rPr>
            </w:pPr>
            <w:r w:rsidRPr="00710027">
              <w:rPr>
                <w:rFonts w:eastAsia="KaiTi_GB2312" w:hint="eastAsia"/>
                <w:bCs/>
                <w:sz w:val="18"/>
                <w:szCs w:val="18"/>
                <w:lang w:val="fr-FR" w:eastAsia="zh-CN"/>
              </w:rPr>
              <w:t>助理</w:t>
            </w:r>
          </w:p>
        </w:tc>
        <w:tc>
          <w:tcPr>
            <w:tcW w:w="1998" w:type="dxa"/>
            <w:gridSpan w:val="3"/>
            <w:tcBorders>
              <w:top w:val="single" w:sz="4" w:space="0" w:color="auto"/>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共计</w:t>
            </w:r>
          </w:p>
        </w:tc>
      </w:tr>
      <w:tr w:rsidR="00C43FC7" w:rsidRPr="00710027" w:rsidTr="00091D98">
        <w:trPr>
          <w:trHeight w:val="240"/>
          <w:tblHeader/>
        </w:trPr>
        <w:tc>
          <w:tcPr>
            <w:tcW w:w="1623" w:type="dxa"/>
            <w:vMerge/>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480" w:lineRule="auto"/>
              <w:ind w:left="0" w:right="0"/>
              <w:jc w:val="left"/>
              <w:rPr>
                <w:bCs/>
                <w:sz w:val="18"/>
                <w:szCs w:val="18"/>
                <w:lang w:val="fr-FR"/>
              </w:rPr>
            </w:pPr>
          </w:p>
        </w:tc>
        <w:tc>
          <w:tcPr>
            <w:tcW w:w="54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男</w:t>
            </w:r>
          </w:p>
        </w:tc>
        <w:tc>
          <w:tcPr>
            <w:tcW w:w="54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女</w:t>
            </w:r>
          </w:p>
        </w:tc>
        <w:tc>
          <w:tcPr>
            <w:tcW w:w="686"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共计</w:t>
            </w:r>
          </w:p>
        </w:tc>
        <w:tc>
          <w:tcPr>
            <w:tcW w:w="633"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男</w:t>
            </w:r>
          </w:p>
        </w:tc>
        <w:tc>
          <w:tcPr>
            <w:tcW w:w="456"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女</w:t>
            </w:r>
          </w:p>
        </w:tc>
        <w:tc>
          <w:tcPr>
            <w:tcW w:w="618"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共计</w:t>
            </w:r>
          </w:p>
        </w:tc>
        <w:tc>
          <w:tcPr>
            <w:tcW w:w="63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男</w:t>
            </w:r>
          </w:p>
        </w:tc>
        <w:tc>
          <w:tcPr>
            <w:tcW w:w="63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女</w:t>
            </w:r>
          </w:p>
        </w:tc>
        <w:tc>
          <w:tcPr>
            <w:tcW w:w="72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共计</w:t>
            </w:r>
          </w:p>
        </w:tc>
        <w:tc>
          <w:tcPr>
            <w:tcW w:w="63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男</w:t>
            </w:r>
          </w:p>
        </w:tc>
        <w:tc>
          <w:tcPr>
            <w:tcW w:w="576"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女</w:t>
            </w:r>
          </w:p>
        </w:tc>
        <w:tc>
          <w:tcPr>
            <w:tcW w:w="576"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共计</w:t>
            </w:r>
          </w:p>
        </w:tc>
        <w:tc>
          <w:tcPr>
            <w:tcW w:w="648"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男</w:t>
            </w:r>
          </w:p>
        </w:tc>
        <w:tc>
          <w:tcPr>
            <w:tcW w:w="63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bCs/>
                <w:i/>
                <w:sz w:val="18"/>
                <w:szCs w:val="18"/>
                <w:lang w:val="fr-FR"/>
              </w:rPr>
            </w:pPr>
            <w:r w:rsidRPr="00710027">
              <w:rPr>
                <w:rFonts w:eastAsia="KaiTi_GB2312"/>
                <w:bCs/>
                <w:sz w:val="18"/>
                <w:szCs w:val="18"/>
                <w:lang w:val="fr-FR"/>
              </w:rPr>
              <w:t>女</w:t>
            </w:r>
          </w:p>
        </w:tc>
        <w:tc>
          <w:tcPr>
            <w:tcW w:w="720" w:type="dxa"/>
            <w:tcBorders>
              <w:top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80" w:after="80" w:line="320" w:lineRule="exact"/>
              <w:ind w:left="113" w:right="0"/>
              <w:jc w:val="center"/>
              <w:rPr>
                <w:rFonts w:eastAsia="KaiTi_GB2312"/>
                <w:bCs/>
                <w:sz w:val="18"/>
                <w:szCs w:val="18"/>
                <w:lang w:val="fr-FR"/>
              </w:rPr>
            </w:pPr>
            <w:r w:rsidRPr="00710027">
              <w:rPr>
                <w:rFonts w:eastAsia="KaiTi_GB2312"/>
                <w:bCs/>
                <w:sz w:val="18"/>
                <w:szCs w:val="18"/>
                <w:lang w:val="fr-FR"/>
              </w:rPr>
              <w:t>共计</w:t>
            </w:r>
          </w:p>
        </w:tc>
      </w:tr>
      <w:tr w:rsidR="00C43FC7" w:rsidRPr="00710027" w:rsidTr="00091D98">
        <w:trPr>
          <w:trHeight w:val="240"/>
        </w:trPr>
        <w:tc>
          <w:tcPr>
            <w:tcW w:w="1623" w:type="dxa"/>
            <w:shd w:val="clear" w:color="auto" w:fill="auto"/>
          </w:tcPr>
          <w:p w:rsidR="00C43FC7" w:rsidRPr="00710027" w:rsidRDefault="00C43FC7" w:rsidP="00091D98">
            <w:pPr>
              <w:pStyle w:val="SingleTxtG"/>
              <w:tabs>
                <w:tab w:val="left" w:pos="1701"/>
              </w:tabs>
              <w:suppressAutoHyphens w:val="0"/>
              <w:spacing w:before="40" w:after="40" w:line="320" w:lineRule="exact"/>
              <w:ind w:left="0" w:right="0"/>
              <w:jc w:val="left"/>
              <w:rPr>
                <w:rFonts w:hint="eastAsia"/>
                <w:bCs/>
                <w:sz w:val="18"/>
                <w:szCs w:val="18"/>
                <w:lang w:val="fr-FR" w:eastAsia="zh-CN"/>
              </w:rPr>
            </w:pPr>
            <w:r w:rsidRPr="00710027">
              <w:rPr>
                <w:bCs/>
                <w:sz w:val="18"/>
                <w:szCs w:val="18"/>
                <w:lang w:val="fr-FR"/>
              </w:rPr>
              <w:t xml:space="preserve">6 </w:t>
            </w:r>
            <w:r w:rsidRPr="00710027">
              <w:rPr>
                <w:rFonts w:hint="eastAsia"/>
                <w:bCs/>
                <w:sz w:val="18"/>
                <w:szCs w:val="18"/>
                <w:lang w:val="fr-FR" w:eastAsia="zh-CN"/>
              </w:rPr>
              <w:t>所公立大学</w:t>
            </w:r>
          </w:p>
        </w:tc>
        <w:tc>
          <w:tcPr>
            <w:tcW w:w="54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 xml:space="preserve">64 </w:t>
            </w:r>
          </w:p>
        </w:tc>
        <w:tc>
          <w:tcPr>
            <w:tcW w:w="54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28</w:t>
            </w:r>
          </w:p>
        </w:tc>
        <w:tc>
          <w:tcPr>
            <w:tcW w:w="686"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92</w:t>
            </w:r>
          </w:p>
        </w:tc>
        <w:tc>
          <w:tcPr>
            <w:tcW w:w="633"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81</w:t>
            </w:r>
          </w:p>
        </w:tc>
        <w:tc>
          <w:tcPr>
            <w:tcW w:w="456"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41</w:t>
            </w:r>
          </w:p>
        </w:tc>
        <w:tc>
          <w:tcPr>
            <w:tcW w:w="618"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122</w:t>
            </w:r>
          </w:p>
        </w:tc>
        <w:tc>
          <w:tcPr>
            <w:tcW w:w="63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408</w:t>
            </w:r>
          </w:p>
        </w:tc>
        <w:tc>
          <w:tcPr>
            <w:tcW w:w="63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179</w:t>
            </w:r>
          </w:p>
        </w:tc>
        <w:tc>
          <w:tcPr>
            <w:tcW w:w="72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587</w:t>
            </w:r>
          </w:p>
        </w:tc>
        <w:tc>
          <w:tcPr>
            <w:tcW w:w="63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242</w:t>
            </w:r>
          </w:p>
        </w:tc>
        <w:tc>
          <w:tcPr>
            <w:tcW w:w="576"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131</w:t>
            </w:r>
          </w:p>
        </w:tc>
        <w:tc>
          <w:tcPr>
            <w:tcW w:w="576"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373</w:t>
            </w:r>
          </w:p>
        </w:tc>
        <w:tc>
          <w:tcPr>
            <w:tcW w:w="648"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795</w:t>
            </w:r>
          </w:p>
        </w:tc>
        <w:tc>
          <w:tcPr>
            <w:tcW w:w="63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379</w:t>
            </w:r>
          </w:p>
        </w:tc>
        <w:tc>
          <w:tcPr>
            <w:tcW w:w="720" w:type="dxa"/>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1174</w:t>
            </w:r>
          </w:p>
        </w:tc>
      </w:tr>
      <w:tr w:rsidR="00C43FC7" w:rsidRPr="00710027" w:rsidTr="00091D98">
        <w:trPr>
          <w:trHeight w:val="240"/>
        </w:trPr>
        <w:tc>
          <w:tcPr>
            <w:tcW w:w="1623" w:type="dxa"/>
            <w:tcBorders>
              <w:bottom w:val="single" w:sz="12" w:space="0" w:color="auto"/>
            </w:tcBorders>
            <w:shd w:val="clear" w:color="auto" w:fill="auto"/>
          </w:tcPr>
          <w:p w:rsidR="00C43FC7" w:rsidRPr="00710027" w:rsidRDefault="00C43FC7" w:rsidP="00091D98">
            <w:pPr>
              <w:pStyle w:val="SingleTxtG"/>
              <w:tabs>
                <w:tab w:val="left" w:pos="1701"/>
              </w:tabs>
              <w:suppressAutoHyphens w:val="0"/>
              <w:spacing w:before="40" w:after="40" w:line="320" w:lineRule="exact"/>
              <w:ind w:left="0" w:right="0"/>
              <w:jc w:val="left"/>
              <w:rPr>
                <w:rFonts w:hint="eastAsia"/>
                <w:bCs/>
                <w:sz w:val="18"/>
                <w:szCs w:val="18"/>
                <w:lang w:val="fr-FR" w:eastAsia="zh-CN"/>
              </w:rPr>
            </w:pPr>
            <w:r w:rsidRPr="00710027">
              <w:rPr>
                <w:rFonts w:hint="eastAsia"/>
                <w:bCs/>
                <w:sz w:val="18"/>
                <w:szCs w:val="18"/>
                <w:lang w:val="fr-FR" w:eastAsia="zh-CN"/>
              </w:rPr>
              <w:t>私人机构</w:t>
            </w:r>
          </w:p>
        </w:tc>
        <w:tc>
          <w:tcPr>
            <w:tcW w:w="54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56</w:t>
            </w:r>
          </w:p>
        </w:tc>
        <w:tc>
          <w:tcPr>
            <w:tcW w:w="54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22</w:t>
            </w:r>
          </w:p>
        </w:tc>
        <w:tc>
          <w:tcPr>
            <w:tcW w:w="686"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 xml:space="preserve">78 </w:t>
            </w:r>
          </w:p>
        </w:tc>
        <w:tc>
          <w:tcPr>
            <w:tcW w:w="633"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102</w:t>
            </w:r>
          </w:p>
        </w:tc>
        <w:tc>
          <w:tcPr>
            <w:tcW w:w="456"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15</w:t>
            </w:r>
          </w:p>
        </w:tc>
        <w:tc>
          <w:tcPr>
            <w:tcW w:w="618"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117</w:t>
            </w:r>
          </w:p>
        </w:tc>
        <w:tc>
          <w:tcPr>
            <w:tcW w:w="63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89</w:t>
            </w:r>
          </w:p>
        </w:tc>
        <w:tc>
          <w:tcPr>
            <w:tcW w:w="63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34</w:t>
            </w:r>
          </w:p>
        </w:tc>
        <w:tc>
          <w:tcPr>
            <w:tcW w:w="72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123</w:t>
            </w:r>
          </w:p>
        </w:tc>
        <w:tc>
          <w:tcPr>
            <w:tcW w:w="63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211</w:t>
            </w:r>
          </w:p>
        </w:tc>
        <w:tc>
          <w:tcPr>
            <w:tcW w:w="576"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88</w:t>
            </w:r>
          </w:p>
        </w:tc>
        <w:tc>
          <w:tcPr>
            <w:tcW w:w="576"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299</w:t>
            </w:r>
          </w:p>
        </w:tc>
        <w:tc>
          <w:tcPr>
            <w:tcW w:w="648"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457</w:t>
            </w:r>
          </w:p>
        </w:tc>
        <w:tc>
          <w:tcPr>
            <w:tcW w:w="63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159</w:t>
            </w:r>
          </w:p>
        </w:tc>
        <w:tc>
          <w:tcPr>
            <w:tcW w:w="720" w:type="dxa"/>
            <w:tcBorders>
              <w:bottom w:val="single" w:sz="12" w:space="0" w:color="auto"/>
            </w:tcBorders>
            <w:shd w:val="clear" w:color="auto" w:fill="auto"/>
            <w:vAlign w:val="bottom"/>
          </w:tcPr>
          <w:p w:rsidR="00C43FC7" w:rsidRPr="00710027"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710027">
              <w:rPr>
                <w:bCs/>
                <w:sz w:val="18"/>
                <w:szCs w:val="18"/>
                <w:lang w:val="fr-FR"/>
              </w:rPr>
              <w:t>618</w:t>
            </w:r>
          </w:p>
        </w:tc>
      </w:tr>
    </w:tbl>
    <w:p w:rsidR="00732528" w:rsidRPr="00732528" w:rsidRDefault="00732528" w:rsidP="00732528">
      <w:pPr>
        <w:pStyle w:val="SingleTxtG"/>
        <w:tabs>
          <w:tab w:val="left" w:pos="1701"/>
        </w:tabs>
        <w:spacing w:after="0" w:line="120" w:lineRule="exact"/>
        <w:rPr>
          <w:rFonts w:ascii="KaiTi_GB2312" w:eastAsia="KaiTi_GB2312" w:hint="eastAsia"/>
          <w:b/>
          <w:bCs/>
          <w:sz w:val="10"/>
          <w:szCs w:val="21"/>
          <w:lang w:val="fr-FR"/>
        </w:rPr>
      </w:pPr>
    </w:p>
    <w:p w:rsidR="00C43FC7" w:rsidRPr="003B2091" w:rsidRDefault="00C43FC7" w:rsidP="00C43FC7">
      <w:pPr>
        <w:pStyle w:val="SingleTxtG"/>
        <w:tabs>
          <w:tab w:val="left" w:pos="1701"/>
        </w:tabs>
        <w:spacing w:line="320" w:lineRule="exact"/>
        <w:rPr>
          <w:rFonts w:eastAsia="KaiTi_GB2312" w:hint="eastAsia"/>
          <w:bCs/>
          <w:sz w:val="21"/>
          <w:szCs w:val="21"/>
          <w:lang w:val="fr-FR" w:eastAsia="zh-CN"/>
        </w:rPr>
      </w:pPr>
      <w:r w:rsidRPr="00407F9B">
        <w:rPr>
          <w:rFonts w:ascii="KaiTi_GB2312" w:eastAsia="KaiTi_GB2312" w:hint="eastAsia"/>
          <w:b/>
          <w:bCs/>
          <w:sz w:val="21"/>
          <w:szCs w:val="21"/>
          <w:lang w:val="fr-FR"/>
        </w:rPr>
        <w:t>资料来源</w:t>
      </w:r>
      <w:r>
        <w:rPr>
          <w:rFonts w:eastAsia="SimHei"/>
          <w:bCs/>
          <w:sz w:val="21"/>
          <w:szCs w:val="21"/>
          <w:lang w:val="fr-FR"/>
        </w:rPr>
        <w:t>：</w:t>
      </w:r>
      <w:r w:rsidRPr="003B2091">
        <w:rPr>
          <w:rFonts w:eastAsia="KaiTi_GB2312"/>
          <w:bCs/>
          <w:sz w:val="21"/>
          <w:szCs w:val="21"/>
          <w:lang w:val="fr-FR"/>
        </w:rPr>
        <w:t>MESUPRES</w:t>
      </w:r>
      <w:r w:rsidRPr="003B2091">
        <w:rPr>
          <w:rFonts w:eastAsia="KaiTi_GB2312" w:hint="eastAsia"/>
          <w:bCs/>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23.</w:t>
      </w:r>
      <w:r w:rsidRPr="003B2091">
        <w:rPr>
          <w:sz w:val="21"/>
          <w:szCs w:val="21"/>
          <w:lang w:val="fr-CH" w:eastAsia="zh-CN"/>
        </w:rPr>
        <w:tab/>
      </w:r>
      <w:r w:rsidRPr="003B2091">
        <w:rPr>
          <w:rFonts w:hint="eastAsia"/>
          <w:sz w:val="21"/>
          <w:szCs w:val="21"/>
          <w:lang w:val="fr-CH" w:eastAsia="zh-CN"/>
        </w:rPr>
        <w:t>大学生，不分男女，都可以获得国家助学金。</w:t>
      </w:r>
      <w:r w:rsidRPr="003B2091">
        <w:rPr>
          <w:sz w:val="21"/>
          <w:szCs w:val="21"/>
          <w:lang w:val="fr-CH" w:eastAsia="zh-CN"/>
        </w:rPr>
        <w:t>2009-2010</w:t>
      </w:r>
      <w:r w:rsidRPr="003B2091">
        <w:rPr>
          <w:rFonts w:hint="eastAsia"/>
          <w:sz w:val="21"/>
          <w:szCs w:val="21"/>
          <w:lang w:val="fr-CH" w:eastAsia="zh-CN"/>
        </w:rPr>
        <w:t>年，</w:t>
      </w:r>
      <w:r w:rsidRPr="003B2091">
        <w:rPr>
          <w:sz w:val="21"/>
          <w:szCs w:val="21"/>
          <w:lang w:val="fr-CH" w:eastAsia="zh-CN"/>
        </w:rPr>
        <w:t>47 793</w:t>
      </w:r>
      <w:r w:rsidRPr="003B2091">
        <w:rPr>
          <w:rFonts w:hint="eastAsia"/>
          <w:sz w:val="21"/>
          <w:szCs w:val="21"/>
          <w:lang w:val="fr-CH" w:eastAsia="zh-CN"/>
        </w:rPr>
        <w:t>名大学生中有</w:t>
      </w:r>
      <w:r w:rsidRPr="003B2091">
        <w:rPr>
          <w:sz w:val="21"/>
          <w:szCs w:val="21"/>
          <w:lang w:val="fr-CH" w:eastAsia="zh-CN"/>
        </w:rPr>
        <w:t>39 818</w:t>
      </w:r>
      <w:r>
        <w:rPr>
          <w:rFonts w:hint="eastAsia"/>
          <w:sz w:val="21"/>
          <w:szCs w:val="21"/>
          <w:lang w:val="fr-CH" w:eastAsia="zh-CN"/>
        </w:rPr>
        <w:t>人</w:t>
      </w:r>
      <w:r w:rsidRPr="003B2091">
        <w:rPr>
          <w:rFonts w:hint="eastAsia"/>
          <w:sz w:val="21"/>
          <w:szCs w:val="21"/>
          <w:lang w:val="fr-CH" w:eastAsia="zh-CN"/>
        </w:rPr>
        <w:t>获得了助学金，占</w:t>
      </w:r>
      <w:r w:rsidRPr="003B2091">
        <w:rPr>
          <w:sz w:val="21"/>
          <w:szCs w:val="21"/>
          <w:lang w:val="fr-CH" w:eastAsia="zh-CN"/>
        </w:rPr>
        <w:t>83.1</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24.</w:t>
      </w:r>
      <w:r w:rsidRPr="003B2091">
        <w:rPr>
          <w:sz w:val="21"/>
          <w:szCs w:val="21"/>
          <w:lang w:val="fr-CH" w:eastAsia="zh-CN"/>
        </w:rPr>
        <w:tab/>
      </w:r>
      <w:r w:rsidRPr="003B2091">
        <w:rPr>
          <w:rFonts w:hint="eastAsia"/>
          <w:sz w:val="21"/>
          <w:szCs w:val="21"/>
          <w:lang w:val="fr-CH" w:eastAsia="zh-CN"/>
        </w:rPr>
        <w:t>为了纠正辍学现象，普遍提高入学率，尤其是女童的入学率，国民教育部在儿基会的支持下，通过与教育相关部委合作，在</w:t>
      </w:r>
      <w:r w:rsidRPr="003B2091">
        <w:rPr>
          <w:sz w:val="21"/>
          <w:szCs w:val="21"/>
          <w:lang w:val="fr-CH" w:eastAsia="zh-CN"/>
        </w:rPr>
        <w:t>2013-2014</w:t>
      </w:r>
      <w:r w:rsidRPr="003B2091">
        <w:rPr>
          <w:rFonts w:hint="eastAsia"/>
          <w:sz w:val="21"/>
          <w:szCs w:val="21"/>
          <w:lang w:val="fr-CH" w:eastAsia="zh-CN"/>
        </w:rPr>
        <w:t>学年开学前对父母和全国的公众发起了一场所有学龄儿童入学运动。</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25.</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自</w:t>
      </w:r>
      <w:r w:rsidRPr="003B2091">
        <w:rPr>
          <w:rFonts w:hint="eastAsia"/>
          <w:sz w:val="21"/>
          <w:szCs w:val="21"/>
          <w:lang w:val="fr-CH" w:eastAsia="zh-CN"/>
        </w:rPr>
        <w:t>2006</w:t>
      </w:r>
      <w:r w:rsidRPr="003B2091">
        <w:rPr>
          <w:rFonts w:hint="eastAsia"/>
          <w:sz w:val="21"/>
          <w:szCs w:val="21"/>
          <w:lang w:val="fr-CH" w:eastAsia="zh-CN"/>
        </w:rPr>
        <w:t>年起，在美援署的支持下，国民教育部启动了一个针对女童的助学金方案，目的是让女童留在学校里至少完成初等教育阶段的学习。</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26.</w:t>
      </w:r>
      <w:r w:rsidRPr="003B2091">
        <w:rPr>
          <w:sz w:val="21"/>
          <w:szCs w:val="21"/>
          <w:lang w:val="fr-CH" w:eastAsia="zh-CN"/>
        </w:rPr>
        <w:tab/>
      </w:r>
      <w:r w:rsidRPr="003B2091">
        <w:rPr>
          <w:rFonts w:hint="eastAsia"/>
          <w:sz w:val="21"/>
          <w:szCs w:val="21"/>
          <w:lang w:val="fr-CH" w:eastAsia="zh-CN"/>
        </w:rPr>
        <w:t>另外，自</w:t>
      </w:r>
      <w:r w:rsidRPr="003B2091">
        <w:rPr>
          <w:rFonts w:hint="eastAsia"/>
          <w:sz w:val="21"/>
          <w:szCs w:val="21"/>
          <w:lang w:val="fr-CH" w:eastAsia="zh-CN"/>
        </w:rPr>
        <w:t>2007</w:t>
      </w:r>
      <w:r w:rsidRPr="003B2091">
        <w:rPr>
          <w:rFonts w:hint="eastAsia"/>
          <w:sz w:val="21"/>
          <w:szCs w:val="21"/>
          <w:lang w:val="fr-CH" w:eastAsia="zh-CN"/>
        </w:rPr>
        <w:t>年起，国民教育部在儿基会支持下制定的“女童为女童战略”希望达到同样的目标。“女童为女童战略”建立了一个监护体系，其中一名四年级或五年级的高年级女生成为刚上小学一年级的同村女生的监护人。监护人的任务是在几个方面指导她的小妹妹：陪她上学，帮助她做家庭作业。</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27.</w:t>
      </w:r>
      <w:r w:rsidRPr="003B2091">
        <w:rPr>
          <w:sz w:val="21"/>
          <w:szCs w:val="21"/>
          <w:lang w:val="fr-FR" w:eastAsia="zh-CN"/>
        </w:rPr>
        <w:tab/>
      </w:r>
      <w:r w:rsidRPr="003B2091">
        <w:rPr>
          <w:rFonts w:hint="eastAsia"/>
          <w:sz w:val="21"/>
          <w:szCs w:val="21"/>
          <w:lang w:val="fr-CH" w:eastAsia="zh-CN"/>
        </w:rPr>
        <w:t>最后，采取了一些减轻父母负担的措施，目的是鼓励儿童尤其是女童入学。事实上，当父母因为缺钱而不得不选择让哪个子女继续上学时，一般会做出对女童不利的选择。</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28.</w:t>
      </w:r>
      <w:r w:rsidRPr="003B2091">
        <w:rPr>
          <w:sz w:val="21"/>
          <w:szCs w:val="21"/>
          <w:lang w:val="fr-CH" w:eastAsia="zh-CN"/>
        </w:rPr>
        <w:tab/>
      </w:r>
      <w:r w:rsidRPr="003B2091">
        <w:rPr>
          <w:rFonts w:hint="eastAsia"/>
          <w:sz w:val="21"/>
          <w:szCs w:val="21"/>
          <w:lang w:val="fr-CH" w:eastAsia="zh-CN"/>
        </w:rPr>
        <w:t>因此，国家继续负担学生的注册费用，在儿基会的支持下分发学习用品，向学生家长聘请的</w:t>
      </w:r>
      <w:r w:rsidRPr="003B2091">
        <w:rPr>
          <w:sz w:val="21"/>
          <w:szCs w:val="21"/>
          <w:lang w:val="fr-CH" w:eastAsia="zh-CN"/>
        </w:rPr>
        <w:t>FRAM</w:t>
      </w:r>
      <w:r w:rsidRPr="003B2091">
        <w:rPr>
          <w:rFonts w:hint="eastAsia"/>
          <w:sz w:val="21"/>
          <w:szCs w:val="21"/>
          <w:lang w:val="fr-CH" w:eastAsia="zh-CN"/>
        </w:rPr>
        <w:t>教师以及私立学校的教师提供补助，在失学风险高的农村地区设立学校食堂，向困难家庭的学生提供助学金。</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29.</w:t>
      </w:r>
      <w:r w:rsidRPr="003B2091">
        <w:rPr>
          <w:sz w:val="21"/>
          <w:szCs w:val="21"/>
          <w:lang w:val="fr-CH" w:eastAsia="zh-CN"/>
        </w:rPr>
        <w:tab/>
      </w:r>
      <w:r w:rsidRPr="003B2091">
        <w:rPr>
          <w:rFonts w:hint="eastAsia"/>
          <w:sz w:val="21"/>
          <w:szCs w:val="21"/>
          <w:lang w:val="fr-CH" w:eastAsia="zh-CN"/>
        </w:rPr>
        <w:t>为了实施</w:t>
      </w:r>
      <w:r w:rsidRPr="003B2091">
        <w:rPr>
          <w:sz w:val="21"/>
          <w:szCs w:val="21"/>
          <w:lang w:val="fr-CH" w:eastAsia="zh-CN"/>
        </w:rPr>
        <w:t>2013-2015</w:t>
      </w:r>
      <w:r w:rsidRPr="003B2091">
        <w:rPr>
          <w:rFonts w:hint="eastAsia"/>
          <w:sz w:val="21"/>
          <w:szCs w:val="21"/>
          <w:lang w:val="fr-CH" w:eastAsia="zh-CN"/>
        </w:rPr>
        <w:t>年期间临时教育计划</w:t>
      </w:r>
      <w:r>
        <w:rPr>
          <w:sz w:val="21"/>
          <w:szCs w:val="21"/>
          <w:lang w:val="fr-CH" w:eastAsia="zh-CN"/>
        </w:rPr>
        <w:t>(</w:t>
      </w:r>
      <w:r w:rsidRPr="003B2091">
        <w:rPr>
          <w:sz w:val="21"/>
          <w:szCs w:val="21"/>
          <w:lang w:val="fr-CH" w:eastAsia="zh-CN"/>
        </w:rPr>
        <w:t>PIE</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3 650 959</w:t>
      </w:r>
      <w:r w:rsidRPr="003B2091">
        <w:rPr>
          <w:rFonts w:hint="eastAsia"/>
          <w:sz w:val="21"/>
          <w:szCs w:val="21"/>
          <w:lang w:val="fr-CH" w:eastAsia="zh-CN"/>
        </w:rPr>
        <w:t>名学生在</w:t>
      </w:r>
      <w:r w:rsidRPr="003B2091">
        <w:rPr>
          <w:sz w:val="21"/>
          <w:szCs w:val="21"/>
          <w:lang w:val="fr-CH" w:eastAsia="zh-CN"/>
        </w:rPr>
        <w:t>2013</w:t>
      </w:r>
      <w:r w:rsidRPr="003B2091">
        <w:rPr>
          <w:rFonts w:hint="eastAsia"/>
          <w:sz w:val="21"/>
          <w:szCs w:val="21"/>
          <w:lang w:val="fr-CH" w:eastAsia="zh-CN"/>
        </w:rPr>
        <w:t>年获得了成套学习用品</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粮食不安全地区的</w:t>
      </w:r>
      <w:r w:rsidRPr="003B2091">
        <w:rPr>
          <w:sz w:val="21"/>
          <w:szCs w:val="21"/>
          <w:lang w:val="fr-CH" w:eastAsia="zh-CN"/>
        </w:rPr>
        <w:t>151 379</w:t>
      </w:r>
      <w:r w:rsidRPr="003B2091">
        <w:rPr>
          <w:rFonts w:hint="eastAsia"/>
          <w:sz w:val="21"/>
          <w:szCs w:val="21"/>
          <w:lang w:val="fr-CH" w:eastAsia="zh-CN"/>
        </w:rPr>
        <w:t>所学校将配备新食堂</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182 548</w:t>
      </w:r>
      <w:r w:rsidRPr="003B2091">
        <w:rPr>
          <w:rFonts w:hint="eastAsia"/>
          <w:sz w:val="21"/>
          <w:szCs w:val="21"/>
          <w:lang w:val="fr-CH" w:eastAsia="zh-CN"/>
        </w:rPr>
        <w:t>名学生在青黄不接的时候将获得营养补充剂；</w:t>
      </w:r>
    </w:p>
    <w:p w:rsidR="00C43FC7" w:rsidRPr="003B2091" w:rsidRDefault="00C43FC7" w:rsidP="00C43FC7">
      <w:pPr>
        <w:pStyle w:val="Bullet1G"/>
        <w:tabs>
          <w:tab w:val="left" w:pos="1701"/>
        </w:tabs>
        <w:spacing w:line="320" w:lineRule="exact"/>
        <w:rPr>
          <w:sz w:val="21"/>
          <w:szCs w:val="21"/>
          <w:lang w:val="fr-CH" w:eastAsia="zh-CN"/>
        </w:rPr>
      </w:pPr>
      <w:r w:rsidRPr="003B2091">
        <w:rPr>
          <w:sz w:val="21"/>
          <w:szCs w:val="21"/>
          <w:lang w:val="fr-CH" w:eastAsia="zh-CN"/>
        </w:rPr>
        <w:t>4 224</w:t>
      </w:r>
      <w:r w:rsidRPr="003B2091">
        <w:rPr>
          <w:rFonts w:hint="eastAsia"/>
          <w:sz w:val="21"/>
          <w:szCs w:val="21"/>
          <w:lang w:val="fr-CH" w:eastAsia="zh-CN"/>
        </w:rPr>
        <w:t>名初中生将获得助学金，</w:t>
      </w:r>
      <w:r w:rsidRPr="003B2091">
        <w:rPr>
          <w:sz w:val="21"/>
          <w:szCs w:val="21"/>
          <w:lang w:val="fr-CH" w:eastAsia="zh-CN"/>
        </w:rPr>
        <w:t>11 333</w:t>
      </w:r>
      <w:r w:rsidRPr="003B2091">
        <w:rPr>
          <w:rFonts w:hint="eastAsia"/>
          <w:sz w:val="21"/>
          <w:szCs w:val="21"/>
          <w:lang w:val="fr-CH" w:eastAsia="zh-CN"/>
        </w:rPr>
        <w:t>名私立学校的教师将获得补助</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扩大学前教育以及学前基金的供应。</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30.</w:t>
      </w:r>
      <w:r w:rsidRPr="003B2091">
        <w:rPr>
          <w:sz w:val="21"/>
          <w:szCs w:val="21"/>
          <w:lang w:val="fr-CH" w:eastAsia="zh-CN"/>
        </w:rPr>
        <w:tab/>
      </w:r>
      <w:r w:rsidRPr="003B2091">
        <w:rPr>
          <w:rFonts w:hint="eastAsia"/>
          <w:sz w:val="21"/>
          <w:szCs w:val="21"/>
          <w:lang w:val="fr-CH" w:eastAsia="zh-CN"/>
        </w:rPr>
        <w:t>对于学校系统外的儿童，</w:t>
      </w:r>
      <w:r w:rsidRPr="003B2091">
        <w:rPr>
          <w:sz w:val="21"/>
          <w:szCs w:val="21"/>
          <w:lang w:val="fr-CH" w:eastAsia="zh-CN"/>
        </w:rPr>
        <w:t>马达加斯加青少年学校补助行动</w:t>
      </w:r>
      <w:r w:rsidRPr="00FF7A47">
        <w:rPr>
          <w:rStyle w:val="FootnoteReference"/>
          <w:sz w:val="21"/>
          <w:szCs w:val="21"/>
        </w:rPr>
        <w:footnoteReference w:id="15"/>
      </w:r>
      <w:r w:rsidRPr="003B2091">
        <w:rPr>
          <w:rFonts w:hint="eastAsia"/>
          <w:sz w:val="21"/>
          <w:szCs w:val="21"/>
          <w:lang w:val="fr-CH" w:eastAsia="zh-CN"/>
        </w:rPr>
        <w:t>将失学的和辍学的儿童重新安置在学校中，对男女一视同仁。</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31.</w:t>
      </w:r>
      <w:r w:rsidRPr="003B2091">
        <w:rPr>
          <w:sz w:val="21"/>
          <w:szCs w:val="21"/>
          <w:lang w:val="fr-CH" w:eastAsia="zh-CN"/>
        </w:rPr>
        <w:tab/>
      </w:r>
      <w:r w:rsidRPr="003B2091">
        <w:rPr>
          <w:rFonts w:hint="eastAsia"/>
          <w:sz w:val="21"/>
          <w:szCs w:val="21"/>
          <w:lang w:val="fr-CH" w:eastAsia="zh-CN"/>
        </w:rPr>
        <w:t>下表显示了</w:t>
      </w:r>
      <w:r w:rsidRPr="003B2091">
        <w:rPr>
          <w:rFonts w:hint="eastAsia"/>
          <w:sz w:val="21"/>
          <w:szCs w:val="21"/>
          <w:lang w:val="fr-CH" w:eastAsia="zh-CN"/>
        </w:rPr>
        <w:t>2008</w:t>
      </w:r>
      <w:r w:rsidRPr="003B2091">
        <w:rPr>
          <w:rFonts w:hint="eastAsia"/>
          <w:sz w:val="21"/>
          <w:szCs w:val="21"/>
          <w:lang w:val="fr-CH" w:eastAsia="zh-CN"/>
        </w:rPr>
        <w:t>年至</w:t>
      </w:r>
      <w:r w:rsidRPr="003B2091">
        <w:rPr>
          <w:rFonts w:hint="eastAsia"/>
          <w:sz w:val="21"/>
          <w:szCs w:val="21"/>
          <w:lang w:val="fr-CH" w:eastAsia="zh-CN"/>
        </w:rPr>
        <w:t>2012</w:t>
      </w:r>
      <w:r w:rsidRPr="003B2091">
        <w:rPr>
          <w:rFonts w:hint="eastAsia"/>
          <w:sz w:val="21"/>
          <w:szCs w:val="21"/>
          <w:lang w:val="fr-CH" w:eastAsia="zh-CN"/>
        </w:rPr>
        <w:t>年</w:t>
      </w:r>
      <w:r w:rsidRPr="003B2091">
        <w:rPr>
          <w:sz w:val="21"/>
          <w:szCs w:val="21"/>
          <w:lang w:val="fr-CH" w:eastAsia="zh-CN"/>
        </w:rPr>
        <w:t>学前教育和扫盲局</w:t>
      </w:r>
      <w:r w:rsidRPr="003B2091">
        <w:rPr>
          <w:rFonts w:hint="eastAsia"/>
          <w:sz w:val="21"/>
          <w:szCs w:val="21"/>
          <w:lang w:val="fr-CH" w:eastAsia="zh-CN"/>
        </w:rPr>
        <w:t>取得的成就。</w:t>
      </w:r>
    </w:p>
    <w:p w:rsidR="00C43FC7" w:rsidRPr="003B2091" w:rsidRDefault="00732528" w:rsidP="00C43FC7">
      <w:pPr>
        <w:pStyle w:val="SingleTxtG"/>
        <w:tabs>
          <w:tab w:val="left" w:pos="1701"/>
        </w:tabs>
        <w:spacing w:after="0" w:line="320" w:lineRule="exact"/>
        <w:rPr>
          <w:rFonts w:eastAsia="SimHei" w:hint="eastAsia"/>
          <w:sz w:val="21"/>
          <w:szCs w:val="21"/>
          <w:lang w:val="fr-CH" w:eastAsia="zh-CN"/>
        </w:rPr>
      </w:pPr>
      <w:bookmarkStart w:id="72" w:name="_Toc377129298"/>
      <w:r>
        <w:rPr>
          <w:rFonts w:eastAsia="SimHei"/>
          <w:sz w:val="21"/>
          <w:szCs w:val="21"/>
          <w:lang w:val="fr-CH" w:eastAsia="zh-CN"/>
        </w:rPr>
        <w:br w:type="page"/>
      </w:r>
      <w:r w:rsidR="00C43FC7" w:rsidRPr="003B2091">
        <w:rPr>
          <w:rFonts w:eastAsia="SimHei"/>
          <w:sz w:val="21"/>
          <w:szCs w:val="21"/>
          <w:lang w:val="fr-CH" w:eastAsia="zh-CN"/>
        </w:rPr>
        <w:t>表</w:t>
      </w:r>
      <w:r w:rsidR="00C43FC7" w:rsidRPr="003B2091">
        <w:rPr>
          <w:rFonts w:eastAsia="SimHei"/>
          <w:sz w:val="21"/>
          <w:szCs w:val="21"/>
          <w:lang w:val="fr-CH" w:eastAsia="zh-CN"/>
        </w:rPr>
        <w:t xml:space="preserve"> </w:t>
      </w:r>
      <w:r w:rsidR="00671FED">
        <w:rPr>
          <w:rFonts w:eastAsia="SimHei" w:hint="eastAsia"/>
          <w:sz w:val="21"/>
          <w:szCs w:val="21"/>
          <w:lang w:eastAsia="zh-CN"/>
        </w:rPr>
        <w:t>12</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sz w:val="21"/>
          <w:szCs w:val="21"/>
          <w:lang w:val="fr-CH" w:eastAsia="zh-CN"/>
        </w:rPr>
        <w:t>学前教育和扫盲局</w:t>
      </w:r>
      <w:bookmarkEnd w:id="72"/>
      <w:r w:rsidRPr="003B2091">
        <w:rPr>
          <w:rFonts w:eastAsia="SimHei" w:hint="eastAsia"/>
          <w:sz w:val="21"/>
          <w:szCs w:val="21"/>
          <w:lang w:val="fr-CH" w:eastAsia="zh-CN"/>
        </w:rPr>
        <w:t>的成就</w:t>
      </w:r>
    </w:p>
    <w:tbl>
      <w:tblPr>
        <w:tblW w:w="7370" w:type="dxa"/>
        <w:tblInd w:w="1134" w:type="dxa"/>
        <w:tblBorders>
          <w:top w:val="single" w:sz="4" w:space="0" w:color="auto"/>
        </w:tblBorders>
        <w:tblCellMar>
          <w:left w:w="0" w:type="dxa"/>
          <w:right w:w="0" w:type="dxa"/>
        </w:tblCellMar>
        <w:tblLook w:val="04A0"/>
      </w:tblPr>
      <w:tblGrid>
        <w:gridCol w:w="1490"/>
        <w:gridCol w:w="1232"/>
        <w:gridCol w:w="1149"/>
        <w:gridCol w:w="1177"/>
        <w:gridCol w:w="1127"/>
        <w:gridCol w:w="1195"/>
      </w:tblGrid>
      <w:tr w:rsidR="00C43FC7" w:rsidRPr="002C7251" w:rsidTr="00091D98">
        <w:trPr>
          <w:trHeight w:val="240"/>
          <w:tblHeader/>
        </w:trPr>
        <w:tc>
          <w:tcPr>
            <w:tcW w:w="3340" w:type="dxa"/>
            <w:tcBorders>
              <w:top w:val="single" w:sz="4" w:space="0" w:color="auto"/>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80" w:after="80" w:line="320" w:lineRule="exact"/>
              <w:ind w:left="0" w:right="0"/>
              <w:jc w:val="left"/>
              <w:rPr>
                <w:rFonts w:hint="eastAsia"/>
                <w:i/>
                <w:sz w:val="18"/>
                <w:szCs w:val="18"/>
                <w:lang w:val="fr-FR" w:eastAsia="zh-CN"/>
              </w:rPr>
            </w:pPr>
            <w:r w:rsidRPr="002C7251">
              <w:rPr>
                <w:rFonts w:eastAsia="KaiTi_GB2312" w:hint="eastAsia"/>
                <w:sz w:val="18"/>
                <w:szCs w:val="18"/>
                <w:lang w:val="fr-FR" w:eastAsia="zh-CN"/>
              </w:rPr>
              <w:t>学年</w:t>
            </w:r>
          </w:p>
        </w:tc>
        <w:tc>
          <w:tcPr>
            <w:tcW w:w="3051" w:type="dxa"/>
            <w:tcBorders>
              <w:top w:val="single" w:sz="4" w:space="0" w:color="auto"/>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2C7251">
              <w:rPr>
                <w:rFonts w:eastAsia="KaiTi_GB2312" w:hint="eastAsia"/>
                <w:sz w:val="18"/>
                <w:szCs w:val="18"/>
                <w:lang w:val="fr-FR" w:eastAsia="zh-CN"/>
              </w:rPr>
              <w:t>班级数</w:t>
            </w:r>
          </w:p>
        </w:tc>
        <w:tc>
          <w:tcPr>
            <w:tcW w:w="3117" w:type="dxa"/>
            <w:tcBorders>
              <w:top w:val="single" w:sz="4" w:space="0" w:color="auto"/>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2C7251">
              <w:rPr>
                <w:rFonts w:eastAsia="KaiTi_GB2312" w:hint="eastAsia"/>
                <w:sz w:val="18"/>
                <w:szCs w:val="18"/>
                <w:lang w:val="fr-FR" w:eastAsia="zh-CN"/>
              </w:rPr>
              <w:t>初始人数</w:t>
            </w:r>
          </w:p>
        </w:tc>
        <w:tc>
          <w:tcPr>
            <w:tcW w:w="3218" w:type="dxa"/>
            <w:tcBorders>
              <w:top w:val="single" w:sz="4" w:space="0" w:color="auto"/>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2C7251">
              <w:rPr>
                <w:rFonts w:eastAsia="KaiTi_GB2312" w:hint="eastAsia"/>
                <w:sz w:val="18"/>
                <w:szCs w:val="18"/>
                <w:lang w:val="fr-FR" w:eastAsia="zh-CN"/>
              </w:rPr>
              <w:t>参加考试的人数</w:t>
            </w:r>
          </w:p>
        </w:tc>
        <w:tc>
          <w:tcPr>
            <w:tcW w:w="3040" w:type="dxa"/>
            <w:tcBorders>
              <w:top w:val="single" w:sz="4" w:space="0" w:color="auto"/>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80" w:after="80" w:line="320" w:lineRule="exact"/>
              <w:ind w:left="113" w:right="0"/>
              <w:jc w:val="right"/>
              <w:rPr>
                <w:rFonts w:hint="eastAsia"/>
                <w:i/>
                <w:sz w:val="18"/>
                <w:szCs w:val="18"/>
                <w:lang w:val="fr-FR" w:eastAsia="zh-CN"/>
              </w:rPr>
            </w:pPr>
            <w:r w:rsidRPr="002C7251">
              <w:rPr>
                <w:rFonts w:eastAsia="KaiTi_GB2312" w:hint="eastAsia"/>
                <w:sz w:val="18"/>
                <w:szCs w:val="18"/>
                <w:lang w:val="fr-FR" w:eastAsia="zh-CN"/>
              </w:rPr>
              <w:t>获得</w:t>
            </w:r>
            <w:r w:rsidRPr="002C7251">
              <w:rPr>
                <w:rFonts w:eastAsia="KaiTi_GB2312"/>
                <w:sz w:val="18"/>
                <w:szCs w:val="18"/>
                <w:lang w:val="fr-FR" w:eastAsia="zh-CN"/>
              </w:rPr>
              <w:t>初等教育修业证书</w:t>
            </w:r>
            <w:r w:rsidRPr="002C7251">
              <w:rPr>
                <w:rFonts w:eastAsia="KaiTi_GB2312" w:hint="eastAsia"/>
                <w:sz w:val="18"/>
                <w:szCs w:val="18"/>
                <w:lang w:val="fr-FR" w:eastAsia="zh-CN"/>
              </w:rPr>
              <w:t>的人数</w:t>
            </w:r>
          </w:p>
        </w:tc>
        <w:tc>
          <w:tcPr>
            <w:tcW w:w="2934" w:type="dxa"/>
            <w:tcBorders>
              <w:top w:val="single" w:sz="4" w:space="0" w:color="auto"/>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2C7251">
              <w:rPr>
                <w:rFonts w:eastAsia="KaiTi_GB2312"/>
                <w:sz w:val="18"/>
                <w:szCs w:val="18"/>
                <w:lang w:val="fr-FR" w:eastAsia="zh-CN"/>
              </w:rPr>
              <w:t>%</w:t>
            </w:r>
          </w:p>
        </w:tc>
      </w:tr>
      <w:tr w:rsidR="00C43FC7" w:rsidRPr="002C7251" w:rsidTr="00091D98">
        <w:trPr>
          <w:trHeight w:val="240"/>
        </w:trPr>
        <w:tc>
          <w:tcPr>
            <w:tcW w:w="3340" w:type="dxa"/>
            <w:tcBorders>
              <w:top w:val="single" w:sz="12" w:space="0" w:color="auto"/>
            </w:tcBorders>
            <w:shd w:val="clear" w:color="auto" w:fill="auto"/>
          </w:tcPr>
          <w:p w:rsidR="00C43FC7" w:rsidRPr="002C7251" w:rsidRDefault="00C43FC7" w:rsidP="00091D98">
            <w:pPr>
              <w:pStyle w:val="SingleTxtG"/>
              <w:tabs>
                <w:tab w:val="left" w:pos="1701"/>
              </w:tabs>
              <w:suppressAutoHyphens w:val="0"/>
              <w:spacing w:before="40" w:after="40" w:line="320" w:lineRule="exact"/>
              <w:ind w:left="0" w:right="0"/>
              <w:jc w:val="left"/>
              <w:rPr>
                <w:bCs/>
                <w:sz w:val="18"/>
                <w:szCs w:val="18"/>
                <w:lang w:val="fr-FR"/>
              </w:rPr>
            </w:pPr>
            <w:r w:rsidRPr="002C7251">
              <w:rPr>
                <w:bCs/>
                <w:sz w:val="18"/>
                <w:szCs w:val="18"/>
                <w:lang w:val="fr-FR"/>
              </w:rPr>
              <w:t>2008/2009</w:t>
            </w:r>
          </w:p>
        </w:tc>
        <w:tc>
          <w:tcPr>
            <w:tcW w:w="3051" w:type="dxa"/>
            <w:tcBorders>
              <w:top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18</w:t>
            </w:r>
          </w:p>
        </w:tc>
        <w:tc>
          <w:tcPr>
            <w:tcW w:w="3117" w:type="dxa"/>
            <w:tcBorders>
              <w:top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483</w:t>
            </w:r>
          </w:p>
        </w:tc>
        <w:tc>
          <w:tcPr>
            <w:tcW w:w="3218" w:type="dxa"/>
            <w:tcBorders>
              <w:top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334</w:t>
            </w:r>
          </w:p>
        </w:tc>
        <w:tc>
          <w:tcPr>
            <w:tcW w:w="3040" w:type="dxa"/>
            <w:tcBorders>
              <w:top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260</w:t>
            </w:r>
          </w:p>
        </w:tc>
        <w:tc>
          <w:tcPr>
            <w:tcW w:w="2934" w:type="dxa"/>
            <w:tcBorders>
              <w:top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77.44</w:t>
            </w:r>
          </w:p>
        </w:tc>
      </w:tr>
      <w:tr w:rsidR="00C43FC7" w:rsidRPr="002C7251" w:rsidTr="00091D98">
        <w:trPr>
          <w:trHeight w:val="240"/>
        </w:trPr>
        <w:tc>
          <w:tcPr>
            <w:tcW w:w="3340" w:type="dxa"/>
            <w:shd w:val="clear" w:color="auto" w:fill="auto"/>
          </w:tcPr>
          <w:p w:rsidR="00C43FC7" w:rsidRPr="002C7251" w:rsidRDefault="00C43FC7" w:rsidP="00091D98">
            <w:pPr>
              <w:pStyle w:val="SingleTxtG"/>
              <w:tabs>
                <w:tab w:val="left" w:pos="1701"/>
              </w:tabs>
              <w:suppressAutoHyphens w:val="0"/>
              <w:spacing w:before="40" w:after="40" w:line="320" w:lineRule="exact"/>
              <w:ind w:left="0" w:right="0"/>
              <w:jc w:val="left"/>
              <w:rPr>
                <w:bCs/>
                <w:sz w:val="18"/>
                <w:szCs w:val="18"/>
                <w:lang w:val="fr-FR"/>
              </w:rPr>
            </w:pPr>
            <w:r w:rsidRPr="002C7251">
              <w:rPr>
                <w:bCs/>
                <w:sz w:val="18"/>
                <w:szCs w:val="18"/>
                <w:lang w:val="fr-FR"/>
              </w:rPr>
              <w:t>2009/2010</w:t>
            </w:r>
          </w:p>
        </w:tc>
        <w:tc>
          <w:tcPr>
            <w:tcW w:w="3051"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56</w:t>
            </w:r>
          </w:p>
        </w:tc>
        <w:tc>
          <w:tcPr>
            <w:tcW w:w="3117"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1 265</w:t>
            </w:r>
          </w:p>
        </w:tc>
        <w:tc>
          <w:tcPr>
            <w:tcW w:w="3218"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804</w:t>
            </w:r>
          </w:p>
        </w:tc>
        <w:tc>
          <w:tcPr>
            <w:tcW w:w="3040"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494</w:t>
            </w:r>
          </w:p>
        </w:tc>
        <w:tc>
          <w:tcPr>
            <w:tcW w:w="2934"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61.49</w:t>
            </w:r>
          </w:p>
        </w:tc>
      </w:tr>
      <w:tr w:rsidR="00C43FC7" w:rsidRPr="002C7251" w:rsidTr="00091D98">
        <w:trPr>
          <w:trHeight w:val="240"/>
        </w:trPr>
        <w:tc>
          <w:tcPr>
            <w:tcW w:w="3340" w:type="dxa"/>
            <w:shd w:val="clear" w:color="auto" w:fill="auto"/>
          </w:tcPr>
          <w:p w:rsidR="00C43FC7" w:rsidRPr="002C7251" w:rsidRDefault="00C43FC7" w:rsidP="00091D98">
            <w:pPr>
              <w:pStyle w:val="SingleTxtG"/>
              <w:tabs>
                <w:tab w:val="left" w:pos="1701"/>
              </w:tabs>
              <w:suppressAutoHyphens w:val="0"/>
              <w:spacing w:before="40" w:after="40" w:line="320" w:lineRule="exact"/>
              <w:ind w:left="0" w:right="0"/>
              <w:jc w:val="left"/>
              <w:rPr>
                <w:bCs/>
                <w:sz w:val="18"/>
                <w:szCs w:val="18"/>
                <w:lang w:val="fr-FR"/>
              </w:rPr>
            </w:pPr>
            <w:r w:rsidRPr="002C7251">
              <w:rPr>
                <w:bCs/>
                <w:sz w:val="18"/>
                <w:szCs w:val="18"/>
                <w:lang w:val="fr-FR"/>
              </w:rPr>
              <w:t>2010/2011</w:t>
            </w:r>
          </w:p>
        </w:tc>
        <w:tc>
          <w:tcPr>
            <w:tcW w:w="3051"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34/69</w:t>
            </w:r>
          </w:p>
        </w:tc>
        <w:tc>
          <w:tcPr>
            <w:tcW w:w="3117"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2 110</w:t>
            </w:r>
          </w:p>
        </w:tc>
        <w:tc>
          <w:tcPr>
            <w:tcW w:w="3218"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667</w:t>
            </w:r>
          </w:p>
        </w:tc>
        <w:tc>
          <w:tcPr>
            <w:tcW w:w="3040"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524</w:t>
            </w:r>
          </w:p>
        </w:tc>
        <w:tc>
          <w:tcPr>
            <w:tcW w:w="2934"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85</w:t>
            </w:r>
          </w:p>
        </w:tc>
      </w:tr>
      <w:tr w:rsidR="00C43FC7" w:rsidRPr="002C7251" w:rsidTr="00091D98">
        <w:trPr>
          <w:trHeight w:val="240"/>
        </w:trPr>
        <w:tc>
          <w:tcPr>
            <w:tcW w:w="3340" w:type="dxa"/>
            <w:shd w:val="clear" w:color="auto" w:fill="auto"/>
          </w:tcPr>
          <w:p w:rsidR="00C43FC7" w:rsidRPr="002C7251" w:rsidRDefault="00C43FC7" w:rsidP="00091D98">
            <w:pPr>
              <w:pStyle w:val="SingleTxtG"/>
              <w:tabs>
                <w:tab w:val="left" w:pos="1701"/>
              </w:tabs>
              <w:suppressAutoHyphens w:val="0"/>
              <w:spacing w:before="40" w:after="40" w:line="320" w:lineRule="exact"/>
              <w:ind w:left="0" w:right="0"/>
              <w:jc w:val="left"/>
              <w:rPr>
                <w:bCs/>
                <w:sz w:val="18"/>
                <w:szCs w:val="18"/>
                <w:lang w:val="fr-FR"/>
              </w:rPr>
            </w:pPr>
            <w:r w:rsidRPr="002C7251">
              <w:rPr>
                <w:bCs/>
                <w:sz w:val="18"/>
                <w:szCs w:val="18"/>
                <w:lang w:val="fr-FR"/>
              </w:rPr>
              <w:t>2011/2012</w:t>
            </w:r>
          </w:p>
        </w:tc>
        <w:tc>
          <w:tcPr>
            <w:tcW w:w="3051"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34/80</w:t>
            </w:r>
          </w:p>
        </w:tc>
        <w:tc>
          <w:tcPr>
            <w:tcW w:w="3117"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1 009</w:t>
            </w:r>
          </w:p>
        </w:tc>
        <w:tc>
          <w:tcPr>
            <w:tcW w:w="3218"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747</w:t>
            </w:r>
          </w:p>
        </w:tc>
        <w:tc>
          <w:tcPr>
            <w:tcW w:w="3040"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606</w:t>
            </w:r>
          </w:p>
        </w:tc>
        <w:tc>
          <w:tcPr>
            <w:tcW w:w="2934" w:type="dxa"/>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81. 12</w:t>
            </w:r>
          </w:p>
        </w:tc>
      </w:tr>
      <w:tr w:rsidR="00C43FC7" w:rsidRPr="002C7251" w:rsidTr="00091D98">
        <w:trPr>
          <w:trHeight w:val="240"/>
        </w:trPr>
        <w:tc>
          <w:tcPr>
            <w:tcW w:w="3340" w:type="dxa"/>
            <w:tcBorders>
              <w:bottom w:val="single" w:sz="12" w:space="0" w:color="auto"/>
            </w:tcBorders>
            <w:shd w:val="clear" w:color="auto" w:fill="auto"/>
          </w:tcPr>
          <w:p w:rsidR="00C43FC7" w:rsidRPr="002C7251" w:rsidRDefault="00C43FC7" w:rsidP="00091D98">
            <w:pPr>
              <w:pStyle w:val="SingleTxtG"/>
              <w:tabs>
                <w:tab w:val="left" w:pos="1701"/>
              </w:tabs>
              <w:suppressAutoHyphens w:val="0"/>
              <w:spacing w:before="40" w:after="40" w:line="320" w:lineRule="exact"/>
              <w:ind w:left="0" w:right="0"/>
              <w:jc w:val="left"/>
              <w:rPr>
                <w:bCs/>
                <w:sz w:val="18"/>
                <w:szCs w:val="18"/>
                <w:lang w:val="fr-FR"/>
              </w:rPr>
            </w:pPr>
            <w:r w:rsidRPr="002C7251">
              <w:rPr>
                <w:bCs/>
                <w:sz w:val="18"/>
                <w:szCs w:val="18"/>
                <w:lang w:val="fr-FR"/>
              </w:rPr>
              <w:t>总计</w:t>
            </w:r>
          </w:p>
        </w:tc>
        <w:tc>
          <w:tcPr>
            <w:tcW w:w="3051" w:type="dxa"/>
            <w:tcBorders>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221</w:t>
            </w:r>
          </w:p>
        </w:tc>
        <w:tc>
          <w:tcPr>
            <w:tcW w:w="3117" w:type="dxa"/>
            <w:tcBorders>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4 867</w:t>
            </w:r>
          </w:p>
        </w:tc>
        <w:tc>
          <w:tcPr>
            <w:tcW w:w="3218" w:type="dxa"/>
            <w:tcBorders>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2 552</w:t>
            </w:r>
          </w:p>
        </w:tc>
        <w:tc>
          <w:tcPr>
            <w:tcW w:w="3040" w:type="dxa"/>
            <w:tcBorders>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1 884</w:t>
            </w:r>
          </w:p>
        </w:tc>
        <w:tc>
          <w:tcPr>
            <w:tcW w:w="2934" w:type="dxa"/>
            <w:tcBorders>
              <w:bottom w:val="single" w:sz="12" w:space="0" w:color="auto"/>
            </w:tcBorders>
            <w:shd w:val="clear" w:color="auto" w:fill="auto"/>
            <w:vAlign w:val="bottom"/>
          </w:tcPr>
          <w:p w:rsidR="00C43FC7" w:rsidRPr="002C7251" w:rsidRDefault="00C43FC7" w:rsidP="00091D98">
            <w:pPr>
              <w:pStyle w:val="SingleTxtG"/>
              <w:tabs>
                <w:tab w:val="left" w:pos="1701"/>
              </w:tabs>
              <w:suppressAutoHyphens w:val="0"/>
              <w:spacing w:before="40" w:after="40" w:line="320" w:lineRule="exact"/>
              <w:ind w:left="113" w:right="0"/>
              <w:jc w:val="right"/>
              <w:rPr>
                <w:bCs/>
                <w:sz w:val="18"/>
                <w:szCs w:val="18"/>
                <w:lang w:val="fr-FR"/>
              </w:rPr>
            </w:pPr>
            <w:r w:rsidRPr="002C7251">
              <w:rPr>
                <w:bCs/>
                <w:sz w:val="18"/>
                <w:szCs w:val="18"/>
                <w:lang w:val="fr-FR"/>
              </w:rPr>
              <w:t>73. 82</w:t>
            </w:r>
          </w:p>
        </w:tc>
      </w:tr>
    </w:tbl>
    <w:p w:rsidR="00C43FC7" w:rsidRPr="003B2091" w:rsidRDefault="00C43FC7" w:rsidP="00C43FC7">
      <w:pPr>
        <w:pStyle w:val="SingleTxtG"/>
        <w:tabs>
          <w:tab w:val="left" w:pos="1701"/>
        </w:tabs>
        <w:spacing w:before="240" w:line="320" w:lineRule="exact"/>
        <w:rPr>
          <w:rFonts w:hint="eastAsia"/>
          <w:sz w:val="21"/>
          <w:szCs w:val="21"/>
          <w:lang w:val="fr-CH" w:eastAsia="zh-CN"/>
        </w:rPr>
      </w:pPr>
      <w:r w:rsidRPr="003B2091">
        <w:rPr>
          <w:sz w:val="21"/>
          <w:szCs w:val="21"/>
          <w:lang w:val="fr-FR" w:eastAsia="zh-CN"/>
        </w:rPr>
        <w:t>32.</w:t>
      </w:r>
      <w:r w:rsidRPr="003B2091">
        <w:rPr>
          <w:sz w:val="21"/>
          <w:szCs w:val="21"/>
          <w:lang w:val="fr-FR" w:eastAsia="zh-CN"/>
        </w:rPr>
        <w:tab/>
      </w:r>
      <w:r w:rsidRPr="003B2091">
        <w:rPr>
          <w:rFonts w:hint="eastAsia"/>
          <w:sz w:val="21"/>
          <w:szCs w:val="21"/>
          <w:lang w:val="fr-CH" w:eastAsia="zh-CN"/>
        </w:rPr>
        <w:t>从</w:t>
      </w:r>
      <w:r w:rsidRPr="003B2091">
        <w:rPr>
          <w:rFonts w:hint="eastAsia"/>
          <w:sz w:val="21"/>
          <w:szCs w:val="21"/>
          <w:lang w:val="fr-CH" w:eastAsia="zh-CN"/>
        </w:rPr>
        <w:t>2008</w:t>
      </w:r>
      <w:r w:rsidRPr="003B2091">
        <w:rPr>
          <w:rFonts w:hint="eastAsia"/>
          <w:sz w:val="21"/>
          <w:szCs w:val="21"/>
          <w:lang w:val="fr-CH" w:eastAsia="zh-CN"/>
        </w:rPr>
        <w:t>年至</w:t>
      </w:r>
      <w:r w:rsidRPr="003B2091">
        <w:rPr>
          <w:rFonts w:hint="eastAsia"/>
          <w:sz w:val="21"/>
          <w:szCs w:val="21"/>
          <w:lang w:val="fr-CH" w:eastAsia="zh-CN"/>
        </w:rPr>
        <w:t>2012</w:t>
      </w:r>
      <w:r w:rsidRPr="003B2091">
        <w:rPr>
          <w:rFonts w:hint="eastAsia"/>
          <w:sz w:val="21"/>
          <w:szCs w:val="21"/>
          <w:lang w:val="fr-CH" w:eastAsia="zh-CN"/>
        </w:rPr>
        <w:t>年，</w:t>
      </w:r>
      <w:r>
        <w:rPr>
          <w:rFonts w:hint="eastAsia"/>
          <w:sz w:val="21"/>
          <w:szCs w:val="21"/>
          <w:lang w:val="fr-CH" w:eastAsia="zh-CN"/>
        </w:rPr>
        <w:t>马</w:t>
      </w:r>
      <w:r w:rsidRPr="003B2091">
        <w:rPr>
          <w:sz w:val="21"/>
          <w:szCs w:val="21"/>
          <w:lang w:val="fr-CH" w:eastAsia="zh-CN"/>
        </w:rPr>
        <w:t>达加斯加青少年学校补助行动</w:t>
      </w:r>
      <w:r w:rsidRPr="003B2091">
        <w:rPr>
          <w:rFonts w:hint="eastAsia"/>
          <w:sz w:val="21"/>
          <w:szCs w:val="21"/>
          <w:lang w:val="fr-CH" w:eastAsia="zh-CN"/>
        </w:rPr>
        <w:t>所涉班级数从</w:t>
      </w:r>
      <w:r w:rsidRPr="003B2091">
        <w:rPr>
          <w:rFonts w:hint="eastAsia"/>
          <w:sz w:val="21"/>
          <w:szCs w:val="21"/>
          <w:lang w:val="fr-CH" w:eastAsia="zh-CN"/>
        </w:rPr>
        <w:t>18</w:t>
      </w:r>
      <w:r>
        <w:rPr>
          <w:rFonts w:hint="eastAsia"/>
          <w:sz w:val="21"/>
          <w:szCs w:val="21"/>
          <w:lang w:val="fr-CH" w:eastAsia="zh-CN"/>
        </w:rPr>
        <w:t>个</w:t>
      </w:r>
      <w:r w:rsidRPr="003B2091">
        <w:rPr>
          <w:rFonts w:hint="eastAsia"/>
          <w:sz w:val="21"/>
          <w:szCs w:val="21"/>
          <w:lang w:val="fr-CH" w:eastAsia="zh-CN"/>
        </w:rPr>
        <w:t>增至</w:t>
      </w:r>
      <w:r w:rsidRPr="003B2091">
        <w:rPr>
          <w:rFonts w:hint="eastAsia"/>
          <w:sz w:val="21"/>
          <w:szCs w:val="21"/>
          <w:lang w:val="fr-CH" w:eastAsia="zh-CN"/>
        </w:rPr>
        <w:t>80</w:t>
      </w:r>
      <w:r>
        <w:rPr>
          <w:rFonts w:hint="eastAsia"/>
          <w:sz w:val="21"/>
          <w:szCs w:val="21"/>
          <w:lang w:val="fr-CH" w:eastAsia="zh-CN"/>
        </w:rPr>
        <w:t>个</w:t>
      </w:r>
      <w:r w:rsidRPr="003B2091">
        <w:rPr>
          <w:rFonts w:hint="eastAsia"/>
          <w:sz w:val="21"/>
          <w:szCs w:val="21"/>
          <w:lang w:val="fr-CH" w:eastAsia="zh-CN"/>
        </w:rPr>
        <w:t>，</w:t>
      </w:r>
      <w:r w:rsidRPr="003B2091">
        <w:rPr>
          <w:sz w:val="21"/>
          <w:szCs w:val="21"/>
          <w:lang w:val="fr-CH" w:eastAsia="zh-CN"/>
        </w:rPr>
        <w:t>4 867</w:t>
      </w:r>
      <w:r w:rsidRPr="003B2091">
        <w:rPr>
          <w:rFonts w:hint="eastAsia"/>
          <w:sz w:val="21"/>
          <w:szCs w:val="21"/>
          <w:lang w:val="fr-CH" w:eastAsia="zh-CN"/>
        </w:rPr>
        <w:t>名学生因此有机会重返校园，其中</w:t>
      </w:r>
      <w:r w:rsidRPr="003B2091">
        <w:rPr>
          <w:sz w:val="21"/>
          <w:szCs w:val="21"/>
          <w:lang w:val="fr-CH" w:eastAsia="zh-CN"/>
        </w:rPr>
        <w:t>2 552</w:t>
      </w:r>
      <w:r w:rsidRPr="003B2091">
        <w:rPr>
          <w:rFonts w:hint="eastAsia"/>
          <w:sz w:val="21"/>
          <w:szCs w:val="21"/>
          <w:lang w:val="fr-CH" w:eastAsia="zh-CN"/>
        </w:rPr>
        <w:t>名注册学生中的</w:t>
      </w:r>
      <w:r>
        <w:rPr>
          <w:rFonts w:hint="eastAsia"/>
          <w:sz w:val="21"/>
          <w:szCs w:val="21"/>
          <w:lang w:val="fr-CH" w:eastAsia="zh-CN"/>
        </w:rPr>
        <w:t xml:space="preserve">  </w:t>
      </w:r>
      <w:r w:rsidRPr="003B2091">
        <w:rPr>
          <w:sz w:val="21"/>
          <w:szCs w:val="21"/>
          <w:lang w:val="fr-CH" w:eastAsia="zh-CN"/>
        </w:rPr>
        <w:t>1</w:t>
      </w:r>
      <w:r>
        <w:rPr>
          <w:rFonts w:hint="eastAsia"/>
          <w:sz w:val="21"/>
          <w:szCs w:val="21"/>
          <w:lang w:val="fr-CH" w:eastAsia="zh-CN"/>
        </w:rPr>
        <w:t xml:space="preserve"> </w:t>
      </w:r>
      <w:r w:rsidRPr="003B2091">
        <w:rPr>
          <w:sz w:val="21"/>
          <w:szCs w:val="21"/>
          <w:lang w:val="fr-CH" w:eastAsia="zh-CN"/>
        </w:rPr>
        <w:t>884</w:t>
      </w:r>
      <w:r w:rsidRPr="003B2091">
        <w:rPr>
          <w:rFonts w:hint="eastAsia"/>
          <w:sz w:val="21"/>
          <w:szCs w:val="21"/>
          <w:lang w:val="fr-CH" w:eastAsia="zh-CN"/>
        </w:rPr>
        <w:t>人获得了</w:t>
      </w:r>
      <w:r w:rsidRPr="003B2091">
        <w:rPr>
          <w:sz w:val="21"/>
          <w:szCs w:val="21"/>
          <w:lang w:val="fr-CH" w:eastAsia="zh-CN"/>
        </w:rPr>
        <w:t>初等教育修业证书</w:t>
      </w:r>
      <w:r w:rsidRPr="003B2091">
        <w:rPr>
          <w:rFonts w:hint="eastAsia"/>
          <w:sz w:val="21"/>
          <w:szCs w:val="21"/>
          <w:lang w:val="fr-CH" w:eastAsia="zh-CN"/>
        </w:rPr>
        <w:t>，成功率为</w:t>
      </w:r>
      <w:r w:rsidRPr="003B2091">
        <w:rPr>
          <w:sz w:val="21"/>
          <w:szCs w:val="21"/>
          <w:lang w:val="fr-CH" w:eastAsia="zh-CN"/>
        </w:rPr>
        <w:t>73.82</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33.</w:t>
      </w:r>
      <w:r w:rsidRPr="003B2091">
        <w:rPr>
          <w:sz w:val="21"/>
          <w:szCs w:val="21"/>
          <w:lang w:val="fr-CH" w:eastAsia="zh-CN"/>
        </w:rPr>
        <w:tab/>
      </w:r>
      <w:r w:rsidRPr="003B2091">
        <w:rPr>
          <w:rFonts w:hint="eastAsia"/>
          <w:sz w:val="21"/>
          <w:szCs w:val="21"/>
          <w:lang w:val="fr-CH" w:eastAsia="zh-CN"/>
        </w:rPr>
        <w:t>考虑到这些成就，临时教育计划准备增加</w:t>
      </w:r>
      <w:r w:rsidRPr="003B2091">
        <w:rPr>
          <w:sz w:val="21"/>
          <w:szCs w:val="21"/>
          <w:lang w:val="fr-CH" w:eastAsia="zh-CN"/>
        </w:rPr>
        <w:t>马达加斯加青少年学校补助行动</w:t>
      </w:r>
      <w:r w:rsidRPr="003B2091">
        <w:rPr>
          <w:rFonts w:hint="eastAsia"/>
          <w:sz w:val="21"/>
          <w:szCs w:val="21"/>
          <w:lang w:val="fr-CH" w:eastAsia="zh-CN"/>
        </w:rPr>
        <w:t>的班级。因此</w:t>
      </w:r>
      <w:r w:rsidRPr="003B2091">
        <w:rPr>
          <w:sz w:val="21"/>
          <w:szCs w:val="21"/>
          <w:lang w:val="fr-CH" w:eastAsia="zh-CN"/>
        </w:rPr>
        <w:t>10 000</w:t>
      </w:r>
      <w:r w:rsidRPr="003B2091">
        <w:rPr>
          <w:rFonts w:hint="eastAsia"/>
          <w:sz w:val="21"/>
          <w:szCs w:val="21"/>
          <w:lang w:val="fr-CH" w:eastAsia="zh-CN"/>
        </w:rPr>
        <w:t>名失学和</w:t>
      </w:r>
      <w:r w:rsidRPr="003B2091">
        <w:rPr>
          <w:rFonts w:hint="eastAsia"/>
          <w:sz w:val="21"/>
          <w:szCs w:val="21"/>
          <w:lang w:val="fr-CH" w:eastAsia="zh-CN"/>
        </w:rPr>
        <w:t>/</w:t>
      </w:r>
      <w:r w:rsidRPr="003B2091">
        <w:rPr>
          <w:rFonts w:hint="eastAsia"/>
          <w:sz w:val="21"/>
          <w:szCs w:val="21"/>
          <w:lang w:val="fr-CH" w:eastAsia="zh-CN"/>
        </w:rPr>
        <w:t>或辍学的青少年将托付给非政府组织，另外</w:t>
      </w:r>
      <w:r w:rsidRPr="003B2091">
        <w:rPr>
          <w:sz w:val="21"/>
          <w:szCs w:val="21"/>
          <w:lang w:val="fr-CH" w:eastAsia="zh-CN"/>
        </w:rPr>
        <w:t>10 000</w:t>
      </w:r>
      <w:r w:rsidRPr="003B2091">
        <w:rPr>
          <w:rFonts w:hint="eastAsia"/>
          <w:sz w:val="21"/>
          <w:szCs w:val="21"/>
          <w:lang w:val="fr-CH" w:eastAsia="zh-CN"/>
        </w:rPr>
        <w:t>名青少年将由分布在</w:t>
      </w:r>
      <w:r w:rsidRPr="003B2091">
        <w:rPr>
          <w:rFonts w:hint="eastAsia"/>
          <w:sz w:val="21"/>
          <w:szCs w:val="21"/>
          <w:lang w:val="fr-CH" w:eastAsia="zh-CN"/>
        </w:rPr>
        <w:t>3</w:t>
      </w:r>
      <w:r w:rsidRPr="003B2091">
        <w:rPr>
          <w:rFonts w:hint="eastAsia"/>
          <w:sz w:val="21"/>
          <w:szCs w:val="21"/>
          <w:lang w:val="fr-CH" w:eastAsia="zh-CN"/>
        </w:rPr>
        <w:t>个大区的试点</w:t>
      </w:r>
      <w:r w:rsidRPr="003B2091">
        <w:rPr>
          <w:sz w:val="21"/>
          <w:szCs w:val="21"/>
          <w:lang w:val="fr-CH" w:eastAsia="zh-CN"/>
        </w:rPr>
        <w:t>CISCO</w:t>
      </w:r>
      <w:r w:rsidRPr="003B2091">
        <w:rPr>
          <w:rFonts w:hint="eastAsia"/>
          <w:sz w:val="21"/>
          <w:szCs w:val="21"/>
          <w:lang w:val="fr-CH" w:eastAsia="zh-CN"/>
        </w:rPr>
        <w:t>负责，这三个大区是</w:t>
      </w:r>
      <w:r w:rsidRPr="003B2091">
        <w:rPr>
          <w:sz w:val="21"/>
          <w:szCs w:val="21"/>
          <w:lang w:val="fr-CH" w:eastAsia="zh-CN"/>
        </w:rPr>
        <w:t>阿莫罗尼马尼亚</w:t>
      </w:r>
      <w:r w:rsidRPr="003B2091">
        <w:rPr>
          <w:rFonts w:hint="eastAsia"/>
          <w:sz w:val="21"/>
          <w:szCs w:val="21"/>
          <w:lang w:val="fr-CH" w:eastAsia="zh-CN"/>
        </w:rPr>
        <w:t>、</w:t>
      </w:r>
      <w:r w:rsidRPr="003B2091">
        <w:rPr>
          <w:sz w:val="21"/>
          <w:szCs w:val="21"/>
          <w:lang w:val="fr-CH" w:eastAsia="zh-CN"/>
        </w:rPr>
        <w:t>阿那拉兰基罗富</w:t>
      </w:r>
      <w:r w:rsidRPr="003B2091">
        <w:rPr>
          <w:rFonts w:hint="eastAsia"/>
          <w:sz w:val="21"/>
          <w:szCs w:val="21"/>
          <w:lang w:val="fr-CH" w:eastAsia="zh-CN"/>
        </w:rPr>
        <w:t>和</w:t>
      </w:r>
      <w:r w:rsidRPr="003B2091">
        <w:rPr>
          <w:sz w:val="21"/>
          <w:szCs w:val="21"/>
          <w:lang w:val="fr-CH" w:eastAsia="zh-CN"/>
        </w:rPr>
        <w:t>阿齐那那那</w:t>
      </w:r>
      <w:r w:rsidRPr="003B2091">
        <w:rPr>
          <w:rFonts w:hint="eastAsia"/>
          <w:sz w:val="21"/>
          <w:szCs w:val="21"/>
          <w:lang w:val="fr-CH" w:eastAsia="zh-CN"/>
        </w:rPr>
        <w:t>。经过</w:t>
      </w:r>
      <w:r w:rsidRPr="003B2091">
        <w:rPr>
          <w:rFonts w:hint="eastAsia"/>
          <w:sz w:val="21"/>
          <w:szCs w:val="21"/>
          <w:lang w:val="fr-CH" w:eastAsia="zh-CN"/>
        </w:rPr>
        <w:t>10</w:t>
      </w:r>
      <w:r w:rsidRPr="003B2091">
        <w:rPr>
          <w:rFonts w:hint="eastAsia"/>
          <w:sz w:val="21"/>
          <w:szCs w:val="21"/>
          <w:lang w:val="fr-CH" w:eastAsia="zh-CN"/>
        </w:rPr>
        <w:t>个月的速成教育后，这些孩子将参加</w:t>
      </w:r>
      <w:r w:rsidRPr="003B2091">
        <w:rPr>
          <w:sz w:val="21"/>
          <w:szCs w:val="21"/>
          <w:lang w:val="fr-CH" w:eastAsia="zh-CN"/>
        </w:rPr>
        <w:t>初等教育修业证书</w:t>
      </w:r>
      <w:r w:rsidRPr="003B2091">
        <w:rPr>
          <w:rFonts w:hint="eastAsia"/>
          <w:sz w:val="21"/>
          <w:szCs w:val="21"/>
          <w:lang w:val="fr-CH" w:eastAsia="zh-CN"/>
        </w:rPr>
        <w:t>的考试，通过考试的人将被重新安置在正规教育体系中。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34.</w:t>
      </w:r>
      <w:r w:rsidRPr="003B2091">
        <w:rPr>
          <w:sz w:val="21"/>
          <w:szCs w:val="21"/>
          <w:lang w:val="fr-CH" w:eastAsia="zh-CN"/>
        </w:rPr>
        <w:tab/>
      </w:r>
      <w:r w:rsidRPr="003B2091">
        <w:rPr>
          <w:rFonts w:hint="eastAsia"/>
          <w:sz w:val="21"/>
          <w:szCs w:val="21"/>
          <w:lang w:val="fr-CH" w:eastAsia="zh-CN"/>
        </w:rPr>
        <w:t>最后，对于残疾儿童，通过了关于国家全纳教育政策的</w:t>
      </w:r>
      <w:r w:rsidRPr="003B2091">
        <w:rPr>
          <w:rFonts w:hint="eastAsia"/>
          <w:sz w:val="21"/>
          <w:szCs w:val="21"/>
          <w:lang w:val="fr-CH" w:eastAsia="zh-CN"/>
        </w:rPr>
        <w:t>2009</w:t>
      </w:r>
      <w:r w:rsidRPr="003B2091">
        <w:rPr>
          <w:rFonts w:hint="eastAsia"/>
          <w:sz w:val="21"/>
          <w:szCs w:val="21"/>
          <w:lang w:val="fr-CH" w:eastAsia="zh-CN"/>
        </w:rPr>
        <w:t>年</w:t>
      </w:r>
      <w:r w:rsidRPr="003B2091">
        <w:rPr>
          <w:rFonts w:hint="eastAsia"/>
          <w:sz w:val="21"/>
          <w:szCs w:val="21"/>
          <w:lang w:val="fr-CH" w:eastAsia="zh-CN"/>
        </w:rPr>
        <w:t>9</w:t>
      </w:r>
      <w:r w:rsidRPr="003B2091">
        <w:rPr>
          <w:rFonts w:hint="eastAsia"/>
          <w:sz w:val="21"/>
          <w:szCs w:val="21"/>
          <w:lang w:val="fr-CH" w:eastAsia="zh-CN"/>
        </w:rPr>
        <w:t>月</w:t>
      </w:r>
      <w:r w:rsidRPr="003B2091">
        <w:rPr>
          <w:rFonts w:hint="eastAsia"/>
          <w:sz w:val="21"/>
          <w:szCs w:val="21"/>
          <w:lang w:val="fr-CH" w:eastAsia="zh-CN"/>
        </w:rPr>
        <w:t>1</w:t>
      </w:r>
      <w:r w:rsidRPr="003B2091">
        <w:rPr>
          <w:rFonts w:hint="eastAsia"/>
          <w:sz w:val="21"/>
          <w:szCs w:val="21"/>
          <w:lang w:val="fr-CH" w:eastAsia="zh-CN"/>
        </w:rPr>
        <w:t>日第</w:t>
      </w:r>
      <w:r w:rsidRPr="003B2091">
        <w:rPr>
          <w:sz w:val="21"/>
          <w:szCs w:val="21"/>
          <w:lang w:val="fr-CH" w:eastAsia="zh-CN"/>
        </w:rPr>
        <w:t>2009-1147</w:t>
      </w:r>
      <w:r w:rsidRPr="003B2091">
        <w:rPr>
          <w:rFonts w:hint="eastAsia"/>
          <w:sz w:val="21"/>
          <w:szCs w:val="21"/>
          <w:lang w:val="fr-CH" w:eastAsia="zh-CN"/>
        </w:rPr>
        <w:t>号法令。该法令第</w:t>
      </w:r>
      <w:r w:rsidRPr="003B2091">
        <w:rPr>
          <w:rFonts w:hint="eastAsia"/>
          <w:sz w:val="21"/>
          <w:szCs w:val="21"/>
          <w:lang w:val="fr-CH" w:eastAsia="zh-CN"/>
        </w:rPr>
        <w:t>4</w:t>
      </w:r>
      <w:r w:rsidRPr="003B2091">
        <w:rPr>
          <w:rFonts w:hint="eastAsia"/>
          <w:sz w:val="21"/>
          <w:szCs w:val="21"/>
          <w:lang w:val="fr-CH" w:eastAsia="zh-CN"/>
        </w:rPr>
        <w:t>条规定“无正当理由不得拒绝任何儿童入读小学”。因此，任何儿童，不论身体、感觉或心理是否健康，都有权跟其他儿童一样入学。</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35.</w:t>
      </w:r>
      <w:r w:rsidRPr="003B2091">
        <w:rPr>
          <w:sz w:val="21"/>
          <w:szCs w:val="21"/>
          <w:lang w:val="fr-CH" w:eastAsia="zh-CN"/>
        </w:rPr>
        <w:tab/>
      </w:r>
      <w:r w:rsidRPr="003B2091">
        <w:rPr>
          <w:rFonts w:hint="eastAsia"/>
          <w:sz w:val="21"/>
          <w:szCs w:val="21"/>
          <w:lang w:val="fr-CH" w:eastAsia="zh-CN"/>
        </w:rPr>
        <w:t>“全纳教育”的目标是将正规学校系统外的所有儿童纳入邻近的公立或私立小学的班级并把他们留在学校中。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36.</w:t>
      </w:r>
      <w:r w:rsidRPr="003B2091">
        <w:rPr>
          <w:sz w:val="21"/>
          <w:szCs w:val="21"/>
          <w:lang w:val="fr-CH" w:eastAsia="zh-CN"/>
        </w:rPr>
        <w:tab/>
      </w:r>
      <w:r w:rsidRPr="003B2091">
        <w:rPr>
          <w:rFonts w:hint="eastAsia"/>
          <w:sz w:val="21"/>
          <w:szCs w:val="21"/>
          <w:lang w:val="fr-CH" w:eastAsia="zh-CN"/>
        </w:rPr>
        <w:t>通过与儿基会合作，预计一直到</w:t>
      </w:r>
      <w:r w:rsidRPr="003B2091">
        <w:rPr>
          <w:rFonts w:hint="eastAsia"/>
          <w:sz w:val="21"/>
          <w:szCs w:val="21"/>
          <w:lang w:val="fr-CH" w:eastAsia="zh-CN"/>
        </w:rPr>
        <w:t>2015</w:t>
      </w:r>
      <w:r w:rsidRPr="003B2091">
        <w:rPr>
          <w:rFonts w:hint="eastAsia"/>
          <w:sz w:val="21"/>
          <w:szCs w:val="21"/>
          <w:lang w:val="fr-CH" w:eastAsia="zh-CN"/>
        </w:rPr>
        <w:t>年有</w:t>
      </w:r>
      <w:r w:rsidRPr="003B2091">
        <w:rPr>
          <w:sz w:val="21"/>
          <w:szCs w:val="21"/>
          <w:lang w:val="fr-CH" w:eastAsia="zh-CN"/>
        </w:rPr>
        <w:t>20 000</w:t>
      </w:r>
      <w:r w:rsidRPr="003B2091">
        <w:rPr>
          <w:rFonts w:hint="eastAsia"/>
          <w:sz w:val="21"/>
          <w:szCs w:val="21"/>
          <w:lang w:val="fr-CH" w:eastAsia="zh-CN"/>
        </w:rPr>
        <w:t>名辍学和失学儿童将进入和重返校园。作为尝试性行动，</w:t>
      </w:r>
      <w:r w:rsidRPr="003B2091">
        <w:rPr>
          <w:rFonts w:hint="eastAsia"/>
          <w:sz w:val="21"/>
          <w:szCs w:val="21"/>
          <w:lang w:val="fr-CH" w:eastAsia="zh-CN"/>
        </w:rPr>
        <w:t>2013</w:t>
      </w:r>
      <w:r w:rsidRPr="003B2091">
        <w:rPr>
          <w:rFonts w:hint="eastAsia"/>
          <w:sz w:val="21"/>
          <w:szCs w:val="21"/>
          <w:lang w:val="fr-CH" w:eastAsia="zh-CN"/>
        </w:rPr>
        <w:t>年为分散在</w:t>
      </w:r>
      <w:r w:rsidRPr="003B2091">
        <w:rPr>
          <w:rFonts w:hint="eastAsia"/>
          <w:sz w:val="21"/>
          <w:szCs w:val="21"/>
          <w:lang w:val="fr-CH" w:eastAsia="zh-CN"/>
        </w:rPr>
        <w:t>112</w:t>
      </w:r>
      <w:r w:rsidRPr="003B2091">
        <w:rPr>
          <w:rFonts w:hint="eastAsia"/>
          <w:sz w:val="21"/>
          <w:szCs w:val="21"/>
          <w:lang w:val="fr-CH" w:eastAsia="zh-CN"/>
        </w:rPr>
        <w:t>个全纳班级的</w:t>
      </w:r>
      <w:r w:rsidRPr="003B2091">
        <w:rPr>
          <w:sz w:val="21"/>
          <w:szCs w:val="21"/>
          <w:lang w:val="fr-CH" w:eastAsia="zh-CN"/>
        </w:rPr>
        <w:t>6 365</w:t>
      </w:r>
      <w:r w:rsidRPr="003B2091">
        <w:rPr>
          <w:rFonts w:hint="eastAsia"/>
          <w:sz w:val="21"/>
          <w:szCs w:val="21"/>
          <w:lang w:val="fr-CH" w:eastAsia="zh-CN"/>
        </w:rPr>
        <w:t>名辍学和失学儿童组织了进阶课程，对参与试验的</w:t>
      </w:r>
      <w:r w:rsidRPr="003B2091">
        <w:rPr>
          <w:rFonts w:hint="eastAsia"/>
          <w:sz w:val="21"/>
          <w:szCs w:val="21"/>
          <w:lang w:val="fr-CH" w:eastAsia="zh-CN"/>
        </w:rPr>
        <w:t>385</w:t>
      </w:r>
      <w:r w:rsidRPr="003B2091">
        <w:rPr>
          <w:rFonts w:hint="eastAsia"/>
          <w:sz w:val="21"/>
          <w:szCs w:val="21"/>
          <w:lang w:val="fr-CH" w:eastAsia="zh-CN"/>
        </w:rPr>
        <w:t>名教师进行了培训。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37.</w:t>
      </w:r>
      <w:r w:rsidRPr="003B2091">
        <w:rPr>
          <w:sz w:val="21"/>
          <w:szCs w:val="21"/>
          <w:lang w:val="fr-CH" w:eastAsia="zh-CN"/>
        </w:rPr>
        <w:tab/>
      </w:r>
      <w:r w:rsidRPr="003B2091">
        <w:rPr>
          <w:rFonts w:hint="eastAsia"/>
          <w:sz w:val="21"/>
          <w:szCs w:val="21"/>
          <w:lang w:val="fr-CH" w:eastAsia="zh-CN"/>
        </w:rPr>
        <w:t>2010</w:t>
      </w:r>
      <w:r w:rsidRPr="003B2091">
        <w:rPr>
          <w:rFonts w:hint="eastAsia"/>
          <w:sz w:val="21"/>
          <w:szCs w:val="21"/>
          <w:lang w:val="fr-CH" w:eastAsia="zh-CN"/>
        </w:rPr>
        <w:t>年的数据揭示了关于</w:t>
      </w:r>
      <w:r w:rsidRPr="003B2091">
        <w:rPr>
          <w:sz w:val="21"/>
          <w:szCs w:val="21"/>
          <w:lang w:val="fr-CH" w:eastAsia="zh-CN"/>
        </w:rPr>
        <w:t>2009-2010</w:t>
      </w:r>
      <w:r w:rsidRPr="003B2091">
        <w:rPr>
          <w:rFonts w:hint="eastAsia"/>
          <w:sz w:val="21"/>
          <w:szCs w:val="21"/>
          <w:lang w:val="fr-CH" w:eastAsia="zh-CN"/>
        </w:rPr>
        <w:t>学年注册大学生年龄段分布的更多细节。</w:t>
      </w:r>
    </w:p>
    <w:p w:rsidR="00C43FC7" w:rsidRPr="003B2091" w:rsidRDefault="00732528" w:rsidP="00C43FC7">
      <w:pPr>
        <w:pStyle w:val="SingleTxtG"/>
        <w:tabs>
          <w:tab w:val="left" w:pos="1701"/>
        </w:tabs>
        <w:spacing w:after="0" w:line="320" w:lineRule="exact"/>
        <w:rPr>
          <w:rFonts w:eastAsia="SimHei" w:hint="eastAsia"/>
          <w:sz w:val="21"/>
          <w:szCs w:val="21"/>
          <w:lang w:val="fr-CH" w:eastAsia="zh-CN"/>
        </w:rPr>
      </w:pPr>
      <w:bookmarkStart w:id="73" w:name="_Toc377129299"/>
      <w:r>
        <w:rPr>
          <w:rFonts w:eastAsia="SimHei"/>
          <w:sz w:val="21"/>
          <w:szCs w:val="21"/>
          <w:lang w:val="fr-CH" w:eastAsia="zh-CN"/>
        </w:rPr>
        <w:br w:type="page"/>
      </w:r>
      <w:r w:rsidR="00C43FC7" w:rsidRPr="003B2091">
        <w:rPr>
          <w:rFonts w:eastAsia="SimHei"/>
          <w:sz w:val="21"/>
          <w:szCs w:val="21"/>
          <w:lang w:val="fr-CH" w:eastAsia="zh-CN"/>
        </w:rPr>
        <w:t>表</w:t>
      </w:r>
      <w:r w:rsidR="00C43FC7" w:rsidRPr="003B2091">
        <w:rPr>
          <w:rFonts w:eastAsia="SimHei"/>
          <w:sz w:val="21"/>
          <w:szCs w:val="21"/>
          <w:lang w:val="fr-CH" w:eastAsia="zh-CN"/>
        </w:rPr>
        <w:t xml:space="preserve"> </w:t>
      </w:r>
      <w:r w:rsidR="00671FED">
        <w:rPr>
          <w:rFonts w:eastAsia="SimHei" w:hint="eastAsia"/>
          <w:sz w:val="21"/>
          <w:szCs w:val="21"/>
          <w:lang w:eastAsia="zh-CN"/>
        </w:rPr>
        <w:t>13</w:t>
      </w:r>
    </w:p>
    <w:bookmarkEnd w:id="73"/>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sz w:val="21"/>
          <w:szCs w:val="21"/>
          <w:lang w:val="fr-CH" w:eastAsia="zh-CN"/>
        </w:rPr>
        <w:t>2009-2010</w:t>
      </w:r>
      <w:r w:rsidRPr="003B2091">
        <w:rPr>
          <w:rFonts w:eastAsia="SimHei" w:hint="eastAsia"/>
          <w:sz w:val="21"/>
          <w:szCs w:val="21"/>
          <w:lang w:val="fr-CH" w:eastAsia="zh-CN"/>
        </w:rPr>
        <w:t>学年注册大学生年龄段分布</w:t>
      </w:r>
    </w:p>
    <w:tbl>
      <w:tblPr>
        <w:tblW w:w="7370" w:type="dxa"/>
        <w:tblInd w:w="1134" w:type="dxa"/>
        <w:tblBorders>
          <w:top w:val="single" w:sz="4" w:space="0" w:color="auto"/>
        </w:tblBorders>
        <w:tblCellMar>
          <w:left w:w="0" w:type="dxa"/>
          <w:right w:w="0" w:type="dxa"/>
        </w:tblCellMar>
        <w:tblLook w:val="04A0"/>
      </w:tblPr>
      <w:tblGrid>
        <w:gridCol w:w="1368"/>
        <w:gridCol w:w="1500"/>
        <w:gridCol w:w="1471"/>
        <w:gridCol w:w="1374"/>
        <w:gridCol w:w="1657"/>
      </w:tblGrid>
      <w:tr w:rsidR="00C43FC7" w:rsidRPr="003B2091" w:rsidTr="00091D98">
        <w:trPr>
          <w:trHeight w:val="240"/>
          <w:tblHeader/>
        </w:trPr>
        <w:tc>
          <w:tcPr>
            <w:tcW w:w="3284" w:type="dxa"/>
            <w:vMerge w:val="restart"/>
            <w:tcBorders>
              <w:top w:val="single" w:sz="4" w:space="0" w:color="auto"/>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0" w:right="0"/>
              <w:jc w:val="left"/>
              <w:rPr>
                <w:rFonts w:hint="eastAsia"/>
                <w:i/>
                <w:sz w:val="21"/>
                <w:szCs w:val="21"/>
                <w:lang w:val="fr-FR" w:eastAsia="zh-CN"/>
              </w:rPr>
            </w:pPr>
            <w:r w:rsidRPr="003B2091">
              <w:rPr>
                <w:rFonts w:eastAsia="KaiTi_GB2312" w:hint="eastAsia"/>
                <w:sz w:val="21"/>
                <w:szCs w:val="21"/>
                <w:lang w:val="fr-FR" w:eastAsia="zh-CN"/>
              </w:rPr>
              <w:t>年龄段</w:t>
            </w:r>
          </w:p>
        </w:tc>
        <w:tc>
          <w:tcPr>
            <w:tcW w:w="9409" w:type="dxa"/>
            <w:gridSpan w:val="3"/>
            <w:tcBorders>
              <w:top w:val="single" w:sz="4" w:space="0" w:color="auto"/>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113" w:right="0"/>
              <w:jc w:val="center"/>
              <w:rPr>
                <w:rFonts w:eastAsia="KaiTi_GB2312" w:hint="eastAsia"/>
                <w:sz w:val="21"/>
                <w:szCs w:val="21"/>
                <w:lang w:val="fr-FR" w:eastAsia="zh-CN"/>
              </w:rPr>
            </w:pPr>
            <w:r w:rsidRPr="003B2091">
              <w:rPr>
                <w:rFonts w:eastAsia="KaiTi_GB2312" w:hint="eastAsia"/>
                <w:sz w:val="21"/>
                <w:szCs w:val="21"/>
                <w:lang w:val="fr-FR" w:eastAsia="zh-CN"/>
              </w:rPr>
              <w:t>整个高等教育体系</w:t>
            </w:r>
          </w:p>
          <w:p w:rsidR="00C43FC7" w:rsidRPr="003B2091" w:rsidRDefault="00C43FC7" w:rsidP="00732528">
            <w:pPr>
              <w:pStyle w:val="SingleTxtG"/>
              <w:tabs>
                <w:tab w:val="left" w:pos="1701"/>
              </w:tabs>
              <w:suppressAutoHyphens w:val="0"/>
              <w:spacing w:before="80" w:after="80" w:line="280" w:lineRule="exact"/>
              <w:ind w:left="113" w:right="0"/>
              <w:jc w:val="center"/>
              <w:rPr>
                <w:i/>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6</w:t>
            </w:r>
            <w:r w:rsidRPr="003B2091">
              <w:rPr>
                <w:rFonts w:eastAsia="KaiTi_GB2312" w:hint="eastAsia"/>
                <w:sz w:val="21"/>
                <w:szCs w:val="21"/>
                <w:lang w:val="fr-FR" w:eastAsia="zh-CN"/>
              </w:rPr>
              <w:t>所公立大学、</w:t>
            </w:r>
            <w:r w:rsidRPr="003B2091">
              <w:rPr>
                <w:rFonts w:eastAsia="KaiTi_GB2312"/>
                <w:sz w:val="21"/>
                <w:szCs w:val="21"/>
                <w:lang w:val="fr-FR" w:eastAsia="zh-CN"/>
              </w:rPr>
              <w:t xml:space="preserve"> ISTN</w:t>
            </w:r>
            <w:r w:rsidRPr="003B2091">
              <w:rPr>
                <w:rFonts w:eastAsia="KaiTi_GB2312" w:hint="eastAsia"/>
                <w:sz w:val="21"/>
                <w:szCs w:val="21"/>
                <w:lang w:val="fr-FR" w:eastAsia="zh-CN"/>
              </w:rPr>
              <w:t>、</w:t>
            </w:r>
            <w:r w:rsidRPr="003B2091">
              <w:rPr>
                <w:rFonts w:eastAsia="KaiTi_GB2312"/>
                <w:sz w:val="21"/>
                <w:szCs w:val="21"/>
                <w:lang w:val="fr-FR" w:eastAsia="zh-CN"/>
              </w:rPr>
              <w:t>3</w:t>
            </w:r>
            <w:r w:rsidRPr="003B2091">
              <w:rPr>
                <w:rFonts w:eastAsia="KaiTi_GB2312" w:hint="eastAsia"/>
                <w:sz w:val="21"/>
                <w:szCs w:val="21"/>
                <w:lang w:val="fr-FR" w:eastAsia="zh-CN"/>
              </w:rPr>
              <w:t>所科学技术研究所、</w:t>
            </w:r>
            <w:r w:rsidRPr="003B2091">
              <w:rPr>
                <w:rFonts w:eastAsia="KaiTi_GB2312"/>
                <w:sz w:val="21"/>
                <w:szCs w:val="21"/>
                <w:lang w:val="fr-FR" w:eastAsia="zh-CN"/>
              </w:rPr>
              <w:t>马达加斯加国家远程教育中心</w:t>
            </w:r>
            <w:r w:rsidRPr="003B2091">
              <w:rPr>
                <w:rFonts w:eastAsia="KaiTi_GB2312" w:hint="eastAsia"/>
                <w:sz w:val="21"/>
                <w:szCs w:val="21"/>
                <w:lang w:val="fr-FR" w:eastAsia="zh-CN"/>
              </w:rPr>
              <w:t>、私立大学</w:t>
            </w:r>
            <w:r>
              <w:rPr>
                <w:rFonts w:eastAsia="KaiTi_GB2312"/>
                <w:sz w:val="21"/>
                <w:szCs w:val="21"/>
                <w:lang w:val="fr-FR" w:eastAsia="zh-CN"/>
              </w:rPr>
              <w:t>)</w:t>
            </w:r>
          </w:p>
        </w:tc>
        <w:tc>
          <w:tcPr>
            <w:tcW w:w="3429" w:type="dxa"/>
            <w:tcBorders>
              <w:top w:val="single" w:sz="4" w:space="0" w:color="auto"/>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113" w:right="0"/>
              <w:jc w:val="right"/>
              <w:rPr>
                <w:rFonts w:hint="eastAsia"/>
                <w:i/>
                <w:sz w:val="21"/>
                <w:szCs w:val="21"/>
                <w:lang w:val="fr-FR" w:eastAsia="zh-CN"/>
              </w:rPr>
            </w:pPr>
            <w:r w:rsidRPr="003B2091">
              <w:rPr>
                <w:rFonts w:eastAsia="KaiTi_GB2312" w:hint="eastAsia"/>
                <w:sz w:val="21"/>
                <w:szCs w:val="21"/>
                <w:lang w:val="fr-FR" w:eastAsia="zh-CN"/>
              </w:rPr>
              <w:t>女生比例</w:t>
            </w:r>
          </w:p>
        </w:tc>
      </w:tr>
      <w:tr w:rsidR="00C43FC7" w:rsidRPr="003B2091" w:rsidTr="00091D98">
        <w:trPr>
          <w:trHeight w:val="240"/>
          <w:tblHeader/>
        </w:trPr>
        <w:tc>
          <w:tcPr>
            <w:tcW w:w="3284" w:type="dxa"/>
            <w:vMerge/>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280" w:lineRule="exact"/>
              <w:ind w:left="0" w:right="0"/>
              <w:jc w:val="left"/>
              <w:rPr>
                <w:sz w:val="21"/>
                <w:szCs w:val="21"/>
                <w:lang w:val="fr-FR"/>
              </w:rPr>
            </w:pPr>
          </w:p>
        </w:tc>
        <w:tc>
          <w:tcPr>
            <w:tcW w:w="3273"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113" w:right="0"/>
              <w:jc w:val="right"/>
              <w:rPr>
                <w:i/>
                <w:sz w:val="21"/>
                <w:szCs w:val="21"/>
                <w:lang w:val="fr-FR"/>
              </w:rPr>
            </w:pPr>
            <w:r w:rsidRPr="003B2091">
              <w:rPr>
                <w:rFonts w:eastAsia="KaiTi_GB2312"/>
                <w:sz w:val="21"/>
                <w:szCs w:val="21"/>
                <w:lang w:val="fr-FR"/>
              </w:rPr>
              <w:t>男性</w:t>
            </w:r>
          </w:p>
        </w:tc>
        <w:tc>
          <w:tcPr>
            <w:tcW w:w="3196"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113" w:right="0"/>
              <w:jc w:val="right"/>
              <w:rPr>
                <w:rFonts w:hint="eastAsia"/>
                <w:i/>
                <w:sz w:val="21"/>
                <w:szCs w:val="21"/>
                <w:lang w:val="fr-FR" w:eastAsia="zh-CN"/>
              </w:rPr>
            </w:pPr>
            <w:r w:rsidRPr="003B2091">
              <w:rPr>
                <w:rFonts w:eastAsia="KaiTi_GB2312" w:hint="eastAsia"/>
                <w:sz w:val="21"/>
                <w:szCs w:val="21"/>
                <w:lang w:val="fr-FR" w:eastAsia="zh-CN"/>
              </w:rPr>
              <w:t>女性</w:t>
            </w:r>
          </w:p>
        </w:tc>
        <w:tc>
          <w:tcPr>
            <w:tcW w:w="2940"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113" w:right="0"/>
              <w:jc w:val="right"/>
              <w:rPr>
                <w:rFonts w:hint="eastAsia"/>
                <w:i/>
                <w:sz w:val="21"/>
                <w:szCs w:val="21"/>
                <w:lang w:val="fr-FR" w:eastAsia="zh-CN"/>
              </w:rPr>
            </w:pPr>
            <w:r w:rsidRPr="003B2091">
              <w:rPr>
                <w:rFonts w:eastAsia="KaiTi_GB2312" w:hint="eastAsia"/>
                <w:sz w:val="21"/>
                <w:szCs w:val="21"/>
                <w:lang w:val="fr-FR" w:eastAsia="zh-CN"/>
              </w:rPr>
              <w:t>共计</w:t>
            </w:r>
          </w:p>
        </w:tc>
        <w:tc>
          <w:tcPr>
            <w:tcW w:w="3429" w:type="dxa"/>
            <w:tcBorders>
              <w:top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80" w:after="80" w:line="280" w:lineRule="exact"/>
              <w:ind w:left="113" w:right="0"/>
              <w:jc w:val="right"/>
              <w:rPr>
                <w:rFonts w:eastAsia="KaiTi_GB2312"/>
                <w:sz w:val="21"/>
                <w:szCs w:val="21"/>
                <w:lang w:val="fr-FR"/>
              </w:rPr>
            </w:pPr>
            <w:r>
              <w:rPr>
                <w:rFonts w:eastAsia="KaiTi_GB2312"/>
                <w:sz w:val="21"/>
                <w:szCs w:val="21"/>
                <w:lang w:val="fr-FR"/>
              </w:rPr>
              <w:t>%</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sz w:val="21"/>
                <w:szCs w:val="21"/>
                <w:lang w:val="fr-FR"/>
              </w:rPr>
              <w:t>18</w:t>
            </w:r>
            <w:r w:rsidRPr="003B2091">
              <w:rPr>
                <w:rFonts w:hint="eastAsia"/>
                <w:sz w:val="21"/>
                <w:szCs w:val="21"/>
                <w:lang w:val="fr-FR" w:eastAsia="zh-CN"/>
              </w:rPr>
              <w:t>岁以下</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487</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962</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1 449</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66.39</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18</w:t>
            </w:r>
            <w:r w:rsidRPr="003B2091">
              <w:rPr>
                <w:rFonts w:hint="eastAsia"/>
                <w:sz w:val="21"/>
                <w:szCs w:val="21"/>
                <w:lang w:val="fr-FR" w:eastAsia="zh-CN"/>
              </w:rPr>
              <w:t>至</w:t>
            </w:r>
            <w:r w:rsidRPr="003B2091">
              <w:rPr>
                <w:sz w:val="21"/>
                <w:szCs w:val="21"/>
                <w:lang w:val="fr-FR"/>
              </w:rPr>
              <w:t>21</w:t>
            </w:r>
            <w:r w:rsidRPr="003B2091">
              <w:rPr>
                <w:rFonts w:hint="eastAsia"/>
                <w:sz w:val="21"/>
                <w:szCs w:val="21"/>
                <w:lang w:val="fr-FR" w:eastAsia="zh-CN"/>
              </w:rPr>
              <w:t>岁</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14 388</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16 727</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31 115</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53.76</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22</w:t>
            </w:r>
            <w:r w:rsidRPr="003B2091">
              <w:rPr>
                <w:rFonts w:hint="eastAsia"/>
                <w:sz w:val="21"/>
                <w:szCs w:val="21"/>
                <w:lang w:val="fr-FR" w:eastAsia="zh-CN"/>
              </w:rPr>
              <w:t>至</w:t>
            </w:r>
            <w:r w:rsidRPr="003B2091">
              <w:rPr>
                <w:sz w:val="21"/>
                <w:szCs w:val="21"/>
                <w:lang w:val="fr-FR"/>
              </w:rPr>
              <w:t>25</w:t>
            </w:r>
            <w:r w:rsidRPr="003B2091">
              <w:rPr>
                <w:rFonts w:hint="eastAsia"/>
                <w:sz w:val="21"/>
                <w:szCs w:val="21"/>
                <w:lang w:val="fr-FR" w:eastAsia="zh-CN"/>
              </w:rPr>
              <w:t>岁</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16 288</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13 360</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29 648</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45.06</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26</w:t>
            </w:r>
            <w:r w:rsidRPr="003B2091">
              <w:rPr>
                <w:rFonts w:hint="eastAsia"/>
                <w:sz w:val="21"/>
                <w:szCs w:val="21"/>
                <w:lang w:val="fr-FR" w:eastAsia="zh-CN"/>
              </w:rPr>
              <w:t>至</w:t>
            </w:r>
            <w:r w:rsidRPr="003B2091">
              <w:rPr>
                <w:sz w:val="21"/>
                <w:szCs w:val="21"/>
                <w:lang w:val="fr-FR"/>
              </w:rPr>
              <w:t>29</w:t>
            </w:r>
            <w:r w:rsidRPr="003B2091">
              <w:rPr>
                <w:rFonts w:hint="eastAsia"/>
                <w:sz w:val="21"/>
                <w:szCs w:val="21"/>
                <w:lang w:val="fr-FR" w:eastAsia="zh-CN"/>
              </w:rPr>
              <w:t>岁</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5 430</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3 314</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8 744</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37.90</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30</w:t>
            </w:r>
            <w:r w:rsidRPr="003B2091">
              <w:rPr>
                <w:rFonts w:hint="eastAsia"/>
                <w:sz w:val="21"/>
                <w:szCs w:val="21"/>
                <w:lang w:val="fr-FR" w:eastAsia="zh-CN"/>
              </w:rPr>
              <w:t>至</w:t>
            </w:r>
            <w:r w:rsidRPr="003B2091">
              <w:rPr>
                <w:sz w:val="21"/>
                <w:szCs w:val="21"/>
                <w:lang w:val="fr-FR"/>
              </w:rPr>
              <w:t>33</w:t>
            </w:r>
            <w:r w:rsidRPr="003B2091">
              <w:rPr>
                <w:rFonts w:hint="eastAsia"/>
                <w:sz w:val="21"/>
                <w:szCs w:val="21"/>
                <w:lang w:val="fr-FR" w:eastAsia="zh-CN"/>
              </w:rPr>
              <w:t>岁</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1 171</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667</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1 838</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36.29</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34</w:t>
            </w:r>
            <w:r w:rsidRPr="003B2091">
              <w:rPr>
                <w:rFonts w:hint="eastAsia"/>
                <w:sz w:val="21"/>
                <w:szCs w:val="21"/>
                <w:lang w:val="fr-FR" w:eastAsia="zh-CN"/>
              </w:rPr>
              <w:t>至</w:t>
            </w:r>
            <w:r w:rsidRPr="003B2091">
              <w:rPr>
                <w:sz w:val="21"/>
                <w:szCs w:val="21"/>
                <w:lang w:val="fr-FR"/>
              </w:rPr>
              <w:t>39</w:t>
            </w:r>
            <w:r w:rsidRPr="003B2091">
              <w:rPr>
                <w:rFonts w:hint="eastAsia"/>
                <w:sz w:val="21"/>
                <w:szCs w:val="21"/>
                <w:lang w:val="fr-FR" w:eastAsia="zh-CN"/>
              </w:rPr>
              <w:t>岁</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552</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393</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945</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41.58</w:t>
            </w:r>
          </w:p>
        </w:tc>
      </w:tr>
      <w:tr w:rsidR="00C43FC7" w:rsidRPr="003B2091" w:rsidTr="00091D98">
        <w:trPr>
          <w:trHeight w:val="240"/>
        </w:trPr>
        <w:tc>
          <w:tcPr>
            <w:tcW w:w="3284" w:type="dxa"/>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sz w:val="21"/>
                <w:szCs w:val="21"/>
                <w:lang w:val="fr-FR"/>
              </w:rPr>
              <w:t>40</w:t>
            </w:r>
            <w:r w:rsidRPr="003B2091">
              <w:rPr>
                <w:rFonts w:hint="eastAsia"/>
                <w:sz w:val="21"/>
                <w:szCs w:val="21"/>
                <w:lang w:val="fr-FR" w:eastAsia="zh-CN"/>
              </w:rPr>
              <w:t>岁</w:t>
            </w:r>
            <w:r>
              <w:rPr>
                <w:rFonts w:hint="eastAsia"/>
                <w:sz w:val="21"/>
                <w:szCs w:val="21"/>
                <w:lang w:val="fr-FR" w:eastAsia="zh-CN"/>
              </w:rPr>
              <w:t>及</w:t>
            </w:r>
            <w:r w:rsidRPr="003B2091">
              <w:rPr>
                <w:rFonts w:hint="eastAsia"/>
                <w:sz w:val="21"/>
                <w:szCs w:val="21"/>
                <w:lang w:val="fr-FR" w:eastAsia="zh-CN"/>
              </w:rPr>
              <w:t>以上</w:t>
            </w:r>
          </w:p>
        </w:tc>
        <w:tc>
          <w:tcPr>
            <w:tcW w:w="3273"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568</w:t>
            </w:r>
          </w:p>
        </w:tc>
        <w:tc>
          <w:tcPr>
            <w:tcW w:w="3196"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291</w:t>
            </w:r>
          </w:p>
        </w:tc>
        <w:tc>
          <w:tcPr>
            <w:tcW w:w="2940"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859</w:t>
            </w:r>
          </w:p>
        </w:tc>
        <w:tc>
          <w:tcPr>
            <w:tcW w:w="3429" w:type="dxa"/>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33.87</w:t>
            </w:r>
          </w:p>
        </w:tc>
      </w:tr>
      <w:tr w:rsidR="00C43FC7" w:rsidRPr="003B2091" w:rsidTr="00091D98">
        <w:trPr>
          <w:trHeight w:val="240"/>
        </w:trPr>
        <w:tc>
          <w:tcPr>
            <w:tcW w:w="3284" w:type="dxa"/>
            <w:tcBorders>
              <w:bottom w:val="single" w:sz="12" w:space="0" w:color="auto"/>
            </w:tcBorders>
            <w:shd w:val="clear" w:color="auto" w:fill="auto"/>
          </w:tcPr>
          <w:p w:rsidR="00C43FC7" w:rsidRPr="003B2091" w:rsidRDefault="00C43FC7" w:rsidP="00732528">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总计</w:t>
            </w:r>
          </w:p>
        </w:tc>
        <w:tc>
          <w:tcPr>
            <w:tcW w:w="3273"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38 884</w:t>
            </w:r>
          </w:p>
        </w:tc>
        <w:tc>
          <w:tcPr>
            <w:tcW w:w="3196"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35 714</w:t>
            </w:r>
          </w:p>
        </w:tc>
        <w:tc>
          <w:tcPr>
            <w:tcW w:w="2940"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74 598</w:t>
            </w:r>
          </w:p>
        </w:tc>
        <w:tc>
          <w:tcPr>
            <w:tcW w:w="3429" w:type="dxa"/>
            <w:tcBorders>
              <w:bottom w:val="single" w:sz="12" w:space="0" w:color="auto"/>
            </w:tcBorders>
            <w:shd w:val="clear" w:color="auto" w:fill="auto"/>
            <w:vAlign w:val="bottom"/>
          </w:tcPr>
          <w:p w:rsidR="00C43FC7" w:rsidRPr="003B2091" w:rsidRDefault="00C43FC7" w:rsidP="00732528">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47.87</w:t>
            </w:r>
          </w:p>
        </w:tc>
      </w:tr>
    </w:tbl>
    <w:p w:rsidR="00C43FC7" w:rsidRPr="003B2091" w:rsidRDefault="00C43FC7" w:rsidP="00372481">
      <w:pPr>
        <w:pStyle w:val="SingleTxtG"/>
        <w:tabs>
          <w:tab w:val="left" w:pos="1701"/>
        </w:tabs>
        <w:spacing w:after="240" w:line="320" w:lineRule="exact"/>
        <w:rPr>
          <w:rFonts w:eastAsia="KaiTi_GB2312" w:hint="eastAsia"/>
          <w:sz w:val="21"/>
          <w:szCs w:val="21"/>
          <w:lang w:val="fr-FR" w:eastAsia="zh-CN"/>
        </w:rPr>
      </w:pPr>
      <w:r w:rsidRPr="00407F9B">
        <w:rPr>
          <w:rFonts w:ascii="KaiTi_GB2312" w:eastAsia="KaiTi_GB2312" w:hint="eastAsia"/>
          <w:b/>
          <w:sz w:val="21"/>
          <w:szCs w:val="21"/>
          <w:lang w:val="fr-FR"/>
        </w:rPr>
        <w:t>资料来源</w:t>
      </w:r>
      <w:r>
        <w:rPr>
          <w:rFonts w:eastAsia="SimHei"/>
          <w:sz w:val="21"/>
          <w:szCs w:val="21"/>
          <w:lang w:val="fr-FR"/>
        </w:rPr>
        <w:t>：</w:t>
      </w:r>
      <w:r w:rsidRPr="003B2091">
        <w:rPr>
          <w:rFonts w:eastAsia="KaiTi_GB2312"/>
          <w:sz w:val="21"/>
          <w:szCs w:val="21"/>
          <w:lang w:val="fr-FR"/>
        </w:rPr>
        <w:t>MESUPRES/ 2009-2010</w:t>
      </w:r>
      <w:r w:rsidRPr="003B2091">
        <w:rPr>
          <w:rFonts w:eastAsia="KaiTi_GB2312" w:hint="eastAsia"/>
          <w:sz w:val="21"/>
          <w:szCs w:val="21"/>
          <w:lang w:val="fr-FR" w:eastAsia="zh-CN"/>
        </w:rPr>
        <w:t>年年鉴。</w:t>
      </w:r>
    </w:p>
    <w:p w:rsidR="00C43FC7" w:rsidRPr="001C7B31" w:rsidRDefault="00C43FC7" w:rsidP="00372481">
      <w:pPr>
        <w:pStyle w:val="H1G"/>
        <w:tabs>
          <w:tab w:val="left" w:pos="1701"/>
        </w:tabs>
        <w:spacing w:before="0" w:after="120" w:line="320" w:lineRule="exact"/>
        <w:rPr>
          <w:rFonts w:eastAsia="SimHei" w:hint="eastAsia"/>
          <w:b w:val="0"/>
          <w:szCs w:val="21"/>
          <w:lang w:val="fr-FR" w:eastAsia="zh-CN"/>
        </w:rPr>
      </w:pPr>
      <w:bookmarkStart w:id="74" w:name="_Toc376709324"/>
      <w:r w:rsidRPr="001C7B31">
        <w:rPr>
          <w:rFonts w:eastAsia="SimHei"/>
          <w:b w:val="0"/>
          <w:szCs w:val="21"/>
          <w:lang w:val="fr-FR" w:eastAsia="zh-CN"/>
        </w:rPr>
        <w:tab/>
      </w:r>
      <w:r w:rsidRPr="001C7B31">
        <w:rPr>
          <w:rFonts w:eastAsia="SimHei"/>
          <w:b w:val="0"/>
          <w:szCs w:val="21"/>
          <w:lang w:val="fr-FR" w:eastAsia="zh-CN"/>
        </w:rPr>
        <w:tab/>
      </w:r>
      <w:bookmarkEnd w:id="74"/>
      <w:r w:rsidRPr="001C7B31">
        <w:rPr>
          <w:rFonts w:eastAsia="SimHei" w:hint="eastAsia"/>
          <w:b w:val="0"/>
          <w:szCs w:val="21"/>
          <w:lang w:val="fr-FR" w:eastAsia="zh-CN"/>
        </w:rPr>
        <w:t>《公约》第</w:t>
      </w:r>
      <w:r w:rsidRPr="001C7B31">
        <w:rPr>
          <w:rFonts w:eastAsia="SimHei" w:hint="eastAsia"/>
          <w:b w:val="0"/>
          <w:szCs w:val="21"/>
          <w:lang w:val="fr-FR" w:eastAsia="zh-CN"/>
        </w:rPr>
        <w:t>11</w:t>
      </w:r>
      <w:r w:rsidRPr="001C7B31">
        <w:rPr>
          <w:rFonts w:eastAsia="SimHei" w:hint="eastAsia"/>
          <w:b w:val="0"/>
          <w:szCs w:val="21"/>
          <w:lang w:val="fr-FR" w:eastAsia="zh-CN"/>
        </w:rPr>
        <w:t>条的执行情况：就业和工作方面的权利平等</w:t>
      </w:r>
    </w:p>
    <w:p w:rsidR="00C43FC7" w:rsidRPr="003B2091" w:rsidRDefault="00C43FC7" w:rsidP="00372481">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hint="eastAsia"/>
          <w:sz w:val="21"/>
          <w:szCs w:val="21"/>
          <w:lang w:val="fr-FR" w:eastAsia="zh-CN"/>
        </w:rPr>
        <w:t>第</w:t>
      </w:r>
      <w:r w:rsidRPr="003B2091">
        <w:rPr>
          <w:rFonts w:eastAsia="KaiTi_GB2312"/>
          <w:sz w:val="21"/>
          <w:szCs w:val="21"/>
          <w:lang w:val="fr-FR" w:eastAsia="zh-CN"/>
        </w:rPr>
        <w:t>15</w:t>
      </w:r>
      <w:r w:rsidRPr="003B2091">
        <w:rPr>
          <w:rFonts w:eastAsia="KaiTi_GB2312" w:hint="eastAsia"/>
          <w:sz w:val="21"/>
          <w:szCs w:val="21"/>
          <w:lang w:val="fr-FR" w:eastAsia="zh-CN"/>
        </w:rPr>
        <w:t>和</w:t>
      </w:r>
      <w:r w:rsidRPr="003B2091">
        <w:rPr>
          <w:rFonts w:eastAsia="KaiTi_GB2312"/>
          <w:sz w:val="21"/>
          <w:szCs w:val="21"/>
          <w:lang w:val="fr-FR" w:eastAsia="zh-CN"/>
        </w:rPr>
        <w:t>29</w:t>
      </w:r>
      <w:r w:rsidRPr="003B2091">
        <w:rPr>
          <w:rFonts w:eastAsia="KaiTi_GB2312" w:hint="eastAsia"/>
          <w:sz w:val="21"/>
          <w:szCs w:val="21"/>
          <w:lang w:val="fr-FR" w:eastAsia="zh-CN"/>
        </w:rPr>
        <w:t>段中的建议内容</w:t>
      </w:r>
      <w:r>
        <w:rPr>
          <w:rFonts w:eastAsia="KaiTi_GB2312"/>
          <w:sz w:val="21"/>
          <w:szCs w:val="21"/>
          <w:lang w:val="fr-FR" w:eastAsia="zh-CN"/>
        </w:rPr>
        <w:t>)</w:t>
      </w:r>
    </w:p>
    <w:p w:rsidR="00C43FC7" w:rsidRPr="003B2091" w:rsidRDefault="00C43FC7" w:rsidP="00372481">
      <w:pPr>
        <w:pStyle w:val="SingleTxtG"/>
        <w:tabs>
          <w:tab w:val="left" w:pos="1701"/>
        </w:tabs>
        <w:spacing w:line="320" w:lineRule="exact"/>
        <w:rPr>
          <w:rFonts w:eastAsia="KaiTi_GB2312"/>
          <w:sz w:val="21"/>
          <w:szCs w:val="21"/>
          <w:lang w:val="fr-FR" w:eastAsia="zh-CN"/>
        </w:rPr>
      </w:pPr>
      <w:r w:rsidRPr="003B2091">
        <w:rPr>
          <w:rFonts w:eastAsia="KaiTi_GB2312"/>
          <w:sz w:val="21"/>
          <w:szCs w:val="21"/>
          <w:lang w:val="fr-FR" w:eastAsia="zh-CN"/>
        </w:rPr>
        <w:t>1/</w:t>
      </w:r>
      <w:r w:rsidRPr="003B2091">
        <w:rPr>
          <w:rFonts w:eastAsia="KaiTi_GB2312" w:hint="eastAsia"/>
          <w:sz w:val="21"/>
          <w:szCs w:val="21"/>
          <w:lang w:val="fr-FR" w:eastAsia="zh-CN"/>
        </w:rPr>
        <w:t>缔约国着手采取一切适当措施消除就业领域对妇女的歧视，以便在男女平等的基础上保障相同的权利，尤其是</w:t>
      </w:r>
      <w:r w:rsidRPr="003B2091">
        <w:rPr>
          <w:rFonts w:eastAsia="KaiTi_GB2312"/>
          <w:sz w:val="21"/>
          <w:szCs w:val="21"/>
          <w:lang w:val="fr-FR" w:eastAsia="zh-CN"/>
        </w:rPr>
        <w:t> </w:t>
      </w:r>
      <w:r w:rsidRPr="003B2091">
        <w:rPr>
          <w:rFonts w:eastAsia="KaiTi_GB2312"/>
          <w:sz w:val="21"/>
          <w:szCs w:val="21"/>
          <w:lang w:val="fr-FR" w:eastAsia="zh-CN"/>
        </w:rPr>
        <w:t>：</w:t>
      </w:r>
    </w:p>
    <w:p w:rsidR="00C43FC7" w:rsidRPr="003B2091" w:rsidRDefault="00C43FC7" w:rsidP="00372481">
      <w:pPr>
        <w:pStyle w:val="SingleTxtG"/>
        <w:tabs>
          <w:tab w:val="left" w:pos="1701"/>
        </w:tabs>
        <w:spacing w:line="320" w:lineRule="exact"/>
        <w:rPr>
          <w:rFonts w:eastAsia="KaiTi_GB2312" w:hint="eastAsia"/>
          <w:sz w:val="21"/>
          <w:szCs w:val="21"/>
          <w:lang w:val="fr-FR" w:eastAsia="zh-CN"/>
        </w:rPr>
      </w:pPr>
      <w:r w:rsidRPr="003B2091">
        <w:rPr>
          <w:rFonts w:eastAsia="KaiTi_GB2312"/>
          <w:sz w:val="21"/>
          <w:szCs w:val="21"/>
          <w:lang w:val="fr-FR" w:eastAsia="zh-CN"/>
        </w:rPr>
        <w:t>2/ a</w:t>
      </w:r>
      <w:r>
        <w:rPr>
          <w:rFonts w:eastAsia="KaiTi_GB2312"/>
          <w:sz w:val="21"/>
          <w:szCs w:val="21"/>
          <w:lang w:val="fr-FR" w:eastAsia="zh-CN"/>
        </w:rPr>
        <w:t>)</w:t>
      </w:r>
      <w:r w:rsidRPr="003B2091">
        <w:rPr>
          <w:rFonts w:eastAsia="KaiTi_GB2312" w:hint="eastAsia"/>
          <w:sz w:val="21"/>
          <w:szCs w:val="21"/>
          <w:lang w:val="fr-FR" w:eastAsia="zh-CN"/>
        </w:rPr>
        <w:t>禁止以怀孕或产假为由的解雇以及基于婚姻状况的歧视；</w:t>
      </w:r>
    </w:p>
    <w:p w:rsidR="00C43FC7" w:rsidRPr="001C7B31" w:rsidRDefault="00C43FC7" w:rsidP="00372481">
      <w:pPr>
        <w:pStyle w:val="H23G"/>
        <w:tabs>
          <w:tab w:val="left" w:pos="1701"/>
        </w:tabs>
        <w:spacing w:before="0" w:line="320" w:lineRule="exact"/>
        <w:rPr>
          <w:rFonts w:eastAsia="SimHei" w:hint="eastAsia"/>
          <w:b w:val="0"/>
          <w:sz w:val="24"/>
          <w:szCs w:val="21"/>
          <w:lang w:val="fr-FR" w:eastAsia="zh-CN"/>
        </w:rPr>
      </w:pPr>
      <w:bookmarkStart w:id="75" w:name="_Toc376709325"/>
      <w:r w:rsidRPr="001C7B31">
        <w:rPr>
          <w:rFonts w:eastAsia="SimHei"/>
          <w:b w:val="0"/>
          <w:sz w:val="24"/>
          <w:szCs w:val="21"/>
          <w:lang w:val="fr-FR" w:eastAsia="zh-CN"/>
        </w:rPr>
        <w:tab/>
        <w:t>1.</w:t>
      </w:r>
      <w:r w:rsidRPr="001C7B31">
        <w:rPr>
          <w:rFonts w:eastAsia="SimHei"/>
          <w:b w:val="0"/>
          <w:sz w:val="24"/>
          <w:szCs w:val="21"/>
          <w:lang w:val="fr-FR" w:eastAsia="zh-CN"/>
        </w:rPr>
        <w:tab/>
      </w:r>
      <w:bookmarkEnd w:id="75"/>
      <w:r w:rsidRPr="001C7B31">
        <w:rPr>
          <w:rFonts w:eastAsia="SimHei" w:hint="eastAsia"/>
          <w:b w:val="0"/>
          <w:sz w:val="24"/>
          <w:szCs w:val="21"/>
          <w:lang w:val="fr-FR" w:eastAsia="zh-CN"/>
        </w:rPr>
        <w:t>准则框架</w:t>
      </w:r>
    </w:p>
    <w:p w:rsidR="00C43FC7" w:rsidRPr="003B2091" w:rsidRDefault="00C43FC7" w:rsidP="00372481">
      <w:pPr>
        <w:pStyle w:val="SingleTxtG"/>
        <w:tabs>
          <w:tab w:val="left" w:pos="1701"/>
        </w:tabs>
        <w:spacing w:line="320" w:lineRule="exact"/>
        <w:rPr>
          <w:sz w:val="21"/>
          <w:szCs w:val="21"/>
          <w:lang w:val="fr-CH" w:eastAsia="zh-CN"/>
        </w:rPr>
      </w:pPr>
      <w:r w:rsidRPr="003B2091">
        <w:rPr>
          <w:sz w:val="21"/>
          <w:szCs w:val="21"/>
          <w:lang w:val="fr-CH" w:eastAsia="zh-CN"/>
        </w:rPr>
        <w:t>38.</w:t>
      </w:r>
      <w:r w:rsidRPr="003B2091">
        <w:rPr>
          <w:sz w:val="21"/>
          <w:szCs w:val="21"/>
          <w:lang w:val="fr-CH" w:eastAsia="zh-CN"/>
        </w:rPr>
        <w:tab/>
      </w:r>
      <w:r w:rsidRPr="003B2091">
        <w:rPr>
          <w:sz w:val="21"/>
          <w:szCs w:val="21"/>
          <w:lang w:val="fr-CH" w:eastAsia="zh-CN"/>
        </w:rPr>
        <w:t>马达加斯加</w:t>
      </w:r>
      <w:r w:rsidRPr="003B2091">
        <w:rPr>
          <w:rFonts w:hint="eastAsia"/>
          <w:sz w:val="21"/>
          <w:szCs w:val="21"/>
          <w:lang w:val="fr-CH" w:eastAsia="zh-CN"/>
        </w:rPr>
        <w:t>批准了</w:t>
      </w:r>
      <w:r w:rsidRPr="003B2091">
        <w:rPr>
          <w:sz w:val="21"/>
          <w:szCs w:val="21"/>
          <w:lang w:val="fr-CH" w:eastAsia="zh-CN"/>
        </w:rPr>
        <w:t>：</w:t>
      </w:r>
    </w:p>
    <w:p w:rsidR="00C43FC7" w:rsidRPr="003B2091" w:rsidRDefault="00C43FC7" w:rsidP="00372481">
      <w:pPr>
        <w:pStyle w:val="Bullet1G"/>
        <w:tabs>
          <w:tab w:val="left" w:pos="1701"/>
        </w:tabs>
        <w:spacing w:line="320" w:lineRule="exact"/>
        <w:rPr>
          <w:sz w:val="21"/>
          <w:szCs w:val="21"/>
          <w:lang w:val="fr-CH" w:eastAsia="zh-CN"/>
        </w:rPr>
      </w:pPr>
      <w:r w:rsidRPr="003B2091">
        <w:rPr>
          <w:rFonts w:hint="eastAsia"/>
          <w:sz w:val="21"/>
          <w:szCs w:val="21"/>
          <w:lang w:val="fr-CH" w:eastAsia="zh-CN"/>
        </w:rPr>
        <w:t>关于报酬平等的第</w:t>
      </w:r>
      <w:r w:rsidRPr="003B2091">
        <w:rPr>
          <w:rFonts w:hint="eastAsia"/>
          <w:sz w:val="21"/>
          <w:szCs w:val="21"/>
          <w:lang w:val="fr-CH" w:eastAsia="zh-CN"/>
        </w:rPr>
        <w:t>100</w:t>
      </w:r>
      <w:r w:rsidRPr="003B2091">
        <w:rPr>
          <w:rFonts w:hint="eastAsia"/>
          <w:sz w:val="21"/>
          <w:szCs w:val="21"/>
          <w:lang w:val="fr-CH" w:eastAsia="zh-CN"/>
        </w:rPr>
        <w:t>号《公约》，</w:t>
      </w:r>
    </w:p>
    <w:p w:rsidR="00C43FC7" w:rsidRPr="003B2091" w:rsidRDefault="00C43FC7" w:rsidP="00372481">
      <w:pPr>
        <w:pStyle w:val="Bullet1G"/>
        <w:tabs>
          <w:tab w:val="left" w:pos="1701"/>
        </w:tabs>
        <w:spacing w:line="320" w:lineRule="exact"/>
        <w:rPr>
          <w:sz w:val="21"/>
          <w:szCs w:val="21"/>
          <w:lang w:val="fr-CH" w:eastAsia="zh-CN"/>
        </w:rPr>
      </w:pPr>
      <w:r w:rsidRPr="003B2091">
        <w:rPr>
          <w:rFonts w:hint="eastAsia"/>
          <w:sz w:val="21"/>
          <w:szCs w:val="21"/>
          <w:lang w:val="fr-CH" w:eastAsia="zh-CN"/>
        </w:rPr>
        <w:t>关于就业和职业领域歧视的第</w:t>
      </w:r>
      <w:r w:rsidRPr="003B2091">
        <w:rPr>
          <w:rFonts w:hint="eastAsia"/>
          <w:sz w:val="21"/>
          <w:szCs w:val="21"/>
          <w:lang w:val="fr-CH" w:eastAsia="zh-CN"/>
        </w:rPr>
        <w:t>111</w:t>
      </w:r>
      <w:r w:rsidRPr="003B2091">
        <w:rPr>
          <w:rFonts w:hint="eastAsia"/>
          <w:sz w:val="21"/>
          <w:szCs w:val="21"/>
          <w:lang w:val="fr-CH" w:eastAsia="zh-CN"/>
        </w:rPr>
        <w:t>号《公约》，</w:t>
      </w:r>
    </w:p>
    <w:p w:rsidR="00C43FC7" w:rsidRPr="003B2091" w:rsidRDefault="00C43FC7" w:rsidP="00372481">
      <w:pPr>
        <w:pStyle w:val="Bullet1G"/>
        <w:tabs>
          <w:tab w:val="left" w:pos="1701"/>
        </w:tabs>
        <w:spacing w:line="320" w:lineRule="exact"/>
        <w:rPr>
          <w:sz w:val="21"/>
          <w:szCs w:val="21"/>
          <w:lang w:val="fr-CH" w:eastAsia="zh-CN"/>
        </w:rPr>
      </w:pPr>
      <w:r w:rsidRPr="003B2091">
        <w:rPr>
          <w:rFonts w:hint="eastAsia"/>
          <w:sz w:val="21"/>
          <w:szCs w:val="21"/>
          <w:lang w:val="fr-CH" w:eastAsia="zh-CN"/>
        </w:rPr>
        <w:t>关于国民和非国民在社会保障方面待遇平等的劳工组织第</w:t>
      </w:r>
      <w:r w:rsidRPr="003B2091">
        <w:rPr>
          <w:rFonts w:hint="eastAsia"/>
          <w:sz w:val="21"/>
          <w:szCs w:val="21"/>
          <w:lang w:val="fr-CH" w:eastAsia="zh-CN"/>
        </w:rPr>
        <w:t>118</w:t>
      </w:r>
      <w:r w:rsidRPr="003B2091">
        <w:rPr>
          <w:rFonts w:hint="eastAsia"/>
          <w:sz w:val="21"/>
          <w:szCs w:val="21"/>
          <w:lang w:val="fr-CH" w:eastAsia="zh-CN"/>
        </w:rPr>
        <w:t>号《公约》，</w:t>
      </w:r>
    </w:p>
    <w:p w:rsidR="00C43FC7" w:rsidRPr="003B2091" w:rsidRDefault="00C43FC7" w:rsidP="00372481">
      <w:pPr>
        <w:pStyle w:val="Bullet1G"/>
        <w:tabs>
          <w:tab w:val="left" w:pos="1701"/>
        </w:tabs>
        <w:spacing w:line="320" w:lineRule="exact"/>
        <w:rPr>
          <w:sz w:val="21"/>
          <w:szCs w:val="21"/>
          <w:lang w:val="fr-CH" w:eastAsia="zh-CN"/>
        </w:rPr>
      </w:pPr>
      <w:r w:rsidRPr="003B2091">
        <w:rPr>
          <w:rFonts w:hint="eastAsia"/>
          <w:sz w:val="21"/>
          <w:szCs w:val="21"/>
          <w:lang w:val="fr-CH" w:eastAsia="zh-CN"/>
        </w:rPr>
        <w:t>关于公职部门劳动关系的第</w:t>
      </w:r>
      <w:r w:rsidRPr="003B2091">
        <w:rPr>
          <w:rFonts w:hint="eastAsia"/>
          <w:sz w:val="21"/>
          <w:szCs w:val="21"/>
          <w:lang w:val="fr-CH" w:eastAsia="zh-CN"/>
        </w:rPr>
        <w:t>151</w:t>
      </w:r>
      <w:r w:rsidRPr="003B2091">
        <w:rPr>
          <w:rFonts w:hint="eastAsia"/>
          <w:sz w:val="21"/>
          <w:szCs w:val="21"/>
          <w:lang w:val="fr-CH" w:eastAsia="zh-CN"/>
        </w:rPr>
        <w:t>号《公约》。</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39.</w:t>
      </w:r>
      <w:r w:rsidRPr="003B2091">
        <w:rPr>
          <w:sz w:val="21"/>
          <w:szCs w:val="21"/>
          <w:lang w:val="fr-CH" w:eastAsia="zh-CN"/>
        </w:rPr>
        <w:tab/>
      </w:r>
      <w:r w:rsidRPr="003B2091">
        <w:rPr>
          <w:rFonts w:hint="eastAsia"/>
          <w:sz w:val="21"/>
          <w:szCs w:val="21"/>
          <w:lang w:val="fr-CH" w:eastAsia="zh-CN"/>
        </w:rPr>
        <w:t>按照国际劳工标准，公共部门和私营部门劳动力市场方面的国家立法确保遵守平等就业原则。</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40.</w:t>
      </w:r>
      <w:r w:rsidRPr="003B2091">
        <w:rPr>
          <w:sz w:val="21"/>
          <w:szCs w:val="21"/>
          <w:lang w:val="fr-CH" w:eastAsia="zh-CN"/>
        </w:rPr>
        <w:tab/>
      </w:r>
      <w:r w:rsidRPr="003B2091">
        <w:rPr>
          <w:rFonts w:hint="eastAsia"/>
          <w:sz w:val="21"/>
          <w:szCs w:val="21"/>
          <w:lang w:val="fr-CH" w:eastAsia="zh-CN"/>
        </w:rPr>
        <w:t>公共部门受关于公务员总章程的</w:t>
      </w:r>
      <w:r w:rsidRPr="003B2091">
        <w:rPr>
          <w:rFonts w:hint="eastAsia"/>
          <w:sz w:val="21"/>
          <w:szCs w:val="21"/>
          <w:lang w:val="fr-CH" w:eastAsia="zh-CN"/>
        </w:rPr>
        <w:t>2003</w:t>
      </w:r>
      <w:r w:rsidRPr="003B2091">
        <w:rPr>
          <w:rFonts w:hint="eastAsia"/>
          <w:sz w:val="21"/>
          <w:szCs w:val="21"/>
          <w:lang w:val="fr-CH" w:eastAsia="zh-CN"/>
        </w:rPr>
        <w:t>年</w:t>
      </w:r>
      <w:r w:rsidRPr="003B2091">
        <w:rPr>
          <w:rFonts w:hint="eastAsia"/>
          <w:sz w:val="21"/>
          <w:szCs w:val="21"/>
          <w:lang w:val="fr-CH" w:eastAsia="zh-CN"/>
        </w:rPr>
        <w:t>9</w:t>
      </w:r>
      <w:r w:rsidRPr="003B2091">
        <w:rPr>
          <w:rFonts w:hint="eastAsia"/>
          <w:sz w:val="21"/>
          <w:szCs w:val="21"/>
          <w:lang w:val="fr-CH" w:eastAsia="zh-CN"/>
        </w:rPr>
        <w:t>月</w:t>
      </w:r>
      <w:r w:rsidRPr="003B2091">
        <w:rPr>
          <w:rFonts w:hint="eastAsia"/>
          <w:sz w:val="21"/>
          <w:szCs w:val="21"/>
          <w:lang w:val="fr-CH" w:eastAsia="zh-CN"/>
        </w:rPr>
        <w:t>3</w:t>
      </w:r>
      <w:r w:rsidRPr="003B2091">
        <w:rPr>
          <w:rFonts w:hint="eastAsia"/>
          <w:sz w:val="21"/>
          <w:szCs w:val="21"/>
          <w:lang w:val="fr-CH" w:eastAsia="zh-CN"/>
        </w:rPr>
        <w:t>日第</w:t>
      </w:r>
      <w:r w:rsidRPr="003B2091">
        <w:rPr>
          <w:sz w:val="21"/>
          <w:szCs w:val="21"/>
          <w:lang w:val="fr-CH" w:eastAsia="zh-CN"/>
        </w:rPr>
        <w:t>2003-011</w:t>
      </w:r>
      <w:r w:rsidRPr="003B2091">
        <w:rPr>
          <w:rFonts w:hint="eastAsia"/>
          <w:sz w:val="21"/>
          <w:szCs w:val="21"/>
          <w:lang w:val="fr-CH" w:eastAsia="zh-CN"/>
        </w:rPr>
        <w:t>号法律管辖，而私营部门受关于劳动法的</w:t>
      </w:r>
      <w:r w:rsidRPr="003B2091">
        <w:rPr>
          <w:rFonts w:hint="eastAsia"/>
          <w:sz w:val="21"/>
          <w:szCs w:val="21"/>
          <w:lang w:val="fr-CH" w:eastAsia="zh-CN"/>
        </w:rPr>
        <w:t>2004</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w:t>
      </w:r>
      <w:r w:rsidRPr="003B2091">
        <w:rPr>
          <w:rFonts w:hint="eastAsia"/>
          <w:sz w:val="21"/>
          <w:szCs w:val="21"/>
          <w:lang w:val="fr-CH" w:eastAsia="zh-CN"/>
        </w:rPr>
        <w:t>28</w:t>
      </w:r>
      <w:r w:rsidRPr="003B2091">
        <w:rPr>
          <w:rFonts w:hint="eastAsia"/>
          <w:sz w:val="21"/>
          <w:szCs w:val="21"/>
          <w:lang w:val="fr-CH" w:eastAsia="zh-CN"/>
        </w:rPr>
        <w:t>日第</w:t>
      </w:r>
      <w:r w:rsidRPr="003B2091">
        <w:rPr>
          <w:sz w:val="21"/>
          <w:szCs w:val="21"/>
          <w:lang w:val="fr-CH" w:eastAsia="zh-CN"/>
        </w:rPr>
        <w:t>2003-044</w:t>
      </w:r>
      <w:r w:rsidRPr="003B2091">
        <w:rPr>
          <w:rFonts w:hint="eastAsia"/>
          <w:sz w:val="21"/>
          <w:szCs w:val="21"/>
          <w:lang w:val="fr-CH" w:eastAsia="zh-CN"/>
        </w:rPr>
        <w:t>号法律管辖。</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41.</w:t>
      </w:r>
      <w:r w:rsidRPr="003B2091">
        <w:rPr>
          <w:sz w:val="21"/>
          <w:szCs w:val="21"/>
          <w:lang w:val="fr-CH" w:eastAsia="zh-CN"/>
        </w:rPr>
        <w:tab/>
      </w:r>
      <w:r w:rsidRPr="003B2091">
        <w:rPr>
          <w:rFonts w:hint="eastAsia"/>
          <w:sz w:val="21"/>
          <w:szCs w:val="21"/>
          <w:lang w:val="fr-CH" w:eastAsia="zh-CN"/>
        </w:rPr>
        <w:t>私营部门社会补助由关于社会补助法的</w:t>
      </w:r>
      <w:r w:rsidRPr="003B2091">
        <w:rPr>
          <w:rFonts w:hint="eastAsia"/>
          <w:sz w:val="21"/>
          <w:szCs w:val="21"/>
          <w:lang w:val="fr-CH" w:eastAsia="zh-CN"/>
        </w:rPr>
        <w:t>1969</w:t>
      </w:r>
      <w:r w:rsidRPr="003B2091">
        <w:rPr>
          <w:rFonts w:hint="eastAsia"/>
          <w:sz w:val="21"/>
          <w:szCs w:val="21"/>
          <w:lang w:val="fr-CH" w:eastAsia="zh-CN"/>
        </w:rPr>
        <w:t>年</w:t>
      </w:r>
      <w:r w:rsidRPr="003B2091">
        <w:rPr>
          <w:rFonts w:hint="eastAsia"/>
          <w:sz w:val="21"/>
          <w:szCs w:val="21"/>
          <w:lang w:val="fr-CH" w:eastAsia="zh-CN"/>
        </w:rPr>
        <w:t>4</w:t>
      </w:r>
      <w:r w:rsidRPr="003B2091">
        <w:rPr>
          <w:rFonts w:hint="eastAsia"/>
          <w:sz w:val="21"/>
          <w:szCs w:val="21"/>
          <w:lang w:val="fr-CH" w:eastAsia="zh-CN"/>
        </w:rPr>
        <w:t>月</w:t>
      </w:r>
      <w:r w:rsidRPr="003B2091">
        <w:rPr>
          <w:rFonts w:hint="eastAsia"/>
          <w:sz w:val="21"/>
          <w:szCs w:val="21"/>
          <w:lang w:val="fr-CH" w:eastAsia="zh-CN"/>
        </w:rPr>
        <w:t>8</w:t>
      </w:r>
      <w:r w:rsidRPr="003B2091">
        <w:rPr>
          <w:rFonts w:hint="eastAsia"/>
          <w:sz w:val="21"/>
          <w:szCs w:val="21"/>
          <w:lang w:val="fr-CH" w:eastAsia="zh-CN"/>
        </w:rPr>
        <w:t>日第</w:t>
      </w:r>
      <w:r w:rsidRPr="003B2091">
        <w:rPr>
          <w:sz w:val="21"/>
          <w:szCs w:val="21"/>
          <w:lang w:val="fr-CH" w:eastAsia="zh-CN"/>
        </w:rPr>
        <w:t>69-145</w:t>
      </w:r>
      <w:r w:rsidRPr="003B2091">
        <w:rPr>
          <w:rFonts w:hint="eastAsia"/>
          <w:sz w:val="21"/>
          <w:szCs w:val="21"/>
          <w:lang w:val="fr-CH" w:eastAsia="zh-CN"/>
        </w:rPr>
        <w:t>号法令管辖。</w:t>
      </w:r>
    </w:p>
    <w:p w:rsidR="00C43FC7" w:rsidRPr="001C7B31" w:rsidRDefault="00C43FC7" w:rsidP="00372481">
      <w:pPr>
        <w:pStyle w:val="H23G"/>
        <w:tabs>
          <w:tab w:val="left" w:pos="1701"/>
        </w:tabs>
        <w:spacing w:before="0" w:line="320" w:lineRule="exact"/>
        <w:rPr>
          <w:rFonts w:eastAsia="SimHei" w:hint="eastAsia"/>
          <w:b w:val="0"/>
          <w:sz w:val="24"/>
          <w:szCs w:val="21"/>
          <w:lang w:val="fr-FR" w:eastAsia="zh-CN"/>
        </w:rPr>
      </w:pPr>
      <w:r w:rsidRPr="001C7B31">
        <w:rPr>
          <w:rFonts w:eastAsia="SimHei"/>
          <w:b w:val="0"/>
          <w:sz w:val="24"/>
          <w:szCs w:val="21"/>
          <w:lang w:val="fr-FR" w:eastAsia="zh-CN"/>
        </w:rPr>
        <w:tab/>
        <w:t>2.</w:t>
      </w:r>
      <w:r w:rsidRPr="001C7B31">
        <w:rPr>
          <w:rFonts w:eastAsia="SimHei"/>
          <w:b w:val="0"/>
          <w:sz w:val="24"/>
          <w:szCs w:val="21"/>
          <w:lang w:val="fr-FR" w:eastAsia="zh-CN"/>
        </w:rPr>
        <w:tab/>
      </w:r>
      <w:r w:rsidRPr="001C7B31">
        <w:rPr>
          <w:rFonts w:eastAsia="SimHei" w:hint="eastAsia"/>
          <w:b w:val="0"/>
          <w:sz w:val="24"/>
          <w:szCs w:val="21"/>
          <w:lang w:val="fr-FR" w:eastAsia="zh-CN"/>
        </w:rPr>
        <w:t>在公共和私营部门</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42.</w:t>
      </w:r>
      <w:r w:rsidRPr="003B2091">
        <w:rPr>
          <w:sz w:val="21"/>
          <w:szCs w:val="21"/>
          <w:lang w:val="fr-CH" w:eastAsia="zh-CN"/>
        </w:rPr>
        <w:tab/>
      </w:r>
      <w:r w:rsidRPr="003B2091">
        <w:rPr>
          <w:rFonts w:hint="eastAsia"/>
          <w:sz w:val="21"/>
          <w:szCs w:val="21"/>
          <w:lang w:val="fr-CH" w:eastAsia="zh-CN"/>
        </w:rPr>
        <w:t>平等就业、同工同酬、不在招工年龄和性别方面进行歧视等原则得到遵守。</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43.</w:t>
      </w:r>
      <w:r w:rsidRPr="003B2091">
        <w:rPr>
          <w:sz w:val="21"/>
          <w:szCs w:val="21"/>
          <w:lang w:val="fr-CH" w:eastAsia="zh-CN"/>
        </w:rPr>
        <w:tab/>
      </w:r>
      <w:r w:rsidRPr="003B2091">
        <w:rPr>
          <w:rFonts w:hint="eastAsia"/>
          <w:sz w:val="21"/>
          <w:szCs w:val="21"/>
          <w:lang w:val="fr-CH" w:eastAsia="zh-CN"/>
        </w:rPr>
        <w:t>关于《劳动法》的</w:t>
      </w:r>
      <w:r w:rsidRPr="003B2091">
        <w:rPr>
          <w:rFonts w:hint="eastAsia"/>
          <w:sz w:val="21"/>
          <w:szCs w:val="21"/>
          <w:lang w:val="fr-CH" w:eastAsia="zh-CN"/>
        </w:rPr>
        <w:t>2004</w:t>
      </w:r>
      <w:r w:rsidRPr="003B2091">
        <w:rPr>
          <w:rFonts w:hint="eastAsia"/>
          <w:sz w:val="21"/>
          <w:szCs w:val="21"/>
          <w:lang w:val="fr-CH" w:eastAsia="zh-CN"/>
        </w:rPr>
        <w:t>年</w:t>
      </w:r>
      <w:r w:rsidRPr="003B2091">
        <w:rPr>
          <w:rFonts w:hint="eastAsia"/>
          <w:sz w:val="21"/>
          <w:szCs w:val="21"/>
          <w:lang w:val="fr-CH" w:eastAsia="zh-CN"/>
        </w:rPr>
        <w:t>7</w:t>
      </w:r>
      <w:r w:rsidRPr="003B2091">
        <w:rPr>
          <w:rFonts w:hint="eastAsia"/>
          <w:sz w:val="21"/>
          <w:szCs w:val="21"/>
          <w:lang w:val="fr-CH" w:eastAsia="zh-CN"/>
        </w:rPr>
        <w:t>月</w:t>
      </w:r>
      <w:r w:rsidRPr="003B2091">
        <w:rPr>
          <w:rFonts w:hint="eastAsia"/>
          <w:sz w:val="21"/>
          <w:szCs w:val="21"/>
          <w:lang w:val="fr-CH" w:eastAsia="zh-CN"/>
        </w:rPr>
        <w:t>28</w:t>
      </w:r>
      <w:r w:rsidRPr="003B2091">
        <w:rPr>
          <w:rFonts w:hint="eastAsia"/>
          <w:sz w:val="21"/>
          <w:szCs w:val="21"/>
          <w:lang w:val="fr-CH" w:eastAsia="zh-CN"/>
        </w:rPr>
        <w:t>日第</w:t>
      </w:r>
      <w:r w:rsidRPr="003B2091">
        <w:rPr>
          <w:sz w:val="21"/>
          <w:szCs w:val="21"/>
          <w:lang w:val="fr-CH" w:eastAsia="zh-CN"/>
        </w:rPr>
        <w:t>2003-044</w:t>
      </w:r>
      <w:r w:rsidRPr="003B2091">
        <w:rPr>
          <w:rFonts w:hint="eastAsia"/>
          <w:sz w:val="21"/>
          <w:szCs w:val="21"/>
          <w:lang w:val="fr-CH" w:eastAsia="zh-CN"/>
        </w:rPr>
        <w:t>号法律第</w:t>
      </w:r>
      <w:r w:rsidRPr="003B2091">
        <w:rPr>
          <w:sz w:val="21"/>
          <w:szCs w:val="21"/>
          <w:lang w:val="fr-CH" w:eastAsia="zh-CN"/>
        </w:rPr>
        <w:t>53</w:t>
      </w:r>
      <w:r w:rsidRPr="003B2091">
        <w:rPr>
          <w:rFonts w:hint="eastAsia"/>
          <w:sz w:val="21"/>
          <w:szCs w:val="21"/>
          <w:lang w:val="fr-CH" w:eastAsia="zh-CN"/>
        </w:rPr>
        <w:t>条规定</w:t>
      </w:r>
      <w:r w:rsidRPr="003B2091">
        <w:rPr>
          <w:sz w:val="21"/>
          <w:szCs w:val="21"/>
          <w:lang w:val="fr-CH" w:eastAsia="zh-CN"/>
        </w:rPr>
        <w:t xml:space="preserve"> </w:t>
      </w:r>
      <w:r w:rsidRPr="003B2091">
        <w:rPr>
          <w:rFonts w:hint="eastAsia"/>
          <w:sz w:val="21"/>
          <w:szCs w:val="21"/>
          <w:lang w:val="fr-CH" w:eastAsia="zh-CN"/>
        </w:rPr>
        <w:t>“在职业资格相同、工作相同的情况下，对于同等价值的工作，所有劳动者无论出身、肤色、族裔、性别、年龄、所属工会、见解和地位如何，工资一律相同”。</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44.</w:t>
      </w:r>
      <w:r w:rsidRPr="003B2091">
        <w:rPr>
          <w:sz w:val="21"/>
          <w:szCs w:val="21"/>
          <w:lang w:val="fr-CH" w:eastAsia="zh-CN"/>
        </w:rPr>
        <w:tab/>
      </w:r>
      <w:r w:rsidRPr="003B2091">
        <w:rPr>
          <w:rFonts w:hint="eastAsia"/>
          <w:sz w:val="21"/>
          <w:szCs w:val="21"/>
          <w:lang w:val="fr-CH" w:eastAsia="zh-CN"/>
        </w:rPr>
        <w:t>该《劳动法》第三章确定了某些类别的劳动者的特殊劳动条件，尤其是妇女的劳动条件。</w:t>
      </w:r>
    </w:p>
    <w:p w:rsidR="00C43FC7" w:rsidRPr="003B2091" w:rsidRDefault="00C43FC7" w:rsidP="00372481">
      <w:pPr>
        <w:pStyle w:val="SingleTxtG"/>
        <w:tabs>
          <w:tab w:val="left" w:pos="1701"/>
        </w:tabs>
        <w:spacing w:line="320" w:lineRule="exact"/>
        <w:rPr>
          <w:rFonts w:hint="eastAsia"/>
          <w:sz w:val="21"/>
          <w:szCs w:val="21"/>
          <w:lang w:val="fr-CH" w:eastAsia="zh-CN"/>
        </w:rPr>
      </w:pPr>
      <w:r w:rsidRPr="003B2091">
        <w:rPr>
          <w:sz w:val="21"/>
          <w:szCs w:val="21"/>
          <w:lang w:val="fr-CH" w:eastAsia="zh-CN"/>
        </w:rPr>
        <w:t>45.</w:t>
      </w:r>
      <w:r w:rsidRPr="003B2091">
        <w:rPr>
          <w:sz w:val="21"/>
          <w:szCs w:val="21"/>
          <w:lang w:val="fr-CH" w:eastAsia="zh-CN"/>
        </w:rPr>
        <w:tab/>
      </w:r>
      <w:r w:rsidRPr="003B2091">
        <w:rPr>
          <w:rFonts w:hint="eastAsia"/>
          <w:sz w:val="21"/>
          <w:szCs w:val="21"/>
          <w:lang w:val="fr-CH" w:eastAsia="zh-CN"/>
        </w:rPr>
        <w:t>在私营部门，为了打击年龄歧视和性别歧视，</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5</w:t>
      </w:r>
      <w:r w:rsidRPr="003B2091">
        <w:rPr>
          <w:rFonts w:hint="eastAsia"/>
          <w:sz w:val="21"/>
          <w:szCs w:val="21"/>
          <w:lang w:val="fr-CH" w:eastAsia="zh-CN"/>
        </w:rPr>
        <w:t>月</w:t>
      </w:r>
      <w:r w:rsidRPr="003B2091">
        <w:rPr>
          <w:rFonts w:hint="eastAsia"/>
          <w:sz w:val="21"/>
          <w:szCs w:val="21"/>
          <w:lang w:val="fr-CH" w:eastAsia="zh-CN"/>
        </w:rPr>
        <w:t>14</w:t>
      </w:r>
      <w:r w:rsidRPr="003B2091">
        <w:rPr>
          <w:rFonts w:hint="eastAsia"/>
          <w:sz w:val="21"/>
          <w:szCs w:val="21"/>
          <w:lang w:val="fr-CH" w:eastAsia="zh-CN"/>
        </w:rPr>
        <w:t>日第</w:t>
      </w:r>
      <w:r w:rsidRPr="003B2091">
        <w:rPr>
          <w:sz w:val="21"/>
          <w:szCs w:val="21"/>
          <w:lang w:val="fr-CH" w:eastAsia="zh-CN"/>
        </w:rPr>
        <w:t>2013-337</w:t>
      </w:r>
      <w:r w:rsidRPr="003B2091">
        <w:rPr>
          <w:rFonts w:hint="eastAsia"/>
          <w:sz w:val="21"/>
          <w:szCs w:val="21"/>
          <w:lang w:val="fr-CH" w:eastAsia="zh-CN"/>
        </w:rPr>
        <w:t>号法令第</w:t>
      </w:r>
      <w:r w:rsidRPr="003B2091">
        <w:rPr>
          <w:rFonts w:hint="eastAsia"/>
          <w:sz w:val="21"/>
          <w:szCs w:val="21"/>
          <w:lang w:val="fr-CH" w:eastAsia="zh-CN"/>
        </w:rPr>
        <w:t>1</w:t>
      </w:r>
      <w:r w:rsidRPr="003B2091">
        <w:rPr>
          <w:rFonts w:hint="eastAsia"/>
          <w:sz w:val="21"/>
          <w:szCs w:val="21"/>
          <w:lang w:val="fr-CH" w:eastAsia="zh-CN"/>
        </w:rPr>
        <w:t>条规定男女劳动者有权开始领取退休金的正常年龄为</w:t>
      </w:r>
      <w:r w:rsidRPr="003B2091">
        <w:rPr>
          <w:rFonts w:hint="eastAsia"/>
          <w:sz w:val="21"/>
          <w:szCs w:val="21"/>
          <w:lang w:val="fr-CH" w:eastAsia="zh-CN"/>
        </w:rPr>
        <w:t>60</w:t>
      </w:r>
      <w:r w:rsidRPr="003B2091">
        <w:rPr>
          <w:rFonts w:hint="eastAsia"/>
          <w:sz w:val="21"/>
          <w:szCs w:val="21"/>
          <w:lang w:val="fr-CH" w:eastAsia="zh-CN"/>
        </w:rPr>
        <w:t>岁，而以前妇女的退休年龄是</w:t>
      </w:r>
      <w:r w:rsidRPr="003B2091">
        <w:rPr>
          <w:rFonts w:hint="eastAsia"/>
          <w:sz w:val="21"/>
          <w:szCs w:val="21"/>
          <w:lang w:val="fr-CH" w:eastAsia="zh-CN"/>
        </w:rPr>
        <w:t>55</w:t>
      </w:r>
      <w:r w:rsidRPr="003B2091">
        <w:rPr>
          <w:rFonts w:hint="eastAsia"/>
          <w:sz w:val="21"/>
          <w:szCs w:val="21"/>
          <w:lang w:val="fr-CH" w:eastAsia="zh-CN"/>
        </w:rPr>
        <w:t>岁。</w:t>
      </w:r>
    </w:p>
    <w:p w:rsidR="00C43FC7" w:rsidRPr="001C7B31" w:rsidRDefault="00C43FC7" w:rsidP="00372481">
      <w:pPr>
        <w:pStyle w:val="H23G"/>
        <w:tabs>
          <w:tab w:val="left" w:pos="1701"/>
        </w:tabs>
        <w:spacing w:before="0" w:line="320" w:lineRule="exact"/>
        <w:rPr>
          <w:rFonts w:eastAsia="SimHei" w:hint="eastAsia"/>
          <w:b w:val="0"/>
          <w:sz w:val="24"/>
          <w:szCs w:val="21"/>
          <w:lang w:val="fr-FR" w:eastAsia="zh-CN"/>
        </w:rPr>
      </w:pPr>
      <w:bookmarkStart w:id="76" w:name="_Toc376709326"/>
      <w:r w:rsidRPr="001C7B31">
        <w:rPr>
          <w:rFonts w:eastAsia="SimHei"/>
          <w:b w:val="0"/>
          <w:sz w:val="24"/>
          <w:szCs w:val="21"/>
          <w:lang w:val="fr-FR" w:eastAsia="zh-CN"/>
        </w:rPr>
        <w:tab/>
        <w:t>3.</w:t>
      </w:r>
      <w:r w:rsidRPr="001C7B31">
        <w:rPr>
          <w:rFonts w:eastAsia="SimHei"/>
          <w:b w:val="0"/>
          <w:sz w:val="24"/>
          <w:szCs w:val="21"/>
          <w:lang w:val="fr-FR" w:eastAsia="zh-CN"/>
        </w:rPr>
        <w:tab/>
      </w:r>
      <w:bookmarkEnd w:id="76"/>
      <w:r w:rsidRPr="001C7B31">
        <w:rPr>
          <w:rFonts w:eastAsia="SimHei" w:hint="eastAsia"/>
          <w:b w:val="0"/>
          <w:sz w:val="24"/>
          <w:szCs w:val="21"/>
          <w:lang w:val="fr-FR" w:eastAsia="zh-CN"/>
        </w:rPr>
        <w:t>在非正规部门</w:t>
      </w:r>
    </w:p>
    <w:p w:rsidR="00C43FC7" w:rsidRPr="003B2091" w:rsidRDefault="00C43FC7" w:rsidP="00372481">
      <w:pPr>
        <w:pStyle w:val="SingleTxtG"/>
        <w:tabs>
          <w:tab w:val="left" w:pos="1701"/>
        </w:tabs>
        <w:spacing w:line="320" w:lineRule="exact"/>
        <w:rPr>
          <w:rFonts w:hint="eastAsia"/>
          <w:sz w:val="21"/>
          <w:szCs w:val="21"/>
          <w:lang w:eastAsia="zh-CN"/>
        </w:rPr>
      </w:pPr>
      <w:r w:rsidRPr="003B2091">
        <w:rPr>
          <w:sz w:val="21"/>
          <w:szCs w:val="21"/>
          <w:lang w:val="fr-FR" w:eastAsia="zh-CN"/>
        </w:rPr>
        <w:t>46.</w:t>
      </w:r>
      <w:r w:rsidRPr="003B2091">
        <w:rPr>
          <w:sz w:val="21"/>
          <w:szCs w:val="21"/>
          <w:lang w:val="fr-FR" w:eastAsia="zh-CN"/>
        </w:rPr>
        <w:tab/>
      </w:r>
      <w:r w:rsidRPr="003B2091">
        <w:rPr>
          <w:rFonts w:hint="eastAsia"/>
          <w:sz w:val="21"/>
          <w:szCs w:val="21"/>
          <w:lang w:eastAsia="zh-CN"/>
        </w:rPr>
        <w:t>2012</w:t>
      </w:r>
      <w:r w:rsidRPr="003B2091">
        <w:rPr>
          <w:rFonts w:hint="eastAsia"/>
          <w:sz w:val="21"/>
          <w:szCs w:val="21"/>
          <w:lang w:eastAsia="zh-CN"/>
        </w:rPr>
        <w:t>年，</w:t>
      </w:r>
      <w:r w:rsidRPr="003B2091">
        <w:rPr>
          <w:sz w:val="21"/>
          <w:szCs w:val="21"/>
          <w:lang w:val="fr-FR" w:eastAsia="zh-CN"/>
        </w:rPr>
        <w:t>国家统计局</w:t>
      </w:r>
      <w:r w:rsidRPr="003B2091">
        <w:rPr>
          <w:rFonts w:hint="eastAsia"/>
          <w:sz w:val="21"/>
          <w:szCs w:val="21"/>
          <w:lang w:val="fr-FR" w:eastAsia="zh-CN"/>
        </w:rPr>
        <w:t>在开发署、</w:t>
      </w:r>
      <w:r w:rsidRPr="003B2091">
        <w:rPr>
          <w:sz w:val="21"/>
          <w:szCs w:val="21"/>
          <w:lang w:val="fr-CH" w:eastAsia="zh-CN"/>
        </w:rPr>
        <w:t>国际劳工局</w:t>
      </w:r>
      <w:r w:rsidRPr="003B2091">
        <w:rPr>
          <w:rFonts w:hint="eastAsia"/>
          <w:sz w:val="21"/>
          <w:szCs w:val="21"/>
          <w:lang w:val="fr-CH" w:eastAsia="zh-CN"/>
        </w:rPr>
        <w:t>和</w:t>
      </w:r>
      <w:r w:rsidRPr="003B2091">
        <w:rPr>
          <w:sz w:val="21"/>
          <w:szCs w:val="21"/>
          <w:lang w:val="fr-CH" w:eastAsia="zh-CN"/>
        </w:rPr>
        <w:t>IRD/DIAL</w:t>
      </w:r>
      <w:r w:rsidRPr="003B2091">
        <w:rPr>
          <w:rFonts w:hint="eastAsia"/>
          <w:sz w:val="21"/>
          <w:szCs w:val="21"/>
          <w:lang w:val="fr-CH" w:eastAsia="zh-CN"/>
        </w:rPr>
        <w:t>的支持下开展了</w:t>
      </w:r>
      <w:r w:rsidRPr="003B2091">
        <w:rPr>
          <w:rFonts w:hint="eastAsia"/>
          <w:sz w:val="21"/>
          <w:szCs w:val="21"/>
          <w:lang w:eastAsia="zh-CN"/>
        </w:rPr>
        <w:t>一项关于就业和非正规部门的全国性调查。调查结果显示：</w:t>
      </w:r>
    </w:p>
    <w:p w:rsidR="00C43FC7" w:rsidRPr="003B2091" w:rsidRDefault="00C43FC7" w:rsidP="00372481">
      <w:pPr>
        <w:pStyle w:val="Bullet1G"/>
        <w:tabs>
          <w:tab w:val="left" w:pos="1701"/>
        </w:tabs>
        <w:spacing w:line="320" w:lineRule="exact"/>
        <w:rPr>
          <w:sz w:val="21"/>
          <w:szCs w:val="21"/>
          <w:lang w:eastAsia="zh-CN"/>
        </w:rPr>
      </w:pPr>
      <w:r w:rsidRPr="003B2091">
        <w:rPr>
          <w:sz w:val="21"/>
          <w:szCs w:val="21"/>
          <w:lang w:eastAsia="zh-CN"/>
        </w:rPr>
        <w:t>国际劳工局</w:t>
      </w:r>
      <w:r w:rsidRPr="003B2091">
        <w:rPr>
          <w:rFonts w:hint="eastAsia"/>
          <w:sz w:val="21"/>
          <w:szCs w:val="21"/>
          <w:lang w:eastAsia="zh-CN"/>
        </w:rPr>
        <w:t>意义上的失业</w:t>
      </w:r>
      <w:r w:rsidRPr="00FF7A47">
        <w:rPr>
          <w:rStyle w:val="FootnoteReference"/>
          <w:sz w:val="21"/>
          <w:szCs w:val="21"/>
          <w:lang w:val="fr-CH"/>
        </w:rPr>
        <w:footnoteReference w:id="16"/>
      </w:r>
      <w:r w:rsidRPr="003B2091">
        <w:rPr>
          <w:rFonts w:hint="eastAsia"/>
          <w:sz w:val="21"/>
          <w:szCs w:val="21"/>
          <w:lang w:val="fr-CH" w:eastAsia="zh-CN"/>
        </w:rPr>
        <w:t>在</w:t>
      </w:r>
      <w:r w:rsidRPr="003B2091">
        <w:rPr>
          <w:sz w:val="21"/>
          <w:szCs w:val="21"/>
          <w:lang w:val="fr-CH" w:eastAsia="zh-CN"/>
        </w:rPr>
        <w:t>马达加斯加</w:t>
      </w:r>
      <w:r w:rsidRPr="003B2091">
        <w:rPr>
          <w:rFonts w:hint="eastAsia"/>
          <w:sz w:val="21"/>
          <w:szCs w:val="21"/>
          <w:lang w:val="fr-CH" w:eastAsia="zh-CN"/>
        </w:rPr>
        <w:t>还很低</w:t>
      </w:r>
      <w:r w:rsidRPr="003B2091">
        <w:rPr>
          <w:rFonts w:hint="eastAsia"/>
          <w:sz w:val="21"/>
          <w:szCs w:val="21"/>
          <w:lang w:eastAsia="zh-CN"/>
        </w:rPr>
        <w:t>，</w:t>
      </w:r>
      <w:r w:rsidRPr="003B2091">
        <w:rPr>
          <w:rFonts w:hint="eastAsia"/>
          <w:sz w:val="21"/>
          <w:szCs w:val="21"/>
          <w:lang w:val="fr-CH" w:eastAsia="zh-CN"/>
        </w:rPr>
        <w:t>因为只涉及</w:t>
      </w:r>
      <w:r w:rsidRPr="003B2091">
        <w:rPr>
          <w:sz w:val="21"/>
          <w:szCs w:val="21"/>
          <w:lang w:eastAsia="zh-CN"/>
        </w:rPr>
        <w:t>1.3</w:t>
      </w:r>
      <w:r>
        <w:rPr>
          <w:sz w:val="21"/>
          <w:szCs w:val="21"/>
          <w:lang w:eastAsia="zh-CN"/>
        </w:rPr>
        <w:t>%</w:t>
      </w:r>
      <w:r w:rsidRPr="003B2091">
        <w:rPr>
          <w:rFonts w:hint="eastAsia"/>
          <w:sz w:val="21"/>
          <w:szCs w:val="21"/>
          <w:lang w:eastAsia="zh-CN"/>
        </w:rPr>
        <w:t>的马达加斯加可就业人口。然而，失业对妇女的影响甚过男子，因为</w:t>
      </w:r>
      <w:r w:rsidRPr="003B2091">
        <w:rPr>
          <w:rFonts w:hint="eastAsia"/>
          <w:sz w:val="21"/>
          <w:szCs w:val="21"/>
          <w:lang w:eastAsia="zh-CN"/>
        </w:rPr>
        <w:t>10</w:t>
      </w:r>
      <w:r w:rsidRPr="003B2091">
        <w:rPr>
          <w:rFonts w:hint="eastAsia"/>
          <w:sz w:val="21"/>
          <w:szCs w:val="21"/>
          <w:lang w:eastAsia="zh-CN"/>
        </w:rPr>
        <w:t>个失业者中就有</w:t>
      </w:r>
      <w:r w:rsidRPr="003B2091">
        <w:rPr>
          <w:rFonts w:hint="eastAsia"/>
          <w:sz w:val="21"/>
          <w:szCs w:val="21"/>
          <w:lang w:eastAsia="zh-CN"/>
        </w:rPr>
        <w:t>6</w:t>
      </w:r>
      <w:r w:rsidRPr="003B2091">
        <w:rPr>
          <w:rFonts w:hint="eastAsia"/>
          <w:sz w:val="21"/>
          <w:szCs w:val="21"/>
          <w:lang w:eastAsia="zh-CN"/>
        </w:rPr>
        <w:t>名妇女</w:t>
      </w:r>
      <w:r w:rsidRPr="003B2091">
        <w:rPr>
          <w:sz w:val="21"/>
          <w:szCs w:val="21"/>
          <w:lang w:eastAsia="zh-CN"/>
        </w:rPr>
        <w:t>；</w:t>
      </w:r>
    </w:p>
    <w:p w:rsidR="00C43FC7" w:rsidRPr="003B2091" w:rsidRDefault="00C43FC7" w:rsidP="00372481">
      <w:pPr>
        <w:pStyle w:val="Bullet1G"/>
        <w:tabs>
          <w:tab w:val="left" w:pos="1701"/>
        </w:tabs>
        <w:spacing w:line="320" w:lineRule="exact"/>
        <w:rPr>
          <w:sz w:val="21"/>
          <w:szCs w:val="21"/>
          <w:lang w:eastAsia="zh-CN"/>
        </w:rPr>
      </w:pPr>
      <w:r w:rsidRPr="003B2091">
        <w:rPr>
          <w:rFonts w:hint="eastAsia"/>
          <w:sz w:val="21"/>
          <w:szCs w:val="21"/>
          <w:lang w:eastAsia="zh-CN"/>
        </w:rPr>
        <w:t>10</w:t>
      </w:r>
      <w:r w:rsidRPr="003B2091">
        <w:rPr>
          <w:rFonts w:hint="eastAsia"/>
          <w:sz w:val="21"/>
          <w:szCs w:val="21"/>
          <w:lang w:val="fr-CH" w:eastAsia="zh-CN"/>
        </w:rPr>
        <w:t>份工作中有</w:t>
      </w:r>
      <w:r w:rsidRPr="003B2091">
        <w:rPr>
          <w:rFonts w:hint="eastAsia"/>
          <w:sz w:val="21"/>
          <w:szCs w:val="21"/>
          <w:lang w:eastAsia="zh-CN"/>
        </w:rPr>
        <w:t>9</w:t>
      </w:r>
      <w:r w:rsidRPr="003B2091">
        <w:rPr>
          <w:rFonts w:hint="eastAsia"/>
          <w:sz w:val="21"/>
          <w:szCs w:val="21"/>
          <w:lang w:val="fr-CH" w:eastAsia="zh-CN"/>
        </w:rPr>
        <w:t>份是在非正规部门。因此，可以看到在除农业外的非正规部门妇女人数众多</w:t>
      </w:r>
      <w:r>
        <w:rPr>
          <w:rFonts w:hint="eastAsia"/>
          <w:sz w:val="21"/>
          <w:szCs w:val="21"/>
          <w:lang w:val="fr-CH" w:eastAsia="zh-CN"/>
        </w:rPr>
        <w:t>(</w:t>
      </w:r>
      <w:r w:rsidRPr="003B2091">
        <w:rPr>
          <w:rFonts w:hint="eastAsia"/>
          <w:sz w:val="21"/>
          <w:szCs w:val="21"/>
          <w:lang w:val="fr-CH" w:eastAsia="zh-CN"/>
        </w:rPr>
        <w:t>家庭佣工以及属于帮佣范畴的可能的活动</w:t>
      </w:r>
      <w:r>
        <w:rPr>
          <w:rFonts w:hint="eastAsia"/>
          <w:sz w:val="21"/>
          <w:szCs w:val="21"/>
          <w:lang w:val="fr-CH" w:eastAsia="zh-CN"/>
        </w:rPr>
        <w:t>)</w:t>
      </w:r>
      <w:r w:rsidRPr="003B2091">
        <w:rPr>
          <w:rFonts w:hint="eastAsia"/>
          <w:sz w:val="21"/>
          <w:szCs w:val="21"/>
          <w:lang w:val="fr-CH" w:eastAsia="zh-CN"/>
        </w:rPr>
        <w:t>。</w:t>
      </w:r>
    </w:p>
    <w:p w:rsidR="00C43FC7" w:rsidRPr="003B2091" w:rsidRDefault="00C43FC7" w:rsidP="00372481">
      <w:pPr>
        <w:pStyle w:val="SingleTxtG"/>
        <w:tabs>
          <w:tab w:val="left" w:pos="1701"/>
        </w:tabs>
        <w:spacing w:line="320" w:lineRule="exact"/>
        <w:rPr>
          <w:rFonts w:hint="eastAsia"/>
          <w:sz w:val="21"/>
          <w:szCs w:val="21"/>
          <w:lang w:eastAsia="zh-CN"/>
        </w:rPr>
      </w:pPr>
      <w:r w:rsidRPr="003B2091">
        <w:rPr>
          <w:sz w:val="21"/>
          <w:szCs w:val="21"/>
          <w:lang w:eastAsia="zh-CN"/>
        </w:rPr>
        <w:t>47.</w:t>
      </w:r>
      <w:r w:rsidRPr="003B2091">
        <w:rPr>
          <w:sz w:val="21"/>
          <w:szCs w:val="21"/>
          <w:lang w:eastAsia="zh-CN"/>
        </w:rPr>
        <w:tab/>
      </w:r>
      <w:r w:rsidRPr="003B2091">
        <w:rPr>
          <w:rFonts w:hint="eastAsia"/>
          <w:sz w:val="21"/>
          <w:szCs w:val="21"/>
          <w:lang w:eastAsia="zh-CN"/>
        </w:rPr>
        <w:t>2011</w:t>
      </w:r>
      <w:r w:rsidRPr="003B2091">
        <w:rPr>
          <w:rFonts w:hint="eastAsia"/>
          <w:sz w:val="21"/>
          <w:szCs w:val="21"/>
          <w:lang w:val="fr-CH" w:eastAsia="zh-CN"/>
        </w:rPr>
        <w:t>年以来</w:t>
      </w:r>
      <w:r w:rsidRPr="003B2091">
        <w:rPr>
          <w:rFonts w:hint="eastAsia"/>
          <w:sz w:val="21"/>
          <w:szCs w:val="21"/>
          <w:lang w:eastAsia="zh-CN"/>
        </w:rPr>
        <w:t>，全国社会保障基金每年都开展提高意识行动，鼓励非正规部门在全国社会保障基金对他们的雇员进行登记，以便获得社会补助。</w:t>
      </w:r>
    </w:p>
    <w:p w:rsidR="00C43FC7" w:rsidRPr="003B2091" w:rsidRDefault="00C43FC7" w:rsidP="00372481">
      <w:pPr>
        <w:pStyle w:val="SingleTxtG"/>
        <w:tabs>
          <w:tab w:val="left" w:pos="1701"/>
        </w:tabs>
        <w:spacing w:line="320" w:lineRule="exact"/>
        <w:rPr>
          <w:rFonts w:hint="eastAsia"/>
          <w:sz w:val="21"/>
          <w:szCs w:val="21"/>
          <w:lang w:eastAsia="zh-CN"/>
        </w:rPr>
      </w:pPr>
      <w:r w:rsidRPr="003B2091">
        <w:rPr>
          <w:sz w:val="21"/>
          <w:szCs w:val="21"/>
          <w:lang w:eastAsia="zh-CN"/>
        </w:rPr>
        <w:t>48.</w:t>
      </w:r>
      <w:r w:rsidRPr="003B2091">
        <w:rPr>
          <w:sz w:val="21"/>
          <w:szCs w:val="21"/>
          <w:lang w:eastAsia="zh-CN"/>
        </w:rPr>
        <w:tab/>
      </w:r>
      <w:r w:rsidRPr="003B2091">
        <w:rPr>
          <w:rFonts w:hint="eastAsia"/>
          <w:sz w:val="21"/>
          <w:szCs w:val="21"/>
          <w:lang w:val="fr-CH" w:eastAsia="zh-CN"/>
        </w:rPr>
        <w:t>鼓励将经营者纳入正规部门是负责经济和工业的副总理办公室通过促进设立合作社采取的优先行动之一。</w:t>
      </w:r>
    </w:p>
    <w:p w:rsidR="00C43FC7" w:rsidRPr="001C7B31" w:rsidRDefault="00C43FC7" w:rsidP="00372481">
      <w:pPr>
        <w:pStyle w:val="H23G"/>
        <w:tabs>
          <w:tab w:val="left" w:pos="1701"/>
        </w:tabs>
        <w:spacing w:before="0" w:line="320" w:lineRule="exact"/>
        <w:rPr>
          <w:rFonts w:eastAsia="SimHei" w:hint="eastAsia"/>
          <w:b w:val="0"/>
          <w:sz w:val="24"/>
          <w:szCs w:val="21"/>
          <w:lang w:eastAsia="zh-CN"/>
        </w:rPr>
      </w:pPr>
      <w:bookmarkStart w:id="77" w:name="_Toc376709327"/>
      <w:r w:rsidRPr="001C7B31">
        <w:rPr>
          <w:rFonts w:eastAsia="SimHei"/>
          <w:b w:val="0"/>
          <w:sz w:val="24"/>
          <w:szCs w:val="21"/>
          <w:lang w:eastAsia="zh-CN"/>
        </w:rPr>
        <w:tab/>
        <w:t>4.</w:t>
      </w:r>
      <w:r w:rsidRPr="001C7B31">
        <w:rPr>
          <w:rFonts w:eastAsia="SimHei"/>
          <w:b w:val="0"/>
          <w:sz w:val="24"/>
          <w:szCs w:val="21"/>
          <w:lang w:eastAsia="zh-CN"/>
        </w:rPr>
        <w:tab/>
      </w:r>
      <w:bookmarkEnd w:id="77"/>
      <w:r w:rsidRPr="001C7B31">
        <w:rPr>
          <w:rFonts w:eastAsia="SimHei" w:hint="eastAsia"/>
          <w:b w:val="0"/>
          <w:sz w:val="24"/>
          <w:szCs w:val="21"/>
          <w:lang w:val="fr-FR" w:eastAsia="zh-CN"/>
        </w:rPr>
        <w:t>同工同酬</w:t>
      </w:r>
    </w:p>
    <w:p w:rsidR="00C43FC7" w:rsidRPr="003B2091" w:rsidRDefault="00C43FC7" w:rsidP="00372481">
      <w:pPr>
        <w:pStyle w:val="SingleTxtG"/>
        <w:tabs>
          <w:tab w:val="left" w:pos="1701"/>
        </w:tabs>
        <w:spacing w:line="320" w:lineRule="exact"/>
        <w:rPr>
          <w:rFonts w:hint="eastAsia"/>
          <w:sz w:val="21"/>
          <w:szCs w:val="21"/>
          <w:lang w:eastAsia="zh-CN"/>
        </w:rPr>
      </w:pPr>
      <w:r w:rsidRPr="003B2091">
        <w:rPr>
          <w:sz w:val="21"/>
          <w:szCs w:val="21"/>
          <w:lang w:eastAsia="zh-CN"/>
        </w:rPr>
        <w:t>49.</w:t>
      </w:r>
      <w:r w:rsidRPr="003B2091">
        <w:rPr>
          <w:sz w:val="21"/>
          <w:szCs w:val="21"/>
          <w:lang w:eastAsia="zh-CN"/>
        </w:rPr>
        <w:tab/>
        <w:t>2010</w:t>
      </w:r>
      <w:r w:rsidRPr="003B2091">
        <w:rPr>
          <w:rFonts w:hint="eastAsia"/>
          <w:sz w:val="21"/>
          <w:szCs w:val="21"/>
          <w:lang w:val="fr-CH" w:eastAsia="zh-CN"/>
        </w:rPr>
        <w:t>年《宪法》第</w:t>
      </w:r>
      <w:r w:rsidRPr="003B2091">
        <w:rPr>
          <w:sz w:val="21"/>
          <w:szCs w:val="21"/>
          <w:lang w:eastAsia="zh-CN"/>
        </w:rPr>
        <w:t>29</w:t>
      </w:r>
      <w:r w:rsidRPr="003B2091">
        <w:rPr>
          <w:rFonts w:hint="eastAsia"/>
          <w:sz w:val="21"/>
          <w:szCs w:val="21"/>
          <w:lang w:val="fr-CH" w:eastAsia="zh-CN"/>
        </w:rPr>
        <w:t>条规定</w:t>
      </w:r>
      <w:r w:rsidRPr="003B2091">
        <w:rPr>
          <w:sz w:val="21"/>
          <w:szCs w:val="21"/>
          <w:lang w:eastAsia="zh-CN"/>
        </w:rPr>
        <w:t> </w:t>
      </w:r>
      <w:r>
        <w:rPr>
          <w:sz w:val="21"/>
          <w:szCs w:val="21"/>
          <w:lang w:eastAsia="zh-CN"/>
        </w:rPr>
        <w:t>：</w:t>
      </w:r>
      <w:r w:rsidRPr="003B2091">
        <w:rPr>
          <w:rFonts w:hint="eastAsia"/>
          <w:sz w:val="21"/>
          <w:szCs w:val="21"/>
          <w:lang w:eastAsia="zh-CN"/>
        </w:rPr>
        <w:t>“</w:t>
      </w:r>
      <w:r w:rsidRPr="003B2091">
        <w:rPr>
          <w:rFonts w:hint="eastAsia"/>
          <w:sz w:val="21"/>
          <w:szCs w:val="21"/>
          <w:lang w:val="fr-CH" w:eastAsia="zh-CN"/>
        </w:rPr>
        <w:t>任何公民都有权获得保障他及他的家人有尊严地生活的公正的劳动报酬</w:t>
      </w:r>
      <w:r w:rsidRPr="003B2091">
        <w:rPr>
          <w:rFonts w:hint="eastAsia"/>
          <w:sz w:val="21"/>
          <w:szCs w:val="21"/>
          <w:lang w:eastAsia="zh-CN"/>
        </w:rPr>
        <w:t>”</w:t>
      </w:r>
      <w:r w:rsidRPr="003B2091">
        <w:rPr>
          <w:rFonts w:hint="eastAsia"/>
          <w:sz w:val="21"/>
          <w:szCs w:val="21"/>
          <w:lang w:val="fr-CH" w:eastAsia="zh-CN"/>
        </w:rPr>
        <w:t>。</w:t>
      </w:r>
    </w:p>
    <w:p w:rsidR="00C43FC7" w:rsidRPr="001C7B31" w:rsidRDefault="00C43FC7" w:rsidP="00C43FC7">
      <w:pPr>
        <w:pStyle w:val="H23G"/>
        <w:tabs>
          <w:tab w:val="left" w:pos="1701"/>
        </w:tabs>
        <w:spacing w:line="320" w:lineRule="exact"/>
        <w:rPr>
          <w:rFonts w:eastAsia="SimHei" w:hint="eastAsia"/>
          <w:b w:val="0"/>
          <w:sz w:val="24"/>
          <w:szCs w:val="21"/>
          <w:lang w:eastAsia="zh-CN"/>
        </w:rPr>
      </w:pPr>
      <w:bookmarkStart w:id="78" w:name="_Toc376709328"/>
      <w:r w:rsidRPr="001C7B31">
        <w:rPr>
          <w:rFonts w:eastAsia="SimHei"/>
          <w:b w:val="0"/>
          <w:sz w:val="24"/>
          <w:szCs w:val="21"/>
          <w:lang w:eastAsia="zh-CN"/>
        </w:rPr>
        <w:tab/>
        <w:t>5.</w:t>
      </w:r>
      <w:r w:rsidRPr="001C7B31">
        <w:rPr>
          <w:rFonts w:eastAsia="SimHei"/>
          <w:b w:val="0"/>
          <w:sz w:val="24"/>
          <w:szCs w:val="21"/>
          <w:lang w:eastAsia="zh-CN"/>
        </w:rPr>
        <w:tab/>
      </w:r>
      <w:bookmarkEnd w:id="78"/>
      <w:r w:rsidRPr="001C7B31">
        <w:rPr>
          <w:rFonts w:eastAsia="SimHei" w:hint="eastAsia"/>
          <w:b w:val="0"/>
          <w:sz w:val="24"/>
          <w:szCs w:val="21"/>
          <w:lang w:eastAsia="zh-CN"/>
        </w:rPr>
        <w:t>经济移徙</w:t>
      </w:r>
    </w:p>
    <w:p w:rsidR="00C43FC7" w:rsidRPr="003B2091" w:rsidRDefault="00C43FC7" w:rsidP="00C43FC7">
      <w:pPr>
        <w:pStyle w:val="SingleTxtG"/>
        <w:tabs>
          <w:tab w:val="left" w:pos="1701"/>
        </w:tabs>
        <w:spacing w:line="320" w:lineRule="exact"/>
        <w:rPr>
          <w:rFonts w:hint="eastAsia"/>
          <w:sz w:val="21"/>
          <w:szCs w:val="21"/>
          <w:lang w:eastAsia="zh-CN"/>
        </w:rPr>
      </w:pPr>
      <w:r w:rsidRPr="003B2091">
        <w:rPr>
          <w:sz w:val="21"/>
          <w:szCs w:val="21"/>
          <w:lang w:eastAsia="zh-CN"/>
        </w:rPr>
        <w:t>50.</w:t>
      </w:r>
      <w:r w:rsidRPr="003B2091">
        <w:rPr>
          <w:sz w:val="21"/>
          <w:szCs w:val="21"/>
          <w:lang w:eastAsia="zh-CN"/>
        </w:rPr>
        <w:tab/>
      </w:r>
      <w:r w:rsidRPr="003B2091">
        <w:rPr>
          <w:rFonts w:hint="eastAsia"/>
          <w:sz w:val="21"/>
          <w:szCs w:val="21"/>
          <w:lang w:val="fr-CH" w:eastAsia="zh-CN"/>
        </w:rPr>
        <w:t>失业率高企导致越来越多的男</w:t>
      </w:r>
      <w:r>
        <w:rPr>
          <w:rFonts w:hint="eastAsia"/>
          <w:sz w:val="21"/>
          <w:szCs w:val="21"/>
          <w:lang w:val="fr-CH" w:eastAsia="zh-CN"/>
        </w:rPr>
        <w:t>子</w:t>
      </w:r>
      <w:r w:rsidRPr="003B2091">
        <w:rPr>
          <w:rFonts w:hint="eastAsia"/>
          <w:sz w:val="21"/>
          <w:szCs w:val="21"/>
          <w:lang w:val="fr-CH" w:eastAsia="zh-CN"/>
        </w:rPr>
        <w:t>和</w:t>
      </w:r>
      <w:r>
        <w:rPr>
          <w:rFonts w:hint="eastAsia"/>
          <w:sz w:val="21"/>
          <w:szCs w:val="21"/>
          <w:lang w:val="fr-CH" w:eastAsia="zh-CN"/>
        </w:rPr>
        <w:t>妇女</w:t>
      </w:r>
      <w:r w:rsidRPr="003B2091">
        <w:rPr>
          <w:rFonts w:hint="eastAsia"/>
          <w:sz w:val="21"/>
          <w:szCs w:val="21"/>
          <w:lang w:val="fr-CH" w:eastAsia="zh-CN"/>
        </w:rPr>
        <w:t>背井离乡</w:t>
      </w:r>
      <w:r w:rsidRPr="003B2091">
        <w:rPr>
          <w:rFonts w:hint="eastAsia"/>
          <w:sz w:val="21"/>
          <w:szCs w:val="21"/>
          <w:lang w:eastAsia="zh-CN"/>
        </w:rPr>
        <w:t>，</w:t>
      </w:r>
      <w:r w:rsidRPr="003B2091">
        <w:rPr>
          <w:rFonts w:hint="eastAsia"/>
          <w:sz w:val="21"/>
          <w:szCs w:val="21"/>
          <w:lang w:val="fr-CH" w:eastAsia="zh-CN"/>
        </w:rPr>
        <w:t>到国外寻找工作</w:t>
      </w:r>
      <w:r w:rsidRPr="003B2091">
        <w:rPr>
          <w:rFonts w:hint="eastAsia"/>
          <w:sz w:val="21"/>
          <w:szCs w:val="21"/>
          <w:lang w:eastAsia="zh-CN"/>
        </w:rPr>
        <w:t>，</w:t>
      </w:r>
      <w:r w:rsidRPr="003B2091">
        <w:rPr>
          <w:rFonts w:hint="eastAsia"/>
          <w:sz w:val="21"/>
          <w:szCs w:val="21"/>
          <w:lang w:val="fr-CH" w:eastAsia="zh-CN"/>
        </w:rPr>
        <w:t>尤其是到塞舌尔、毛里求斯、沙特阿拉伯、科威特、卡塔尔和迪拜。</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79" w:name="_Toc377129300"/>
      <w:r w:rsidRPr="003B2091">
        <w:rPr>
          <w:rFonts w:eastAsia="SimHei"/>
          <w:sz w:val="21"/>
          <w:szCs w:val="21"/>
          <w:lang w:val="fr-CH"/>
        </w:rPr>
        <w:t>表</w:t>
      </w:r>
      <w:r w:rsidRPr="003B2091">
        <w:rPr>
          <w:rFonts w:eastAsia="SimHei"/>
          <w:sz w:val="21"/>
          <w:szCs w:val="21"/>
          <w:lang w:val="fr-CH"/>
        </w:rPr>
        <w:t xml:space="preserve"> </w:t>
      </w:r>
      <w:r w:rsidR="00671FED">
        <w:rPr>
          <w:rFonts w:eastAsia="SimHei" w:hint="eastAsia"/>
          <w:sz w:val="21"/>
          <w:szCs w:val="21"/>
          <w:lang w:eastAsia="zh-CN"/>
        </w:rPr>
        <w:t>14</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2007</w:t>
      </w:r>
      <w:r w:rsidRPr="003B2091">
        <w:rPr>
          <w:rFonts w:eastAsia="SimHei" w:hint="eastAsia"/>
          <w:sz w:val="21"/>
          <w:szCs w:val="21"/>
          <w:lang w:val="fr-CH" w:eastAsia="zh-CN"/>
        </w:rPr>
        <w:t>年</w:t>
      </w:r>
      <w:r w:rsidRPr="003B2091">
        <w:rPr>
          <w:rFonts w:eastAsia="SimHei"/>
          <w:sz w:val="21"/>
          <w:szCs w:val="21"/>
          <w:lang w:val="fr-CH"/>
        </w:rPr>
        <w:t>移居国外者</w:t>
      </w:r>
      <w:bookmarkEnd w:id="79"/>
      <w:r w:rsidRPr="003B2091">
        <w:rPr>
          <w:rFonts w:eastAsia="SimHei" w:hint="eastAsia"/>
          <w:sz w:val="21"/>
          <w:szCs w:val="21"/>
          <w:lang w:val="fr-CH" w:eastAsia="zh-CN"/>
        </w:rPr>
        <w:t>的人数</w:t>
      </w:r>
    </w:p>
    <w:tbl>
      <w:tblPr>
        <w:tblW w:w="7370" w:type="dxa"/>
        <w:tblInd w:w="1134" w:type="dxa"/>
        <w:tblBorders>
          <w:top w:val="single" w:sz="4" w:space="0" w:color="auto"/>
        </w:tblBorders>
        <w:tblCellMar>
          <w:left w:w="0" w:type="dxa"/>
          <w:right w:w="0" w:type="dxa"/>
        </w:tblCellMar>
        <w:tblLook w:val="04A0"/>
      </w:tblPr>
      <w:tblGrid>
        <w:gridCol w:w="1393"/>
        <w:gridCol w:w="1500"/>
        <w:gridCol w:w="1492"/>
        <w:gridCol w:w="1475"/>
        <w:gridCol w:w="1510"/>
      </w:tblGrid>
      <w:tr w:rsidR="00C43FC7" w:rsidRPr="003B2091" w:rsidTr="00091D98">
        <w:trPr>
          <w:trHeight w:val="240"/>
          <w:tblHeader/>
        </w:trPr>
        <w:tc>
          <w:tcPr>
            <w:tcW w:w="334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c>
          <w:tcPr>
            <w:tcW w:w="326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c>
          <w:tcPr>
            <w:tcW w:w="324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i/>
                <w:sz w:val="21"/>
                <w:szCs w:val="21"/>
                <w:lang w:val="fr-FR"/>
              </w:rPr>
            </w:pPr>
            <w:r w:rsidRPr="003B2091">
              <w:rPr>
                <w:rFonts w:eastAsia="KaiTi_GB2312" w:hint="eastAsia"/>
                <w:sz w:val="21"/>
                <w:szCs w:val="21"/>
                <w:lang w:val="fr-FR" w:eastAsia="zh-CN"/>
              </w:rPr>
              <w:t>男</w:t>
            </w:r>
          </w:p>
        </w:tc>
        <w:tc>
          <w:tcPr>
            <w:tcW w:w="319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346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居留月</w:t>
            </w:r>
            <w:r w:rsidRPr="003B2091">
              <w:rPr>
                <w:rFonts w:eastAsia="KaiTi_GB2312"/>
                <w:sz w:val="21"/>
                <w:szCs w:val="21"/>
                <w:lang w:val="fr-FR"/>
              </w:rPr>
              <w:t>/</w:t>
            </w:r>
            <w:r w:rsidRPr="003B2091">
              <w:rPr>
                <w:rFonts w:eastAsia="KaiTi_GB2312" w:hint="eastAsia"/>
                <w:sz w:val="21"/>
                <w:szCs w:val="21"/>
                <w:lang w:val="fr-FR" w:eastAsia="zh-CN"/>
              </w:rPr>
              <w:t>年数</w:t>
            </w:r>
          </w:p>
        </w:tc>
      </w:tr>
      <w:tr w:rsidR="00C43FC7" w:rsidRPr="003B2091" w:rsidTr="00091D98">
        <w:trPr>
          <w:trHeight w:val="240"/>
        </w:trPr>
        <w:tc>
          <w:tcPr>
            <w:tcW w:w="3340"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黎巴嫩</w:t>
            </w:r>
          </w:p>
        </w:tc>
        <w:tc>
          <w:tcPr>
            <w:tcW w:w="3262"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448</w:t>
            </w:r>
          </w:p>
        </w:tc>
        <w:tc>
          <w:tcPr>
            <w:tcW w:w="324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319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448</w:t>
            </w:r>
          </w:p>
        </w:tc>
        <w:tc>
          <w:tcPr>
            <w:tcW w:w="3462"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2</w:t>
            </w:r>
            <w:r w:rsidRPr="003B2091">
              <w:rPr>
                <w:rFonts w:hint="eastAsia"/>
                <w:sz w:val="21"/>
                <w:szCs w:val="21"/>
                <w:lang w:val="fr-FR" w:eastAsia="zh-CN"/>
              </w:rPr>
              <w:t>至</w:t>
            </w:r>
            <w:r w:rsidRPr="003B2091">
              <w:rPr>
                <w:sz w:val="21"/>
                <w:szCs w:val="21"/>
                <w:lang w:val="fr-FR"/>
              </w:rPr>
              <w:t>3</w:t>
            </w:r>
            <w:r w:rsidRPr="003B2091">
              <w:rPr>
                <w:rFonts w:hint="eastAsia"/>
                <w:sz w:val="21"/>
                <w:szCs w:val="21"/>
                <w:lang w:val="fr-FR" w:eastAsia="zh-CN"/>
              </w:rPr>
              <w:t>年</w:t>
            </w:r>
          </w:p>
        </w:tc>
      </w:tr>
      <w:tr w:rsidR="00C43FC7" w:rsidRPr="003B2091" w:rsidTr="00091D98">
        <w:trPr>
          <w:trHeight w:val="240"/>
        </w:trPr>
        <w:tc>
          <w:tcPr>
            <w:tcW w:w="33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毛里求斯</w:t>
            </w:r>
          </w:p>
        </w:tc>
        <w:tc>
          <w:tcPr>
            <w:tcW w:w="326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276</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76</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200</w:t>
            </w:r>
          </w:p>
        </w:tc>
        <w:tc>
          <w:tcPr>
            <w:tcW w:w="346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2</w:t>
            </w:r>
            <w:r w:rsidRPr="003B2091">
              <w:rPr>
                <w:rFonts w:hint="eastAsia"/>
                <w:sz w:val="21"/>
                <w:szCs w:val="21"/>
                <w:lang w:val="fr-FR" w:eastAsia="zh-CN"/>
              </w:rPr>
              <w:t>至</w:t>
            </w:r>
            <w:r w:rsidRPr="003B2091">
              <w:rPr>
                <w:sz w:val="21"/>
                <w:szCs w:val="21"/>
                <w:lang w:val="fr-FR"/>
              </w:rPr>
              <w:t>3</w:t>
            </w:r>
            <w:r w:rsidRPr="003B2091">
              <w:rPr>
                <w:rFonts w:hint="eastAsia"/>
                <w:sz w:val="21"/>
                <w:szCs w:val="21"/>
                <w:lang w:val="fr-FR" w:eastAsia="zh-CN"/>
              </w:rPr>
              <w:t>年</w:t>
            </w:r>
          </w:p>
        </w:tc>
      </w:tr>
      <w:tr w:rsidR="00C43FC7" w:rsidRPr="003B2091" w:rsidTr="00091D98">
        <w:trPr>
          <w:trHeight w:val="240"/>
        </w:trPr>
        <w:tc>
          <w:tcPr>
            <w:tcW w:w="33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塞舌尔</w:t>
            </w:r>
          </w:p>
        </w:tc>
        <w:tc>
          <w:tcPr>
            <w:tcW w:w="326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256</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45</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211</w:t>
            </w:r>
          </w:p>
        </w:tc>
        <w:tc>
          <w:tcPr>
            <w:tcW w:w="346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2</w:t>
            </w:r>
            <w:r w:rsidRPr="003B2091">
              <w:rPr>
                <w:rFonts w:hint="eastAsia"/>
                <w:sz w:val="21"/>
                <w:szCs w:val="21"/>
                <w:lang w:val="fr-FR" w:eastAsia="zh-CN"/>
              </w:rPr>
              <w:t>年</w:t>
            </w:r>
          </w:p>
        </w:tc>
      </w:tr>
      <w:tr w:rsidR="00C43FC7" w:rsidRPr="003B2091" w:rsidTr="00091D98">
        <w:trPr>
          <w:trHeight w:val="240"/>
        </w:trPr>
        <w:tc>
          <w:tcPr>
            <w:tcW w:w="33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马约特</w:t>
            </w:r>
          </w:p>
        </w:tc>
        <w:tc>
          <w:tcPr>
            <w:tcW w:w="326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346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3</w:t>
            </w:r>
            <w:r w:rsidRPr="003B2091">
              <w:rPr>
                <w:rFonts w:hint="eastAsia"/>
                <w:sz w:val="21"/>
                <w:szCs w:val="21"/>
                <w:lang w:val="fr-FR" w:eastAsia="zh-CN"/>
              </w:rPr>
              <w:t>月至</w:t>
            </w: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3340"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共计</w:t>
            </w:r>
          </w:p>
        </w:tc>
        <w:tc>
          <w:tcPr>
            <w:tcW w:w="3262"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985</w:t>
            </w:r>
          </w:p>
        </w:tc>
        <w:tc>
          <w:tcPr>
            <w:tcW w:w="324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126</w:t>
            </w:r>
          </w:p>
        </w:tc>
        <w:tc>
          <w:tcPr>
            <w:tcW w:w="319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859</w:t>
            </w:r>
          </w:p>
        </w:tc>
        <w:tc>
          <w:tcPr>
            <w:tcW w:w="3462"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before="240" w:after="0" w:line="320" w:lineRule="exact"/>
        <w:rPr>
          <w:rFonts w:eastAsia="SimHei" w:hint="eastAsia"/>
          <w:sz w:val="21"/>
          <w:szCs w:val="21"/>
          <w:lang w:eastAsia="zh-CN"/>
        </w:rPr>
      </w:pPr>
      <w:bookmarkStart w:id="80" w:name="_Toc377129301"/>
      <w:r w:rsidRPr="003B2091">
        <w:rPr>
          <w:rFonts w:eastAsia="SimHei"/>
          <w:sz w:val="21"/>
          <w:szCs w:val="21"/>
          <w:lang w:eastAsia="zh-CN"/>
        </w:rPr>
        <w:t>表</w:t>
      </w:r>
      <w:r w:rsidRPr="003B2091">
        <w:rPr>
          <w:rFonts w:eastAsia="SimHei"/>
          <w:sz w:val="21"/>
          <w:szCs w:val="21"/>
          <w:lang w:eastAsia="zh-CN"/>
        </w:rPr>
        <w:t xml:space="preserve"> </w:t>
      </w:r>
      <w:r w:rsidR="00671FED">
        <w:rPr>
          <w:rFonts w:eastAsia="SimHei" w:hint="eastAsia"/>
          <w:sz w:val="21"/>
          <w:szCs w:val="21"/>
          <w:lang w:eastAsia="zh-CN"/>
        </w:rPr>
        <w:t>15</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sz w:val="21"/>
          <w:szCs w:val="21"/>
          <w:lang w:val="fr-CH" w:eastAsia="zh-CN"/>
        </w:rPr>
        <w:t>2007</w:t>
      </w:r>
      <w:bookmarkEnd w:id="80"/>
      <w:r w:rsidRPr="003B2091">
        <w:rPr>
          <w:rFonts w:eastAsia="SimHei" w:hint="eastAsia"/>
          <w:sz w:val="21"/>
          <w:szCs w:val="21"/>
          <w:lang w:val="fr-CH" w:eastAsia="zh-CN"/>
        </w:rPr>
        <w:t>年移居国外者的活动领域</w:t>
      </w:r>
    </w:p>
    <w:tbl>
      <w:tblPr>
        <w:tblW w:w="7370" w:type="dxa"/>
        <w:tblInd w:w="1134" w:type="dxa"/>
        <w:tblBorders>
          <w:top w:val="single" w:sz="4" w:space="0" w:color="auto"/>
        </w:tblBorders>
        <w:tblCellMar>
          <w:left w:w="0" w:type="dxa"/>
          <w:right w:w="0" w:type="dxa"/>
        </w:tblCellMar>
        <w:tblLook w:val="04A0"/>
      </w:tblPr>
      <w:tblGrid>
        <w:gridCol w:w="4233"/>
        <w:gridCol w:w="3137"/>
      </w:tblGrid>
      <w:tr w:rsidR="00C43FC7" w:rsidRPr="003B2091" w:rsidTr="00091D98">
        <w:trPr>
          <w:trHeight w:val="240"/>
          <w:tblHeader/>
        </w:trPr>
        <w:tc>
          <w:tcPr>
            <w:tcW w:w="460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职业</w:t>
            </w:r>
          </w:p>
        </w:tc>
        <w:tc>
          <w:tcPr>
            <w:tcW w:w="340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r>
      <w:tr w:rsidR="00C43FC7" w:rsidRPr="003B2091" w:rsidTr="00091D98">
        <w:trPr>
          <w:trHeight w:val="240"/>
        </w:trPr>
        <w:tc>
          <w:tcPr>
            <w:tcW w:w="4606"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家庭帮工</w:t>
            </w:r>
          </w:p>
        </w:tc>
        <w:tc>
          <w:tcPr>
            <w:tcW w:w="3402"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209</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女佣</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239</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高精度机械</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26</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机械操作工</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226</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制冷技工</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整修工</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212</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箱包工</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43</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机械师</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机械粉刷</w:t>
            </w:r>
            <w:r w:rsidRPr="003B2091">
              <w:rPr>
                <w:sz w:val="21"/>
                <w:szCs w:val="21"/>
                <w:lang w:val="fr-FR"/>
              </w:rPr>
              <w:t>CAT</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操作员</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10</w:t>
            </w:r>
          </w:p>
        </w:tc>
      </w:tr>
      <w:tr w:rsidR="00C43FC7" w:rsidRPr="003B2091" w:rsidTr="00091D98">
        <w:trPr>
          <w:trHeight w:val="240"/>
        </w:trPr>
        <w:tc>
          <w:tcPr>
            <w:tcW w:w="460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教育咨询</w:t>
            </w:r>
          </w:p>
        </w:tc>
        <w:tc>
          <w:tcPr>
            <w:tcW w:w="340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14</w:t>
            </w:r>
          </w:p>
        </w:tc>
      </w:tr>
      <w:tr w:rsidR="00C43FC7" w:rsidRPr="003B2091" w:rsidTr="00091D98">
        <w:trPr>
          <w:trHeight w:val="240"/>
        </w:trPr>
        <w:tc>
          <w:tcPr>
            <w:tcW w:w="4606"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3402"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985</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372481" w:rsidP="00C43FC7">
      <w:pPr>
        <w:pStyle w:val="SingleTxtG"/>
        <w:tabs>
          <w:tab w:val="left" w:pos="1701"/>
        </w:tabs>
        <w:spacing w:after="0" w:line="320" w:lineRule="exact"/>
        <w:rPr>
          <w:rFonts w:eastAsia="SimHei" w:hint="eastAsia"/>
          <w:sz w:val="21"/>
          <w:szCs w:val="21"/>
          <w:lang w:eastAsia="zh-CN"/>
        </w:rPr>
      </w:pPr>
      <w:bookmarkStart w:id="81" w:name="_Toc377129302"/>
      <w:r>
        <w:rPr>
          <w:rFonts w:eastAsia="SimHei"/>
          <w:sz w:val="21"/>
          <w:szCs w:val="21"/>
          <w:lang w:val="fr-FR" w:eastAsia="zh-CN"/>
        </w:rPr>
        <w:br w:type="page"/>
      </w:r>
      <w:r w:rsidR="00C43FC7" w:rsidRPr="003B2091">
        <w:rPr>
          <w:rFonts w:eastAsia="SimHei"/>
          <w:sz w:val="21"/>
          <w:szCs w:val="21"/>
        </w:rPr>
        <w:t>表</w:t>
      </w:r>
      <w:r w:rsidR="00C43FC7" w:rsidRPr="003B2091">
        <w:rPr>
          <w:rFonts w:eastAsia="SimHei"/>
          <w:sz w:val="21"/>
          <w:szCs w:val="21"/>
        </w:rPr>
        <w:t xml:space="preserve"> </w:t>
      </w:r>
      <w:r w:rsidR="00671FED">
        <w:rPr>
          <w:rFonts w:eastAsia="SimHei" w:hint="eastAsia"/>
          <w:sz w:val="21"/>
          <w:szCs w:val="21"/>
          <w:lang w:eastAsia="zh-CN"/>
        </w:rPr>
        <w:t>16</w:t>
      </w:r>
    </w:p>
    <w:p w:rsidR="00C43FC7" w:rsidRPr="003B2091" w:rsidRDefault="00C43FC7" w:rsidP="00C43FC7">
      <w:pPr>
        <w:pStyle w:val="SingleTxtG"/>
        <w:tabs>
          <w:tab w:val="left" w:pos="1701"/>
        </w:tabs>
        <w:spacing w:line="320" w:lineRule="exact"/>
        <w:rPr>
          <w:rFonts w:eastAsia="SimHei"/>
          <w:sz w:val="21"/>
          <w:szCs w:val="21"/>
          <w:lang w:val="fr-CH"/>
        </w:rPr>
      </w:pPr>
      <w:r w:rsidRPr="003B2091">
        <w:rPr>
          <w:rFonts w:eastAsia="SimHei" w:hint="eastAsia"/>
          <w:sz w:val="21"/>
          <w:szCs w:val="21"/>
          <w:lang w:val="fr-CH" w:eastAsia="zh-CN"/>
        </w:rPr>
        <w:t>2008</w:t>
      </w:r>
      <w:r w:rsidRPr="003B2091">
        <w:rPr>
          <w:rFonts w:eastAsia="SimHei" w:hint="eastAsia"/>
          <w:sz w:val="21"/>
          <w:szCs w:val="21"/>
          <w:lang w:val="fr-CH" w:eastAsia="zh-CN"/>
        </w:rPr>
        <w:t>年</w:t>
      </w:r>
      <w:r w:rsidRPr="003B2091">
        <w:rPr>
          <w:rFonts w:eastAsia="SimHei"/>
          <w:sz w:val="21"/>
          <w:szCs w:val="21"/>
          <w:lang w:val="fr-CH"/>
        </w:rPr>
        <w:t>移居国外者的人数</w:t>
      </w:r>
      <w:bookmarkEnd w:id="81"/>
    </w:p>
    <w:tbl>
      <w:tblPr>
        <w:tblW w:w="7370" w:type="dxa"/>
        <w:tblInd w:w="1134" w:type="dxa"/>
        <w:tblBorders>
          <w:top w:val="single" w:sz="4" w:space="0" w:color="auto"/>
        </w:tblBorders>
        <w:tblCellMar>
          <w:left w:w="0" w:type="dxa"/>
          <w:right w:w="0" w:type="dxa"/>
        </w:tblCellMar>
        <w:tblLook w:val="04A0"/>
      </w:tblPr>
      <w:tblGrid>
        <w:gridCol w:w="1488"/>
        <w:gridCol w:w="1433"/>
        <w:gridCol w:w="1407"/>
        <w:gridCol w:w="1366"/>
        <w:gridCol w:w="1676"/>
      </w:tblGrid>
      <w:tr w:rsidR="00C43FC7" w:rsidRPr="003B2091" w:rsidTr="00091D98">
        <w:trPr>
          <w:trHeight w:val="240"/>
          <w:tblHeader/>
        </w:trPr>
        <w:tc>
          <w:tcPr>
            <w:tcW w:w="1488"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c>
          <w:tcPr>
            <w:tcW w:w="1433"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c>
          <w:tcPr>
            <w:tcW w:w="1407"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i/>
                <w:sz w:val="21"/>
                <w:szCs w:val="21"/>
                <w:lang w:val="fr-FR"/>
              </w:rPr>
            </w:pPr>
            <w:r w:rsidRPr="003B2091">
              <w:rPr>
                <w:rFonts w:eastAsia="KaiTi_GB2312" w:hint="eastAsia"/>
                <w:sz w:val="21"/>
                <w:szCs w:val="21"/>
                <w:lang w:val="fr-FR" w:eastAsia="zh-CN"/>
              </w:rPr>
              <w:t>男</w:t>
            </w:r>
          </w:p>
        </w:tc>
        <w:tc>
          <w:tcPr>
            <w:tcW w:w="136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167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居留月</w:t>
            </w:r>
            <w:r w:rsidRPr="003B2091">
              <w:rPr>
                <w:rFonts w:eastAsia="KaiTi_GB2312"/>
                <w:sz w:val="21"/>
                <w:szCs w:val="21"/>
                <w:lang w:val="fr-FR"/>
              </w:rPr>
              <w:t>/</w:t>
            </w:r>
            <w:r w:rsidRPr="003B2091">
              <w:rPr>
                <w:rFonts w:eastAsia="KaiTi_GB2312" w:hint="eastAsia"/>
                <w:sz w:val="21"/>
                <w:szCs w:val="21"/>
                <w:lang w:val="fr-FR" w:eastAsia="zh-CN"/>
              </w:rPr>
              <w:t>年数</w:t>
            </w:r>
          </w:p>
        </w:tc>
      </w:tr>
      <w:tr w:rsidR="00C43FC7" w:rsidRPr="003B2091" w:rsidTr="00091D98">
        <w:trPr>
          <w:trHeight w:val="240"/>
        </w:trPr>
        <w:tc>
          <w:tcPr>
            <w:tcW w:w="1488"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黎巴嫩</w:t>
            </w:r>
          </w:p>
        </w:tc>
        <w:tc>
          <w:tcPr>
            <w:tcW w:w="1433"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657</w:t>
            </w:r>
          </w:p>
        </w:tc>
        <w:tc>
          <w:tcPr>
            <w:tcW w:w="1407"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136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657</w:t>
            </w:r>
          </w:p>
        </w:tc>
        <w:tc>
          <w:tcPr>
            <w:tcW w:w="167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rFonts w:hint="eastAsia"/>
                <w:sz w:val="21"/>
                <w:szCs w:val="21"/>
                <w:lang w:val="fr-FR" w:eastAsia="zh-CN"/>
              </w:rPr>
              <w:t>年</w:t>
            </w:r>
            <w:r w:rsidRPr="003B2091">
              <w:rPr>
                <w:sz w:val="21"/>
                <w:szCs w:val="21"/>
                <w:lang w:val="fr-FR"/>
              </w:rPr>
              <w:t xml:space="preserve"> </w:t>
            </w:r>
          </w:p>
        </w:tc>
      </w:tr>
      <w:tr w:rsidR="00C43FC7" w:rsidRPr="003B2091" w:rsidTr="00091D98">
        <w:trPr>
          <w:trHeight w:val="240"/>
        </w:trPr>
        <w:tc>
          <w:tcPr>
            <w:tcW w:w="1488"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毛里求斯</w:t>
            </w:r>
          </w:p>
        </w:tc>
        <w:tc>
          <w:tcPr>
            <w:tcW w:w="143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133</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76</w:t>
            </w:r>
          </w:p>
        </w:tc>
        <w:tc>
          <w:tcPr>
            <w:tcW w:w="136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57</w:t>
            </w:r>
          </w:p>
        </w:tc>
        <w:tc>
          <w:tcPr>
            <w:tcW w:w="167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rFonts w:hint="eastAsia"/>
                <w:sz w:val="21"/>
                <w:szCs w:val="21"/>
                <w:lang w:val="fr-FR" w:eastAsia="zh-CN"/>
              </w:rPr>
              <w:t>年</w:t>
            </w:r>
            <w:r w:rsidRPr="003B2091">
              <w:rPr>
                <w:sz w:val="21"/>
                <w:szCs w:val="21"/>
                <w:lang w:val="fr-FR"/>
              </w:rPr>
              <w:t xml:space="preserve"> </w:t>
            </w:r>
          </w:p>
        </w:tc>
      </w:tr>
      <w:tr w:rsidR="00C43FC7" w:rsidRPr="003B2091" w:rsidTr="00091D98">
        <w:trPr>
          <w:trHeight w:val="240"/>
        </w:trPr>
        <w:tc>
          <w:tcPr>
            <w:tcW w:w="1488"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塞舌尔</w:t>
            </w:r>
          </w:p>
        </w:tc>
        <w:tc>
          <w:tcPr>
            <w:tcW w:w="143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136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67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1488"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1433"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791</w:t>
            </w:r>
          </w:p>
        </w:tc>
        <w:tc>
          <w:tcPr>
            <w:tcW w:w="1407"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76</w:t>
            </w:r>
          </w:p>
        </w:tc>
        <w:tc>
          <w:tcPr>
            <w:tcW w:w="136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715</w:t>
            </w:r>
          </w:p>
        </w:tc>
        <w:tc>
          <w:tcPr>
            <w:tcW w:w="167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372481" w:rsidRPr="00372481" w:rsidRDefault="00372481" w:rsidP="00372481">
      <w:pPr>
        <w:pStyle w:val="SingleTxtG"/>
        <w:tabs>
          <w:tab w:val="left" w:pos="1701"/>
        </w:tabs>
        <w:spacing w:after="0" w:line="120" w:lineRule="exact"/>
        <w:rPr>
          <w:rFonts w:eastAsia="SimHei"/>
          <w:sz w:val="10"/>
          <w:szCs w:val="21"/>
          <w:lang w:eastAsia="zh-CN"/>
        </w:rPr>
      </w:pPr>
      <w:bookmarkStart w:id="82" w:name="_Toc377129303"/>
    </w:p>
    <w:p w:rsidR="00C43FC7" w:rsidRPr="003B2091" w:rsidRDefault="00C43FC7" w:rsidP="00C43FC7">
      <w:pPr>
        <w:pStyle w:val="SingleTxtG"/>
        <w:tabs>
          <w:tab w:val="left" w:pos="1701"/>
        </w:tabs>
        <w:spacing w:after="0" w:line="320" w:lineRule="exact"/>
        <w:rPr>
          <w:rFonts w:eastAsia="SimHei" w:hint="eastAsia"/>
          <w:sz w:val="21"/>
          <w:szCs w:val="21"/>
          <w:lang w:eastAsia="zh-CN"/>
        </w:rPr>
      </w:pPr>
      <w:r w:rsidRPr="003B2091">
        <w:rPr>
          <w:rFonts w:eastAsia="SimHei"/>
          <w:sz w:val="21"/>
          <w:szCs w:val="21"/>
          <w:lang w:eastAsia="zh-CN"/>
        </w:rPr>
        <w:t>表</w:t>
      </w:r>
      <w:r w:rsidRPr="003B2091">
        <w:rPr>
          <w:rFonts w:eastAsia="SimHei"/>
          <w:sz w:val="21"/>
          <w:szCs w:val="21"/>
          <w:lang w:eastAsia="zh-CN"/>
        </w:rPr>
        <w:t xml:space="preserve"> </w:t>
      </w:r>
      <w:r w:rsidR="00671FED">
        <w:rPr>
          <w:rFonts w:eastAsia="SimHei" w:hint="eastAsia"/>
          <w:sz w:val="21"/>
          <w:szCs w:val="21"/>
          <w:lang w:eastAsia="zh-CN"/>
        </w:rPr>
        <w:t>17</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2008</w:t>
      </w:r>
      <w:r w:rsidRPr="003B2091">
        <w:rPr>
          <w:rFonts w:eastAsia="SimHei" w:hint="eastAsia"/>
          <w:sz w:val="21"/>
          <w:szCs w:val="21"/>
          <w:lang w:val="fr-CH" w:eastAsia="zh-CN"/>
        </w:rPr>
        <w:t>年</w:t>
      </w:r>
      <w:r w:rsidRPr="003B2091">
        <w:rPr>
          <w:rFonts w:eastAsia="SimHei"/>
          <w:sz w:val="21"/>
          <w:szCs w:val="21"/>
          <w:lang w:val="fr-CH" w:eastAsia="zh-CN"/>
        </w:rPr>
        <w:t>移居国外者的活动领域</w:t>
      </w:r>
      <w:bookmarkEnd w:id="82"/>
    </w:p>
    <w:tbl>
      <w:tblPr>
        <w:tblW w:w="7370" w:type="dxa"/>
        <w:tblInd w:w="1134" w:type="dxa"/>
        <w:tblBorders>
          <w:top w:val="single" w:sz="4" w:space="0" w:color="auto"/>
        </w:tblBorders>
        <w:tblCellMar>
          <w:left w:w="0" w:type="dxa"/>
          <w:right w:w="0" w:type="dxa"/>
        </w:tblCellMar>
        <w:tblLook w:val="04A0"/>
      </w:tblPr>
      <w:tblGrid>
        <w:gridCol w:w="3998"/>
        <w:gridCol w:w="3372"/>
      </w:tblGrid>
      <w:tr w:rsidR="00C43FC7" w:rsidRPr="003B2091" w:rsidTr="00091D98">
        <w:trPr>
          <w:trHeight w:val="240"/>
          <w:tblHeader/>
        </w:trPr>
        <w:tc>
          <w:tcPr>
            <w:tcW w:w="453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职业</w:t>
            </w:r>
          </w:p>
        </w:tc>
        <w:tc>
          <w:tcPr>
            <w:tcW w:w="3791"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r>
      <w:tr w:rsidR="00C43FC7" w:rsidRPr="003B2091" w:rsidTr="00091D98">
        <w:trPr>
          <w:trHeight w:val="240"/>
        </w:trPr>
        <w:tc>
          <w:tcPr>
            <w:tcW w:w="4536"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女佣</w:t>
            </w:r>
          </w:p>
        </w:tc>
        <w:tc>
          <w:tcPr>
            <w:tcW w:w="3791"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657</w:t>
            </w:r>
          </w:p>
        </w:tc>
      </w:tr>
      <w:tr w:rsidR="00C43FC7" w:rsidRPr="003B2091" w:rsidTr="00091D98">
        <w:trPr>
          <w:trHeight w:val="240"/>
        </w:trPr>
        <w:tc>
          <w:tcPr>
            <w:tcW w:w="453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整修工</w:t>
            </w:r>
          </w:p>
        </w:tc>
        <w:tc>
          <w:tcPr>
            <w:tcW w:w="379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58</w:t>
            </w:r>
          </w:p>
        </w:tc>
      </w:tr>
      <w:tr w:rsidR="00C43FC7" w:rsidRPr="003B2091" w:rsidTr="00091D98">
        <w:trPr>
          <w:trHeight w:val="240"/>
        </w:trPr>
        <w:tc>
          <w:tcPr>
            <w:tcW w:w="453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厨房帮工</w:t>
            </w:r>
          </w:p>
        </w:tc>
        <w:tc>
          <w:tcPr>
            <w:tcW w:w="379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r>
      <w:tr w:rsidR="00C43FC7" w:rsidRPr="003B2091" w:rsidTr="00091D98">
        <w:trPr>
          <w:trHeight w:val="240"/>
        </w:trPr>
        <w:tc>
          <w:tcPr>
            <w:tcW w:w="453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装卸工</w:t>
            </w:r>
          </w:p>
        </w:tc>
        <w:tc>
          <w:tcPr>
            <w:tcW w:w="379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73</w:t>
            </w:r>
          </w:p>
        </w:tc>
      </w:tr>
      <w:tr w:rsidR="00C43FC7" w:rsidRPr="003B2091" w:rsidTr="00091D98">
        <w:trPr>
          <w:trHeight w:val="240"/>
        </w:trPr>
        <w:tc>
          <w:tcPr>
            <w:tcW w:w="4536"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动物福利官员</w:t>
            </w:r>
          </w:p>
        </w:tc>
        <w:tc>
          <w:tcPr>
            <w:tcW w:w="379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r>
      <w:tr w:rsidR="00C43FC7" w:rsidRPr="003B2091" w:rsidTr="00091D98">
        <w:trPr>
          <w:trHeight w:val="240"/>
        </w:trPr>
        <w:tc>
          <w:tcPr>
            <w:tcW w:w="4536"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3791"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791</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372481" w:rsidRPr="00372481" w:rsidRDefault="00372481" w:rsidP="00372481">
      <w:pPr>
        <w:pStyle w:val="SingleTxtG"/>
        <w:tabs>
          <w:tab w:val="left" w:pos="1701"/>
        </w:tabs>
        <w:spacing w:after="0" w:line="120" w:lineRule="exact"/>
        <w:rPr>
          <w:rFonts w:eastAsia="SimHei"/>
          <w:sz w:val="10"/>
          <w:szCs w:val="21"/>
          <w:lang w:val="fr-CH" w:eastAsia="zh-CN"/>
        </w:rPr>
      </w:pPr>
      <w:bookmarkStart w:id="83" w:name="_Toc377129304"/>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r w:rsidRPr="003B2091">
        <w:rPr>
          <w:rFonts w:eastAsia="SimHei"/>
          <w:sz w:val="21"/>
          <w:szCs w:val="21"/>
          <w:lang w:val="fr-CH"/>
        </w:rPr>
        <w:t>表</w:t>
      </w:r>
      <w:r w:rsidRPr="003B2091">
        <w:rPr>
          <w:rFonts w:eastAsia="SimHei"/>
          <w:sz w:val="21"/>
          <w:szCs w:val="21"/>
          <w:lang w:val="fr-CH"/>
        </w:rPr>
        <w:t xml:space="preserve"> </w:t>
      </w:r>
      <w:r w:rsidR="00671FED">
        <w:rPr>
          <w:rFonts w:eastAsia="SimHei" w:hint="eastAsia"/>
          <w:sz w:val="21"/>
          <w:szCs w:val="21"/>
          <w:lang w:eastAsia="zh-CN"/>
        </w:rPr>
        <w:t>18</w:t>
      </w:r>
    </w:p>
    <w:p w:rsidR="00C43FC7" w:rsidRPr="003B2091" w:rsidRDefault="00C43FC7" w:rsidP="00C43FC7">
      <w:pPr>
        <w:pStyle w:val="SingleTxtG"/>
        <w:tabs>
          <w:tab w:val="left" w:pos="1701"/>
        </w:tabs>
        <w:spacing w:line="320" w:lineRule="exact"/>
        <w:rPr>
          <w:rFonts w:eastAsia="SimHei"/>
          <w:sz w:val="21"/>
          <w:szCs w:val="21"/>
          <w:lang w:val="fr-CH"/>
        </w:rPr>
      </w:pPr>
      <w:r w:rsidRPr="003B2091">
        <w:rPr>
          <w:rFonts w:eastAsia="SimHei" w:hint="eastAsia"/>
          <w:sz w:val="21"/>
          <w:szCs w:val="21"/>
          <w:lang w:val="fr-CH" w:eastAsia="zh-CN"/>
        </w:rPr>
        <w:t>2009</w:t>
      </w:r>
      <w:r w:rsidRPr="003B2091">
        <w:rPr>
          <w:rFonts w:eastAsia="SimHei" w:hint="eastAsia"/>
          <w:sz w:val="21"/>
          <w:szCs w:val="21"/>
          <w:lang w:val="fr-CH" w:eastAsia="zh-CN"/>
        </w:rPr>
        <w:t>年</w:t>
      </w:r>
      <w:r w:rsidRPr="003B2091">
        <w:rPr>
          <w:rFonts w:eastAsia="SimHei"/>
          <w:sz w:val="21"/>
          <w:szCs w:val="21"/>
          <w:lang w:val="fr-CH"/>
        </w:rPr>
        <w:t>移居国外者的人数</w:t>
      </w:r>
      <w:bookmarkEnd w:id="83"/>
    </w:p>
    <w:tbl>
      <w:tblPr>
        <w:tblW w:w="7370" w:type="dxa"/>
        <w:tblInd w:w="1134" w:type="dxa"/>
        <w:tblBorders>
          <w:top w:val="single" w:sz="4" w:space="0" w:color="auto"/>
        </w:tblBorders>
        <w:tblCellMar>
          <w:left w:w="0" w:type="dxa"/>
          <w:right w:w="0" w:type="dxa"/>
        </w:tblCellMar>
        <w:tblLook w:val="04A0"/>
      </w:tblPr>
      <w:tblGrid>
        <w:gridCol w:w="1488"/>
        <w:gridCol w:w="1433"/>
        <w:gridCol w:w="1407"/>
        <w:gridCol w:w="1366"/>
        <w:gridCol w:w="1676"/>
      </w:tblGrid>
      <w:tr w:rsidR="00C43FC7" w:rsidRPr="003B2091" w:rsidTr="00091D98">
        <w:trPr>
          <w:trHeight w:val="240"/>
          <w:tblHeader/>
        </w:trPr>
        <w:tc>
          <w:tcPr>
            <w:tcW w:w="1488"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c>
          <w:tcPr>
            <w:tcW w:w="1433"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c>
          <w:tcPr>
            <w:tcW w:w="1407"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i/>
                <w:sz w:val="21"/>
                <w:szCs w:val="21"/>
                <w:lang w:val="fr-FR"/>
              </w:rPr>
            </w:pPr>
            <w:r w:rsidRPr="003B2091">
              <w:rPr>
                <w:rFonts w:eastAsia="KaiTi_GB2312" w:hint="eastAsia"/>
                <w:sz w:val="21"/>
                <w:szCs w:val="21"/>
                <w:lang w:val="fr-FR" w:eastAsia="zh-CN"/>
              </w:rPr>
              <w:t>男</w:t>
            </w:r>
          </w:p>
        </w:tc>
        <w:tc>
          <w:tcPr>
            <w:tcW w:w="136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167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居留月</w:t>
            </w:r>
            <w:r w:rsidRPr="003B2091">
              <w:rPr>
                <w:rFonts w:eastAsia="KaiTi_GB2312"/>
                <w:sz w:val="21"/>
                <w:szCs w:val="21"/>
                <w:lang w:val="fr-FR"/>
              </w:rPr>
              <w:t>/</w:t>
            </w:r>
            <w:r w:rsidRPr="003B2091">
              <w:rPr>
                <w:rFonts w:eastAsia="KaiTi_GB2312" w:hint="eastAsia"/>
                <w:sz w:val="21"/>
                <w:szCs w:val="21"/>
                <w:lang w:val="fr-FR" w:eastAsia="zh-CN"/>
              </w:rPr>
              <w:t>年数</w:t>
            </w:r>
          </w:p>
        </w:tc>
      </w:tr>
      <w:tr w:rsidR="00C43FC7" w:rsidRPr="003B2091" w:rsidTr="00091D98">
        <w:trPr>
          <w:trHeight w:val="240"/>
        </w:trPr>
        <w:tc>
          <w:tcPr>
            <w:tcW w:w="1488"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黎巴嫩</w:t>
            </w:r>
          </w:p>
        </w:tc>
        <w:tc>
          <w:tcPr>
            <w:tcW w:w="1433"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3 919</w:t>
            </w:r>
          </w:p>
        </w:tc>
        <w:tc>
          <w:tcPr>
            <w:tcW w:w="1407"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136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3 919</w:t>
            </w:r>
          </w:p>
        </w:tc>
        <w:tc>
          <w:tcPr>
            <w:tcW w:w="167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1488"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毛里求斯</w:t>
            </w:r>
          </w:p>
        </w:tc>
        <w:tc>
          <w:tcPr>
            <w:tcW w:w="143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294</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62</w:t>
            </w:r>
          </w:p>
        </w:tc>
        <w:tc>
          <w:tcPr>
            <w:tcW w:w="136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232</w:t>
            </w:r>
          </w:p>
        </w:tc>
        <w:tc>
          <w:tcPr>
            <w:tcW w:w="167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r w:rsidRPr="003B2091">
              <w:rPr>
                <w:sz w:val="21"/>
                <w:szCs w:val="21"/>
                <w:lang w:val="fr-FR"/>
              </w:rPr>
              <w:t>至</w:t>
            </w:r>
            <w:r w:rsidRPr="003B2091">
              <w:rPr>
                <w:sz w:val="21"/>
                <w:szCs w:val="21"/>
                <w:lang w:val="fr-FR"/>
              </w:rPr>
              <w:t>3</w:t>
            </w:r>
            <w:r w:rsidRPr="003B2091">
              <w:rPr>
                <w:sz w:val="21"/>
                <w:szCs w:val="21"/>
                <w:lang w:val="fr-FR"/>
              </w:rPr>
              <w:t>年</w:t>
            </w:r>
          </w:p>
        </w:tc>
      </w:tr>
      <w:tr w:rsidR="00C43FC7" w:rsidRPr="003B2091" w:rsidTr="00091D98">
        <w:trPr>
          <w:trHeight w:val="240"/>
        </w:trPr>
        <w:tc>
          <w:tcPr>
            <w:tcW w:w="1488"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塞舌尔</w:t>
            </w:r>
          </w:p>
        </w:tc>
        <w:tc>
          <w:tcPr>
            <w:tcW w:w="143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133</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75</w:t>
            </w:r>
          </w:p>
        </w:tc>
        <w:tc>
          <w:tcPr>
            <w:tcW w:w="136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58</w:t>
            </w:r>
          </w:p>
        </w:tc>
        <w:tc>
          <w:tcPr>
            <w:tcW w:w="167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88"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马约特</w:t>
            </w:r>
          </w:p>
        </w:tc>
        <w:tc>
          <w:tcPr>
            <w:tcW w:w="143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19</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19</w:t>
            </w:r>
          </w:p>
        </w:tc>
        <w:tc>
          <w:tcPr>
            <w:tcW w:w="136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167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月至</w:t>
            </w:r>
            <w:r w:rsidRPr="003B2091">
              <w:rPr>
                <w:sz w:val="21"/>
                <w:szCs w:val="21"/>
                <w:lang w:val="fr-FR"/>
              </w:rPr>
              <w:t>1</w:t>
            </w:r>
            <w:r w:rsidRPr="003B2091">
              <w:rPr>
                <w:sz w:val="21"/>
                <w:szCs w:val="21"/>
                <w:lang w:val="fr-FR"/>
              </w:rPr>
              <w:t>年</w:t>
            </w:r>
          </w:p>
        </w:tc>
      </w:tr>
      <w:tr w:rsidR="00C43FC7" w:rsidRPr="003B2091" w:rsidTr="00091D98">
        <w:trPr>
          <w:trHeight w:val="240"/>
        </w:trPr>
        <w:tc>
          <w:tcPr>
            <w:tcW w:w="1488"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科威特</w:t>
            </w:r>
          </w:p>
        </w:tc>
        <w:tc>
          <w:tcPr>
            <w:tcW w:w="143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136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w:t>
            </w:r>
          </w:p>
        </w:tc>
        <w:tc>
          <w:tcPr>
            <w:tcW w:w="167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88"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1433"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4 372</w:t>
            </w:r>
          </w:p>
        </w:tc>
        <w:tc>
          <w:tcPr>
            <w:tcW w:w="1407"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156</w:t>
            </w:r>
          </w:p>
        </w:tc>
        <w:tc>
          <w:tcPr>
            <w:tcW w:w="136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4 216</w:t>
            </w:r>
          </w:p>
        </w:tc>
        <w:tc>
          <w:tcPr>
            <w:tcW w:w="167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eastAsia="zh-CN"/>
        </w:rPr>
      </w:pPr>
      <w:bookmarkStart w:id="84" w:name="_Toc377129305"/>
      <w:r w:rsidRPr="003B2091">
        <w:rPr>
          <w:rFonts w:eastAsia="SimHei"/>
          <w:sz w:val="21"/>
          <w:szCs w:val="21"/>
          <w:lang w:eastAsia="zh-CN"/>
        </w:rPr>
        <w:t>表</w:t>
      </w:r>
      <w:r w:rsidRPr="003B2091">
        <w:rPr>
          <w:rFonts w:eastAsia="SimHei"/>
          <w:sz w:val="21"/>
          <w:szCs w:val="21"/>
          <w:lang w:eastAsia="zh-CN"/>
        </w:rPr>
        <w:t xml:space="preserve"> </w:t>
      </w:r>
      <w:r w:rsidR="00671FED">
        <w:rPr>
          <w:rFonts w:eastAsia="SimHei" w:hint="eastAsia"/>
          <w:sz w:val="21"/>
          <w:szCs w:val="21"/>
          <w:lang w:eastAsia="zh-CN"/>
        </w:rPr>
        <w:t>19</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2009</w:t>
      </w:r>
      <w:r w:rsidRPr="003B2091">
        <w:rPr>
          <w:rFonts w:eastAsia="SimHei" w:hint="eastAsia"/>
          <w:sz w:val="21"/>
          <w:szCs w:val="21"/>
          <w:lang w:val="fr-CH" w:eastAsia="zh-CN"/>
        </w:rPr>
        <w:t>年</w:t>
      </w:r>
      <w:r w:rsidRPr="003B2091">
        <w:rPr>
          <w:rFonts w:eastAsia="SimHei"/>
          <w:sz w:val="21"/>
          <w:szCs w:val="21"/>
          <w:lang w:val="fr-CH" w:eastAsia="zh-CN"/>
        </w:rPr>
        <w:t>移居国外者的活动领域</w:t>
      </w:r>
      <w:bookmarkEnd w:id="84"/>
    </w:p>
    <w:tbl>
      <w:tblPr>
        <w:tblW w:w="7402" w:type="dxa"/>
        <w:tblInd w:w="1134" w:type="dxa"/>
        <w:tblBorders>
          <w:top w:val="single" w:sz="4" w:space="0" w:color="auto"/>
        </w:tblBorders>
        <w:tblCellMar>
          <w:left w:w="0" w:type="dxa"/>
          <w:right w:w="0" w:type="dxa"/>
        </w:tblCellMar>
        <w:tblLook w:val="04A0"/>
      </w:tblPr>
      <w:tblGrid>
        <w:gridCol w:w="2133"/>
        <w:gridCol w:w="1812"/>
        <w:gridCol w:w="1790"/>
        <w:gridCol w:w="1667"/>
      </w:tblGrid>
      <w:tr w:rsidR="00C43FC7" w:rsidRPr="003B2091" w:rsidTr="00091D98">
        <w:trPr>
          <w:trHeight w:val="165"/>
          <w:tblHeader/>
        </w:trPr>
        <w:tc>
          <w:tcPr>
            <w:tcW w:w="2133"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职业</w:t>
            </w:r>
          </w:p>
        </w:tc>
        <w:tc>
          <w:tcPr>
            <w:tcW w:w="181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男</w:t>
            </w:r>
          </w:p>
        </w:tc>
        <w:tc>
          <w:tcPr>
            <w:tcW w:w="179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1667"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期限</w:t>
            </w:r>
          </w:p>
        </w:tc>
      </w:tr>
      <w:tr w:rsidR="00C43FC7" w:rsidRPr="003B2091" w:rsidTr="00091D98">
        <w:trPr>
          <w:trHeight w:val="165"/>
        </w:trPr>
        <w:tc>
          <w:tcPr>
            <w:tcW w:w="2133"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女佣</w:t>
            </w:r>
          </w:p>
        </w:tc>
        <w:tc>
          <w:tcPr>
            <w:tcW w:w="1812"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79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3 926</w:t>
            </w:r>
          </w:p>
        </w:tc>
        <w:tc>
          <w:tcPr>
            <w:tcW w:w="1667"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整修工</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58</w:t>
            </w: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帮厨</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装卸工</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73</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动物福利官员</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Pr>
                <w:rFonts w:hint="eastAsia"/>
                <w:sz w:val="21"/>
                <w:szCs w:val="21"/>
                <w:lang w:val="fr-FR" w:eastAsia="zh-CN"/>
              </w:rPr>
              <w:t>1</w:t>
            </w:r>
            <w:r>
              <w:rPr>
                <w:rFonts w:hint="eastAsia"/>
                <w:sz w:val="21"/>
                <w:szCs w:val="21"/>
                <w:lang w:val="fr-FR" w:eastAsia="zh-CN"/>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板材粉刷保养</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电路和传输机械维修技师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w:t>
            </w:r>
            <w:r w:rsidRPr="003B2091">
              <w:rPr>
                <w:sz w:val="21"/>
                <w:szCs w:val="21"/>
                <w:lang w:val="fr-FR"/>
              </w:rPr>
              <w:t>月</w:t>
            </w:r>
            <w:r w:rsidRPr="003B2091">
              <w:rPr>
                <w:sz w:val="21"/>
                <w:szCs w:val="21"/>
                <w:lang w:val="fr-FR"/>
              </w:rPr>
              <w:t xml:space="preserve"> - 1</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eastAsia="zh-CN"/>
              </w:rPr>
            </w:pPr>
            <w:r w:rsidRPr="003B2091">
              <w:rPr>
                <w:rFonts w:hint="eastAsia"/>
                <w:sz w:val="21"/>
                <w:szCs w:val="21"/>
                <w:lang w:val="fr-FR" w:eastAsia="zh-CN"/>
              </w:rPr>
              <w:t>电路系统和发动机维修技师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电路维修技师</w:t>
            </w:r>
            <w:r w:rsidRPr="003B2091">
              <w:rPr>
                <w:sz w:val="21"/>
                <w:szCs w:val="21"/>
                <w:lang w:val="fr-FR"/>
              </w:rPr>
              <w:t xml:space="preserve"> </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电子系统维修技师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电力系统维修技师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专业机具技师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舱室附属装置维修师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11</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机械师</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月</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机器</w:t>
            </w:r>
            <w:r w:rsidRPr="003B2091">
              <w:rPr>
                <w:sz w:val="21"/>
                <w:szCs w:val="21"/>
                <w:lang w:val="fr-FR"/>
              </w:rPr>
              <w:t>操作员</w:t>
            </w:r>
            <w:r>
              <w:rPr>
                <w:sz w:val="21"/>
                <w:szCs w:val="21"/>
                <w:lang w:val="fr-FR"/>
              </w:rPr>
              <w:t>(</w:t>
            </w:r>
            <w:r w:rsidRPr="003B2091">
              <w:rPr>
                <w:rFonts w:hint="eastAsia"/>
                <w:sz w:val="21"/>
                <w:szCs w:val="21"/>
                <w:lang w:val="fr-FR" w:eastAsia="zh-CN"/>
              </w:rPr>
              <w:t>纺织</w:t>
            </w:r>
            <w:r>
              <w:rPr>
                <w:sz w:val="21"/>
                <w:szCs w:val="21"/>
                <w:lang w:val="fr-FR"/>
              </w:rPr>
              <w:t>)</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62</w:t>
            </w: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机器</w:t>
            </w:r>
            <w:r w:rsidRPr="003B2091">
              <w:rPr>
                <w:sz w:val="21"/>
                <w:szCs w:val="21"/>
                <w:lang w:val="fr-FR"/>
              </w:rPr>
              <w:t>操作员</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16</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169</w:t>
            </w: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165"/>
        </w:trPr>
        <w:tc>
          <w:tcPr>
            <w:tcW w:w="2133"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未提及</w:t>
            </w:r>
          </w:p>
        </w:tc>
        <w:tc>
          <w:tcPr>
            <w:tcW w:w="181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42</w:t>
            </w:r>
          </w:p>
        </w:tc>
        <w:tc>
          <w:tcPr>
            <w:tcW w:w="179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66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165"/>
        </w:trPr>
        <w:tc>
          <w:tcPr>
            <w:tcW w:w="2133"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1812"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156</w:t>
            </w:r>
          </w:p>
        </w:tc>
        <w:tc>
          <w:tcPr>
            <w:tcW w:w="179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4 216</w:t>
            </w:r>
          </w:p>
        </w:tc>
        <w:tc>
          <w:tcPr>
            <w:tcW w:w="1667"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ascii="KaiTi_GB2312" w:eastAsia="KaiTi_GB2312" w:hint="eastAsia"/>
          <w:b/>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2C7251">
        <w:rPr>
          <w:rFonts w:ascii="KaiTi_GB2312" w:eastAsia="KaiTi_GB2312" w:hint="eastAsia"/>
          <w:b/>
          <w:sz w:val="21"/>
          <w:szCs w:val="21"/>
          <w:lang w:val="fr-FR" w:eastAsia="zh-CN"/>
        </w:rPr>
        <w:t>资料来源</w:t>
      </w:r>
      <w:r w:rsidRPr="003B2091">
        <w:rPr>
          <w:rFonts w:eastAsia="SimHei"/>
          <w:sz w:val="21"/>
          <w:szCs w:val="21"/>
          <w:lang w:val="fr-FR" w:eastAsia="zh-CN"/>
        </w:rPr>
        <w:t>：</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val="fr-FR" w:eastAsia="zh-CN"/>
        </w:rPr>
      </w:pPr>
      <w:bookmarkStart w:id="85" w:name="_Toc377129306"/>
      <w:r w:rsidRPr="003B2091">
        <w:rPr>
          <w:rFonts w:eastAsia="SimHei"/>
          <w:sz w:val="21"/>
          <w:szCs w:val="21"/>
          <w:lang w:val="fr-FR"/>
        </w:rPr>
        <w:t>表</w:t>
      </w:r>
      <w:r w:rsidRPr="003B2091">
        <w:rPr>
          <w:rFonts w:eastAsia="SimHei"/>
          <w:sz w:val="21"/>
          <w:szCs w:val="21"/>
          <w:lang w:val="fr-FR"/>
        </w:rPr>
        <w:t xml:space="preserve"> </w:t>
      </w:r>
      <w:r w:rsidR="00671FED">
        <w:rPr>
          <w:rFonts w:eastAsia="SimHei" w:hint="eastAsia"/>
          <w:sz w:val="21"/>
          <w:szCs w:val="21"/>
          <w:lang w:eastAsia="zh-CN"/>
        </w:rPr>
        <w:t>20</w:t>
      </w:r>
    </w:p>
    <w:p w:rsidR="00C43FC7" w:rsidRPr="003B2091" w:rsidRDefault="00C43FC7" w:rsidP="00C43FC7">
      <w:pPr>
        <w:pStyle w:val="SingleTxtG"/>
        <w:tabs>
          <w:tab w:val="left" w:pos="1701"/>
        </w:tabs>
        <w:spacing w:line="320" w:lineRule="exact"/>
        <w:rPr>
          <w:rFonts w:eastAsia="SimHei"/>
          <w:sz w:val="21"/>
          <w:szCs w:val="21"/>
          <w:lang w:val="fr-FR"/>
        </w:rPr>
      </w:pPr>
      <w:r w:rsidRPr="003B2091">
        <w:rPr>
          <w:rFonts w:eastAsia="SimHei" w:hint="eastAsia"/>
          <w:sz w:val="21"/>
          <w:szCs w:val="21"/>
          <w:lang w:val="fr-CH" w:eastAsia="zh-CN"/>
        </w:rPr>
        <w:t>2010</w:t>
      </w:r>
      <w:r w:rsidRPr="003B2091">
        <w:rPr>
          <w:rFonts w:eastAsia="SimHei" w:hint="eastAsia"/>
          <w:sz w:val="21"/>
          <w:szCs w:val="21"/>
          <w:lang w:val="fr-CH" w:eastAsia="zh-CN"/>
        </w:rPr>
        <w:t>年</w:t>
      </w:r>
      <w:r w:rsidRPr="003B2091">
        <w:rPr>
          <w:rFonts w:eastAsia="SimHei"/>
          <w:sz w:val="21"/>
          <w:szCs w:val="21"/>
          <w:lang w:val="fr-CH"/>
        </w:rPr>
        <w:t>移居国外者的人数</w:t>
      </w:r>
      <w:bookmarkEnd w:id="85"/>
    </w:p>
    <w:tbl>
      <w:tblPr>
        <w:tblW w:w="7370" w:type="dxa"/>
        <w:tblInd w:w="1134" w:type="dxa"/>
        <w:tblBorders>
          <w:top w:val="single" w:sz="4" w:space="0" w:color="auto"/>
        </w:tblBorders>
        <w:tblCellMar>
          <w:left w:w="0" w:type="dxa"/>
          <w:right w:w="0" w:type="dxa"/>
        </w:tblCellMar>
        <w:tblLook w:val="04A0"/>
      </w:tblPr>
      <w:tblGrid>
        <w:gridCol w:w="1342"/>
        <w:gridCol w:w="1470"/>
        <w:gridCol w:w="1444"/>
        <w:gridCol w:w="1403"/>
        <w:gridCol w:w="1711"/>
      </w:tblGrid>
      <w:tr w:rsidR="00C43FC7" w:rsidRPr="003B2091" w:rsidTr="00091D98">
        <w:trPr>
          <w:trHeight w:val="240"/>
          <w:tblHeader/>
        </w:trPr>
        <w:tc>
          <w:tcPr>
            <w:tcW w:w="134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c>
          <w:tcPr>
            <w:tcW w:w="147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c>
          <w:tcPr>
            <w:tcW w:w="1444"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i/>
                <w:sz w:val="21"/>
                <w:szCs w:val="21"/>
                <w:lang w:val="fr-FR"/>
              </w:rPr>
            </w:pPr>
            <w:r w:rsidRPr="003B2091">
              <w:rPr>
                <w:rFonts w:eastAsia="KaiTi_GB2312" w:hint="eastAsia"/>
                <w:sz w:val="21"/>
                <w:szCs w:val="21"/>
                <w:lang w:val="fr-FR" w:eastAsia="zh-CN"/>
              </w:rPr>
              <w:t>男</w:t>
            </w:r>
          </w:p>
        </w:tc>
        <w:tc>
          <w:tcPr>
            <w:tcW w:w="1403"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1711"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居留月</w:t>
            </w:r>
            <w:r w:rsidRPr="003B2091">
              <w:rPr>
                <w:rFonts w:eastAsia="KaiTi_GB2312"/>
                <w:sz w:val="21"/>
                <w:szCs w:val="21"/>
                <w:lang w:val="fr-FR"/>
              </w:rPr>
              <w:t>/</w:t>
            </w:r>
            <w:r w:rsidRPr="003B2091">
              <w:rPr>
                <w:rFonts w:eastAsia="KaiTi_GB2312" w:hint="eastAsia"/>
                <w:sz w:val="21"/>
                <w:szCs w:val="21"/>
                <w:lang w:val="fr-FR" w:eastAsia="zh-CN"/>
              </w:rPr>
              <w:t>年数</w:t>
            </w:r>
          </w:p>
        </w:tc>
      </w:tr>
      <w:tr w:rsidR="00C43FC7" w:rsidRPr="003B2091" w:rsidTr="00091D98">
        <w:trPr>
          <w:trHeight w:val="240"/>
        </w:trPr>
        <w:tc>
          <w:tcPr>
            <w:tcW w:w="1342"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黎巴嫩</w:t>
            </w:r>
          </w:p>
        </w:tc>
        <w:tc>
          <w:tcPr>
            <w:tcW w:w="147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23</w:t>
            </w:r>
          </w:p>
        </w:tc>
        <w:tc>
          <w:tcPr>
            <w:tcW w:w="1444"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403"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21</w:t>
            </w:r>
          </w:p>
        </w:tc>
        <w:tc>
          <w:tcPr>
            <w:tcW w:w="1711"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毛里求斯</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206</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161</w:t>
            </w: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45</w:t>
            </w: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至</w:t>
            </w:r>
            <w:r w:rsidRPr="003B2091">
              <w:rPr>
                <w:sz w:val="21"/>
                <w:szCs w:val="21"/>
                <w:lang w:val="fr-FR"/>
              </w:rPr>
              <w:t>3</w:t>
            </w:r>
            <w:r w:rsidRPr="003B2091">
              <w:rPr>
                <w:sz w:val="21"/>
                <w:szCs w:val="21"/>
                <w:lang w:val="fr-FR"/>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卡塔尔</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马约特</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w:t>
            </w: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w:t>
            </w: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科威特</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116</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116</w:t>
            </w: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埃及</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108</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108</w:t>
            </w: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迪拜</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至</w:t>
            </w:r>
            <w:r w:rsidRPr="003B2091">
              <w:rPr>
                <w:sz w:val="21"/>
                <w:szCs w:val="21"/>
                <w:lang w:val="fr-FR"/>
              </w:rPr>
              <w:t>3</w:t>
            </w:r>
            <w:r w:rsidRPr="003B2091">
              <w:rPr>
                <w:sz w:val="21"/>
                <w:szCs w:val="21"/>
                <w:lang w:val="fr-FR"/>
              </w:rPr>
              <w:t>年</w:t>
            </w:r>
          </w:p>
        </w:tc>
      </w:tr>
      <w:tr w:rsidR="00C43FC7" w:rsidRPr="003B2091" w:rsidTr="00091D98">
        <w:trPr>
          <w:trHeight w:val="240"/>
        </w:trPr>
        <w:tc>
          <w:tcPr>
            <w:tcW w:w="1342"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沙特阿拉伯</w:t>
            </w:r>
          </w:p>
        </w:tc>
        <w:tc>
          <w:tcPr>
            <w:tcW w:w="147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444"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03"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171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342"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147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461</w:t>
            </w:r>
          </w:p>
        </w:tc>
        <w:tc>
          <w:tcPr>
            <w:tcW w:w="1444"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274</w:t>
            </w:r>
          </w:p>
        </w:tc>
        <w:tc>
          <w:tcPr>
            <w:tcW w:w="1403"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186</w:t>
            </w:r>
          </w:p>
        </w:tc>
        <w:tc>
          <w:tcPr>
            <w:tcW w:w="1711"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eastAsia="zh-CN"/>
        </w:rPr>
      </w:pPr>
      <w:bookmarkStart w:id="86" w:name="_Toc377129307"/>
      <w:r w:rsidRPr="003B2091">
        <w:rPr>
          <w:rFonts w:eastAsia="SimHei"/>
          <w:sz w:val="21"/>
          <w:szCs w:val="21"/>
          <w:lang w:eastAsia="zh-CN"/>
        </w:rPr>
        <w:t>表</w:t>
      </w:r>
      <w:r w:rsidRPr="003B2091">
        <w:rPr>
          <w:rFonts w:eastAsia="SimHei"/>
          <w:sz w:val="21"/>
          <w:szCs w:val="21"/>
          <w:lang w:eastAsia="zh-CN"/>
        </w:rPr>
        <w:t xml:space="preserve"> </w:t>
      </w:r>
      <w:r w:rsidR="00671FED">
        <w:rPr>
          <w:rFonts w:eastAsia="SimHei" w:hint="eastAsia"/>
          <w:sz w:val="21"/>
          <w:szCs w:val="21"/>
          <w:lang w:eastAsia="zh-CN"/>
        </w:rPr>
        <w:t>21</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2010</w:t>
      </w:r>
      <w:r w:rsidRPr="003B2091">
        <w:rPr>
          <w:rFonts w:eastAsia="SimHei" w:hint="eastAsia"/>
          <w:sz w:val="21"/>
          <w:szCs w:val="21"/>
          <w:lang w:val="fr-CH" w:eastAsia="zh-CN"/>
        </w:rPr>
        <w:t>年</w:t>
      </w:r>
      <w:r w:rsidRPr="003B2091">
        <w:rPr>
          <w:rFonts w:eastAsia="SimHei"/>
          <w:sz w:val="21"/>
          <w:szCs w:val="21"/>
          <w:lang w:val="fr-CH" w:eastAsia="zh-CN"/>
        </w:rPr>
        <w:t>移居国外者的活动领域</w:t>
      </w:r>
      <w:bookmarkEnd w:id="86"/>
    </w:p>
    <w:tbl>
      <w:tblPr>
        <w:tblW w:w="7370" w:type="dxa"/>
        <w:tblInd w:w="1134" w:type="dxa"/>
        <w:tblBorders>
          <w:top w:val="single" w:sz="4" w:space="0" w:color="auto"/>
        </w:tblBorders>
        <w:tblCellMar>
          <w:left w:w="0" w:type="dxa"/>
          <w:right w:w="0" w:type="dxa"/>
        </w:tblCellMar>
        <w:tblLook w:val="04A0"/>
      </w:tblPr>
      <w:tblGrid>
        <w:gridCol w:w="1928"/>
        <w:gridCol w:w="1879"/>
        <w:gridCol w:w="1856"/>
        <w:gridCol w:w="1707"/>
      </w:tblGrid>
      <w:tr w:rsidR="00C43FC7" w:rsidRPr="003B2091" w:rsidTr="00091D98">
        <w:trPr>
          <w:trHeight w:val="240"/>
          <w:tblHeader/>
        </w:trPr>
        <w:tc>
          <w:tcPr>
            <w:tcW w:w="354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职业</w:t>
            </w:r>
          </w:p>
        </w:tc>
        <w:tc>
          <w:tcPr>
            <w:tcW w:w="324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男</w:t>
            </w:r>
          </w:p>
        </w:tc>
        <w:tc>
          <w:tcPr>
            <w:tcW w:w="319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300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期限</w:t>
            </w:r>
          </w:p>
        </w:tc>
      </w:tr>
      <w:tr w:rsidR="00C43FC7" w:rsidRPr="003B2091" w:rsidTr="00091D98">
        <w:trPr>
          <w:trHeight w:val="240"/>
        </w:trPr>
        <w:tc>
          <w:tcPr>
            <w:tcW w:w="3540"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女佣</w:t>
            </w:r>
          </w:p>
        </w:tc>
        <w:tc>
          <w:tcPr>
            <w:tcW w:w="324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19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139</w:t>
            </w:r>
          </w:p>
        </w:tc>
        <w:tc>
          <w:tcPr>
            <w:tcW w:w="300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至</w:t>
            </w:r>
            <w:r w:rsidRPr="003B2091">
              <w:rPr>
                <w:sz w:val="21"/>
                <w:szCs w:val="21"/>
                <w:lang w:val="fr-FR"/>
              </w:rPr>
              <w:t>3</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保姆</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至</w:t>
            </w:r>
            <w:r w:rsidRPr="003B2091">
              <w:rPr>
                <w:sz w:val="21"/>
                <w:szCs w:val="21"/>
                <w:lang w:val="fr-FR"/>
              </w:rPr>
              <w:t>3</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机械粉刷专业人员</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机具技师</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机械操作工</w:t>
            </w:r>
            <w:r w:rsidRPr="003B2091">
              <w:rPr>
                <w:sz w:val="21"/>
                <w:szCs w:val="21"/>
                <w:lang w:val="fr-FR"/>
              </w:rPr>
              <w:t xml:space="preserve"> </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213</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高精度机械</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15</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机器</w:t>
            </w:r>
            <w:r w:rsidRPr="003B2091">
              <w:rPr>
                <w:sz w:val="21"/>
                <w:szCs w:val="21"/>
                <w:lang w:val="fr-FR"/>
              </w:rPr>
              <w:t>操作员</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42</w:t>
            </w: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保安</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12</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木工</w:t>
            </w:r>
            <w:r w:rsidRPr="003B2091">
              <w:rPr>
                <w:sz w:val="21"/>
                <w:szCs w:val="21"/>
                <w:lang w:val="fr-FR"/>
              </w:rPr>
              <w:t xml:space="preserve"> </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9</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电焊工</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驾驶员</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泥瓦工</w:t>
            </w:r>
            <w:r w:rsidRPr="003B2091">
              <w:rPr>
                <w:sz w:val="21"/>
                <w:szCs w:val="21"/>
                <w:lang w:val="fr-FR"/>
              </w:rPr>
              <w:t xml:space="preserve"> </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9</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工头</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园艺师</w:t>
            </w:r>
            <w:r w:rsidRPr="003B2091">
              <w:rPr>
                <w:sz w:val="21"/>
                <w:szCs w:val="21"/>
                <w:lang w:val="fr-FR"/>
              </w:rPr>
              <w:t xml:space="preserve"> </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4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维修技师</w:t>
            </w:r>
          </w:p>
        </w:tc>
        <w:tc>
          <w:tcPr>
            <w:tcW w:w="324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3006"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40"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324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274</w:t>
            </w:r>
          </w:p>
        </w:tc>
        <w:tc>
          <w:tcPr>
            <w:tcW w:w="319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188</w:t>
            </w:r>
          </w:p>
        </w:tc>
        <w:tc>
          <w:tcPr>
            <w:tcW w:w="300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pageBreakBefore/>
        <w:tabs>
          <w:tab w:val="left" w:pos="1701"/>
        </w:tabs>
        <w:spacing w:after="0" w:line="320" w:lineRule="exact"/>
        <w:rPr>
          <w:rFonts w:eastAsia="SimHei" w:hint="eastAsia"/>
          <w:sz w:val="21"/>
          <w:szCs w:val="21"/>
          <w:lang w:val="fr-CH" w:eastAsia="zh-CN"/>
        </w:rPr>
      </w:pPr>
      <w:bookmarkStart w:id="87" w:name="_Toc377129308"/>
      <w:r w:rsidRPr="003B2091">
        <w:rPr>
          <w:rFonts w:eastAsia="SimHei"/>
          <w:sz w:val="21"/>
          <w:szCs w:val="21"/>
          <w:lang w:val="fr-CH"/>
        </w:rPr>
        <w:t>表</w:t>
      </w:r>
      <w:r w:rsidRPr="003B2091">
        <w:rPr>
          <w:rFonts w:eastAsia="SimHei"/>
          <w:sz w:val="21"/>
          <w:szCs w:val="21"/>
          <w:lang w:val="fr-CH"/>
        </w:rPr>
        <w:t xml:space="preserve"> </w:t>
      </w:r>
      <w:r w:rsidR="00671FED">
        <w:rPr>
          <w:rFonts w:eastAsia="SimHei" w:hint="eastAsia"/>
          <w:sz w:val="21"/>
          <w:szCs w:val="21"/>
          <w:lang w:val="fr-CH" w:eastAsia="zh-CN"/>
        </w:rPr>
        <w:t>22</w:t>
      </w:r>
    </w:p>
    <w:p w:rsidR="00C43FC7" w:rsidRPr="003B2091" w:rsidRDefault="00C43FC7" w:rsidP="00C43FC7">
      <w:pPr>
        <w:pStyle w:val="SingleTxtG"/>
        <w:tabs>
          <w:tab w:val="left" w:pos="1701"/>
        </w:tabs>
        <w:spacing w:line="320" w:lineRule="exact"/>
        <w:rPr>
          <w:rFonts w:eastAsia="SimHei"/>
          <w:sz w:val="21"/>
          <w:szCs w:val="21"/>
          <w:lang w:val="fr-CH"/>
        </w:rPr>
      </w:pPr>
      <w:r w:rsidRPr="003B2091">
        <w:rPr>
          <w:rFonts w:eastAsia="SimHei" w:hint="eastAsia"/>
          <w:sz w:val="21"/>
          <w:szCs w:val="21"/>
          <w:lang w:val="fr-CH" w:eastAsia="zh-CN"/>
        </w:rPr>
        <w:t>2011</w:t>
      </w:r>
      <w:r w:rsidRPr="003B2091">
        <w:rPr>
          <w:rFonts w:eastAsia="SimHei" w:hint="eastAsia"/>
          <w:sz w:val="21"/>
          <w:szCs w:val="21"/>
          <w:lang w:val="fr-CH" w:eastAsia="zh-CN"/>
        </w:rPr>
        <w:t>年</w:t>
      </w:r>
      <w:r w:rsidRPr="003B2091">
        <w:rPr>
          <w:rFonts w:eastAsia="SimHei"/>
          <w:sz w:val="21"/>
          <w:szCs w:val="21"/>
          <w:lang w:val="fr-CH"/>
        </w:rPr>
        <w:t>移居国外者的人数</w:t>
      </w:r>
      <w:bookmarkEnd w:id="87"/>
    </w:p>
    <w:tbl>
      <w:tblPr>
        <w:tblW w:w="7370" w:type="dxa"/>
        <w:tblInd w:w="1134" w:type="dxa"/>
        <w:tblBorders>
          <w:top w:val="single" w:sz="4" w:space="0" w:color="auto"/>
        </w:tblBorders>
        <w:tblCellMar>
          <w:left w:w="0" w:type="dxa"/>
          <w:right w:w="0" w:type="dxa"/>
        </w:tblCellMar>
        <w:tblLook w:val="04A0"/>
      </w:tblPr>
      <w:tblGrid>
        <w:gridCol w:w="1175"/>
        <w:gridCol w:w="1127"/>
        <w:gridCol w:w="1100"/>
        <w:gridCol w:w="1347"/>
        <w:gridCol w:w="1219"/>
        <w:gridCol w:w="1402"/>
      </w:tblGrid>
      <w:tr w:rsidR="00C43FC7" w:rsidRPr="003B2091" w:rsidTr="00091D98">
        <w:trPr>
          <w:trHeight w:val="240"/>
          <w:tblHeader/>
        </w:trPr>
        <w:tc>
          <w:tcPr>
            <w:tcW w:w="117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c>
          <w:tcPr>
            <w:tcW w:w="1127"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c>
          <w:tcPr>
            <w:tcW w:w="110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i/>
                <w:sz w:val="21"/>
                <w:szCs w:val="21"/>
                <w:lang w:val="fr-FR"/>
              </w:rPr>
            </w:pPr>
            <w:r w:rsidRPr="003B2091">
              <w:rPr>
                <w:rFonts w:eastAsia="KaiTi_GB2312" w:hint="eastAsia"/>
                <w:sz w:val="21"/>
                <w:szCs w:val="21"/>
                <w:lang w:val="fr-FR" w:eastAsia="zh-CN"/>
              </w:rPr>
              <w:t>男</w:t>
            </w:r>
          </w:p>
        </w:tc>
        <w:tc>
          <w:tcPr>
            <w:tcW w:w="1347"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1219"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居留月</w:t>
            </w:r>
            <w:r w:rsidRPr="003B2091">
              <w:rPr>
                <w:rFonts w:eastAsia="KaiTi_GB2312"/>
                <w:sz w:val="21"/>
                <w:szCs w:val="21"/>
                <w:lang w:val="fr-FR"/>
              </w:rPr>
              <w:t>/</w:t>
            </w:r>
            <w:r w:rsidRPr="003B2091">
              <w:rPr>
                <w:rFonts w:eastAsia="KaiTi_GB2312" w:hint="eastAsia"/>
                <w:sz w:val="21"/>
                <w:szCs w:val="21"/>
                <w:lang w:val="fr-FR" w:eastAsia="zh-CN"/>
              </w:rPr>
              <w:t>年数</w:t>
            </w:r>
          </w:p>
        </w:tc>
        <w:tc>
          <w:tcPr>
            <w:tcW w:w="140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r>
      <w:tr w:rsidR="00C43FC7" w:rsidRPr="003B2091" w:rsidTr="00091D98">
        <w:trPr>
          <w:trHeight w:val="240"/>
        </w:trPr>
        <w:tc>
          <w:tcPr>
            <w:tcW w:w="1175" w:type="dxa"/>
            <w:tcBorders>
              <w:top w:val="single" w:sz="12" w:space="0" w:color="auto"/>
            </w:tcBorders>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黎巴嫩</w:t>
            </w:r>
          </w:p>
        </w:tc>
        <w:tc>
          <w:tcPr>
            <w:tcW w:w="1127"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1100"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347"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1219"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毛里求斯</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390</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246</w:t>
            </w: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144</w:t>
            </w: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至</w:t>
            </w:r>
            <w:r w:rsidRPr="003B2091">
              <w:rPr>
                <w:sz w:val="21"/>
                <w:szCs w:val="21"/>
                <w:lang w:val="fr-FR"/>
              </w:rPr>
              <w:t>4</w:t>
            </w:r>
            <w:r w:rsidRPr="003B2091">
              <w:rPr>
                <w:sz w:val="21"/>
                <w:szCs w:val="21"/>
                <w:lang w:val="fr-FR"/>
              </w:rPr>
              <w:t>年</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塞舌尔</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50</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22</w:t>
            </w: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28</w:t>
            </w: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马约特</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7</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7</w:t>
            </w: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rFonts w:hint="eastAsia"/>
                <w:sz w:val="21"/>
                <w:szCs w:val="21"/>
                <w:lang w:val="fr-FR" w:eastAsia="zh-CN"/>
              </w:rPr>
            </w:pPr>
            <w:r w:rsidRPr="003B2091">
              <w:rPr>
                <w:sz w:val="21"/>
                <w:szCs w:val="21"/>
                <w:lang w:val="fr-FR"/>
              </w:rPr>
              <w:t>5</w:t>
            </w:r>
            <w:r w:rsidRPr="003B2091">
              <w:rPr>
                <w:sz w:val="21"/>
                <w:szCs w:val="21"/>
                <w:lang w:val="fr-FR"/>
              </w:rPr>
              <w:t>月至</w:t>
            </w: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科威特</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165</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165</w:t>
            </w:r>
            <w:r>
              <w:rPr>
                <w:sz w:val="21"/>
                <w:szCs w:val="21"/>
                <w:lang w:val="fr-FR"/>
              </w:rPr>
              <w:t>(</w:t>
            </w:r>
            <w:r w:rsidRPr="003B2091">
              <w:rPr>
                <w:rFonts w:hint="eastAsia"/>
                <w:sz w:val="21"/>
                <w:szCs w:val="21"/>
                <w:lang w:val="fr-FR" w:eastAsia="zh-CN"/>
              </w:rPr>
              <w:t>其中</w:t>
            </w:r>
            <w:r w:rsidRPr="003B2091">
              <w:rPr>
                <w:sz w:val="21"/>
                <w:szCs w:val="21"/>
                <w:lang w:val="fr-FR"/>
              </w:rPr>
              <w:t>2</w:t>
            </w:r>
            <w:r w:rsidRPr="003B2091">
              <w:rPr>
                <w:rFonts w:hint="eastAsia"/>
                <w:sz w:val="21"/>
                <w:szCs w:val="21"/>
                <w:lang w:val="fr-FR" w:eastAsia="zh-CN"/>
              </w:rPr>
              <w:t>人被禁止出境</w:t>
            </w:r>
            <w:r>
              <w:rPr>
                <w:sz w:val="21"/>
                <w:szCs w:val="21"/>
                <w:lang w:val="fr-FR"/>
              </w:rPr>
              <w:t>)</w:t>
            </w: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普罗旺斯地区艾克斯</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rFonts w:hint="eastAsia"/>
                <w:sz w:val="21"/>
                <w:szCs w:val="21"/>
                <w:lang w:val="fr-FR" w:eastAsia="zh-CN"/>
              </w:rPr>
            </w:pPr>
            <w:r w:rsidRPr="003B2091">
              <w:rPr>
                <w:rFonts w:hint="eastAsia"/>
                <w:sz w:val="21"/>
                <w:szCs w:val="21"/>
                <w:lang w:val="fr-FR" w:eastAsia="zh-CN"/>
              </w:rPr>
              <w:t>不确定</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法国</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r w:rsidRPr="003B2091">
              <w:rPr>
                <w:sz w:val="21"/>
                <w:szCs w:val="21"/>
                <w:lang w:val="fr-FR"/>
              </w:rPr>
              <w:t>月</w:t>
            </w:r>
          </w:p>
        </w:tc>
      </w:tr>
      <w:tr w:rsidR="00C43FC7" w:rsidRPr="003B2091" w:rsidTr="00091D98">
        <w:trPr>
          <w:trHeight w:val="240"/>
        </w:trPr>
        <w:tc>
          <w:tcPr>
            <w:tcW w:w="117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约旦</w:t>
            </w:r>
          </w:p>
        </w:tc>
        <w:tc>
          <w:tcPr>
            <w:tcW w:w="112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288</w:t>
            </w:r>
          </w:p>
        </w:tc>
        <w:tc>
          <w:tcPr>
            <w:tcW w:w="110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113</w:t>
            </w:r>
          </w:p>
        </w:tc>
        <w:tc>
          <w:tcPr>
            <w:tcW w:w="1347"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167</w:t>
            </w:r>
          </w:p>
        </w:tc>
        <w:tc>
          <w:tcPr>
            <w:tcW w:w="121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w:t>
            </w:r>
          </w:p>
        </w:tc>
        <w:tc>
          <w:tcPr>
            <w:tcW w:w="1402"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1175" w:type="dxa"/>
            <w:tcBorders>
              <w:bottom w:val="single" w:sz="12" w:space="0" w:color="auto"/>
            </w:tcBorders>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共计</w:t>
            </w:r>
          </w:p>
        </w:tc>
        <w:tc>
          <w:tcPr>
            <w:tcW w:w="1127"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903</w:t>
            </w:r>
          </w:p>
        </w:tc>
        <w:tc>
          <w:tcPr>
            <w:tcW w:w="1100"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390</w:t>
            </w:r>
          </w:p>
        </w:tc>
        <w:tc>
          <w:tcPr>
            <w:tcW w:w="1347"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505</w:t>
            </w:r>
          </w:p>
        </w:tc>
        <w:tc>
          <w:tcPr>
            <w:tcW w:w="1219"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w:t>
            </w:r>
          </w:p>
        </w:tc>
        <w:tc>
          <w:tcPr>
            <w:tcW w:w="1402"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88" w:name="_Toc377129309"/>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23</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2011</w:t>
      </w:r>
      <w:r w:rsidRPr="003B2091">
        <w:rPr>
          <w:rFonts w:eastAsia="SimHei" w:hint="eastAsia"/>
          <w:sz w:val="21"/>
          <w:szCs w:val="21"/>
          <w:lang w:val="fr-CH" w:eastAsia="zh-CN"/>
        </w:rPr>
        <w:t>年</w:t>
      </w:r>
      <w:r w:rsidRPr="003B2091">
        <w:rPr>
          <w:rFonts w:eastAsia="SimHei"/>
          <w:sz w:val="21"/>
          <w:szCs w:val="21"/>
          <w:lang w:val="fr-CH" w:eastAsia="zh-CN"/>
        </w:rPr>
        <w:t>移居国外者的活动领域</w:t>
      </w:r>
      <w:bookmarkEnd w:id="88"/>
    </w:p>
    <w:tbl>
      <w:tblPr>
        <w:tblW w:w="7370" w:type="dxa"/>
        <w:tblInd w:w="1134" w:type="dxa"/>
        <w:tblBorders>
          <w:top w:val="single" w:sz="4" w:space="0" w:color="auto"/>
        </w:tblBorders>
        <w:tblCellMar>
          <w:left w:w="0" w:type="dxa"/>
          <w:right w:w="0" w:type="dxa"/>
        </w:tblCellMar>
        <w:tblLook w:val="04A0"/>
      </w:tblPr>
      <w:tblGrid>
        <w:gridCol w:w="1678"/>
        <w:gridCol w:w="1357"/>
        <w:gridCol w:w="1625"/>
        <w:gridCol w:w="1324"/>
        <w:gridCol w:w="1386"/>
      </w:tblGrid>
      <w:tr w:rsidR="00C43FC7" w:rsidRPr="003B2091" w:rsidTr="00091D98">
        <w:trPr>
          <w:trHeight w:val="240"/>
          <w:tblHeader/>
        </w:trPr>
        <w:tc>
          <w:tcPr>
            <w:tcW w:w="356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职业</w:t>
            </w:r>
          </w:p>
        </w:tc>
        <w:tc>
          <w:tcPr>
            <w:tcW w:w="324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男</w:t>
            </w:r>
          </w:p>
        </w:tc>
        <w:tc>
          <w:tcPr>
            <w:tcW w:w="3484"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3351"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i/>
                <w:sz w:val="21"/>
                <w:szCs w:val="21"/>
                <w:lang w:val="fr-FR"/>
              </w:rPr>
            </w:pPr>
            <w:r w:rsidRPr="003B2091">
              <w:rPr>
                <w:rFonts w:eastAsia="KaiTi_GB2312" w:hint="eastAsia"/>
                <w:sz w:val="21"/>
                <w:szCs w:val="21"/>
                <w:lang w:val="fr-FR" w:eastAsia="zh-CN"/>
              </w:rPr>
              <w:t>未定</w:t>
            </w:r>
            <w:r w:rsidRPr="003B2091">
              <w:rPr>
                <w:rFonts w:eastAsia="KaiTi_GB2312"/>
                <w:sz w:val="21"/>
                <w:szCs w:val="21"/>
                <w:lang w:val="fr-FR"/>
              </w:rPr>
              <w:t xml:space="preserve"> </w:t>
            </w:r>
          </w:p>
        </w:tc>
        <w:tc>
          <w:tcPr>
            <w:tcW w:w="3539"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期限</w:t>
            </w:r>
          </w:p>
        </w:tc>
      </w:tr>
      <w:tr w:rsidR="00C43FC7" w:rsidRPr="003B2091" w:rsidTr="00091D98">
        <w:trPr>
          <w:trHeight w:val="240"/>
        </w:trPr>
        <w:tc>
          <w:tcPr>
            <w:tcW w:w="3562" w:type="dxa"/>
            <w:tcBorders>
              <w:top w:val="single" w:sz="12" w:space="0" w:color="auto"/>
            </w:tcBorders>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整修工</w:t>
            </w:r>
          </w:p>
        </w:tc>
        <w:tc>
          <w:tcPr>
            <w:tcW w:w="3240"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22</w:t>
            </w:r>
          </w:p>
        </w:tc>
        <w:tc>
          <w:tcPr>
            <w:tcW w:w="3484"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28</w:t>
            </w:r>
          </w:p>
        </w:tc>
        <w:tc>
          <w:tcPr>
            <w:tcW w:w="3351"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加工方面专门的机具技师</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w:t>
            </w:r>
            <w:r w:rsidRPr="003B2091">
              <w:rPr>
                <w:sz w:val="21"/>
                <w:szCs w:val="21"/>
                <w:lang w:val="fr-FR"/>
              </w:rPr>
              <w:t>月</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机械技师</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w:t>
            </w:r>
            <w:r w:rsidRPr="003B2091">
              <w:rPr>
                <w:sz w:val="21"/>
                <w:szCs w:val="21"/>
                <w:lang w:val="fr-FR"/>
              </w:rPr>
              <w:t>月</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板材粉刷</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rFonts w:hint="eastAsia"/>
                <w:sz w:val="21"/>
                <w:szCs w:val="21"/>
                <w:lang w:val="fr-FR" w:eastAsia="zh-CN"/>
              </w:rPr>
            </w:pP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维修技师</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rFonts w:hint="eastAsia"/>
                <w:sz w:val="21"/>
                <w:szCs w:val="21"/>
                <w:lang w:val="fr-FR" w:eastAsia="zh-CN"/>
              </w:rPr>
            </w:pPr>
            <w:r w:rsidRPr="003B2091">
              <w:rPr>
                <w:sz w:val="21"/>
                <w:szCs w:val="21"/>
                <w:lang w:val="fr-FR"/>
              </w:rPr>
              <w:t>5</w:t>
            </w:r>
            <w:r w:rsidRPr="003B2091">
              <w:rPr>
                <w:sz w:val="21"/>
                <w:szCs w:val="21"/>
                <w:lang w:val="fr-FR"/>
              </w:rPr>
              <w:t>月</w:t>
            </w:r>
            <w:r w:rsidRPr="003B2091">
              <w:rPr>
                <w:sz w:val="21"/>
                <w:szCs w:val="21"/>
                <w:lang w:val="fr-FR"/>
              </w:rPr>
              <w:t xml:space="preserve"> – 1</w:t>
            </w:r>
            <w:r w:rsidRPr="003B2091">
              <w:rPr>
                <w:rFonts w:hint="eastAsia"/>
                <w:sz w:val="21"/>
                <w:szCs w:val="21"/>
                <w:lang w:val="fr-FR" w:eastAsia="zh-CN"/>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女佣</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166</w:t>
            </w:r>
            <w:r>
              <w:rPr>
                <w:sz w:val="21"/>
                <w:szCs w:val="21"/>
                <w:lang w:val="fr-FR"/>
              </w:rPr>
              <w:t>(</w:t>
            </w:r>
            <w:r w:rsidRPr="003B2091">
              <w:rPr>
                <w:rFonts w:hint="eastAsia"/>
                <w:sz w:val="21"/>
                <w:szCs w:val="21"/>
                <w:lang w:val="fr-FR" w:eastAsia="zh-CN"/>
              </w:rPr>
              <w:t>其中</w:t>
            </w:r>
            <w:r w:rsidRPr="003B2091">
              <w:rPr>
                <w:sz w:val="21"/>
                <w:szCs w:val="21"/>
                <w:lang w:val="fr-FR"/>
              </w:rPr>
              <w:t>2</w:t>
            </w:r>
            <w:r w:rsidRPr="003B2091">
              <w:rPr>
                <w:rFonts w:hint="eastAsia"/>
                <w:sz w:val="21"/>
                <w:szCs w:val="21"/>
                <w:lang w:val="fr-FR" w:eastAsia="zh-CN"/>
              </w:rPr>
              <w:t>人被禁止出境</w:t>
            </w:r>
            <w:r>
              <w:rPr>
                <w:sz w:val="21"/>
                <w:szCs w:val="21"/>
                <w:lang w:val="fr-FR"/>
              </w:rPr>
              <w:t>)</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洗涤</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检验员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农场工人</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纺织工人</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机器</w:t>
            </w: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125</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126</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至</w:t>
            </w:r>
            <w:r w:rsidRPr="003B2091">
              <w:rPr>
                <w:sz w:val="21"/>
                <w:szCs w:val="21"/>
                <w:lang w:val="fr-FR"/>
              </w:rPr>
              <w:t>4</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操作员</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25</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机械操作工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45</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18</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洗衣</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给鱼分类</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15</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精加工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缫丝</w:t>
            </w:r>
            <w:r w:rsidRPr="003B2091">
              <w:rPr>
                <w:rFonts w:hint="eastAsia"/>
                <w:sz w:val="21"/>
                <w:szCs w:val="21"/>
                <w:lang w:val="fr-FR" w:eastAsia="zh-CN"/>
              </w:rPr>
              <w:t>操作</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缫丝</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厨师</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sz w:val="21"/>
                <w:szCs w:val="21"/>
                <w:lang w:val="fr-FR"/>
              </w:rPr>
              <w:t>PMS</w:t>
            </w:r>
            <w:r w:rsidRPr="003B2091">
              <w:rPr>
                <w:rFonts w:hint="eastAsia"/>
                <w:sz w:val="21"/>
                <w:szCs w:val="21"/>
                <w:lang w:val="fr-FR" w:eastAsia="zh-CN"/>
              </w:rPr>
              <w:t>支持</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rFonts w:hint="eastAsia"/>
                <w:sz w:val="21"/>
                <w:szCs w:val="21"/>
                <w:lang w:val="fr-FR" w:eastAsia="zh-CN"/>
              </w:rPr>
            </w:pPr>
            <w:r w:rsidRPr="003B2091">
              <w:rPr>
                <w:rFonts w:hint="eastAsia"/>
                <w:sz w:val="21"/>
                <w:szCs w:val="21"/>
                <w:lang w:val="fr-FR" w:eastAsia="zh-CN"/>
              </w:rPr>
              <w:t>不确定</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企业管理实习</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r w:rsidRPr="003B2091">
              <w:rPr>
                <w:sz w:val="21"/>
                <w:szCs w:val="21"/>
                <w:lang w:val="fr-FR"/>
              </w:rPr>
              <w:t>月</w:t>
            </w: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熨烫</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23</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20</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7</w:t>
            </w:r>
          </w:p>
        </w:tc>
        <w:tc>
          <w:tcPr>
            <w:tcW w:w="3539" w:type="dxa"/>
            <w:vMerge w:val="restart"/>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未提及</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9</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17</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检查</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修面</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质量控制</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裁剪工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 xml:space="preserve">Formane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Formane</w:t>
            </w:r>
            <w:r w:rsidRPr="003B2091">
              <w:rPr>
                <w:sz w:val="21"/>
                <w:szCs w:val="21"/>
                <w:lang w:val="fr-FR"/>
              </w:rPr>
              <w:t>缝纫</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检查</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最后的检查</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口译</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编织</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缝袜头</w:t>
            </w:r>
            <w:r w:rsidRPr="003B2091">
              <w:rPr>
                <w:sz w:val="21"/>
                <w:szCs w:val="21"/>
                <w:lang w:val="fr-FR"/>
              </w:rPr>
              <w:t>/</w:t>
            </w:r>
            <w:r w:rsidRPr="003B2091">
              <w:rPr>
                <w:rFonts w:hint="eastAsia"/>
                <w:sz w:val="21"/>
                <w:szCs w:val="21"/>
                <w:lang w:val="fr-FR" w:eastAsia="zh-CN"/>
              </w:rPr>
              <w:t>检查</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缝袜头</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42</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机械操作工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30</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机器操纵者</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修补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机器</w:t>
            </w: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机器人</w:t>
            </w:r>
            <w:r w:rsidRPr="003B2091">
              <w:rPr>
                <w:sz w:val="21"/>
                <w:szCs w:val="21"/>
                <w:lang w:val="fr-FR"/>
              </w:rPr>
              <w:t>操作员</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电脑绘图</w:t>
            </w:r>
            <w:r w:rsidRPr="003B2091">
              <w:rPr>
                <w:sz w:val="21"/>
                <w:szCs w:val="21"/>
                <w:lang w:val="fr-FR"/>
              </w:rPr>
              <w:t>操作员</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包装</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4</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缝袜头质量控制</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熨烫</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机器人</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机器编织</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水雷</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 xml:space="preserve">Shima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sz w:val="21"/>
                <w:szCs w:val="21"/>
                <w:lang w:val="fr-FR"/>
              </w:rPr>
              <w:t xml:space="preserve">Shimma </w:t>
            </w:r>
            <w:r w:rsidRPr="003B2091">
              <w:rPr>
                <w:rFonts w:hint="eastAsia"/>
                <w:sz w:val="21"/>
                <w:szCs w:val="21"/>
                <w:lang w:val="fr-FR" w:eastAsia="zh-CN"/>
              </w:rPr>
              <w:t>机器</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缝纫</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w:t>
            </w: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17</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缝袜头</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编结工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检验员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库房</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484"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351"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539"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62" w:type="dxa"/>
            <w:tcBorders>
              <w:bottom w:val="single" w:sz="12" w:space="0" w:color="auto"/>
            </w:tcBorders>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共计</w:t>
            </w:r>
          </w:p>
        </w:tc>
        <w:tc>
          <w:tcPr>
            <w:tcW w:w="3240"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390</w:t>
            </w:r>
          </w:p>
        </w:tc>
        <w:tc>
          <w:tcPr>
            <w:tcW w:w="3484"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505</w:t>
            </w:r>
          </w:p>
        </w:tc>
        <w:tc>
          <w:tcPr>
            <w:tcW w:w="3351"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8</w:t>
            </w:r>
          </w:p>
        </w:tc>
        <w:tc>
          <w:tcPr>
            <w:tcW w:w="3539"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372481" w:rsidRPr="00372481" w:rsidRDefault="00372481" w:rsidP="00372481">
      <w:pPr>
        <w:pStyle w:val="SingleTxtG"/>
        <w:tabs>
          <w:tab w:val="left" w:pos="1701"/>
        </w:tabs>
        <w:spacing w:after="0" w:line="120" w:lineRule="exact"/>
        <w:rPr>
          <w:rFonts w:eastAsia="SimHei"/>
          <w:sz w:val="10"/>
          <w:szCs w:val="21"/>
          <w:lang w:eastAsia="zh-CN"/>
        </w:rPr>
      </w:pPr>
      <w:bookmarkStart w:id="89" w:name="_Toc377129310"/>
    </w:p>
    <w:p w:rsidR="00C43FC7" w:rsidRPr="003B2091" w:rsidRDefault="00C43FC7" w:rsidP="00C43FC7">
      <w:pPr>
        <w:pStyle w:val="SingleTxtG"/>
        <w:tabs>
          <w:tab w:val="left" w:pos="1701"/>
        </w:tabs>
        <w:spacing w:after="0" w:line="320" w:lineRule="exact"/>
        <w:rPr>
          <w:rFonts w:eastAsia="SimHei" w:hint="eastAsia"/>
          <w:sz w:val="21"/>
          <w:szCs w:val="21"/>
          <w:lang w:eastAsia="zh-CN"/>
        </w:rPr>
      </w:pPr>
      <w:r w:rsidRPr="003B2091">
        <w:rPr>
          <w:rFonts w:eastAsia="SimHei"/>
          <w:sz w:val="21"/>
          <w:szCs w:val="21"/>
        </w:rPr>
        <w:t>表</w:t>
      </w:r>
      <w:r w:rsidRPr="003B2091">
        <w:rPr>
          <w:rFonts w:eastAsia="SimHei"/>
          <w:sz w:val="21"/>
          <w:szCs w:val="21"/>
        </w:rPr>
        <w:t xml:space="preserve"> </w:t>
      </w:r>
      <w:r w:rsidR="00671FED">
        <w:rPr>
          <w:rFonts w:eastAsia="SimHei" w:hint="eastAsia"/>
          <w:sz w:val="21"/>
          <w:szCs w:val="21"/>
          <w:lang w:eastAsia="zh-CN"/>
        </w:rPr>
        <w:t>24</w:t>
      </w:r>
    </w:p>
    <w:p w:rsidR="00C43FC7" w:rsidRPr="003B2091" w:rsidRDefault="00C43FC7" w:rsidP="00C43FC7">
      <w:pPr>
        <w:pStyle w:val="SingleTxtG"/>
        <w:tabs>
          <w:tab w:val="left" w:pos="1701"/>
        </w:tabs>
        <w:spacing w:line="320" w:lineRule="exact"/>
        <w:rPr>
          <w:rFonts w:eastAsia="SimHei"/>
          <w:sz w:val="21"/>
          <w:szCs w:val="21"/>
        </w:rPr>
      </w:pPr>
      <w:r w:rsidRPr="003B2091">
        <w:rPr>
          <w:rFonts w:eastAsia="SimHei" w:hint="eastAsia"/>
          <w:sz w:val="21"/>
          <w:szCs w:val="21"/>
          <w:lang w:eastAsia="zh-CN"/>
        </w:rPr>
        <w:t>2012</w:t>
      </w:r>
      <w:r w:rsidRPr="003B2091">
        <w:rPr>
          <w:rFonts w:eastAsia="SimHei" w:hint="eastAsia"/>
          <w:sz w:val="21"/>
          <w:szCs w:val="21"/>
          <w:lang w:eastAsia="zh-CN"/>
        </w:rPr>
        <w:t>年</w:t>
      </w:r>
      <w:r w:rsidRPr="003B2091">
        <w:rPr>
          <w:rFonts w:eastAsia="SimHei"/>
          <w:sz w:val="21"/>
          <w:szCs w:val="21"/>
        </w:rPr>
        <w:t>移居国外者的人数</w:t>
      </w:r>
      <w:bookmarkEnd w:id="89"/>
    </w:p>
    <w:tbl>
      <w:tblPr>
        <w:tblW w:w="7370" w:type="dxa"/>
        <w:tblInd w:w="1134" w:type="dxa"/>
        <w:tblBorders>
          <w:top w:val="single" w:sz="4" w:space="0" w:color="auto"/>
        </w:tblBorders>
        <w:tblCellMar>
          <w:left w:w="0" w:type="dxa"/>
          <w:right w:w="0" w:type="dxa"/>
        </w:tblCellMar>
        <w:tblLook w:val="04A0"/>
      </w:tblPr>
      <w:tblGrid>
        <w:gridCol w:w="1460"/>
        <w:gridCol w:w="1407"/>
        <w:gridCol w:w="1381"/>
        <w:gridCol w:w="1472"/>
        <w:gridCol w:w="1650"/>
      </w:tblGrid>
      <w:tr w:rsidR="00C43FC7" w:rsidRPr="003B2091" w:rsidTr="00091D98">
        <w:trPr>
          <w:trHeight w:val="240"/>
          <w:tblHeader/>
        </w:trPr>
        <w:tc>
          <w:tcPr>
            <w:tcW w:w="146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i/>
                <w:sz w:val="21"/>
                <w:szCs w:val="21"/>
                <w:lang w:val="fr-FR" w:eastAsia="zh-CN"/>
              </w:rPr>
            </w:pPr>
            <w:r w:rsidRPr="003B2091">
              <w:rPr>
                <w:rFonts w:eastAsia="KaiTi_GB2312" w:hint="eastAsia"/>
                <w:sz w:val="21"/>
                <w:szCs w:val="21"/>
                <w:lang w:val="fr-FR" w:eastAsia="zh-CN"/>
              </w:rPr>
              <w:t>国家</w:t>
            </w:r>
          </w:p>
        </w:tc>
        <w:tc>
          <w:tcPr>
            <w:tcW w:w="1407"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人数</w:t>
            </w:r>
          </w:p>
        </w:tc>
        <w:tc>
          <w:tcPr>
            <w:tcW w:w="1381"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i/>
                <w:sz w:val="21"/>
                <w:szCs w:val="21"/>
                <w:lang w:val="fr-FR"/>
              </w:rPr>
            </w:pPr>
            <w:r w:rsidRPr="003B2091">
              <w:rPr>
                <w:rFonts w:eastAsia="KaiTi_GB2312" w:hint="eastAsia"/>
                <w:sz w:val="21"/>
                <w:szCs w:val="21"/>
                <w:lang w:val="fr-FR" w:eastAsia="zh-CN"/>
              </w:rPr>
              <w:t>男</w:t>
            </w:r>
          </w:p>
        </w:tc>
        <w:tc>
          <w:tcPr>
            <w:tcW w:w="1472"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1650"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i/>
                <w:sz w:val="21"/>
                <w:szCs w:val="21"/>
                <w:lang w:val="fr-FR" w:eastAsia="zh-CN"/>
              </w:rPr>
            </w:pPr>
            <w:r w:rsidRPr="003B2091">
              <w:rPr>
                <w:rFonts w:eastAsia="KaiTi_GB2312" w:hint="eastAsia"/>
                <w:sz w:val="21"/>
                <w:szCs w:val="21"/>
                <w:lang w:val="fr-FR" w:eastAsia="zh-CN"/>
              </w:rPr>
              <w:t>居留月</w:t>
            </w:r>
            <w:r w:rsidRPr="003B2091">
              <w:rPr>
                <w:rFonts w:eastAsia="KaiTi_GB2312"/>
                <w:sz w:val="21"/>
                <w:szCs w:val="21"/>
                <w:lang w:val="fr-FR"/>
              </w:rPr>
              <w:t>/</w:t>
            </w:r>
            <w:r w:rsidRPr="003B2091">
              <w:rPr>
                <w:rFonts w:eastAsia="KaiTi_GB2312" w:hint="eastAsia"/>
                <w:sz w:val="21"/>
                <w:szCs w:val="21"/>
                <w:lang w:val="fr-FR" w:eastAsia="zh-CN"/>
              </w:rPr>
              <w:t>年数</w:t>
            </w:r>
          </w:p>
        </w:tc>
      </w:tr>
      <w:tr w:rsidR="00C43FC7" w:rsidRPr="003B2091" w:rsidTr="00091D98">
        <w:trPr>
          <w:trHeight w:val="240"/>
        </w:trPr>
        <w:tc>
          <w:tcPr>
            <w:tcW w:w="1460"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塞舌尔</w:t>
            </w:r>
          </w:p>
        </w:tc>
        <w:tc>
          <w:tcPr>
            <w:tcW w:w="1407"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260</w:t>
            </w:r>
          </w:p>
        </w:tc>
        <w:tc>
          <w:tcPr>
            <w:tcW w:w="1381"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48</w:t>
            </w:r>
          </w:p>
        </w:tc>
        <w:tc>
          <w:tcPr>
            <w:tcW w:w="1472"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212</w:t>
            </w:r>
          </w:p>
        </w:tc>
        <w:tc>
          <w:tcPr>
            <w:tcW w:w="1650"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6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毛里求斯</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881</w:t>
            </w:r>
          </w:p>
        </w:tc>
        <w:tc>
          <w:tcPr>
            <w:tcW w:w="138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602</w:t>
            </w:r>
          </w:p>
        </w:tc>
        <w:tc>
          <w:tcPr>
            <w:tcW w:w="147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279</w:t>
            </w:r>
          </w:p>
        </w:tc>
        <w:tc>
          <w:tcPr>
            <w:tcW w:w="165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至</w:t>
            </w:r>
            <w:r w:rsidRPr="003B2091">
              <w:rPr>
                <w:sz w:val="21"/>
                <w:szCs w:val="21"/>
                <w:lang w:val="fr-FR"/>
              </w:rPr>
              <w:t>5</w:t>
            </w:r>
            <w:r w:rsidRPr="003B2091">
              <w:rPr>
                <w:sz w:val="21"/>
                <w:szCs w:val="21"/>
                <w:lang w:val="fr-FR"/>
              </w:rPr>
              <w:t>年</w:t>
            </w:r>
          </w:p>
        </w:tc>
      </w:tr>
      <w:tr w:rsidR="00C43FC7" w:rsidRPr="003B2091" w:rsidTr="00091D98">
        <w:trPr>
          <w:trHeight w:val="240"/>
        </w:trPr>
        <w:tc>
          <w:tcPr>
            <w:tcW w:w="146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阿曼</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p>
        </w:tc>
        <w:tc>
          <w:tcPr>
            <w:tcW w:w="138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7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w:t>
            </w:r>
          </w:p>
        </w:tc>
        <w:tc>
          <w:tcPr>
            <w:tcW w:w="165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6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沙特阿拉伯</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360</w:t>
            </w:r>
          </w:p>
        </w:tc>
        <w:tc>
          <w:tcPr>
            <w:tcW w:w="138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7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360</w:t>
            </w:r>
          </w:p>
        </w:tc>
        <w:tc>
          <w:tcPr>
            <w:tcW w:w="165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6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科威特</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r>
              <w:rPr>
                <w:rFonts w:hint="eastAsia"/>
                <w:sz w:val="21"/>
                <w:szCs w:val="21"/>
                <w:lang w:val="fr-FR" w:eastAsia="zh-CN"/>
              </w:rPr>
              <w:t xml:space="preserve"> </w:t>
            </w:r>
            <w:r w:rsidRPr="003B2091">
              <w:rPr>
                <w:sz w:val="21"/>
                <w:szCs w:val="21"/>
                <w:lang w:val="fr-FR"/>
              </w:rPr>
              <w:t>626</w:t>
            </w:r>
          </w:p>
        </w:tc>
        <w:tc>
          <w:tcPr>
            <w:tcW w:w="138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7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w:t>
            </w:r>
            <w:r>
              <w:rPr>
                <w:rFonts w:hint="eastAsia"/>
                <w:sz w:val="21"/>
                <w:szCs w:val="21"/>
                <w:lang w:val="fr-FR" w:eastAsia="zh-CN"/>
              </w:rPr>
              <w:t xml:space="preserve"> </w:t>
            </w:r>
            <w:r w:rsidRPr="003B2091">
              <w:rPr>
                <w:sz w:val="21"/>
                <w:szCs w:val="21"/>
                <w:lang w:val="fr-FR"/>
              </w:rPr>
              <w:t>626</w:t>
            </w:r>
            <w:r>
              <w:rPr>
                <w:sz w:val="21"/>
                <w:szCs w:val="21"/>
                <w:lang w:val="fr-FR"/>
              </w:rPr>
              <w:t>(</w:t>
            </w:r>
            <w:r w:rsidRPr="003B2091">
              <w:rPr>
                <w:sz w:val="21"/>
                <w:szCs w:val="21"/>
                <w:lang w:val="fr-FR"/>
              </w:rPr>
              <w:t>1</w:t>
            </w:r>
            <w:r w:rsidRPr="003B2091">
              <w:rPr>
                <w:rFonts w:hint="eastAsia"/>
                <w:sz w:val="21"/>
                <w:szCs w:val="21"/>
                <w:lang w:val="fr-FR" w:eastAsia="zh-CN"/>
              </w:rPr>
              <w:t>人双重使用</w:t>
            </w:r>
            <w:r>
              <w:rPr>
                <w:sz w:val="21"/>
                <w:szCs w:val="21"/>
                <w:lang w:val="fr-FR"/>
              </w:rPr>
              <w:t>)</w:t>
            </w:r>
          </w:p>
        </w:tc>
        <w:tc>
          <w:tcPr>
            <w:tcW w:w="165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6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rFonts w:hint="eastAsia"/>
                <w:sz w:val="21"/>
                <w:szCs w:val="21"/>
                <w:lang w:val="fr-FR" w:eastAsia="zh-CN"/>
              </w:rPr>
              <w:t>法国</w:t>
            </w:r>
            <w:r w:rsidRPr="003B2091">
              <w:rPr>
                <w:sz w:val="21"/>
                <w:szCs w:val="21"/>
                <w:lang w:val="fr-FR"/>
              </w:rPr>
              <w:t xml:space="preserve"> </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23</w:t>
            </w:r>
          </w:p>
        </w:tc>
        <w:tc>
          <w:tcPr>
            <w:tcW w:w="138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c>
          <w:tcPr>
            <w:tcW w:w="147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23</w:t>
            </w:r>
          </w:p>
        </w:tc>
        <w:tc>
          <w:tcPr>
            <w:tcW w:w="165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rFonts w:hint="eastAsia"/>
                <w:sz w:val="21"/>
                <w:szCs w:val="21"/>
                <w:lang w:val="fr-FR" w:eastAsia="zh-CN"/>
              </w:rPr>
            </w:pPr>
            <w:r w:rsidRPr="003B2091">
              <w:rPr>
                <w:sz w:val="21"/>
                <w:szCs w:val="21"/>
                <w:lang w:val="fr-FR"/>
              </w:rPr>
              <w:t>3</w:t>
            </w:r>
            <w:r w:rsidRPr="003B2091">
              <w:rPr>
                <w:sz w:val="21"/>
                <w:szCs w:val="21"/>
                <w:lang w:val="fr-FR"/>
              </w:rPr>
              <w:t>月至</w:t>
            </w:r>
            <w:r w:rsidRPr="003B2091">
              <w:rPr>
                <w:sz w:val="21"/>
                <w:szCs w:val="21"/>
                <w:lang w:val="fr-FR"/>
              </w:rPr>
              <w:t>1</w:t>
            </w:r>
            <w:r w:rsidRPr="003B2091">
              <w:rPr>
                <w:rFonts w:hint="eastAsia"/>
                <w:sz w:val="21"/>
                <w:szCs w:val="21"/>
                <w:lang w:val="fr-FR" w:eastAsia="zh-CN"/>
              </w:rPr>
              <w:t>年</w:t>
            </w:r>
          </w:p>
        </w:tc>
      </w:tr>
      <w:tr w:rsidR="00C43FC7" w:rsidRPr="003B2091" w:rsidTr="00091D98">
        <w:trPr>
          <w:trHeight w:val="240"/>
        </w:trPr>
        <w:tc>
          <w:tcPr>
            <w:tcW w:w="1460" w:type="dxa"/>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约旦</w:t>
            </w:r>
          </w:p>
        </w:tc>
        <w:tc>
          <w:tcPr>
            <w:tcW w:w="1407"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73</w:t>
            </w:r>
          </w:p>
        </w:tc>
        <w:tc>
          <w:tcPr>
            <w:tcW w:w="1381"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19</w:t>
            </w:r>
          </w:p>
        </w:tc>
        <w:tc>
          <w:tcPr>
            <w:tcW w:w="1472"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54</w:t>
            </w:r>
            <w:r>
              <w:rPr>
                <w:sz w:val="21"/>
                <w:szCs w:val="21"/>
                <w:lang w:val="fr-FR"/>
              </w:rPr>
              <w:t>(</w:t>
            </w:r>
            <w:r>
              <w:rPr>
                <w:rFonts w:hint="eastAsia"/>
                <w:sz w:val="21"/>
                <w:szCs w:val="21"/>
                <w:lang w:val="fr-FR" w:eastAsia="zh-CN"/>
              </w:rPr>
              <w:t>双重使用</w:t>
            </w:r>
            <w:r>
              <w:rPr>
                <w:sz w:val="21"/>
                <w:szCs w:val="21"/>
                <w:lang w:val="fr-FR"/>
              </w:rPr>
              <w:t>)</w:t>
            </w:r>
          </w:p>
        </w:tc>
        <w:tc>
          <w:tcPr>
            <w:tcW w:w="1650" w:type="dxa"/>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1460"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sz w:val="21"/>
                <w:szCs w:val="21"/>
                <w:lang w:val="fr-FR"/>
              </w:rPr>
            </w:pPr>
            <w:r w:rsidRPr="003B2091">
              <w:rPr>
                <w:sz w:val="21"/>
                <w:szCs w:val="21"/>
                <w:lang w:val="fr-FR"/>
              </w:rPr>
              <w:t>共计</w:t>
            </w:r>
          </w:p>
        </w:tc>
        <w:tc>
          <w:tcPr>
            <w:tcW w:w="1407"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3226</w:t>
            </w:r>
          </w:p>
        </w:tc>
        <w:tc>
          <w:tcPr>
            <w:tcW w:w="1381"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669</w:t>
            </w:r>
          </w:p>
        </w:tc>
        <w:tc>
          <w:tcPr>
            <w:tcW w:w="1472"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2557</w:t>
            </w:r>
          </w:p>
        </w:tc>
        <w:tc>
          <w:tcPr>
            <w:tcW w:w="1650"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pageBreakBefore/>
        <w:tabs>
          <w:tab w:val="left" w:pos="1701"/>
        </w:tabs>
        <w:spacing w:after="0" w:line="320" w:lineRule="exact"/>
        <w:rPr>
          <w:rFonts w:eastAsia="SimHei" w:hint="eastAsia"/>
          <w:sz w:val="21"/>
          <w:szCs w:val="21"/>
          <w:lang w:eastAsia="zh-CN"/>
        </w:rPr>
      </w:pPr>
      <w:bookmarkStart w:id="90" w:name="_Toc377129311"/>
      <w:r w:rsidRPr="003B2091">
        <w:rPr>
          <w:rFonts w:eastAsia="SimHei"/>
          <w:sz w:val="21"/>
          <w:szCs w:val="21"/>
          <w:lang w:eastAsia="zh-CN"/>
        </w:rPr>
        <w:t>表</w:t>
      </w:r>
      <w:r w:rsidRPr="003B2091">
        <w:rPr>
          <w:rFonts w:eastAsia="SimHei"/>
          <w:sz w:val="21"/>
          <w:szCs w:val="21"/>
          <w:lang w:eastAsia="zh-CN"/>
        </w:rPr>
        <w:t xml:space="preserve"> </w:t>
      </w:r>
      <w:r w:rsidR="00671FED">
        <w:rPr>
          <w:rFonts w:eastAsia="SimHei" w:hint="eastAsia"/>
          <w:sz w:val="21"/>
          <w:szCs w:val="21"/>
          <w:lang w:eastAsia="zh-CN"/>
        </w:rPr>
        <w:t>25</w:t>
      </w:r>
    </w:p>
    <w:p w:rsidR="00C43FC7" w:rsidRPr="003B2091" w:rsidRDefault="00C43FC7" w:rsidP="00C43FC7">
      <w:pPr>
        <w:pStyle w:val="SingleTxtG"/>
        <w:tabs>
          <w:tab w:val="left" w:pos="1701"/>
        </w:tabs>
        <w:spacing w:after="0" w:line="320" w:lineRule="exact"/>
        <w:rPr>
          <w:rFonts w:eastAsia="SimHei"/>
          <w:sz w:val="21"/>
          <w:szCs w:val="21"/>
          <w:lang w:val="fr-CH" w:eastAsia="zh-CN"/>
        </w:rPr>
      </w:pPr>
      <w:r w:rsidRPr="003B2091">
        <w:rPr>
          <w:rFonts w:eastAsia="SimHei" w:hint="eastAsia"/>
          <w:sz w:val="21"/>
          <w:szCs w:val="21"/>
          <w:lang w:val="fr-CH" w:eastAsia="zh-CN"/>
        </w:rPr>
        <w:t>2012</w:t>
      </w:r>
      <w:r w:rsidRPr="003B2091">
        <w:rPr>
          <w:rFonts w:eastAsia="SimHei" w:hint="eastAsia"/>
          <w:sz w:val="21"/>
          <w:szCs w:val="21"/>
          <w:lang w:val="fr-CH" w:eastAsia="zh-CN"/>
        </w:rPr>
        <w:t>年</w:t>
      </w:r>
      <w:r w:rsidRPr="003B2091">
        <w:rPr>
          <w:rFonts w:eastAsia="SimHei"/>
          <w:sz w:val="21"/>
          <w:szCs w:val="21"/>
          <w:lang w:val="fr-CH" w:eastAsia="zh-CN"/>
        </w:rPr>
        <w:t>移居国外者的活动领域</w:t>
      </w:r>
      <w:bookmarkEnd w:id="90"/>
    </w:p>
    <w:tbl>
      <w:tblPr>
        <w:tblW w:w="7370" w:type="dxa"/>
        <w:tblInd w:w="1134" w:type="dxa"/>
        <w:tblBorders>
          <w:top w:val="single" w:sz="4" w:space="0" w:color="auto"/>
        </w:tblBorders>
        <w:tblCellMar>
          <w:left w:w="0" w:type="dxa"/>
          <w:right w:w="0" w:type="dxa"/>
        </w:tblCellMar>
        <w:tblLook w:val="04A0"/>
      </w:tblPr>
      <w:tblGrid>
        <w:gridCol w:w="2160"/>
        <w:gridCol w:w="1800"/>
        <w:gridCol w:w="1778"/>
        <w:gridCol w:w="1632"/>
      </w:tblGrid>
      <w:tr w:rsidR="00C43FC7" w:rsidRPr="003B2091" w:rsidTr="00091D98">
        <w:trPr>
          <w:trHeight w:val="240"/>
          <w:tblHeader/>
        </w:trPr>
        <w:tc>
          <w:tcPr>
            <w:tcW w:w="3595" w:type="dxa"/>
            <w:tcBorders>
              <w:top w:val="single" w:sz="4" w:space="0" w:color="auto"/>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60" w:lineRule="exact"/>
              <w:ind w:left="0" w:right="0"/>
              <w:jc w:val="left"/>
              <w:rPr>
                <w:rFonts w:hint="eastAsia"/>
                <w:i/>
                <w:sz w:val="21"/>
                <w:szCs w:val="21"/>
                <w:lang w:val="fr-FR" w:eastAsia="zh-CN"/>
              </w:rPr>
            </w:pPr>
            <w:r w:rsidRPr="003B2091">
              <w:rPr>
                <w:rFonts w:eastAsia="KaiTi_GB2312" w:hint="eastAsia"/>
                <w:sz w:val="21"/>
                <w:szCs w:val="21"/>
                <w:lang w:val="fr-FR" w:eastAsia="zh-CN"/>
              </w:rPr>
              <w:t>职业</w:t>
            </w:r>
          </w:p>
        </w:tc>
        <w:tc>
          <w:tcPr>
            <w:tcW w:w="3240" w:type="dxa"/>
            <w:tcBorders>
              <w:top w:val="single" w:sz="4" w:space="0" w:color="auto"/>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60" w:lineRule="exact"/>
              <w:ind w:left="113" w:right="0"/>
              <w:jc w:val="right"/>
              <w:rPr>
                <w:rFonts w:hint="eastAsia"/>
                <w:i/>
                <w:sz w:val="21"/>
                <w:szCs w:val="21"/>
                <w:lang w:val="fr-FR" w:eastAsia="zh-CN"/>
              </w:rPr>
            </w:pPr>
            <w:r w:rsidRPr="003B2091">
              <w:rPr>
                <w:rFonts w:eastAsia="KaiTi_GB2312" w:hint="eastAsia"/>
                <w:sz w:val="21"/>
                <w:szCs w:val="21"/>
                <w:lang w:val="fr-FR" w:eastAsia="zh-CN"/>
              </w:rPr>
              <w:t>男</w:t>
            </w:r>
          </w:p>
        </w:tc>
        <w:tc>
          <w:tcPr>
            <w:tcW w:w="3195" w:type="dxa"/>
            <w:tcBorders>
              <w:top w:val="single" w:sz="4" w:space="0" w:color="auto"/>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60" w:lineRule="exact"/>
              <w:ind w:left="113" w:right="0"/>
              <w:jc w:val="right"/>
              <w:rPr>
                <w:rFonts w:hint="eastAsia"/>
                <w:i/>
                <w:sz w:val="21"/>
                <w:szCs w:val="21"/>
                <w:lang w:val="fr-FR" w:eastAsia="zh-CN"/>
              </w:rPr>
            </w:pPr>
            <w:r w:rsidRPr="003B2091">
              <w:rPr>
                <w:rFonts w:eastAsia="KaiTi_GB2312" w:hint="eastAsia"/>
                <w:sz w:val="21"/>
                <w:szCs w:val="21"/>
                <w:lang w:val="fr-FR" w:eastAsia="zh-CN"/>
              </w:rPr>
              <w:t>女</w:t>
            </w:r>
          </w:p>
        </w:tc>
        <w:tc>
          <w:tcPr>
            <w:tcW w:w="3006" w:type="dxa"/>
            <w:tcBorders>
              <w:top w:val="single" w:sz="4" w:space="0" w:color="auto"/>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60" w:lineRule="exact"/>
              <w:ind w:left="113" w:right="0"/>
              <w:jc w:val="right"/>
              <w:rPr>
                <w:rFonts w:hint="eastAsia"/>
                <w:i/>
                <w:sz w:val="21"/>
                <w:szCs w:val="21"/>
                <w:lang w:val="fr-FR" w:eastAsia="zh-CN"/>
              </w:rPr>
            </w:pPr>
            <w:r w:rsidRPr="003B2091">
              <w:rPr>
                <w:rFonts w:eastAsia="KaiTi_GB2312" w:hint="eastAsia"/>
                <w:sz w:val="21"/>
                <w:szCs w:val="21"/>
                <w:lang w:val="fr-FR" w:eastAsia="zh-CN"/>
              </w:rPr>
              <w:t>期限</w:t>
            </w:r>
          </w:p>
        </w:tc>
      </w:tr>
      <w:tr w:rsidR="00C43FC7" w:rsidRPr="003B2091" w:rsidTr="00091D98">
        <w:trPr>
          <w:trHeight w:val="240"/>
        </w:trPr>
        <w:tc>
          <w:tcPr>
            <w:tcW w:w="3595" w:type="dxa"/>
            <w:tcBorders>
              <w:top w:val="single" w:sz="12" w:space="0" w:color="auto"/>
            </w:tcBorders>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女佣</w:t>
            </w:r>
          </w:p>
        </w:tc>
        <w:tc>
          <w:tcPr>
            <w:tcW w:w="3240"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195"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r>
              <w:rPr>
                <w:rFonts w:hint="eastAsia"/>
                <w:sz w:val="21"/>
                <w:szCs w:val="21"/>
                <w:lang w:val="fr-FR" w:eastAsia="zh-CN"/>
              </w:rPr>
              <w:t xml:space="preserve"> </w:t>
            </w:r>
            <w:r w:rsidRPr="003B2091">
              <w:rPr>
                <w:sz w:val="21"/>
                <w:szCs w:val="21"/>
                <w:lang w:val="fr-FR"/>
              </w:rPr>
              <w:t>990</w:t>
            </w:r>
          </w:p>
        </w:tc>
        <w:tc>
          <w:tcPr>
            <w:tcW w:w="3006" w:type="dxa"/>
            <w:tcBorders>
              <w:top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1 - 2</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手工工人</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24</w:t>
            </w:r>
          </w:p>
        </w:tc>
        <w:tc>
          <w:tcPr>
            <w:tcW w:w="3006" w:type="dxa"/>
            <w:vMerge w:val="restart"/>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食品和饮料管理人员</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6</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保安</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10</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行政主厨</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行政管家</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乘务长</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保安经理</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整修工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37</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203</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缝纫</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30</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5</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机器</w:t>
            </w: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387</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123</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第</w:t>
            </w:r>
            <w:r w:rsidRPr="003B2091">
              <w:rPr>
                <w:rFonts w:hint="eastAsia"/>
                <w:sz w:val="21"/>
                <w:szCs w:val="21"/>
                <w:lang w:val="fr-FR" w:eastAsia="zh-CN"/>
              </w:rPr>
              <w:t>1</w:t>
            </w:r>
            <w:r w:rsidRPr="003B2091">
              <w:rPr>
                <w:rFonts w:hint="eastAsia"/>
                <w:sz w:val="21"/>
                <w:szCs w:val="21"/>
                <w:lang w:val="fr-FR" w:eastAsia="zh-CN"/>
              </w:rPr>
              <w:t>年工人</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9</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至</w:t>
            </w:r>
            <w:r w:rsidRPr="003B2091">
              <w:rPr>
                <w:sz w:val="21"/>
                <w:szCs w:val="21"/>
                <w:lang w:val="fr-FR"/>
              </w:rPr>
              <w:t>5</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机械操作工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112</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122</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配色师</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网络开发员</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小饭馆老板</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洗衣</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40</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r w:rsidRPr="003B2091">
              <w:rPr>
                <w:sz w:val="21"/>
                <w:szCs w:val="21"/>
                <w:lang w:val="fr-FR"/>
              </w:rPr>
              <w:t>年</w:t>
            </w:r>
            <w:r w:rsidRPr="003B2091">
              <w:rPr>
                <w:rFonts w:hint="eastAsia"/>
                <w:sz w:val="21"/>
                <w:szCs w:val="21"/>
                <w:lang w:val="fr-FR" w:eastAsia="zh-CN"/>
              </w:rPr>
              <w:t>零</w:t>
            </w:r>
            <w:r w:rsidRPr="003B2091">
              <w:rPr>
                <w:sz w:val="21"/>
                <w:szCs w:val="21"/>
                <w:lang w:val="fr-FR"/>
              </w:rPr>
              <w:t>6</w:t>
            </w:r>
            <w:r w:rsidRPr="003B2091">
              <w:rPr>
                <w:rFonts w:hint="eastAsia"/>
                <w:sz w:val="21"/>
                <w:szCs w:val="21"/>
                <w:lang w:val="fr-FR" w:eastAsia="zh-CN"/>
              </w:rPr>
              <w:t>个月</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手工研磨员</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工人</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13</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13</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5</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包装</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监督员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丝网印刷</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sz w:val="21"/>
                <w:szCs w:val="21"/>
                <w:lang w:val="fr-FR"/>
              </w:rPr>
              <w:t>年</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检查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2</w:t>
            </w:r>
          </w:p>
        </w:tc>
        <w:tc>
          <w:tcPr>
            <w:tcW w:w="3006" w:type="dxa"/>
            <w:vMerge w:val="restart"/>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3</w:t>
            </w:r>
            <w:r w:rsidRPr="003B2091">
              <w:rPr>
                <w:rFonts w:hint="eastAsia"/>
                <w:sz w:val="21"/>
                <w:szCs w:val="21"/>
                <w:lang w:val="fr-FR" w:eastAsia="zh-CN"/>
              </w:rPr>
              <w:t>年</w:t>
            </w:r>
            <w:r w:rsidRPr="003B2091">
              <w:rPr>
                <w:sz w:val="21"/>
                <w:szCs w:val="21"/>
                <w:lang w:val="fr-FR"/>
              </w:rPr>
              <w:t xml:space="preserve"> </w:t>
            </w: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口译</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编织</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缝袖子</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rFonts w:hint="eastAsia"/>
                <w:sz w:val="21"/>
                <w:szCs w:val="21"/>
                <w:lang w:val="fr-FR" w:eastAsia="zh-CN"/>
              </w:rPr>
            </w:pPr>
            <w:r w:rsidRPr="003B2091">
              <w:rPr>
                <w:rFonts w:hint="eastAsia"/>
                <w:sz w:val="21"/>
                <w:szCs w:val="21"/>
                <w:lang w:val="fr-FR" w:eastAsia="zh-CN"/>
              </w:rPr>
              <w:t>缝袜头</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14</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sz w:val="21"/>
                <w:szCs w:val="21"/>
                <w:lang w:val="fr-FR"/>
              </w:rPr>
              <w:t>修补</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7</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280" w:lineRule="exact"/>
              <w:ind w:left="0" w:right="0"/>
              <w:jc w:val="left"/>
              <w:rPr>
                <w:sz w:val="21"/>
                <w:szCs w:val="21"/>
                <w:lang w:val="fr-FR"/>
              </w:rPr>
            </w:pPr>
            <w:r w:rsidRPr="003B2091">
              <w:rPr>
                <w:rFonts w:hint="eastAsia"/>
                <w:sz w:val="21"/>
                <w:szCs w:val="21"/>
                <w:lang w:val="fr-FR" w:eastAsia="zh-CN"/>
              </w:rPr>
              <w:t>机器人</w:t>
            </w: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28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shima</w:t>
            </w:r>
            <w:r w:rsidRPr="003B2091">
              <w:rPr>
                <w:sz w:val="21"/>
                <w:szCs w:val="21"/>
                <w:lang w:val="fr-FR"/>
              </w:rPr>
              <w:t>操作员</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锁边</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重新绕线</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 xml:space="preserve">Shima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缝纫</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16</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Surejet</w:t>
            </w:r>
            <w:r w:rsidRPr="003B2091">
              <w:rPr>
                <w:rFonts w:hint="eastAsia"/>
                <w:sz w:val="21"/>
                <w:szCs w:val="21"/>
                <w:lang w:val="fr-FR" w:eastAsia="zh-CN"/>
              </w:rPr>
              <w:t>套口</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 xml:space="preserve">Tcheking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GIP</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装配</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厨师</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006" w:type="dxa"/>
            <w:vMerge/>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未提及</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1</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r w:rsidR="00C43FC7" w:rsidRPr="003B2091" w:rsidTr="00091D98">
        <w:trPr>
          <w:trHeight w:val="240"/>
        </w:trPr>
        <w:tc>
          <w:tcPr>
            <w:tcW w:w="3595" w:type="dxa"/>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职业培训工作者</w:t>
            </w:r>
            <w:r w:rsidRPr="003B2091">
              <w:rPr>
                <w:sz w:val="21"/>
                <w:szCs w:val="21"/>
                <w:lang w:val="fr-FR"/>
              </w:rPr>
              <w:t xml:space="preserve"> </w:t>
            </w:r>
          </w:p>
        </w:tc>
        <w:tc>
          <w:tcPr>
            <w:tcW w:w="3240"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c>
          <w:tcPr>
            <w:tcW w:w="3195"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22</w:t>
            </w:r>
          </w:p>
        </w:tc>
        <w:tc>
          <w:tcPr>
            <w:tcW w:w="3006" w:type="dxa"/>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rFonts w:hint="eastAsia"/>
                <w:sz w:val="21"/>
                <w:szCs w:val="21"/>
                <w:lang w:val="fr-FR" w:eastAsia="zh-CN"/>
              </w:rPr>
            </w:pPr>
            <w:r w:rsidRPr="003B2091">
              <w:rPr>
                <w:sz w:val="21"/>
                <w:szCs w:val="21"/>
                <w:lang w:val="fr-FR"/>
              </w:rPr>
              <w:t xml:space="preserve">3 </w:t>
            </w:r>
            <w:r w:rsidRPr="003B2091">
              <w:rPr>
                <w:rFonts w:hint="eastAsia"/>
                <w:sz w:val="21"/>
                <w:szCs w:val="21"/>
                <w:lang w:val="fr-FR" w:eastAsia="zh-CN"/>
              </w:rPr>
              <w:t>月</w:t>
            </w:r>
          </w:p>
        </w:tc>
      </w:tr>
      <w:tr w:rsidR="00C43FC7" w:rsidRPr="003B2091" w:rsidTr="00091D98">
        <w:trPr>
          <w:trHeight w:val="240"/>
        </w:trPr>
        <w:tc>
          <w:tcPr>
            <w:tcW w:w="3595" w:type="dxa"/>
            <w:tcBorders>
              <w:bottom w:val="single" w:sz="12" w:space="0" w:color="auto"/>
            </w:tcBorders>
            <w:shd w:val="clear" w:color="auto" w:fill="auto"/>
          </w:tcPr>
          <w:p w:rsidR="00C43FC7" w:rsidRPr="003B2091" w:rsidRDefault="00C43FC7" w:rsidP="00372481">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共计</w:t>
            </w:r>
          </w:p>
        </w:tc>
        <w:tc>
          <w:tcPr>
            <w:tcW w:w="3240"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669</w:t>
            </w:r>
          </w:p>
        </w:tc>
        <w:tc>
          <w:tcPr>
            <w:tcW w:w="3195"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r w:rsidRPr="003B2091">
              <w:rPr>
                <w:sz w:val="21"/>
                <w:szCs w:val="21"/>
                <w:lang w:val="fr-FR"/>
              </w:rPr>
              <w:t>2 557</w:t>
            </w:r>
          </w:p>
        </w:tc>
        <w:tc>
          <w:tcPr>
            <w:tcW w:w="3006" w:type="dxa"/>
            <w:tcBorders>
              <w:bottom w:val="single" w:sz="12" w:space="0" w:color="auto"/>
            </w:tcBorders>
            <w:shd w:val="clear" w:color="auto" w:fill="auto"/>
            <w:vAlign w:val="bottom"/>
          </w:tcPr>
          <w:p w:rsidR="00C43FC7" w:rsidRPr="003B2091" w:rsidRDefault="00C43FC7" w:rsidP="00372481">
            <w:pPr>
              <w:pStyle w:val="SingleTxtG"/>
              <w:tabs>
                <w:tab w:val="left" w:pos="1701"/>
              </w:tabs>
              <w:suppressAutoHyphens w:val="0"/>
              <w:spacing w:before="40" w:after="40" w:line="300" w:lineRule="exact"/>
              <w:ind w:left="113" w:right="0"/>
              <w:jc w:val="right"/>
              <w:rPr>
                <w:sz w:val="21"/>
                <w:szCs w:val="21"/>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公职、劳动和社会法律部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FR" w:eastAsia="zh-CN"/>
        </w:rPr>
        <w:t>51.</w:t>
      </w:r>
      <w:r w:rsidRPr="003B2091">
        <w:rPr>
          <w:sz w:val="21"/>
          <w:szCs w:val="21"/>
          <w:lang w:val="fr-FR" w:eastAsia="zh-CN"/>
        </w:rPr>
        <w:tab/>
      </w:r>
      <w:r w:rsidRPr="003B2091">
        <w:rPr>
          <w:rFonts w:hint="eastAsia"/>
          <w:sz w:val="21"/>
          <w:szCs w:val="21"/>
          <w:lang w:val="fr-CH" w:eastAsia="zh-CN"/>
        </w:rPr>
        <w:t>在法规方面为确保对移徙工人的状况进行跟踪评估采取了措施</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规定私人职业介绍所的经营条件和方式以及颁发和撤销许可证的方式的</w:t>
      </w:r>
      <w:r w:rsidRPr="003B2091">
        <w:rPr>
          <w:rFonts w:hint="eastAsia"/>
          <w:sz w:val="21"/>
          <w:szCs w:val="21"/>
          <w:lang w:val="fr-CH" w:eastAsia="zh-CN"/>
        </w:rPr>
        <w:t>2005</w:t>
      </w:r>
      <w:r w:rsidRPr="003B2091">
        <w:rPr>
          <w:rFonts w:hint="eastAsia"/>
          <w:sz w:val="21"/>
          <w:szCs w:val="21"/>
          <w:lang w:val="fr-CH" w:eastAsia="zh-CN"/>
        </w:rPr>
        <w:t>年</w:t>
      </w:r>
      <w:r w:rsidRPr="003B2091">
        <w:rPr>
          <w:rFonts w:hint="eastAsia"/>
          <w:sz w:val="21"/>
          <w:szCs w:val="21"/>
          <w:lang w:val="fr-CH" w:eastAsia="zh-CN"/>
        </w:rPr>
        <w:t>6</w:t>
      </w:r>
      <w:r w:rsidRPr="003B2091">
        <w:rPr>
          <w:rFonts w:hint="eastAsia"/>
          <w:sz w:val="21"/>
          <w:szCs w:val="21"/>
          <w:lang w:val="fr-CH" w:eastAsia="zh-CN"/>
        </w:rPr>
        <w:t>月</w:t>
      </w:r>
      <w:r w:rsidRPr="003B2091">
        <w:rPr>
          <w:rFonts w:hint="eastAsia"/>
          <w:sz w:val="21"/>
          <w:szCs w:val="21"/>
          <w:lang w:val="fr-CH" w:eastAsia="zh-CN"/>
        </w:rPr>
        <w:t>28</w:t>
      </w:r>
      <w:r w:rsidRPr="003B2091">
        <w:rPr>
          <w:rFonts w:hint="eastAsia"/>
          <w:sz w:val="21"/>
          <w:szCs w:val="21"/>
          <w:lang w:val="fr-CH" w:eastAsia="zh-CN"/>
        </w:rPr>
        <w:t>日第</w:t>
      </w:r>
      <w:r w:rsidRPr="003B2091">
        <w:rPr>
          <w:sz w:val="21"/>
          <w:szCs w:val="21"/>
          <w:lang w:val="fr-CH" w:eastAsia="zh-CN"/>
        </w:rPr>
        <w:t>2005/396</w:t>
      </w:r>
      <w:r w:rsidRPr="003B2091">
        <w:rPr>
          <w:rFonts w:hint="eastAsia"/>
          <w:sz w:val="21"/>
          <w:szCs w:val="21"/>
          <w:lang w:val="fr-CH" w:eastAsia="zh-CN"/>
        </w:rPr>
        <w:t>号法令以及随后的文本</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规定颁发和撤销私人职业介绍所许可证的方式的</w:t>
      </w:r>
      <w:r w:rsidRPr="003B2091">
        <w:rPr>
          <w:rFonts w:hint="eastAsia"/>
          <w:sz w:val="21"/>
          <w:szCs w:val="21"/>
          <w:lang w:val="fr-CH" w:eastAsia="zh-CN"/>
        </w:rPr>
        <w:t>2010</w:t>
      </w:r>
      <w:r w:rsidRPr="003B2091">
        <w:rPr>
          <w:rFonts w:hint="eastAsia"/>
          <w:sz w:val="21"/>
          <w:szCs w:val="21"/>
          <w:lang w:val="fr-CH" w:eastAsia="zh-CN"/>
        </w:rPr>
        <w:t>年</w:t>
      </w:r>
      <w:r w:rsidRPr="003B2091">
        <w:rPr>
          <w:rFonts w:hint="eastAsia"/>
          <w:sz w:val="21"/>
          <w:szCs w:val="21"/>
          <w:lang w:val="fr-CH" w:eastAsia="zh-CN"/>
        </w:rPr>
        <w:t>2</w:t>
      </w:r>
      <w:r w:rsidRPr="003B2091">
        <w:rPr>
          <w:rFonts w:hint="eastAsia"/>
          <w:sz w:val="21"/>
          <w:szCs w:val="21"/>
          <w:lang w:val="fr-CH" w:eastAsia="zh-CN"/>
        </w:rPr>
        <w:t>月</w:t>
      </w:r>
      <w:r w:rsidRPr="003B2091">
        <w:rPr>
          <w:rFonts w:hint="eastAsia"/>
          <w:sz w:val="21"/>
          <w:szCs w:val="21"/>
          <w:lang w:val="fr-CH" w:eastAsia="zh-CN"/>
        </w:rPr>
        <w:t>10</w:t>
      </w:r>
      <w:r w:rsidRPr="003B2091">
        <w:rPr>
          <w:rFonts w:hint="eastAsia"/>
          <w:sz w:val="21"/>
          <w:szCs w:val="21"/>
          <w:lang w:val="fr-CH" w:eastAsia="zh-CN"/>
        </w:rPr>
        <w:t>日第</w:t>
      </w:r>
      <w:r w:rsidRPr="003B2091">
        <w:rPr>
          <w:sz w:val="21"/>
          <w:szCs w:val="21"/>
          <w:lang w:val="fr-CH" w:eastAsia="zh-CN"/>
        </w:rPr>
        <w:t xml:space="preserve">01-013/2010 </w:t>
      </w:r>
      <w:r w:rsidRPr="003B2091">
        <w:rPr>
          <w:rFonts w:hint="eastAsia"/>
          <w:sz w:val="21"/>
          <w:szCs w:val="21"/>
          <w:lang w:val="fr-CH" w:eastAsia="zh-CN"/>
        </w:rPr>
        <w:t>号法令。</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52.</w:t>
      </w:r>
      <w:r w:rsidRPr="003B2091">
        <w:rPr>
          <w:sz w:val="21"/>
          <w:szCs w:val="21"/>
          <w:lang w:val="fr-CH" w:eastAsia="zh-CN"/>
        </w:rPr>
        <w:tab/>
      </w:r>
      <w:r w:rsidRPr="003B2091">
        <w:rPr>
          <w:rFonts w:hint="eastAsia"/>
          <w:sz w:val="21"/>
          <w:szCs w:val="21"/>
          <w:lang w:val="fr-CH" w:eastAsia="zh-CN"/>
        </w:rPr>
        <w:t>承认公共部门及私营部门产假权的国家立法不允许以怀孕为由解聘员工。《劳动法》第</w:t>
      </w:r>
      <w:r w:rsidRPr="003B2091">
        <w:rPr>
          <w:rFonts w:hint="eastAsia"/>
          <w:sz w:val="21"/>
          <w:szCs w:val="21"/>
          <w:lang w:val="fr-CH" w:eastAsia="zh-CN"/>
        </w:rPr>
        <w:t>94</w:t>
      </w:r>
      <w:r w:rsidRPr="003B2091">
        <w:rPr>
          <w:rFonts w:hint="eastAsia"/>
          <w:sz w:val="21"/>
          <w:szCs w:val="21"/>
          <w:lang w:val="fr-CH" w:eastAsia="zh-CN"/>
        </w:rPr>
        <w:t>条规定：“求职妇女没有义务告知自己是否怀孕。试用期间解除劳动合同不应考虑怀孕状况”。</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rFonts w:hint="eastAsia"/>
          <w:sz w:val="21"/>
          <w:szCs w:val="21"/>
          <w:lang w:val="fr-CH" w:eastAsia="zh-CN"/>
        </w:rPr>
        <w:t>第</w:t>
      </w:r>
      <w:r w:rsidRPr="003B2091">
        <w:rPr>
          <w:sz w:val="21"/>
          <w:szCs w:val="21"/>
          <w:lang w:val="fr-CH" w:eastAsia="zh-CN"/>
        </w:rPr>
        <w:t>95</w:t>
      </w:r>
      <w:r w:rsidRPr="003B2091">
        <w:rPr>
          <w:rFonts w:hint="eastAsia"/>
          <w:sz w:val="21"/>
          <w:szCs w:val="21"/>
          <w:lang w:val="fr-CH" w:eastAsia="zh-CN"/>
        </w:rPr>
        <w:t>条</w:t>
      </w:r>
      <w:r>
        <w:rPr>
          <w:rFonts w:hint="eastAsia"/>
          <w:sz w:val="21"/>
          <w:szCs w:val="21"/>
          <w:lang w:val="fr-CH" w:eastAsia="zh-CN"/>
        </w:rPr>
        <w:t>：</w:t>
      </w:r>
      <w:r w:rsidRPr="003B2091">
        <w:rPr>
          <w:rFonts w:hint="eastAsia"/>
          <w:sz w:val="21"/>
          <w:szCs w:val="21"/>
          <w:lang w:val="fr-CH" w:eastAsia="zh-CN"/>
        </w:rPr>
        <w:t>“任何雇主都不得解除经医学证明已经怀孕的女雇员的劳动合同”。</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53.</w:t>
      </w:r>
      <w:r w:rsidRPr="003B2091">
        <w:rPr>
          <w:sz w:val="21"/>
          <w:szCs w:val="21"/>
          <w:lang w:val="fr-CH" w:eastAsia="zh-CN"/>
        </w:rPr>
        <w:tab/>
      </w:r>
      <w:r w:rsidRPr="003B2091">
        <w:rPr>
          <w:rFonts w:hint="eastAsia"/>
          <w:sz w:val="21"/>
          <w:szCs w:val="21"/>
          <w:lang w:val="fr-CH" w:eastAsia="zh-CN"/>
        </w:rPr>
        <w:t>然而，在实践中，某些免税企业在招聘时更愿意雇用没有怀孕的妇女。</w:t>
      </w:r>
    </w:p>
    <w:p w:rsidR="00C43FC7" w:rsidRPr="003B2091" w:rsidRDefault="00C43FC7" w:rsidP="00372481">
      <w:pPr>
        <w:pStyle w:val="SingleTxtG"/>
        <w:tabs>
          <w:tab w:val="left" w:pos="1701"/>
        </w:tabs>
        <w:spacing w:after="240" w:line="320" w:lineRule="exact"/>
        <w:rPr>
          <w:rFonts w:hint="eastAsia"/>
          <w:sz w:val="21"/>
          <w:szCs w:val="21"/>
          <w:lang w:val="fr-CH" w:eastAsia="zh-CN"/>
        </w:rPr>
      </w:pPr>
      <w:r w:rsidRPr="003B2091">
        <w:rPr>
          <w:sz w:val="21"/>
          <w:szCs w:val="21"/>
          <w:lang w:val="fr-CH" w:eastAsia="zh-CN"/>
        </w:rPr>
        <w:t>54.</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提交劳动法庭的因怀孕而解雇的案件很少。</w:t>
      </w:r>
    </w:p>
    <w:p w:rsidR="00C43FC7" w:rsidRPr="001C7B31" w:rsidRDefault="00C43FC7" w:rsidP="00372481">
      <w:pPr>
        <w:pStyle w:val="H1G"/>
        <w:tabs>
          <w:tab w:val="left" w:pos="1701"/>
        </w:tabs>
        <w:spacing w:before="0" w:after="120" w:line="312" w:lineRule="exact"/>
        <w:rPr>
          <w:rFonts w:eastAsia="SimHei" w:hint="eastAsia"/>
          <w:b w:val="0"/>
          <w:szCs w:val="21"/>
          <w:lang w:val="fr-FR" w:eastAsia="zh-CN"/>
        </w:rPr>
      </w:pPr>
      <w:bookmarkStart w:id="91" w:name="_Toc376709329"/>
      <w:r w:rsidRPr="001C7B31">
        <w:rPr>
          <w:rFonts w:eastAsia="SimHei"/>
          <w:b w:val="0"/>
          <w:szCs w:val="21"/>
          <w:lang w:val="fr-FR" w:eastAsia="zh-CN"/>
        </w:rPr>
        <w:tab/>
      </w:r>
      <w:r w:rsidRPr="001C7B31">
        <w:rPr>
          <w:rFonts w:eastAsia="SimHei"/>
          <w:b w:val="0"/>
          <w:szCs w:val="21"/>
          <w:lang w:val="fr-FR" w:eastAsia="zh-CN"/>
        </w:rPr>
        <w:tab/>
      </w:r>
      <w:r w:rsidRPr="001C7B31">
        <w:rPr>
          <w:rFonts w:eastAsia="SimHei" w:hint="eastAsia"/>
          <w:b w:val="0"/>
          <w:szCs w:val="21"/>
          <w:lang w:val="fr-FR" w:eastAsia="zh-CN"/>
        </w:rPr>
        <w:t>《公约》第</w:t>
      </w:r>
      <w:r w:rsidRPr="001C7B31">
        <w:rPr>
          <w:rFonts w:eastAsia="SimHei" w:hint="eastAsia"/>
          <w:b w:val="0"/>
          <w:szCs w:val="21"/>
          <w:lang w:val="fr-FR" w:eastAsia="zh-CN"/>
        </w:rPr>
        <w:t>12</w:t>
      </w:r>
      <w:r w:rsidRPr="001C7B31">
        <w:rPr>
          <w:rFonts w:eastAsia="SimHei" w:hint="eastAsia"/>
          <w:b w:val="0"/>
          <w:szCs w:val="21"/>
          <w:lang w:val="fr-FR" w:eastAsia="zh-CN"/>
        </w:rPr>
        <w:t>条的执行情况</w:t>
      </w:r>
      <w:bookmarkEnd w:id="91"/>
      <w:r>
        <w:rPr>
          <w:rFonts w:eastAsia="SimHei" w:hint="eastAsia"/>
          <w:b w:val="0"/>
          <w:szCs w:val="21"/>
          <w:lang w:val="fr-FR" w:eastAsia="zh-CN"/>
        </w:rPr>
        <w:t>：</w:t>
      </w:r>
      <w:r w:rsidRPr="001C7B31">
        <w:rPr>
          <w:rFonts w:eastAsia="SimHei" w:hint="eastAsia"/>
          <w:b w:val="0"/>
          <w:szCs w:val="21"/>
          <w:lang w:val="fr-FR" w:eastAsia="zh-CN"/>
        </w:rPr>
        <w:t>平等获得保健</w:t>
      </w:r>
    </w:p>
    <w:p w:rsidR="00C43FC7" w:rsidRPr="003B2091" w:rsidRDefault="00C43FC7" w:rsidP="00372481">
      <w:pPr>
        <w:pStyle w:val="SingleTxtG"/>
        <w:tabs>
          <w:tab w:val="left" w:pos="1701"/>
        </w:tabs>
        <w:spacing w:line="312" w:lineRule="exact"/>
        <w:rPr>
          <w:rFonts w:eastAsia="KaiTi_GB2312"/>
          <w:sz w:val="21"/>
          <w:szCs w:val="21"/>
          <w:lang w:val="fr-FR" w:eastAsia="zh-CN"/>
        </w:rPr>
      </w:pPr>
      <w:r>
        <w:rPr>
          <w:rFonts w:eastAsia="KaiTi_GB2312"/>
          <w:sz w:val="21"/>
          <w:szCs w:val="21"/>
          <w:lang w:val="fr-FR" w:eastAsia="zh-CN"/>
        </w:rPr>
        <w:t>(</w:t>
      </w:r>
      <w:r w:rsidRPr="003B2091">
        <w:rPr>
          <w:rFonts w:eastAsia="KaiTi_GB2312" w:hint="eastAsia"/>
          <w:sz w:val="21"/>
          <w:szCs w:val="21"/>
          <w:lang w:val="fr-FR" w:eastAsia="zh-CN"/>
        </w:rPr>
        <w:t>第</w:t>
      </w:r>
      <w:r w:rsidRPr="003B2091">
        <w:rPr>
          <w:rFonts w:eastAsia="KaiTi_GB2312"/>
          <w:sz w:val="21"/>
          <w:szCs w:val="21"/>
          <w:lang w:val="fr-FR" w:eastAsia="zh-CN"/>
        </w:rPr>
        <w:t>15</w:t>
      </w:r>
      <w:r w:rsidRPr="003B2091">
        <w:rPr>
          <w:rFonts w:eastAsia="KaiTi_GB2312" w:hint="eastAsia"/>
          <w:sz w:val="21"/>
          <w:szCs w:val="21"/>
          <w:lang w:val="fr-FR" w:eastAsia="zh-CN"/>
        </w:rPr>
        <w:t>和</w:t>
      </w:r>
      <w:r w:rsidRPr="003B2091">
        <w:rPr>
          <w:rFonts w:eastAsia="KaiTi_GB2312"/>
          <w:sz w:val="21"/>
          <w:szCs w:val="21"/>
          <w:lang w:val="fr-FR" w:eastAsia="zh-CN"/>
        </w:rPr>
        <w:t>31</w:t>
      </w:r>
      <w:r w:rsidRPr="003B2091">
        <w:rPr>
          <w:rFonts w:eastAsia="KaiTi_GB2312" w:hint="eastAsia"/>
          <w:sz w:val="21"/>
          <w:szCs w:val="21"/>
          <w:lang w:val="fr-FR" w:eastAsia="zh-CN"/>
        </w:rPr>
        <w:t>段中的建议内容</w:t>
      </w:r>
      <w:r>
        <w:rPr>
          <w:rFonts w:eastAsia="KaiTi_GB2312"/>
          <w:sz w:val="21"/>
          <w:szCs w:val="21"/>
          <w:lang w:val="fr-FR" w:eastAsia="zh-CN"/>
        </w:rPr>
        <w:t>)</w:t>
      </w:r>
    </w:p>
    <w:p w:rsidR="00C43FC7" w:rsidRPr="003B2091" w:rsidRDefault="00C43FC7" w:rsidP="00372481">
      <w:pPr>
        <w:pStyle w:val="SingleTxtG"/>
        <w:tabs>
          <w:tab w:val="left" w:pos="1701"/>
        </w:tabs>
        <w:spacing w:line="312" w:lineRule="exact"/>
        <w:rPr>
          <w:rFonts w:eastAsia="KaiTi_GB2312"/>
          <w:bCs/>
          <w:sz w:val="21"/>
          <w:szCs w:val="21"/>
          <w:lang w:val="fr-FR" w:eastAsia="zh-CN"/>
        </w:rPr>
      </w:pPr>
      <w:r w:rsidRPr="003B2091">
        <w:rPr>
          <w:rFonts w:eastAsia="KaiTi_GB2312" w:hint="eastAsia"/>
          <w:bCs/>
          <w:sz w:val="21"/>
          <w:szCs w:val="21"/>
          <w:lang w:val="fr-FR" w:eastAsia="zh-CN"/>
        </w:rPr>
        <w:t>委员会建议缔约国根据《公约》第</w:t>
      </w:r>
      <w:r w:rsidRPr="003B2091">
        <w:rPr>
          <w:rFonts w:eastAsia="KaiTi_GB2312" w:hint="eastAsia"/>
          <w:bCs/>
          <w:sz w:val="21"/>
          <w:szCs w:val="21"/>
          <w:lang w:val="fr-FR" w:eastAsia="zh-CN"/>
        </w:rPr>
        <w:t>4</w:t>
      </w:r>
      <w:r w:rsidRPr="003B2091">
        <w:rPr>
          <w:rFonts w:eastAsia="KaiTi_GB2312" w:hint="eastAsia"/>
          <w:bCs/>
          <w:sz w:val="21"/>
          <w:szCs w:val="21"/>
          <w:lang w:val="fr-FR" w:eastAsia="zh-CN"/>
        </w:rPr>
        <w:t>条第</w:t>
      </w:r>
      <w:r w:rsidRPr="003B2091">
        <w:rPr>
          <w:rFonts w:eastAsia="KaiTi_GB2312" w:hint="eastAsia"/>
          <w:bCs/>
          <w:sz w:val="21"/>
          <w:szCs w:val="21"/>
          <w:lang w:val="fr-FR" w:eastAsia="zh-CN"/>
        </w:rPr>
        <w:t>1</w:t>
      </w:r>
      <w:r w:rsidRPr="003B2091">
        <w:rPr>
          <w:rFonts w:eastAsia="KaiTi_GB2312" w:hint="eastAsia"/>
          <w:bCs/>
          <w:sz w:val="21"/>
          <w:szCs w:val="21"/>
          <w:lang w:val="fr-FR" w:eastAsia="zh-CN"/>
        </w:rPr>
        <w:t>款的规定和委员会第</w:t>
      </w:r>
      <w:r w:rsidRPr="003B2091">
        <w:rPr>
          <w:rFonts w:eastAsia="KaiTi_GB2312" w:hint="eastAsia"/>
          <w:bCs/>
          <w:sz w:val="21"/>
          <w:szCs w:val="21"/>
          <w:lang w:val="fr-FR" w:eastAsia="zh-CN"/>
        </w:rPr>
        <w:t>25</w:t>
      </w:r>
      <w:r w:rsidRPr="003B2091">
        <w:rPr>
          <w:rFonts w:eastAsia="KaiTi_GB2312" w:hint="eastAsia"/>
          <w:bCs/>
          <w:sz w:val="21"/>
          <w:szCs w:val="21"/>
          <w:lang w:val="fr-FR" w:eastAsia="zh-CN"/>
        </w:rPr>
        <w:t>号一般性建议执行暂行特别措施，作为加快实现男女事实上平等的必要战略一部分。委员会吁请缔约国考虑采取一系列可能的措施，如配额、基准、指标和奖励，特别是加快《公约》第</w:t>
      </w:r>
      <w:r w:rsidRPr="003B2091">
        <w:rPr>
          <w:rFonts w:eastAsia="KaiTi_GB2312" w:hint="eastAsia"/>
          <w:bCs/>
          <w:sz w:val="21"/>
          <w:szCs w:val="21"/>
          <w:lang w:val="fr-FR" w:eastAsia="zh-CN"/>
        </w:rPr>
        <w:t>7</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8</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10</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11</w:t>
      </w:r>
      <w:r w:rsidRPr="003B2091">
        <w:rPr>
          <w:rFonts w:eastAsia="KaiTi_GB2312" w:hint="eastAsia"/>
          <w:bCs/>
          <w:sz w:val="21"/>
          <w:szCs w:val="21"/>
          <w:lang w:val="fr-FR" w:eastAsia="zh-CN"/>
        </w:rPr>
        <w:t>、</w:t>
      </w:r>
      <w:r w:rsidRPr="003B2091">
        <w:rPr>
          <w:rFonts w:eastAsia="KaiTi_GB2312" w:hint="eastAsia"/>
          <w:bCs/>
          <w:sz w:val="21"/>
          <w:szCs w:val="21"/>
          <w:lang w:val="fr-FR" w:eastAsia="zh-CN"/>
        </w:rPr>
        <w:t>12</w:t>
      </w:r>
      <w:r w:rsidRPr="003B2091">
        <w:rPr>
          <w:rFonts w:eastAsia="KaiTi_GB2312" w:hint="eastAsia"/>
          <w:bCs/>
          <w:sz w:val="21"/>
          <w:szCs w:val="21"/>
          <w:lang w:val="fr-FR" w:eastAsia="zh-CN"/>
        </w:rPr>
        <w:t>和</w:t>
      </w:r>
      <w:r w:rsidRPr="003B2091">
        <w:rPr>
          <w:rFonts w:eastAsia="KaiTi_GB2312" w:hint="eastAsia"/>
          <w:bCs/>
          <w:sz w:val="21"/>
          <w:szCs w:val="21"/>
          <w:lang w:val="fr-FR" w:eastAsia="zh-CN"/>
        </w:rPr>
        <w:t>14</w:t>
      </w:r>
      <w:r w:rsidRPr="003B2091">
        <w:rPr>
          <w:rFonts w:eastAsia="KaiTi_GB2312" w:hint="eastAsia"/>
          <w:bCs/>
          <w:sz w:val="21"/>
          <w:szCs w:val="21"/>
          <w:lang w:val="fr-FR" w:eastAsia="zh-CN"/>
        </w:rPr>
        <w:t>条的执行。</w:t>
      </w:r>
    </w:p>
    <w:p w:rsidR="00C43FC7" w:rsidRPr="003B2091" w:rsidRDefault="00C43FC7" w:rsidP="00372481">
      <w:pPr>
        <w:pStyle w:val="SingleTxtG"/>
        <w:tabs>
          <w:tab w:val="left" w:pos="1701"/>
        </w:tabs>
        <w:spacing w:line="312" w:lineRule="exact"/>
        <w:rPr>
          <w:rFonts w:eastAsia="KaiTi_GB2312"/>
          <w:bCs/>
          <w:sz w:val="21"/>
          <w:szCs w:val="21"/>
          <w:lang w:val="fr-FR" w:eastAsia="zh-CN"/>
        </w:rPr>
      </w:pPr>
      <w:r w:rsidRPr="00372481">
        <w:rPr>
          <w:rFonts w:eastAsia="KaiTi_GB2312" w:hint="eastAsia"/>
          <w:bCs/>
          <w:spacing w:val="-4"/>
          <w:sz w:val="21"/>
          <w:szCs w:val="21"/>
          <w:lang w:val="fr-FR" w:eastAsia="zh-CN"/>
        </w:rPr>
        <w:t>委员会建议缔约国采取措施，按照《公约》第</w:t>
      </w:r>
      <w:r w:rsidRPr="00372481">
        <w:rPr>
          <w:rFonts w:eastAsia="KaiTi_GB2312" w:hint="eastAsia"/>
          <w:bCs/>
          <w:spacing w:val="-4"/>
          <w:sz w:val="21"/>
          <w:szCs w:val="21"/>
          <w:lang w:val="fr-FR" w:eastAsia="zh-CN"/>
        </w:rPr>
        <w:t>12</w:t>
      </w:r>
      <w:r w:rsidRPr="00372481">
        <w:rPr>
          <w:rFonts w:eastAsia="KaiTi_GB2312" w:hint="eastAsia"/>
          <w:bCs/>
          <w:spacing w:val="-4"/>
          <w:sz w:val="21"/>
          <w:szCs w:val="21"/>
          <w:lang w:val="fr-FR" w:eastAsia="zh-CN"/>
        </w:rPr>
        <w:t>条和委员会关于妇女和卫生的第</w:t>
      </w:r>
      <w:r w:rsidRPr="00372481">
        <w:rPr>
          <w:rFonts w:eastAsia="KaiTi_GB2312" w:hint="eastAsia"/>
          <w:bCs/>
          <w:spacing w:val="-4"/>
          <w:sz w:val="21"/>
          <w:szCs w:val="21"/>
          <w:lang w:val="fr-FR" w:eastAsia="zh-CN"/>
        </w:rPr>
        <w:t>24</w:t>
      </w:r>
      <w:r w:rsidRPr="00372481">
        <w:rPr>
          <w:rFonts w:eastAsia="KaiTi_GB2312" w:hint="eastAsia"/>
          <w:bCs/>
          <w:spacing w:val="-4"/>
          <w:sz w:val="21"/>
          <w:szCs w:val="21"/>
          <w:lang w:val="fr-FR" w:eastAsia="zh-CN"/>
        </w:rPr>
        <w:t>号一般性建议，改善妇女获得保健的机会，特别是获得产科急诊以及保健服务和信息。委员会呼吁缔约国更好地提供包括计划生育的性健康和生殖健康服务，以防止早孕和非法堕胎。委员会鼓励缔约国特别加强对农村妇女提供所有保健服务。委员会请会员国在下一次报告中提供详细资料，说明为使妇女更好地获得保健服务和信息而采取的措施，包括性健康、生殖健康和计划生育服务，并说明这些措施的影响</w:t>
      </w:r>
      <w:r w:rsidRPr="003B2091">
        <w:rPr>
          <w:rFonts w:eastAsia="KaiTi_GB2312" w:hint="eastAsia"/>
          <w:bCs/>
          <w:sz w:val="21"/>
          <w:szCs w:val="21"/>
          <w:lang w:val="fr-FR" w:eastAsia="zh-CN"/>
        </w:rPr>
        <w:t>。</w:t>
      </w:r>
    </w:p>
    <w:p w:rsidR="00C43FC7" w:rsidRPr="003B2091" w:rsidRDefault="00C43FC7" w:rsidP="00372481">
      <w:pPr>
        <w:pStyle w:val="SingleTxtG"/>
        <w:tabs>
          <w:tab w:val="left" w:pos="1701"/>
        </w:tabs>
        <w:spacing w:line="312" w:lineRule="exact"/>
        <w:rPr>
          <w:rFonts w:hint="eastAsia"/>
          <w:sz w:val="21"/>
          <w:szCs w:val="21"/>
          <w:lang w:val="fr-CH" w:eastAsia="zh-CN"/>
        </w:rPr>
      </w:pPr>
      <w:r w:rsidRPr="003B2091">
        <w:rPr>
          <w:sz w:val="21"/>
          <w:szCs w:val="21"/>
          <w:lang w:val="fr-FR" w:eastAsia="zh-CN"/>
        </w:rPr>
        <w:t>55.</w:t>
      </w:r>
      <w:r w:rsidRPr="003B2091">
        <w:rPr>
          <w:sz w:val="21"/>
          <w:szCs w:val="21"/>
          <w:lang w:val="fr-FR" w:eastAsia="zh-CN"/>
        </w:rPr>
        <w:tab/>
      </w:r>
      <w:r w:rsidRPr="003B2091">
        <w:rPr>
          <w:sz w:val="21"/>
          <w:szCs w:val="21"/>
          <w:lang w:val="fr-FR" w:eastAsia="zh-CN"/>
        </w:rPr>
        <w:t>马达加斯加</w:t>
      </w:r>
      <w:r w:rsidRPr="003B2091">
        <w:rPr>
          <w:rFonts w:hint="eastAsia"/>
          <w:sz w:val="21"/>
          <w:szCs w:val="21"/>
          <w:lang w:val="fr-CH" w:eastAsia="zh-CN"/>
        </w:rPr>
        <w:t>还没有在通过配额加速实现男女事实上的平等战略框架内的具体措施。</w:t>
      </w:r>
    </w:p>
    <w:p w:rsidR="00C43FC7" w:rsidRPr="003B2091" w:rsidRDefault="00C43FC7" w:rsidP="00372481">
      <w:pPr>
        <w:pStyle w:val="SingleTxtG"/>
        <w:tabs>
          <w:tab w:val="left" w:pos="1701"/>
        </w:tabs>
        <w:spacing w:line="312" w:lineRule="exact"/>
        <w:rPr>
          <w:rFonts w:hint="eastAsia"/>
          <w:sz w:val="21"/>
          <w:szCs w:val="21"/>
          <w:lang w:val="fr-CH" w:eastAsia="zh-CN"/>
        </w:rPr>
      </w:pPr>
      <w:r w:rsidRPr="003B2091">
        <w:rPr>
          <w:sz w:val="21"/>
          <w:szCs w:val="21"/>
          <w:lang w:val="fr-CH" w:eastAsia="zh-CN"/>
        </w:rPr>
        <w:t>56.</w:t>
      </w:r>
      <w:r w:rsidRPr="003B2091">
        <w:rPr>
          <w:sz w:val="21"/>
          <w:szCs w:val="21"/>
          <w:lang w:val="fr-CH" w:eastAsia="zh-CN"/>
        </w:rPr>
        <w:tab/>
      </w:r>
      <w:r w:rsidRPr="003B2091">
        <w:rPr>
          <w:rFonts w:hint="eastAsia"/>
          <w:sz w:val="21"/>
          <w:szCs w:val="21"/>
          <w:lang w:val="fr-CH" w:eastAsia="zh-CN"/>
        </w:rPr>
        <w:t>正如在关于第</w:t>
      </w:r>
      <w:r w:rsidRPr="003B2091">
        <w:rPr>
          <w:rFonts w:hint="eastAsia"/>
          <w:sz w:val="21"/>
          <w:szCs w:val="21"/>
          <w:lang w:val="fr-CH" w:eastAsia="zh-CN"/>
        </w:rPr>
        <w:t>7</w:t>
      </w:r>
      <w:r w:rsidRPr="003B2091">
        <w:rPr>
          <w:rFonts w:hint="eastAsia"/>
          <w:sz w:val="21"/>
          <w:szCs w:val="21"/>
          <w:lang w:val="fr-CH" w:eastAsia="zh-CN"/>
        </w:rPr>
        <w:t>条的执行情况的部分指出的，在行使政治权利方面，考虑采取有配额、目标和时间表的特别措施，以便能够在担任通过选举产生的职务方面实现男女事实上的平等。</w:t>
      </w:r>
    </w:p>
    <w:p w:rsidR="00C43FC7" w:rsidRPr="003B2091" w:rsidRDefault="00C43FC7" w:rsidP="00372481">
      <w:pPr>
        <w:pStyle w:val="SingleTxtG"/>
        <w:tabs>
          <w:tab w:val="left" w:pos="1701"/>
        </w:tabs>
        <w:spacing w:line="312" w:lineRule="exact"/>
        <w:rPr>
          <w:sz w:val="21"/>
          <w:szCs w:val="21"/>
          <w:lang w:val="fr-FR" w:eastAsia="zh-CN"/>
        </w:rPr>
      </w:pPr>
      <w:r w:rsidRPr="003B2091">
        <w:rPr>
          <w:sz w:val="21"/>
          <w:szCs w:val="21"/>
          <w:lang w:val="fr-CH" w:eastAsia="zh-CN"/>
        </w:rPr>
        <w:t>57.</w:t>
      </w:r>
      <w:r w:rsidRPr="003B2091">
        <w:rPr>
          <w:sz w:val="21"/>
          <w:szCs w:val="21"/>
          <w:lang w:val="fr-CH" w:eastAsia="zh-CN"/>
        </w:rPr>
        <w:tab/>
      </w:r>
      <w:r w:rsidRPr="00372481">
        <w:rPr>
          <w:spacing w:val="-4"/>
          <w:sz w:val="21"/>
          <w:szCs w:val="21"/>
          <w:lang w:val="fr-CH" w:eastAsia="zh-CN"/>
        </w:rPr>
        <w:t>马达加斯加</w:t>
      </w:r>
      <w:r w:rsidRPr="00372481">
        <w:rPr>
          <w:rFonts w:hint="eastAsia"/>
          <w:spacing w:val="-4"/>
          <w:sz w:val="21"/>
          <w:szCs w:val="21"/>
          <w:lang w:val="fr-FR" w:eastAsia="zh-CN"/>
        </w:rPr>
        <w:t>有一部《卫生法》，根据该法第</w:t>
      </w:r>
      <w:r w:rsidRPr="00372481">
        <w:rPr>
          <w:rFonts w:hint="eastAsia"/>
          <w:spacing w:val="-4"/>
          <w:sz w:val="21"/>
          <w:szCs w:val="21"/>
          <w:lang w:val="fr-FR" w:eastAsia="zh-CN"/>
        </w:rPr>
        <w:t>267</w:t>
      </w:r>
      <w:r w:rsidRPr="00372481">
        <w:rPr>
          <w:rFonts w:hint="eastAsia"/>
          <w:spacing w:val="-4"/>
          <w:sz w:val="21"/>
          <w:szCs w:val="21"/>
          <w:lang w:val="fr-FR" w:eastAsia="zh-CN"/>
        </w:rPr>
        <w:t>条，应由国家向有怀孕、分娩、产后、出生后以及堕胎相关并发症的妇女提供优质的和可获得的特别保健服务</w:t>
      </w:r>
      <w:r w:rsidRPr="003B2091">
        <w:rPr>
          <w:rFonts w:hint="eastAsia"/>
          <w:sz w:val="21"/>
          <w:szCs w:val="21"/>
          <w:lang w:val="fr-FR" w:eastAsia="zh-CN"/>
        </w:rPr>
        <w:t>。</w:t>
      </w:r>
      <w:r w:rsidRPr="00FF7A47">
        <w:rPr>
          <w:rStyle w:val="FootnoteReference"/>
          <w:sz w:val="21"/>
          <w:szCs w:val="21"/>
          <w:lang w:val="fr-FR"/>
        </w:rPr>
        <w:footnoteReference w:id="17"/>
      </w:r>
    </w:p>
    <w:p w:rsidR="00C43FC7" w:rsidRPr="003B2091" w:rsidRDefault="00C43FC7" w:rsidP="00372481">
      <w:pPr>
        <w:pStyle w:val="SingleTxtG"/>
        <w:tabs>
          <w:tab w:val="left" w:pos="1701"/>
        </w:tabs>
        <w:spacing w:line="312" w:lineRule="exact"/>
        <w:rPr>
          <w:rFonts w:hint="eastAsia"/>
          <w:sz w:val="21"/>
          <w:szCs w:val="21"/>
          <w:lang w:val="fr-CH" w:eastAsia="zh-CN"/>
        </w:rPr>
      </w:pPr>
      <w:r w:rsidRPr="003B2091">
        <w:rPr>
          <w:sz w:val="21"/>
          <w:szCs w:val="21"/>
          <w:lang w:val="fr-CH" w:eastAsia="zh-CN"/>
        </w:rPr>
        <w:t>58.</w:t>
      </w:r>
      <w:r w:rsidRPr="003B2091">
        <w:rPr>
          <w:sz w:val="21"/>
          <w:szCs w:val="21"/>
          <w:lang w:val="fr-CH" w:eastAsia="zh-CN"/>
        </w:rPr>
        <w:tab/>
      </w:r>
      <w:r w:rsidRPr="003B2091">
        <w:rPr>
          <w:rFonts w:hint="eastAsia"/>
          <w:sz w:val="21"/>
          <w:szCs w:val="21"/>
          <w:lang w:val="fr-CH" w:eastAsia="zh-CN"/>
        </w:rPr>
        <w:t>母婴健康是马达加斯加政府的优先事项之一。从</w:t>
      </w:r>
      <w:r w:rsidRPr="003B2091">
        <w:rPr>
          <w:rFonts w:hint="eastAsia"/>
          <w:sz w:val="21"/>
          <w:szCs w:val="21"/>
          <w:lang w:val="fr-CH" w:eastAsia="zh-CN"/>
        </w:rPr>
        <w:t>1992</w:t>
      </w:r>
      <w:r w:rsidRPr="003B2091">
        <w:rPr>
          <w:rFonts w:hint="eastAsia"/>
          <w:sz w:val="21"/>
          <w:szCs w:val="21"/>
          <w:lang w:val="fr-CH" w:eastAsia="zh-CN"/>
        </w:rPr>
        <w:t>年到</w:t>
      </w:r>
      <w:r w:rsidRPr="003B2091">
        <w:rPr>
          <w:rFonts w:hint="eastAsia"/>
          <w:sz w:val="21"/>
          <w:szCs w:val="21"/>
          <w:lang w:val="fr-CH" w:eastAsia="zh-CN"/>
        </w:rPr>
        <w:t>2009</w:t>
      </w:r>
      <w:r w:rsidRPr="003B2091">
        <w:rPr>
          <w:rFonts w:hint="eastAsia"/>
          <w:sz w:val="21"/>
          <w:szCs w:val="21"/>
          <w:lang w:val="fr-CH" w:eastAsia="zh-CN"/>
        </w:rPr>
        <w:t>年，由于开展改善母婴健康的一揽子活动，婴儿死亡率和婴幼儿死亡率下降了</w:t>
      </w:r>
      <w:r w:rsidRPr="003B2091">
        <w:rPr>
          <w:rFonts w:hint="eastAsia"/>
          <w:sz w:val="21"/>
          <w:szCs w:val="21"/>
          <w:lang w:val="fr-CH" w:eastAsia="zh-CN"/>
        </w:rPr>
        <w:t>45</w:t>
      </w:r>
      <w:r w:rsidRPr="003B2091">
        <w:rPr>
          <w:rFonts w:hint="eastAsia"/>
          <w:sz w:val="21"/>
          <w:szCs w:val="21"/>
          <w:lang w:val="fr-CH" w:eastAsia="zh-CN"/>
        </w:rPr>
        <w:t>个百分点和</w:t>
      </w:r>
      <w:r w:rsidRPr="003B2091">
        <w:rPr>
          <w:rFonts w:hint="eastAsia"/>
          <w:sz w:val="21"/>
          <w:szCs w:val="21"/>
          <w:lang w:val="fr-CH" w:eastAsia="zh-CN"/>
        </w:rPr>
        <w:t>91</w:t>
      </w:r>
      <w:r w:rsidRPr="003B2091">
        <w:rPr>
          <w:rFonts w:hint="eastAsia"/>
          <w:sz w:val="21"/>
          <w:szCs w:val="21"/>
          <w:lang w:val="fr-CH" w:eastAsia="zh-CN"/>
        </w:rPr>
        <w:t>个百分点。不过，在下降了</w:t>
      </w:r>
      <w:r w:rsidRPr="003B2091">
        <w:rPr>
          <w:rFonts w:hint="eastAsia"/>
          <w:sz w:val="21"/>
          <w:szCs w:val="21"/>
          <w:lang w:val="fr-CH" w:eastAsia="zh-CN"/>
        </w:rPr>
        <w:t>127</w:t>
      </w:r>
      <w:r w:rsidRPr="003B2091">
        <w:rPr>
          <w:rFonts w:hint="eastAsia"/>
          <w:sz w:val="21"/>
          <w:szCs w:val="21"/>
          <w:lang w:val="fr-CH" w:eastAsia="zh-CN"/>
        </w:rPr>
        <w:t>个百分点后，产妇死亡率呈现出一定的上升趋势。社区</w:t>
      </w:r>
      <w:r>
        <w:rPr>
          <w:sz w:val="21"/>
          <w:szCs w:val="21"/>
          <w:lang w:val="fr-CH" w:eastAsia="zh-CN"/>
        </w:rPr>
        <w:t>(</w:t>
      </w:r>
      <w:r w:rsidRPr="003B2091">
        <w:rPr>
          <w:sz w:val="21"/>
          <w:szCs w:val="21"/>
          <w:lang w:val="fr-CH" w:eastAsia="zh-CN"/>
        </w:rPr>
        <w:t>88</w:t>
      </w:r>
      <w:r>
        <w:rPr>
          <w:sz w:val="21"/>
          <w:szCs w:val="21"/>
          <w:lang w:val="fr-CH" w:eastAsia="zh-CN"/>
        </w:rPr>
        <w:t>%)</w:t>
      </w:r>
      <w:r w:rsidRPr="003B2091">
        <w:rPr>
          <w:rFonts w:hint="eastAsia"/>
          <w:sz w:val="21"/>
          <w:szCs w:val="21"/>
          <w:lang w:val="fr-CH" w:eastAsia="zh-CN"/>
        </w:rPr>
        <w:t>一级的产妇死亡率高于卫生院</w:t>
      </w:r>
      <w:r>
        <w:rPr>
          <w:sz w:val="21"/>
          <w:szCs w:val="21"/>
          <w:lang w:val="fr-CH" w:eastAsia="zh-CN"/>
        </w:rPr>
        <w:t>(</w:t>
      </w:r>
      <w:r w:rsidRPr="003B2091">
        <w:rPr>
          <w:sz w:val="21"/>
          <w:szCs w:val="21"/>
          <w:lang w:val="fr-CH" w:eastAsia="zh-CN"/>
        </w:rPr>
        <w:t>12</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92" w:name="_Toc377129312"/>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26</w:t>
      </w:r>
    </w:p>
    <w:bookmarkEnd w:id="92"/>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sz w:val="21"/>
          <w:szCs w:val="21"/>
          <w:lang w:val="fr-CH" w:eastAsia="zh-CN"/>
        </w:rPr>
        <w:t>产妇</w:t>
      </w:r>
      <w:r w:rsidRPr="003B2091">
        <w:rPr>
          <w:rFonts w:eastAsia="SimHei" w:hint="eastAsia"/>
          <w:sz w:val="21"/>
          <w:szCs w:val="21"/>
          <w:lang w:val="fr-CH" w:eastAsia="zh-CN"/>
        </w:rPr>
        <w:t>、新生儿和婴幼儿死亡率趋势</w:t>
      </w:r>
    </w:p>
    <w:tbl>
      <w:tblPr>
        <w:tblW w:w="7370" w:type="dxa"/>
        <w:tblInd w:w="1134" w:type="dxa"/>
        <w:tblBorders>
          <w:top w:val="single" w:sz="4" w:space="0" w:color="auto"/>
        </w:tblBorders>
        <w:tblCellMar>
          <w:left w:w="0" w:type="dxa"/>
          <w:right w:w="0" w:type="dxa"/>
        </w:tblCellMar>
        <w:tblLook w:val="04A0"/>
      </w:tblPr>
      <w:tblGrid>
        <w:gridCol w:w="3136"/>
        <w:gridCol w:w="912"/>
        <w:gridCol w:w="799"/>
        <w:gridCol w:w="1260"/>
        <w:gridCol w:w="1263"/>
      </w:tblGrid>
      <w:tr w:rsidR="00C43FC7" w:rsidRPr="00923B5B" w:rsidTr="00372481">
        <w:trPr>
          <w:trHeight w:val="240"/>
          <w:tblHeader/>
        </w:trPr>
        <w:tc>
          <w:tcPr>
            <w:tcW w:w="3136" w:type="dxa"/>
            <w:vMerge w:val="restart"/>
            <w:tcBorders>
              <w:top w:val="single" w:sz="4" w:space="0" w:color="auto"/>
              <w:bottom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0" w:right="0"/>
              <w:jc w:val="left"/>
              <w:rPr>
                <w:i/>
                <w:sz w:val="18"/>
                <w:szCs w:val="18"/>
                <w:lang w:val="fr-FR" w:eastAsia="zh-CN"/>
              </w:rPr>
            </w:pPr>
          </w:p>
        </w:tc>
        <w:tc>
          <w:tcPr>
            <w:tcW w:w="4234" w:type="dxa"/>
            <w:gridSpan w:val="4"/>
            <w:tcBorders>
              <w:top w:val="single" w:sz="4" w:space="0" w:color="auto"/>
              <w:bottom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113" w:right="0"/>
              <w:jc w:val="center"/>
              <w:rPr>
                <w:rFonts w:hint="eastAsia"/>
                <w:i/>
                <w:sz w:val="18"/>
                <w:szCs w:val="18"/>
                <w:lang w:val="fr-FR" w:eastAsia="zh-CN"/>
              </w:rPr>
            </w:pPr>
            <w:r w:rsidRPr="00923B5B">
              <w:rPr>
                <w:rFonts w:eastAsia="KaiTi_GB2312"/>
                <w:sz w:val="18"/>
                <w:szCs w:val="18"/>
                <w:lang w:val="fr-FR" w:eastAsia="zh-CN"/>
              </w:rPr>
              <w:t>马达加斯加</w:t>
            </w:r>
            <w:r w:rsidRPr="00923B5B">
              <w:rPr>
                <w:rFonts w:eastAsia="KaiTi_GB2312" w:hint="eastAsia"/>
                <w:sz w:val="18"/>
                <w:szCs w:val="18"/>
                <w:lang w:val="fr-FR" w:eastAsia="zh-CN"/>
              </w:rPr>
              <w:t>人口与健康调查</w:t>
            </w:r>
          </w:p>
        </w:tc>
      </w:tr>
      <w:tr w:rsidR="00C43FC7" w:rsidRPr="00923B5B" w:rsidTr="00372481">
        <w:trPr>
          <w:trHeight w:val="240"/>
          <w:tblHeader/>
        </w:trPr>
        <w:tc>
          <w:tcPr>
            <w:tcW w:w="3136" w:type="dxa"/>
            <w:vMerge/>
            <w:tcBorders>
              <w:top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0" w:right="0"/>
              <w:jc w:val="left"/>
              <w:rPr>
                <w:sz w:val="18"/>
                <w:szCs w:val="18"/>
                <w:lang w:val="fr-FR" w:eastAsia="zh-CN"/>
              </w:rPr>
            </w:pPr>
          </w:p>
        </w:tc>
        <w:tc>
          <w:tcPr>
            <w:tcW w:w="912" w:type="dxa"/>
            <w:tcBorders>
              <w:top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113" w:right="0"/>
              <w:jc w:val="right"/>
              <w:rPr>
                <w:rFonts w:hint="eastAsia"/>
                <w:i/>
                <w:sz w:val="18"/>
                <w:szCs w:val="18"/>
                <w:lang w:val="fr-FR" w:eastAsia="zh-CN"/>
              </w:rPr>
            </w:pPr>
            <w:r w:rsidRPr="00923B5B">
              <w:rPr>
                <w:rFonts w:eastAsia="KaiTi_GB2312"/>
                <w:sz w:val="18"/>
                <w:szCs w:val="18"/>
                <w:lang w:val="fr-FR"/>
              </w:rPr>
              <w:t>1992</w:t>
            </w:r>
            <w:r w:rsidRPr="00923B5B">
              <w:rPr>
                <w:rFonts w:eastAsia="KaiTi_GB2312" w:hint="eastAsia"/>
                <w:sz w:val="18"/>
                <w:szCs w:val="18"/>
                <w:lang w:val="fr-FR" w:eastAsia="zh-CN"/>
              </w:rPr>
              <w:t>年</w:t>
            </w:r>
          </w:p>
        </w:tc>
        <w:tc>
          <w:tcPr>
            <w:tcW w:w="799" w:type="dxa"/>
            <w:tcBorders>
              <w:top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113" w:right="0"/>
              <w:jc w:val="right"/>
              <w:rPr>
                <w:i/>
                <w:sz w:val="18"/>
                <w:szCs w:val="18"/>
                <w:lang w:val="fr-FR"/>
              </w:rPr>
            </w:pPr>
            <w:r w:rsidRPr="00923B5B">
              <w:rPr>
                <w:rFonts w:eastAsia="KaiTi_GB2312"/>
                <w:sz w:val="18"/>
                <w:szCs w:val="18"/>
                <w:lang w:val="fr-FR"/>
              </w:rPr>
              <w:t>1997</w:t>
            </w:r>
            <w:r w:rsidRPr="00923B5B">
              <w:rPr>
                <w:rFonts w:eastAsia="KaiTi_GB2312" w:hint="eastAsia"/>
                <w:sz w:val="18"/>
                <w:szCs w:val="18"/>
                <w:lang w:val="fr-FR" w:eastAsia="zh-CN"/>
              </w:rPr>
              <w:t>年</w:t>
            </w:r>
          </w:p>
        </w:tc>
        <w:tc>
          <w:tcPr>
            <w:tcW w:w="1260" w:type="dxa"/>
            <w:tcBorders>
              <w:top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113" w:right="0"/>
              <w:jc w:val="right"/>
              <w:rPr>
                <w:i/>
                <w:sz w:val="18"/>
                <w:szCs w:val="18"/>
                <w:lang w:val="fr-FR"/>
              </w:rPr>
            </w:pPr>
            <w:r w:rsidRPr="00923B5B">
              <w:rPr>
                <w:rFonts w:eastAsia="KaiTi_GB2312"/>
                <w:sz w:val="18"/>
                <w:szCs w:val="18"/>
                <w:lang w:val="fr-FR"/>
              </w:rPr>
              <w:t>2003-2004</w:t>
            </w:r>
            <w:r w:rsidRPr="00923B5B">
              <w:rPr>
                <w:rFonts w:eastAsia="KaiTi_GB2312" w:hint="eastAsia"/>
                <w:sz w:val="18"/>
                <w:szCs w:val="18"/>
                <w:lang w:val="fr-FR" w:eastAsia="zh-CN"/>
              </w:rPr>
              <w:t>年</w:t>
            </w:r>
          </w:p>
        </w:tc>
        <w:tc>
          <w:tcPr>
            <w:tcW w:w="1263" w:type="dxa"/>
            <w:tcBorders>
              <w:top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60" w:lineRule="exact"/>
              <w:ind w:left="113" w:right="0"/>
              <w:jc w:val="right"/>
              <w:rPr>
                <w:rFonts w:eastAsia="KaiTi_GB2312"/>
                <w:sz w:val="18"/>
                <w:szCs w:val="18"/>
                <w:lang w:val="fr-FR"/>
              </w:rPr>
            </w:pPr>
            <w:r w:rsidRPr="00923B5B">
              <w:rPr>
                <w:rFonts w:eastAsia="KaiTi_GB2312"/>
                <w:sz w:val="18"/>
                <w:szCs w:val="18"/>
                <w:lang w:val="fr-FR"/>
              </w:rPr>
              <w:t>2008-2009</w:t>
            </w:r>
            <w:r w:rsidRPr="00923B5B">
              <w:rPr>
                <w:rFonts w:eastAsia="KaiTi_GB2312" w:hint="eastAsia"/>
                <w:sz w:val="18"/>
                <w:szCs w:val="18"/>
                <w:lang w:val="fr-FR" w:eastAsia="zh-CN"/>
              </w:rPr>
              <w:t>年</w:t>
            </w:r>
          </w:p>
        </w:tc>
      </w:tr>
      <w:tr w:rsidR="00C43FC7" w:rsidRPr="00923B5B" w:rsidTr="00372481">
        <w:trPr>
          <w:trHeight w:val="240"/>
        </w:trPr>
        <w:tc>
          <w:tcPr>
            <w:tcW w:w="3136" w:type="dxa"/>
            <w:shd w:val="clear" w:color="auto" w:fill="auto"/>
          </w:tcPr>
          <w:p w:rsidR="00C43FC7" w:rsidRPr="00923B5B" w:rsidRDefault="00C43FC7" w:rsidP="00372481">
            <w:pPr>
              <w:pStyle w:val="SingleTxtG"/>
              <w:tabs>
                <w:tab w:val="left" w:pos="1701"/>
              </w:tabs>
              <w:suppressAutoHyphens w:val="0"/>
              <w:spacing w:before="40" w:after="40" w:line="280" w:lineRule="exact"/>
              <w:ind w:left="0" w:right="0"/>
              <w:jc w:val="left"/>
              <w:rPr>
                <w:sz w:val="18"/>
                <w:szCs w:val="18"/>
                <w:lang w:val="fr-FR" w:eastAsia="zh-CN"/>
              </w:rPr>
            </w:pPr>
            <w:r w:rsidRPr="00923B5B">
              <w:rPr>
                <w:rFonts w:hint="eastAsia"/>
                <w:sz w:val="18"/>
                <w:szCs w:val="18"/>
                <w:lang w:val="fr-FR" w:eastAsia="zh-CN"/>
              </w:rPr>
              <w:t>每</w:t>
            </w:r>
            <w:r w:rsidRPr="00923B5B">
              <w:rPr>
                <w:sz w:val="18"/>
                <w:szCs w:val="18"/>
                <w:lang w:val="fr-FR" w:eastAsia="zh-CN"/>
              </w:rPr>
              <w:t>100 000</w:t>
            </w:r>
            <w:r w:rsidRPr="00923B5B">
              <w:rPr>
                <w:rFonts w:hint="eastAsia"/>
                <w:sz w:val="18"/>
                <w:szCs w:val="18"/>
                <w:lang w:val="fr-FR" w:eastAsia="zh-CN"/>
              </w:rPr>
              <w:t>名新生儿的产妇死亡率</w:t>
            </w:r>
          </w:p>
        </w:tc>
        <w:tc>
          <w:tcPr>
            <w:tcW w:w="912"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596</w:t>
            </w:r>
          </w:p>
        </w:tc>
        <w:tc>
          <w:tcPr>
            <w:tcW w:w="799"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488</w:t>
            </w:r>
          </w:p>
        </w:tc>
        <w:tc>
          <w:tcPr>
            <w:tcW w:w="1260"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469</w:t>
            </w:r>
          </w:p>
        </w:tc>
        <w:tc>
          <w:tcPr>
            <w:tcW w:w="1263"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498</w:t>
            </w:r>
          </w:p>
        </w:tc>
      </w:tr>
      <w:tr w:rsidR="00C43FC7" w:rsidRPr="00923B5B" w:rsidTr="00372481">
        <w:trPr>
          <w:trHeight w:val="240"/>
        </w:trPr>
        <w:tc>
          <w:tcPr>
            <w:tcW w:w="3136" w:type="dxa"/>
            <w:shd w:val="clear" w:color="auto" w:fill="auto"/>
          </w:tcPr>
          <w:p w:rsidR="00C43FC7" w:rsidRPr="00923B5B" w:rsidRDefault="00C43FC7" w:rsidP="00372481">
            <w:pPr>
              <w:pStyle w:val="SingleTxtG"/>
              <w:tabs>
                <w:tab w:val="left" w:pos="1701"/>
              </w:tabs>
              <w:suppressAutoHyphens w:val="0"/>
              <w:spacing w:before="40" w:after="40" w:line="280" w:lineRule="exact"/>
              <w:ind w:left="0" w:right="0"/>
              <w:jc w:val="left"/>
              <w:rPr>
                <w:sz w:val="18"/>
                <w:szCs w:val="18"/>
                <w:lang w:val="fr-FR"/>
              </w:rPr>
            </w:pPr>
            <w:r w:rsidRPr="00923B5B">
              <w:rPr>
                <w:rFonts w:hint="eastAsia"/>
                <w:sz w:val="18"/>
                <w:szCs w:val="18"/>
                <w:lang w:val="fr-FR" w:eastAsia="zh-CN"/>
              </w:rPr>
              <w:t>每</w:t>
            </w:r>
            <w:r w:rsidRPr="00923B5B">
              <w:rPr>
                <w:sz w:val="18"/>
                <w:szCs w:val="18"/>
                <w:lang w:val="fr-FR"/>
              </w:rPr>
              <w:t>1 000</w:t>
            </w:r>
            <w:r w:rsidRPr="00923B5B">
              <w:rPr>
                <w:rFonts w:hint="eastAsia"/>
                <w:sz w:val="18"/>
                <w:szCs w:val="18"/>
                <w:lang w:val="fr-FR" w:eastAsia="zh-CN"/>
              </w:rPr>
              <w:t>名新生儿的新生儿死亡率</w:t>
            </w:r>
          </w:p>
        </w:tc>
        <w:tc>
          <w:tcPr>
            <w:tcW w:w="912"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42</w:t>
            </w:r>
          </w:p>
        </w:tc>
        <w:tc>
          <w:tcPr>
            <w:tcW w:w="799"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41</w:t>
            </w:r>
          </w:p>
        </w:tc>
        <w:tc>
          <w:tcPr>
            <w:tcW w:w="1260"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34</w:t>
            </w:r>
          </w:p>
        </w:tc>
        <w:tc>
          <w:tcPr>
            <w:tcW w:w="1263"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24</w:t>
            </w:r>
          </w:p>
        </w:tc>
      </w:tr>
      <w:tr w:rsidR="00C43FC7" w:rsidRPr="00923B5B" w:rsidTr="00372481">
        <w:trPr>
          <w:trHeight w:val="240"/>
        </w:trPr>
        <w:tc>
          <w:tcPr>
            <w:tcW w:w="3136" w:type="dxa"/>
            <w:shd w:val="clear" w:color="auto" w:fill="auto"/>
          </w:tcPr>
          <w:p w:rsidR="00C43FC7" w:rsidRPr="00923B5B" w:rsidRDefault="00C43FC7" w:rsidP="00372481">
            <w:pPr>
              <w:pStyle w:val="SingleTxtG"/>
              <w:tabs>
                <w:tab w:val="left" w:pos="1701"/>
              </w:tabs>
              <w:suppressAutoHyphens w:val="0"/>
              <w:spacing w:before="40" w:after="40" w:line="280" w:lineRule="exact"/>
              <w:ind w:left="0" w:right="0"/>
              <w:jc w:val="left"/>
              <w:rPr>
                <w:sz w:val="18"/>
                <w:szCs w:val="18"/>
                <w:lang w:val="fr-FR" w:eastAsia="zh-CN"/>
              </w:rPr>
            </w:pPr>
            <w:r w:rsidRPr="00923B5B">
              <w:rPr>
                <w:rFonts w:hint="eastAsia"/>
                <w:sz w:val="18"/>
                <w:szCs w:val="18"/>
                <w:lang w:val="fr-FR" w:eastAsia="zh-CN"/>
              </w:rPr>
              <w:t>每</w:t>
            </w:r>
            <w:r w:rsidRPr="00923B5B">
              <w:rPr>
                <w:sz w:val="18"/>
                <w:szCs w:val="18"/>
                <w:lang w:val="fr-FR" w:eastAsia="zh-CN"/>
              </w:rPr>
              <w:t>1 000</w:t>
            </w:r>
            <w:r w:rsidRPr="00923B5B">
              <w:rPr>
                <w:rFonts w:hint="eastAsia"/>
                <w:sz w:val="18"/>
                <w:szCs w:val="18"/>
                <w:lang w:val="fr-FR" w:eastAsia="zh-CN"/>
              </w:rPr>
              <w:t>名新生儿的婴儿死亡率</w:t>
            </w:r>
            <w:r>
              <w:rPr>
                <w:sz w:val="18"/>
                <w:szCs w:val="18"/>
                <w:lang w:val="fr-FR" w:eastAsia="zh-CN"/>
              </w:rPr>
              <w:t>(</w:t>
            </w:r>
            <w:r w:rsidRPr="00923B5B">
              <w:rPr>
                <w:sz w:val="18"/>
                <w:szCs w:val="18"/>
                <w:lang w:val="fr-FR" w:eastAsia="zh-CN"/>
              </w:rPr>
              <w:t>&lt;1</w:t>
            </w:r>
            <w:r w:rsidRPr="00923B5B">
              <w:rPr>
                <w:rFonts w:hint="eastAsia"/>
                <w:sz w:val="18"/>
                <w:szCs w:val="18"/>
                <w:lang w:val="fr-FR" w:eastAsia="zh-CN"/>
              </w:rPr>
              <w:t>岁</w:t>
            </w:r>
            <w:r>
              <w:rPr>
                <w:sz w:val="18"/>
                <w:szCs w:val="18"/>
                <w:lang w:val="fr-FR" w:eastAsia="zh-CN"/>
              </w:rPr>
              <w:t>)</w:t>
            </w:r>
          </w:p>
        </w:tc>
        <w:tc>
          <w:tcPr>
            <w:tcW w:w="912"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93</w:t>
            </w:r>
          </w:p>
        </w:tc>
        <w:tc>
          <w:tcPr>
            <w:tcW w:w="799"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96</w:t>
            </w:r>
          </w:p>
        </w:tc>
        <w:tc>
          <w:tcPr>
            <w:tcW w:w="1260"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58</w:t>
            </w:r>
          </w:p>
        </w:tc>
        <w:tc>
          <w:tcPr>
            <w:tcW w:w="1263" w:type="dxa"/>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48</w:t>
            </w:r>
          </w:p>
        </w:tc>
      </w:tr>
      <w:tr w:rsidR="00C43FC7" w:rsidRPr="00923B5B" w:rsidTr="00372481">
        <w:trPr>
          <w:trHeight w:val="240"/>
        </w:trPr>
        <w:tc>
          <w:tcPr>
            <w:tcW w:w="3136" w:type="dxa"/>
            <w:tcBorders>
              <w:bottom w:val="single" w:sz="12" w:space="0" w:color="auto"/>
            </w:tcBorders>
            <w:shd w:val="clear" w:color="auto" w:fill="auto"/>
          </w:tcPr>
          <w:p w:rsidR="00C43FC7" w:rsidRPr="00923B5B" w:rsidRDefault="00C43FC7" w:rsidP="00372481">
            <w:pPr>
              <w:pStyle w:val="SingleTxtG"/>
              <w:tabs>
                <w:tab w:val="left" w:pos="1701"/>
              </w:tabs>
              <w:suppressAutoHyphens w:val="0"/>
              <w:spacing w:before="40" w:after="40" w:line="280" w:lineRule="exact"/>
              <w:ind w:left="0" w:right="0"/>
              <w:jc w:val="left"/>
              <w:rPr>
                <w:sz w:val="18"/>
                <w:szCs w:val="18"/>
                <w:lang w:val="fr-FR" w:eastAsia="zh-CN"/>
              </w:rPr>
            </w:pPr>
            <w:r w:rsidRPr="00923B5B">
              <w:rPr>
                <w:rFonts w:hint="eastAsia"/>
                <w:sz w:val="18"/>
                <w:szCs w:val="18"/>
                <w:lang w:val="fr-FR" w:eastAsia="zh-CN"/>
              </w:rPr>
              <w:t>每</w:t>
            </w:r>
            <w:r w:rsidRPr="00923B5B">
              <w:rPr>
                <w:sz w:val="18"/>
                <w:szCs w:val="18"/>
                <w:lang w:val="fr-FR" w:eastAsia="zh-CN"/>
              </w:rPr>
              <w:t>1 000</w:t>
            </w:r>
            <w:r w:rsidRPr="00923B5B">
              <w:rPr>
                <w:rFonts w:hint="eastAsia"/>
                <w:sz w:val="18"/>
                <w:szCs w:val="18"/>
                <w:lang w:val="fr-FR" w:eastAsia="zh-CN"/>
              </w:rPr>
              <w:t>名新生儿的</w:t>
            </w:r>
            <w:r w:rsidRPr="00923B5B">
              <w:rPr>
                <w:sz w:val="18"/>
                <w:szCs w:val="18"/>
                <w:lang w:val="fr-FR" w:eastAsia="zh-CN"/>
              </w:rPr>
              <w:t>婴幼儿</w:t>
            </w:r>
            <w:r w:rsidRPr="00923B5B">
              <w:rPr>
                <w:rFonts w:hint="eastAsia"/>
                <w:sz w:val="18"/>
                <w:szCs w:val="18"/>
                <w:lang w:val="fr-FR" w:eastAsia="zh-CN"/>
              </w:rPr>
              <w:t>死亡率</w:t>
            </w:r>
            <w:r>
              <w:rPr>
                <w:sz w:val="18"/>
                <w:szCs w:val="18"/>
                <w:lang w:val="fr-FR" w:eastAsia="zh-CN"/>
              </w:rPr>
              <w:t>(</w:t>
            </w:r>
            <w:r w:rsidRPr="00923B5B">
              <w:rPr>
                <w:sz w:val="18"/>
                <w:szCs w:val="18"/>
                <w:lang w:val="fr-FR" w:eastAsia="zh-CN"/>
              </w:rPr>
              <w:t>&lt;5</w:t>
            </w:r>
            <w:r w:rsidRPr="00923B5B">
              <w:rPr>
                <w:rFonts w:hint="eastAsia"/>
                <w:sz w:val="18"/>
                <w:szCs w:val="18"/>
                <w:lang w:val="fr-FR" w:eastAsia="zh-CN"/>
              </w:rPr>
              <w:t>岁</w:t>
            </w:r>
            <w:r>
              <w:rPr>
                <w:sz w:val="18"/>
                <w:szCs w:val="18"/>
                <w:lang w:val="fr-FR" w:eastAsia="zh-CN"/>
              </w:rPr>
              <w:t>)</w:t>
            </w:r>
          </w:p>
        </w:tc>
        <w:tc>
          <w:tcPr>
            <w:tcW w:w="912" w:type="dxa"/>
            <w:tcBorders>
              <w:bottom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163</w:t>
            </w:r>
          </w:p>
        </w:tc>
        <w:tc>
          <w:tcPr>
            <w:tcW w:w="799" w:type="dxa"/>
            <w:tcBorders>
              <w:bottom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159</w:t>
            </w:r>
          </w:p>
        </w:tc>
        <w:tc>
          <w:tcPr>
            <w:tcW w:w="1260" w:type="dxa"/>
            <w:tcBorders>
              <w:bottom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94</w:t>
            </w:r>
          </w:p>
        </w:tc>
        <w:tc>
          <w:tcPr>
            <w:tcW w:w="1263" w:type="dxa"/>
            <w:tcBorders>
              <w:bottom w:val="single" w:sz="12" w:space="0" w:color="auto"/>
            </w:tcBorders>
            <w:shd w:val="clear" w:color="auto" w:fill="auto"/>
            <w:vAlign w:val="bottom"/>
          </w:tcPr>
          <w:p w:rsidR="00C43FC7" w:rsidRPr="00923B5B" w:rsidRDefault="00C43FC7" w:rsidP="00372481">
            <w:pPr>
              <w:pStyle w:val="SingleTxtG"/>
              <w:tabs>
                <w:tab w:val="left" w:pos="1701"/>
              </w:tabs>
              <w:suppressAutoHyphens w:val="0"/>
              <w:spacing w:before="40" w:after="40" w:line="280" w:lineRule="exact"/>
              <w:ind w:left="113" w:right="0"/>
              <w:jc w:val="right"/>
              <w:rPr>
                <w:sz w:val="18"/>
                <w:szCs w:val="18"/>
                <w:lang w:val="fr-FR"/>
              </w:rPr>
            </w:pPr>
            <w:r w:rsidRPr="00923B5B">
              <w:rPr>
                <w:sz w:val="18"/>
                <w:szCs w:val="18"/>
                <w:lang w:val="fr-FR"/>
              </w:rPr>
              <w:t>72</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1992</w:t>
      </w:r>
      <w:r w:rsidRPr="003B2091">
        <w:rPr>
          <w:rFonts w:eastAsia="KaiTi_GB2312" w:hint="eastAsia"/>
          <w:sz w:val="21"/>
          <w:szCs w:val="21"/>
          <w:lang w:val="fr-FR" w:eastAsia="zh-CN"/>
        </w:rPr>
        <w:t>年、</w:t>
      </w:r>
      <w:r w:rsidRPr="003B2091">
        <w:rPr>
          <w:rFonts w:eastAsia="KaiTi_GB2312"/>
          <w:sz w:val="21"/>
          <w:szCs w:val="21"/>
          <w:lang w:val="fr-FR" w:eastAsia="zh-CN"/>
        </w:rPr>
        <w:t>1997</w:t>
      </w:r>
      <w:r w:rsidRPr="003B2091">
        <w:rPr>
          <w:rFonts w:eastAsia="KaiTi_GB2312" w:hint="eastAsia"/>
          <w:sz w:val="21"/>
          <w:szCs w:val="21"/>
          <w:lang w:val="fr-FR" w:eastAsia="zh-CN"/>
        </w:rPr>
        <w:t>年、</w:t>
      </w:r>
      <w:r w:rsidRPr="003B2091">
        <w:rPr>
          <w:rFonts w:eastAsia="KaiTi_GB2312"/>
          <w:sz w:val="21"/>
          <w:szCs w:val="21"/>
          <w:lang w:val="fr-FR" w:eastAsia="zh-CN"/>
        </w:rPr>
        <w:t>2003-2004</w:t>
      </w:r>
      <w:r w:rsidRPr="003B2091">
        <w:rPr>
          <w:rFonts w:eastAsia="KaiTi_GB2312" w:hint="eastAsia"/>
          <w:sz w:val="21"/>
          <w:szCs w:val="21"/>
          <w:lang w:val="fr-FR" w:eastAsia="zh-CN"/>
        </w:rPr>
        <w:t>年和</w:t>
      </w:r>
      <w:r w:rsidRPr="003B2091">
        <w:rPr>
          <w:rFonts w:eastAsia="KaiTi_GB2312"/>
          <w:sz w:val="21"/>
          <w:szCs w:val="21"/>
          <w:lang w:val="fr-FR" w:eastAsia="zh-CN"/>
        </w:rPr>
        <w:t>2008-2009</w:t>
      </w:r>
      <w:r w:rsidRPr="003B2091">
        <w:rPr>
          <w:rFonts w:eastAsia="KaiTi_GB2312" w:hint="eastAsia"/>
          <w:sz w:val="21"/>
          <w:szCs w:val="21"/>
          <w:lang w:val="fr-FR" w:eastAsia="zh-CN"/>
        </w:rPr>
        <w:t>年马达加斯加的</w:t>
      </w:r>
      <w:r w:rsidRPr="003B2091">
        <w:rPr>
          <w:rFonts w:eastAsia="KaiTi_GB2312"/>
          <w:sz w:val="21"/>
          <w:szCs w:val="21"/>
          <w:lang w:val="fr-FR" w:eastAsia="zh-CN"/>
        </w:rPr>
        <w:t>人口与健康调查</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59.</w:t>
      </w:r>
      <w:r w:rsidRPr="003B2091">
        <w:rPr>
          <w:sz w:val="21"/>
          <w:szCs w:val="21"/>
          <w:lang w:val="fr-CH" w:eastAsia="zh-CN"/>
        </w:rPr>
        <w:tab/>
      </w:r>
      <w:r w:rsidRPr="003B2091">
        <w:rPr>
          <w:rFonts w:hint="eastAsia"/>
          <w:sz w:val="21"/>
          <w:szCs w:val="21"/>
          <w:lang w:val="fr-CH" w:eastAsia="zh-CN"/>
        </w:rPr>
        <w:t>国家有一个</w:t>
      </w:r>
      <w:r w:rsidRPr="003B2091">
        <w:rPr>
          <w:rFonts w:hint="eastAsia"/>
          <w:sz w:val="21"/>
          <w:szCs w:val="21"/>
          <w:lang w:val="fr-CH" w:eastAsia="zh-CN"/>
        </w:rPr>
        <w:t>2005</w:t>
      </w:r>
      <w:r w:rsidRPr="003B2091">
        <w:rPr>
          <w:rFonts w:hint="eastAsia"/>
          <w:sz w:val="21"/>
          <w:szCs w:val="21"/>
          <w:lang w:val="fr-CH" w:eastAsia="zh-CN"/>
        </w:rPr>
        <w:t>年至</w:t>
      </w:r>
      <w:r w:rsidRPr="003B2091">
        <w:rPr>
          <w:rFonts w:hint="eastAsia"/>
          <w:sz w:val="21"/>
          <w:szCs w:val="21"/>
          <w:lang w:val="fr-CH" w:eastAsia="zh-CN"/>
        </w:rPr>
        <w:t>2015</w:t>
      </w:r>
      <w:r w:rsidRPr="003B2091">
        <w:rPr>
          <w:rFonts w:hint="eastAsia"/>
          <w:sz w:val="21"/>
          <w:szCs w:val="21"/>
          <w:lang w:val="fr-CH" w:eastAsia="zh-CN"/>
        </w:rPr>
        <w:t>年降低产妇死亡率路线图。开展了一些研究来支持决策和基本卫生政策的方向调整，尤其是在产妇和新生儿生存方案方面。</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60.</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年，通过并实施了一个“生殖健康政策方针”文件。为增加妇女在怀孕、分娩和产后获得保健服务的机会做出了努力。</w:t>
      </w:r>
    </w:p>
    <w:p w:rsidR="00C43FC7" w:rsidRPr="001C7B31" w:rsidRDefault="00C43FC7" w:rsidP="00372481">
      <w:pPr>
        <w:pStyle w:val="H23G"/>
        <w:tabs>
          <w:tab w:val="left" w:pos="1701"/>
        </w:tabs>
        <w:spacing w:before="0" w:line="312" w:lineRule="exact"/>
        <w:rPr>
          <w:rFonts w:eastAsia="SimHei"/>
          <w:b w:val="0"/>
          <w:sz w:val="24"/>
          <w:szCs w:val="21"/>
          <w:lang w:val="fr-CH" w:eastAsia="zh-CN"/>
        </w:rPr>
      </w:pPr>
      <w:bookmarkStart w:id="93" w:name="_Toc376709330"/>
      <w:r w:rsidRPr="001C7B31">
        <w:rPr>
          <w:rFonts w:eastAsia="SimHei"/>
          <w:b w:val="0"/>
          <w:sz w:val="24"/>
          <w:szCs w:val="21"/>
          <w:lang w:val="fr-CH" w:eastAsia="zh-CN"/>
        </w:rPr>
        <w:tab/>
        <w:t>1.</w:t>
      </w:r>
      <w:r w:rsidRPr="001C7B31">
        <w:rPr>
          <w:rFonts w:eastAsia="SimHei"/>
          <w:b w:val="0"/>
          <w:sz w:val="24"/>
          <w:szCs w:val="21"/>
          <w:lang w:val="fr-CH" w:eastAsia="zh-CN"/>
        </w:rPr>
        <w:tab/>
      </w:r>
      <w:bookmarkEnd w:id="93"/>
      <w:r w:rsidRPr="001C7B31">
        <w:rPr>
          <w:rFonts w:eastAsia="SimHei" w:hint="eastAsia"/>
          <w:b w:val="0"/>
          <w:sz w:val="24"/>
          <w:szCs w:val="21"/>
          <w:lang w:val="fr-CH" w:eastAsia="zh-CN"/>
        </w:rPr>
        <w:t>增加妇女在怀孕期间获得保健服务的机会</w:t>
      </w:r>
    </w:p>
    <w:p w:rsidR="00C43FC7" w:rsidRPr="003B2091" w:rsidRDefault="00C43FC7" w:rsidP="00372481">
      <w:pPr>
        <w:pStyle w:val="SingleTxtG"/>
        <w:tabs>
          <w:tab w:val="left" w:pos="1701"/>
        </w:tabs>
        <w:spacing w:line="312" w:lineRule="exact"/>
        <w:rPr>
          <w:rFonts w:hint="eastAsia"/>
          <w:sz w:val="21"/>
          <w:szCs w:val="21"/>
          <w:lang w:val="fr-CH" w:eastAsia="zh-CN"/>
        </w:rPr>
      </w:pPr>
      <w:r w:rsidRPr="003B2091">
        <w:rPr>
          <w:sz w:val="21"/>
          <w:szCs w:val="21"/>
          <w:lang w:val="fr-CH" w:eastAsia="zh-CN"/>
        </w:rPr>
        <w:t>61.</w:t>
      </w:r>
      <w:r w:rsidRPr="003B2091">
        <w:rPr>
          <w:sz w:val="21"/>
          <w:szCs w:val="21"/>
          <w:lang w:val="fr-CH" w:eastAsia="zh-CN"/>
        </w:rPr>
        <w:tab/>
      </w:r>
      <w:r w:rsidRPr="003B2091">
        <w:rPr>
          <w:rFonts w:hint="eastAsia"/>
          <w:sz w:val="21"/>
          <w:szCs w:val="21"/>
          <w:lang w:val="fr-CH" w:eastAsia="zh-CN"/>
        </w:rPr>
        <w:t>在所有公共卫生院免费提供产前检查服务。为了增加产妇</w:t>
      </w:r>
      <w:r w:rsidRPr="003B2091">
        <w:rPr>
          <w:rFonts w:hint="eastAsia"/>
          <w:sz w:val="21"/>
          <w:szCs w:val="21"/>
          <w:lang w:val="fr-CH" w:eastAsia="zh-CN"/>
        </w:rPr>
        <w:t>-</w:t>
      </w:r>
      <w:r w:rsidRPr="003B2091">
        <w:rPr>
          <w:rFonts w:hint="eastAsia"/>
          <w:sz w:val="21"/>
          <w:szCs w:val="21"/>
          <w:lang w:val="fr-CH" w:eastAsia="zh-CN"/>
        </w:rPr>
        <w:t>新生儿的生存机会，在产前检查期间开展一揽子预防、治疗和宣传活动。</w:t>
      </w:r>
    </w:p>
    <w:p w:rsidR="00C43FC7" w:rsidRPr="003B2091" w:rsidRDefault="00C43FC7" w:rsidP="00372481">
      <w:pPr>
        <w:pStyle w:val="SingleTxtG"/>
        <w:tabs>
          <w:tab w:val="left" w:pos="1701"/>
        </w:tabs>
        <w:spacing w:line="312" w:lineRule="exact"/>
        <w:rPr>
          <w:rFonts w:hint="eastAsia"/>
          <w:sz w:val="21"/>
          <w:szCs w:val="21"/>
          <w:lang w:val="fr-FR" w:eastAsia="zh-CN"/>
        </w:rPr>
      </w:pPr>
      <w:r w:rsidRPr="003B2091">
        <w:rPr>
          <w:sz w:val="21"/>
          <w:szCs w:val="21"/>
          <w:lang w:val="fr-FR" w:eastAsia="zh-CN"/>
        </w:rPr>
        <w:t>62.</w:t>
      </w:r>
      <w:r w:rsidRPr="003B2091">
        <w:rPr>
          <w:sz w:val="21"/>
          <w:szCs w:val="21"/>
          <w:lang w:val="fr-FR" w:eastAsia="zh-CN"/>
        </w:rPr>
        <w:tab/>
      </w:r>
      <w:r w:rsidRPr="003B2091">
        <w:rPr>
          <w:rFonts w:hint="eastAsia"/>
          <w:sz w:val="21"/>
          <w:szCs w:val="21"/>
          <w:lang w:val="fr-FR" w:eastAsia="zh-CN"/>
        </w:rPr>
        <w:t>社区参与这些活动的规划、实施和跟踪过程使得怀孕妇女有更多机会可以获得适当的护理。据观察，首次</w:t>
      </w:r>
      <w:r w:rsidRPr="003B2091">
        <w:rPr>
          <w:sz w:val="21"/>
          <w:szCs w:val="21"/>
          <w:lang w:val="fr-FR" w:eastAsia="zh-CN"/>
        </w:rPr>
        <w:t>产前检查</w:t>
      </w:r>
      <w:r w:rsidRPr="003B2091">
        <w:rPr>
          <w:rFonts w:hint="eastAsia"/>
          <w:sz w:val="21"/>
          <w:szCs w:val="21"/>
          <w:lang w:val="fr-FR" w:eastAsia="zh-CN"/>
        </w:rPr>
        <w:t>的普及率提高了。</w:t>
      </w:r>
    </w:p>
    <w:p w:rsidR="00C43FC7" w:rsidRPr="003B2091" w:rsidRDefault="00C43FC7" w:rsidP="00372481">
      <w:pPr>
        <w:pStyle w:val="SingleTxtG"/>
        <w:tabs>
          <w:tab w:val="left" w:pos="1701"/>
        </w:tabs>
        <w:spacing w:line="312" w:lineRule="exact"/>
        <w:rPr>
          <w:rFonts w:hint="eastAsia"/>
          <w:sz w:val="21"/>
          <w:szCs w:val="21"/>
          <w:lang w:val="fr-FR" w:eastAsia="zh-CN"/>
        </w:rPr>
      </w:pPr>
      <w:r w:rsidRPr="003B2091">
        <w:rPr>
          <w:sz w:val="21"/>
          <w:szCs w:val="21"/>
          <w:lang w:val="fr-FR" w:eastAsia="zh-CN"/>
        </w:rPr>
        <w:t>63.</w:t>
      </w:r>
      <w:r w:rsidRPr="003B2091">
        <w:rPr>
          <w:sz w:val="21"/>
          <w:szCs w:val="21"/>
          <w:lang w:val="fr-FR" w:eastAsia="zh-CN"/>
        </w:rPr>
        <w:tab/>
      </w:r>
      <w:r w:rsidRPr="003B2091">
        <w:rPr>
          <w:rFonts w:hint="eastAsia"/>
          <w:sz w:val="21"/>
          <w:szCs w:val="21"/>
          <w:lang w:val="fr-FR" w:eastAsia="zh-CN"/>
        </w:rPr>
        <w:t>将加强提高意识活动以实现</w:t>
      </w:r>
      <w:r w:rsidRPr="003B2091">
        <w:rPr>
          <w:rFonts w:hint="eastAsia"/>
          <w:sz w:val="21"/>
          <w:szCs w:val="21"/>
          <w:lang w:val="fr-FR" w:eastAsia="zh-CN"/>
        </w:rPr>
        <w:t>4</w:t>
      </w:r>
      <w:r w:rsidRPr="003B2091">
        <w:rPr>
          <w:rFonts w:hint="eastAsia"/>
          <w:sz w:val="21"/>
          <w:szCs w:val="21"/>
          <w:lang w:val="fr-FR" w:eastAsia="zh-CN"/>
        </w:rPr>
        <w:t>次产前检查的目标。</w:t>
      </w:r>
    </w:p>
    <w:p w:rsidR="00C43FC7" w:rsidRPr="003B2091" w:rsidRDefault="00C43FC7" w:rsidP="00372481">
      <w:pPr>
        <w:pStyle w:val="SingleTxtG"/>
        <w:tabs>
          <w:tab w:val="left" w:pos="1701"/>
        </w:tabs>
        <w:spacing w:after="0" w:line="320" w:lineRule="exact"/>
        <w:rPr>
          <w:rFonts w:eastAsia="SimHei" w:hint="eastAsia"/>
          <w:sz w:val="21"/>
          <w:szCs w:val="21"/>
          <w:lang w:val="fr-FR" w:eastAsia="zh-CN"/>
        </w:rPr>
      </w:pPr>
      <w:bookmarkStart w:id="94" w:name="_Toc377129313"/>
      <w:r w:rsidRPr="003B2091">
        <w:rPr>
          <w:rFonts w:eastAsia="SimHei"/>
          <w:sz w:val="21"/>
          <w:szCs w:val="21"/>
          <w:lang w:val="fr-FR"/>
        </w:rPr>
        <w:t>表</w:t>
      </w:r>
      <w:r w:rsidRPr="003B2091">
        <w:rPr>
          <w:rFonts w:eastAsia="SimHei"/>
          <w:sz w:val="21"/>
          <w:szCs w:val="21"/>
          <w:lang w:val="fr-FR"/>
        </w:rPr>
        <w:t xml:space="preserve"> </w:t>
      </w:r>
      <w:r w:rsidR="00671FED">
        <w:rPr>
          <w:rFonts w:eastAsia="SimHei" w:hint="eastAsia"/>
          <w:sz w:val="21"/>
          <w:szCs w:val="21"/>
          <w:lang w:val="fr-FR" w:eastAsia="zh-CN"/>
        </w:rPr>
        <w:t>27</w:t>
      </w:r>
    </w:p>
    <w:bookmarkEnd w:id="94"/>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产前检查普及率趋势</w:t>
      </w:r>
    </w:p>
    <w:tbl>
      <w:tblPr>
        <w:tblW w:w="7371" w:type="dxa"/>
        <w:tblInd w:w="1134" w:type="dxa"/>
        <w:tblBorders>
          <w:top w:val="single" w:sz="4" w:space="0" w:color="auto"/>
        </w:tblBorders>
        <w:tblCellMar>
          <w:left w:w="0" w:type="dxa"/>
          <w:right w:w="0" w:type="dxa"/>
        </w:tblCellMar>
        <w:tblLook w:val="04A0"/>
      </w:tblPr>
      <w:tblGrid>
        <w:gridCol w:w="3692"/>
        <w:gridCol w:w="443"/>
        <w:gridCol w:w="443"/>
        <w:gridCol w:w="443"/>
        <w:gridCol w:w="443"/>
        <w:gridCol w:w="443"/>
        <w:gridCol w:w="443"/>
        <w:gridCol w:w="578"/>
        <w:gridCol w:w="443"/>
      </w:tblGrid>
      <w:tr w:rsidR="00C43FC7" w:rsidRPr="004B2887" w:rsidTr="00AB7703">
        <w:trPr>
          <w:trHeight w:val="240"/>
          <w:tblHeader/>
        </w:trPr>
        <w:tc>
          <w:tcPr>
            <w:tcW w:w="3738" w:type="dxa"/>
            <w:vMerge w:val="restart"/>
            <w:tcBorders>
              <w:top w:val="single" w:sz="4" w:space="0" w:color="auto"/>
              <w:bottom w:val="single" w:sz="12" w:space="0" w:color="auto"/>
            </w:tcBorders>
            <w:shd w:val="clear" w:color="auto" w:fill="auto"/>
            <w:vAlign w:val="bottom"/>
          </w:tcPr>
          <w:p w:rsidR="00C43FC7" w:rsidRPr="004B2887" w:rsidRDefault="00C43FC7" w:rsidP="00091D98">
            <w:pPr>
              <w:tabs>
                <w:tab w:val="left" w:pos="1701"/>
              </w:tabs>
              <w:spacing w:before="80" w:after="80" w:line="200" w:lineRule="exact"/>
              <w:rPr>
                <w:i/>
                <w:sz w:val="18"/>
                <w:szCs w:val="18"/>
                <w:lang w:val="fr-CH"/>
              </w:rPr>
            </w:pPr>
          </w:p>
        </w:tc>
        <w:tc>
          <w:tcPr>
            <w:tcW w:w="883" w:type="dxa"/>
            <w:gridSpan w:val="2"/>
            <w:tcBorders>
              <w:top w:val="single" w:sz="4" w:space="0" w:color="auto"/>
              <w:bottom w:val="single" w:sz="12" w:space="0" w:color="auto"/>
            </w:tcBorders>
            <w:shd w:val="clear" w:color="auto" w:fill="auto"/>
            <w:vAlign w:val="bottom"/>
          </w:tcPr>
          <w:p w:rsidR="00C43FC7" w:rsidRPr="004B2887" w:rsidRDefault="00C43FC7" w:rsidP="00091D98">
            <w:pPr>
              <w:tabs>
                <w:tab w:val="left" w:pos="1701"/>
              </w:tabs>
              <w:spacing w:before="80" w:after="80" w:line="200" w:lineRule="exact"/>
              <w:ind w:left="113"/>
              <w:jc w:val="right"/>
              <w:rPr>
                <w:rFonts w:hint="eastAsia"/>
                <w:i/>
                <w:sz w:val="18"/>
                <w:szCs w:val="18"/>
                <w:lang w:val="fr-CH"/>
              </w:rPr>
            </w:pPr>
            <w:r w:rsidRPr="004B2887">
              <w:rPr>
                <w:rFonts w:eastAsia="KaiTi_GB2312"/>
                <w:sz w:val="18"/>
                <w:szCs w:val="18"/>
                <w:lang w:val="fr-CH"/>
              </w:rPr>
              <w:t>2009</w:t>
            </w:r>
            <w:r w:rsidRPr="004B2887">
              <w:rPr>
                <w:rFonts w:eastAsia="KaiTi_GB2312" w:hint="eastAsia"/>
                <w:sz w:val="18"/>
                <w:szCs w:val="18"/>
                <w:lang w:val="fr-CH"/>
              </w:rPr>
              <w:t>年</w:t>
            </w:r>
          </w:p>
        </w:tc>
        <w:tc>
          <w:tcPr>
            <w:tcW w:w="883" w:type="dxa"/>
            <w:gridSpan w:val="2"/>
            <w:tcBorders>
              <w:top w:val="single" w:sz="4" w:space="0" w:color="auto"/>
              <w:bottom w:val="single" w:sz="12" w:space="0" w:color="auto"/>
            </w:tcBorders>
            <w:shd w:val="clear" w:color="auto" w:fill="auto"/>
            <w:vAlign w:val="bottom"/>
          </w:tcPr>
          <w:p w:rsidR="00C43FC7" w:rsidRPr="004B2887" w:rsidRDefault="00C43FC7" w:rsidP="00091D98">
            <w:pPr>
              <w:tabs>
                <w:tab w:val="left" w:pos="1701"/>
              </w:tabs>
              <w:spacing w:before="80" w:after="80" w:line="200" w:lineRule="exact"/>
              <w:ind w:left="113"/>
              <w:jc w:val="right"/>
              <w:rPr>
                <w:rFonts w:hint="eastAsia"/>
                <w:i/>
                <w:sz w:val="18"/>
                <w:szCs w:val="18"/>
                <w:lang w:val="fr-CH"/>
              </w:rPr>
            </w:pPr>
            <w:r w:rsidRPr="004B2887">
              <w:rPr>
                <w:rFonts w:eastAsia="KaiTi_GB2312"/>
                <w:sz w:val="18"/>
                <w:szCs w:val="18"/>
                <w:lang w:val="fr-CH"/>
              </w:rPr>
              <w:t>2010</w:t>
            </w:r>
            <w:r w:rsidRPr="004B2887">
              <w:rPr>
                <w:rFonts w:eastAsia="KaiTi_GB2312" w:hint="eastAsia"/>
                <w:sz w:val="18"/>
                <w:szCs w:val="18"/>
                <w:lang w:val="fr-CH"/>
              </w:rPr>
              <w:t>年</w:t>
            </w:r>
          </w:p>
        </w:tc>
        <w:tc>
          <w:tcPr>
            <w:tcW w:w="883" w:type="dxa"/>
            <w:gridSpan w:val="2"/>
            <w:tcBorders>
              <w:top w:val="single" w:sz="4" w:space="0" w:color="auto"/>
              <w:bottom w:val="single" w:sz="12" w:space="0" w:color="auto"/>
            </w:tcBorders>
            <w:shd w:val="clear" w:color="auto" w:fill="auto"/>
            <w:vAlign w:val="bottom"/>
          </w:tcPr>
          <w:p w:rsidR="00C43FC7" w:rsidRPr="004B2887" w:rsidRDefault="00C43FC7" w:rsidP="00091D98">
            <w:pPr>
              <w:tabs>
                <w:tab w:val="left" w:pos="1701"/>
              </w:tabs>
              <w:spacing w:before="80" w:after="80" w:line="200" w:lineRule="exact"/>
              <w:ind w:left="113"/>
              <w:jc w:val="right"/>
              <w:rPr>
                <w:rFonts w:hint="eastAsia"/>
                <w:i/>
                <w:sz w:val="18"/>
                <w:szCs w:val="18"/>
                <w:lang w:val="fr-CH"/>
              </w:rPr>
            </w:pPr>
            <w:r w:rsidRPr="004B2887">
              <w:rPr>
                <w:rFonts w:eastAsia="KaiTi_GB2312"/>
                <w:sz w:val="18"/>
                <w:szCs w:val="18"/>
                <w:lang w:val="fr-CH"/>
              </w:rPr>
              <w:t>2011</w:t>
            </w:r>
            <w:r w:rsidRPr="004B2887">
              <w:rPr>
                <w:rFonts w:eastAsia="KaiTi_GB2312" w:hint="eastAsia"/>
                <w:sz w:val="18"/>
                <w:szCs w:val="18"/>
                <w:lang w:val="fr-CH"/>
              </w:rPr>
              <w:t>年</w:t>
            </w:r>
          </w:p>
        </w:tc>
        <w:tc>
          <w:tcPr>
            <w:tcW w:w="984" w:type="dxa"/>
            <w:gridSpan w:val="2"/>
            <w:tcBorders>
              <w:top w:val="single" w:sz="4" w:space="0" w:color="auto"/>
              <w:bottom w:val="single" w:sz="12" w:space="0" w:color="auto"/>
            </w:tcBorders>
            <w:shd w:val="clear" w:color="auto" w:fill="auto"/>
            <w:vAlign w:val="bottom"/>
          </w:tcPr>
          <w:p w:rsidR="00C43FC7" w:rsidRPr="004B2887" w:rsidRDefault="00C43FC7" w:rsidP="00091D98">
            <w:pPr>
              <w:tabs>
                <w:tab w:val="left" w:pos="1701"/>
              </w:tabs>
              <w:spacing w:before="80" w:after="80" w:line="200" w:lineRule="exact"/>
              <w:ind w:left="113"/>
              <w:jc w:val="right"/>
              <w:rPr>
                <w:rFonts w:hint="eastAsia"/>
                <w:i/>
                <w:sz w:val="18"/>
                <w:szCs w:val="18"/>
                <w:lang w:val="fr-CH"/>
              </w:rPr>
            </w:pPr>
            <w:r w:rsidRPr="004B2887">
              <w:rPr>
                <w:rFonts w:eastAsia="KaiTi_GB2312"/>
                <w:sz w:val="18"/>
                <w:szCs w:val="18"/>
                <w:lang w:val="fr-CH"/>
              </w:rPr>
              <w:t>2012</w:t>
            </w:r>
            <w:r w:rsidRPr="004B2887">
              <w:rPr>
                <w:rFonts w:eastAsia="KaiTi_GB2312" w:hint="eastAsia"/>
                <w:sz w:val="18"/>
                <w:szCs w:val="18"/>
                <w:lang w:val="fr-CH"/>
              </w:rPr>
              <w:t>年</w:t>
            </w:r>
          </w:p>
        </w:tc>
      </w:tr>
      <w:tr w:rsidR="00C43FC7" w:rsidRPr="004B2887" w:rsidTr="00AB7703">
        <w:trPr>
          <w:trHeight w:val="240"/>
          <w:tblHeader/>
        </w:trPr>
        <w:tc>
          <w:tcPr>
            <w:tcW w:w="3738" w:type="dxa"/>
            <w:vMerge/>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rPr>
                <w:sz w:val="18"/>
                <w:szCs w:val="18"/>
                <w:lang w:val="fr-CH"/>
              </w:rPr>
            </w:pP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实现</w:t>
            </w: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val="fr-CH"/>
              </w:rPr>
            </w:pPr>
            <w:r w:rsidRPr="004B2887">
              <w:rPr>
                <w:rFonts w:hint="eastAsia"/>
                <w:sz w:val="18"/>
                <w:szCs w:val="18"/>
                <w:lang w:val="fr-CH"/>
              </w:rPr>
              <w:t>目标</w:t>
            </w: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实现</w:t>
            </w: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目标</w:t>
            </w: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实现</w:t>
            </w: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目标</w:t>
            </w:r>
          </w:p>
        </w:tc>
        <w:tc>
          <w:tcPr>
            <w:tcW w:w="543"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实现</w:t>
            </w:r>
          </w:p>
        </w:tc>
        <w:tc>
          <w:tcPr>
            <w:tcW w:w="441" w:type="dxa"/>
            <w:tcBorders>
              <w:top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目标</w:t>
            </w:r>
          </w:p>
        </w:tc>
      </w:tr>
      <w:tr w:rsidR="00C43FC7" w:rsidRPr="004B2887" w:rsidTr="00AB7703">
        <w:trPr>
          <w:trHeight w:val="240"/>
        </w:trPr>
        <w:tc>
          <w:tcPr>
            <w:tcW w:w="3738" w:type="dxa"/>
            <w:shd w:val="clear" w:color="auto" w:fill="auto"/>
          </w:tcPr>
          <w:p w:rsidR="00C43FC7" w:rsidRPr="004B2887" w:rsidRDefault="00C43FC7" w:rsidP="00091D98">
            <w:pPr>
              <w:tabs>
                <w:tab w:val="left" w:pos="1701"/>
              </w:tabs>
              <w:spacing w:before="40" w:after="40" w:line="220" w:lineRule="exact"/>
              <w:rPr>
                <w:sz w:val="18"/>
                <w:szCs w:val="18"/>
                <w:lang w:val="fr-CH"/>
              </w:rPr>
            </w:pPr>
            <w:r w:rsidRPr="004B2887">
              <w:rPr>
                <w:rFonts w:hint="eastAsia"/>
                <w:sz w:val="18"/>
                <w:szCs w:val="18"/>
                <w:lang w:val="fr-CH"/>
              </w:rPr>
              <w:t>首次产前检查的比率</w:t>
            </w:r>
            <w:r>
              <w:rPr>
                <w:sz w:val="18"/>
                <w:szCs w:val="18"/>
                <w:lang w:val="fr-CH"/>
              </w:rPr>
              <w:t>(</w:t>
            </w:r>
            <w:r w:rsidRPr="004B2887">
              <w:rPr>
                <w:sz w:val="18"/>
                <w:szCs w:val="18"/>
                <w:lang w:val="fr-CH"/>
              </w:rPr>
              <w:t>产前检查</w:t>
            </w:r>
            <w:r w:rsidRPr="004B2887">
              <w:rPr>
                <w:sz w:val="18"/>
                <w:szCs w:val="18"/>
                <w:lang w:val="fr-CH"/>
              </w:rPr>
              <w:t>1</w:t>
            </w:r>
            <w:r>
              <w:rPr>
                <w:sz w:val="18"/>
                <w:szCs w:val="18"/>
                <w:lang w:val="fr-CH"/>
              </w:rPr>
              <w:t>)</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61%</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76%</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65%</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78%</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63%</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80%</w:t>
            </w:r>
          </w:p>
        </w:tc>
        <w:tc>
          <w:tcPr>
            <w:tcW w:w="543"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80%</w:t>
            </w:r>
          </w:p>
        </w:tc>
        <w:tc>
          <w:tcPr>
            <w:tcW w:w="441" w:type="dxa"/>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80%</w:t>
            </w:r>
          </w:p>
        </w:tc>
      </w:tr>
      <w:tr w:rsidR="00C43FC7" w:rsidRPr="004B2887" w:rsidTr="00AB7703">
        <w:trPr>
          <w:trHeight w:val="240"/>
        </w:trPr>
        <w:tc>
          <w:tcPr>
            <w:tcW w:w="3738" w:type="dxa"/>
            <w:tcBorders>
              <w:bottom w:val="single" w:sz="12" w:space="0" w:color="auto"/>
            </w:tcBorders>
            <w:shd w:val="clear" w:color="auto" w:fill="auto"/>
          </w:tcPr>
          <w:p w:rsidR="00C43FC7" w:rsidRPr="00AB7703" w:rsidRDefault="00C43FC7" w:rsidP="00091D98">
            <w:pPr>
              <w:tabs>
                <w:tab w:val="left" w:pos="1701"/>
              </w:tabs>
              <w:spacing w:before="40" w:after="40" w:line="220" w:lineRule="exact"/>
              <w:rPr>
                <w:spacing w:val="-4"/>
                <w:sz w:val="18"/>
                <w:szCs w:val="18"/>
                <w:lang w:val="fr-CH"/>
              </w:rPr>
            </w:pPr>
            <w:r w:rsidRPr="00AB7703">
              <w:rPr>
                <w:rFonts w:hint="eastAsia"/>
                <w:spacing w:val="-4"/>
                <w:sz w:val="18"/>
                <w:szCs w:val="18"/>
                <w:lang w:val="fr-CH"/>
              </w:rPr>
              <w:t>进行了至少</w:t>
            </w:r>
            <w:r w:rsidRPr="00AB7703">
              <w:rPr>
                <w:spacing w:val="-4"/>
                <w:sz w:val="18"/>
                <w:szCs w:val="18"/>
                <w:lang w:val="fr-CH"/>
              </w:rPr>
              <w:t>4</w:t>
            </w:r>
            <w:r w:rsidRPr="00AB7703">
              <w:rPr>
                <w:rFonts w:hint="eastAsia"/>
                <w:spacing w:val="-4"/>
                <w:sz w:val="18"/>
                <w:szCs w:val="18"/>
                <w:lang w:val="fr-CH"/>
              </w:rPr>
              <w:t>次</w:t>
            </w:r>
            <w:r w:rsidRPr="00AB7703">
              <w:rPr>
                <w:spacing w:val="-4"/>
                <w:sz w:val="18"/>
                <w:szCs w:val="18"/>
                <w:lang w:val="fr-CH"/>
              </w:rPr>
              <w:t>产前检查</w:t>
            </w:r>
            <w:r w:rsidRPr="00AB7703">
              <w:rPr>
                <w:rFonts w:hint="eastAsia"/>
                <w:spacing w:val="-4"/>
                <w:sz w:val="18"/>
                <w:szCs w:val="18"/>
                <w:lang w:val="fr-CH"/>
              </w:rPr>
              <w:t>的妇女比率</w:t>
            </w:r>
            <w:r w:rsidRPr="00AB7703">
              <w:rPr>
                <w:spacing w:val="-4"/>
                <w:sz w:val="18"/>
                <w:szCs w:val="18"/>
                <w:lang w:val="fr-CH"/>
              </w:rPr>
              <w:t>(</w:t>
            </w:r>
            <w:r w:rsidRPr="00AB7703">
              <w:rPr>
                <w:spacing w:val="-4"/>
                <w:sz w:val="18"/>
                <w:szCs w:val="18"/>
                <w:lang w:val="fr-CH"/>
              </w:rPr>
              <w:t>产前检查</w:t>
            </w:r>
            <w:r w:rsidRPr="00AB7703">
              <w:rPr>
                <w:spacing w:val="-4"/>
                <w:sz w:val="18"/>
                <w:szCs w:val="18"/>
                <w:lang w:val="fr-CH"/>
              </w:rPr>
              <w:t>4)</w:t>
            </w:r>
          </w:p>
        </w:tc>
        <w:tc>
          <w:tcPr>
            <w:tcW w:w="2648" w:type="dxa"/>
            <w:gridSpan w:val="6"/>
            <w:tcBorders>
              <w:bottom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rFonts w:hint="eastAsia"/>
                <w:sz w:val="18"/>
                <w:szCs w:val="18"/>
                <w:lang w:val="fr-CH"/>
              </w:rPr>
            </w:pPr>
            <w:r w:rsidRPr="004B2887">
              <w:rPr>
                <w:rFonts w:hint="eastAsia"/>
                <w:sz w:val="18"/>
                <w:szCs w:val="18"/>
                <w:lang w:val="fr-CH"/>
              </w:rPr>
              <w:t>无数据</w:t>
            </w:r>
          </w:p>
        </w:tc>
        <w:tc>
          <w:tcPr>
            <w:tcW w:w="543" w:type="dxa"/>
            <w:tcBorders>
              <w:bottom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15.4%</w:t>
            </w:r>
          </w:p>
        </w:tc>
        <w:tc>
          <w:tcPr>
            <w:tcW w:w="441" w:type="dxa"/>
            <w:tcBorders>
              <w:bottom w:val="single" w:sz="12" w:space="0" w:color="auto"/>
            </w:tcBorders>
            <w:shd w:val="clear" w:color="auto" w:fill="auto"/>
            <w:vAlign w:val="bottom"/>
          </w:tcPr>
          <w:p w:rsidR="00C43FC7" w:rsidRPr="004B2887" w:rsidRDefault="00C43FC7" w:rsidP="00091D98">
            <w:pPr>
              <w:tabs>
                <w:tab w:val="left" w:pos="1701"/>
              </w:tabs>
              <w:spacing w:before="40" w:after="40" w:line="220" w:lineRule="exact"/>
              <w:ind w:left="113"/>
              <w:jc w:val="right"/>
              <w:rPr>
                <w:sz w:val="18"/>
                <w:szCs w:val="18"/>
                <w:lang w:eastAsia="fr-FR"/>
              </w:rPr>
            </w:pPr>
            <w:r w:rsidRPr="004B2887">
              <w:rPr>
                <w:sz w:val="18"/>
                <w:szCs w:val="18"/>
                <w:lang w:eastAsia="fr-FR"/>
              </w:rPr>
              <w:t>60%</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AB7703">
      <w:pPr>
        <w:pStyle w:val="SingleTxtG"/>
        <w:tabs>
          <w:tab w:val="left" w:pos="1701"/>
        </w:tabs>
        <w:spacing w:line="312"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Pr>
          <w:rFonts w:eastAsia="KaiTi_GB2312" w:hint="eastAsia"/>
          <w:sz w:val="21"/>
          <w:szCs w:val="21"/>
          <w:lang w:val="fr-FR" w:eastAsia="zh-CN"/>
        </w:rPr>
        <w:t>/</w:t>
      </w:r>
      <w:r w:rsidRPr="003B2091">
        <w:rPr>
          <w:rFonts w:eastAsia="KaiTi_GB2312" w:hint="eastAsia"/>
          <w:sz w:val="21"/>
          <w:szCs w:val="21"/>
          <w:lang w:val="fr-FR" w:eastAsia="zh-CN"/>
        </w:rPr>
        <w:t>健康统计署。</w:t>
      </w:r>
    </w:p>
    <w:p w:rsidR="00C43FC7" w:rsidRPr="003B2091" w:rsidRDefault="00C43FC7" w:rsidP="00AB7703">
      <w:pPr>
        <w:pStyle w:val="SingleTxtG"/>
        <w:tabs>
          <w:tab w:val="left" w:pos="1701"/>
        </w:tabs>
        <w:spacing w:line="312" w:lineRule="exact"/>
        <w:rPr>
          <w:rFonts w:hint="eastAsia"/>
          <w:sz w:val="21"/>
          <w:szCs w:val="21"/>
          <w:lang w:val="fr-CH" w:eastAsia="zh-CN"/>
        </w:rPr>
      </w:pPr>
      <w:r w:rsidRPr="003B2091">
        <w:rPr>
          <w:sz w:val="21"/>
          <w:szCs w:val="21"/>
          <w:lang w:val="fr-FR" w:eastAsia="zh-CN"/>
        </w:rPr>
        <w:t>64.</w:t>
      </w:r>
      <w:r w:rsidRPr="003B2091">
        <w:rPr>
          <w:sz w:val="21"/>
          <w:szCs w:val="21"/>
          <w:lang w:val="fr-FR" w:eastAsia="zh-CN"/>
        </w:rPr>
        <w:tab/>
      </w:r>
      <w:r w:rsidRPr="003B2091">
        <w:rPr>
          <w:rFonts w:hint="eastAsia"/>
          <w:sz w:val="21"/>
          <w:szCs w:val="21"/>
          <w:lang w:val="fr-CH" w:eastAsia="zh-CN"/>
        </w:rPr>
        <w:t>2011</w:t>
      </w:r>
      <w:r w:rsidRPr="003B2091">
        <w:rPr>
          <w:rFonts w:hint="eastAsia"/>
          <w:sz w:val="21"/>
          <w:szCs w:val="21"/>
          <w:lang w:val="fr-CH" w:eastAsia="zh-CN"/>
        </w:rPr>
        <w:t>年以来，为了确保产前护理方面的服务质量，包括所有适合于孕妇的护理如免疫接种、营养和</w:t>
      </w:r>
      <w:r w:rsidRPr="003B2091">
        <w:rPr>
          <w:sz w:val="21"/>
          <w:szCs w:val="21"/>
          <w:lang w:val="fr-CH" w:eastAsia="zh-CN"/>
        </w:rPr>
        <w:t>叶酸铁</w:t>
      </w:r>
      <w:r w:rsidRPr="003B2091">
        <w:rPr>
          <w:rFonts w:hint="eastAsia"/>
          <w:sz w:val="21"/>
          <w:szCs w:val="21"/>
          <w:lang w:val="fr-CH" w:eastAsia="zh-CN"/>
        </w:rPr>
        <w:t>补充、驱虫、服用</w:t>
      </w:r>
      <w:r w:rsidRPr="003B2091">
        <w:rPr>
          <w:sz w:val="21"/>
          <w:szCs w:val="21"/>
          <w:lang w:val="fr-CH" w:eastAsia="zh-CN"/>
        </w:rPr>
        <w:t>周效磺胺</w:t>
      </w:r>
      <w:r w:rsidRPr="003B2091">
        <w:rPr>
          <w:sz w:val="21"/>
          <w:szCs w:val="21"/>
          <w:lang w:val="fr-CH" w:eastAsia="zh-CN"/>
        </w:rPr>
        <w:t>-</w:t>
      </w:r>
      <w:r w:rsidRPr="003B2091">
        <w:rPr>
          <w:sz w:val="21"/>
          <w:szCs w:val="21"/>
          <w:lang w:val="fr-CH" w:eastAsia="zh-CN"/>
        </w:rPr>
        <w:t>乙氨嘧碇</w:t>
      </w:r>
      <w:r w:rsidRPr="003B2091">
        <w:rPr>
          <w:rFonts w:hint="eastAsia"/>
          <w:sz w:val="21"/>
          <w:szCs w:val="21"/>
          <w:lang w:val="fr-CH" w:eastAsia="zh-CN"/>
        </w:rPr>
        <w:t>、艾滋病毒和梅毒咨询和检测在内的重新调整了中心的产前检查得到了加强，并被纳入紧急产科和新生儿护理培训。</w:t>
      </w:r>
    </w:p>
    <w:p w:rsidR="00C43FC7" w:rsidRPr="003B2091" w:rsidRDefault="00C43FC7" w:rsidP="00AB7703">
      <w:pPr>
        <w:pStyle w:val="SingleTxtG"/>
        <w:tabs>
          <w:tab w:val="left" w:pos="1701"/>
        </w:tabs>
        <w:spacing w:line="312" w:lineRule="exact"/>
        <w:rPr>
          <w:rFonts w:hint="eastAsia"/>
          <w:sz w:val="21"/>
          <w:szCs w:val="21"/>
          <w:lang w:val="fr-FR" w:eastAsia="zh-CN"/>
        </w:rPr>
      </w:pPr>
      <w:r w:rsidRPr="003B2091">
        <w:rPr>
          <w:sz w:val="21"/>
          <w:szCs w:val="21"/>
          <w:lang w:val="fr-CH" w:eastAsia="zh-CN"/>
        </w:rPr>
        <w:t>65.</w:t>
      </w:r>
      <w:r w:rsidRPr="003B2091">
        <w:rPr>
          <w:sz w:val="21"/>
          <w:szCs w:val="21"/>
          <w:lang w:val="fr-CH" w:eastAsia="zh-CN"/>
        </w:rPr>
        <w:tab/>
      </w:r>
      <w:r w:rsidRPr="003B2091">
        <w:rPr>
          <w:rFonts w:hint="eastAsia"/>
          <w:sz w:val="21"/>
          <w:szCs w:val="21"/>
          <w:lang w:val="fr-FR" w:eastAsia="zh-CN"/>
        </w:rPr>
        <w:t>从</w:t>
      </w:r>
      <w:r w:rsidRPr="003B2091">
        <w:rPr>
          <w:rFonts w:hint="eastAsia"/>
          <w:sz w:val="21"/>
          <w:szCs w:val="21"/>
          <w:lang w:val="fr-FR" w:eastAsia="zh-CN"/>
        </w:rPr>
        <w:t>2009</w:t>
      </w:r>
      <w:r w:rsidRPr="003B2091">
        <w:rPr>
          <w:rFonts w:hint="eastAsia"/>
          <w:sz w:val="21"/>
          <w:szCs w:val="21"/>
          <w:lang w:val="fr-FR" w:eastAsia="zh-CN"/>
        </w:rPr>
        <w:t>年到</w:t>
      </w:r>
      <w:r w:rsidRPr="003B2091">
        <w:rPr>
          <w:rFonts w:hint="eastAsia"/>
          <w:sz w:val="21"/>
          <w:szCs w:val="21"/>
          <w:lang w:val="fr-FR" w:eastAsia="zh-CN"/>
        </w:rPr>
        <w:t>2010</w:t>
      </w:r>
      <w:r w:rsidRPr="003B2091">
        <w:rPr>
          <w:rFonts w:hint="eastAsia"/>
          <w:sz w:val="21"/>
          <w:szCs w:val="21"/>
          <w:lang w:val="fr-FR" w:eastAsia="zh-CN"/>
        </w:rPr>
        <w:t>年，出生时接种破伤风疫苗的比例从</w:t>
      </w:r>
      <w:r w:rsidRPr="003B2091">
        <w:rPr>
          <w:sz w:val="21"/>
          <w:szCs w:val="21"/>
          <w:lang w:val="fr-CH" w:eastAsia="zh-CN"/>
        </w:rPr>
        <w:t>51.2</w:t>
      </w:r>
      <w:r>
        <w:rPr>
          <w:sz w:val="21"/>
          <w:szCs w:val="21"/>
          <w:lang w:val="fr-CH" w:eastAsia="zh-CN"/>
        </w:rPr>
        <w:t>%</w:t>
      </w:r>
      <w:r w:rsidRPr="003B2091">
        <w:rPr>
          <w:rFonts w:hint="eastAsia"/>
          <w:sz w:val="21"/>
          <w:szCs w:val="21"/>
          <w:lang w:val="fr-CH" w:eastAsia="zh-CN"/>
        </w:rPr>
        <w:t>提高至</w:t>
      </w:r>
      <w:r w:rsidRPr="003B2091">
        <w:rPr>
          <w:sz w:val="21"/>
          <w:szCs w:val="21"/>
          <w:lang w:val="fr-CH" w:eastAsia="zh-CN"/>
        </w:rPr>
        <w:t>59</w:t>
      </w:r>
      <w:r>
        <w:rPr>
          <w:sz w:val="21"/>
          <w:szCs w:val="21"/>
          <w:lang w:val="fr-CH" w:eastAsia="zh-CN"/>
        </w:rPr>
        <w:t>%</w:t>
      </w:r>
      <w:r w:rsidRPr="003B2091">
        <w:rPr>
          <w:rFonts w:hint="eastAsia"/>
          <w:sz w:val="21"/>
          <w:szCs w:val="21"/>
          <w:lang w:val="fr-CH" w:eastAsia="zh-CN"/>
        </w:rPr>
        <w:t>，</w:t>
      </w:r>
      <w:r w:rsidRPr="003B2091">
        <w:rPr>
          <w:rFonts w:hint="eastAsia"/>
          <w:sz w:val="21"/>
          <w:szCs w:val="21"/>
          <w:lang w:val="fr-CH" w:eastAsia="zh-CN"/>
        </w:rPr>
        <w:t>2011</w:t>
      </w:r>
      <w:r w:rsidRPr="003B2091">
        <w:rPr>
          <w:rFonts w:hint="eastAsia"/>
          <w:sz w:val="21"/>
          <w:szCs w:val="21"/>
          <w:lang w:val="fr-CH" w:eastAsia="zh-CN"/>
        </w:rPr>
        <w:t>年达到</w:t>
      </w:r>
      <w:r w:rsidRPr="003B2091">
        <w:rPr>
          <w:sz w:val="21"/>
          <w:szCs w:val="21"/>
          <w:lang w:val="fr-CH" w:eastAsia="zh-CN"/>
        </w:rPr>
        <w:t>62</w:t>
      </w:r>
      <w:r>
        <w:rPr>
          <w:sz w:val="21"/>
          <w:szCs w:val="21"/>
          <w:lang w:val="fr-CH" w:eastAsia="zh-CN"/>
        </w:rPr>
        <w:t>%</w:t>
      </w:r>
      <w:r w:rsidRPr="003B2091">
        <w:rPr>
          <w:rFonts w:hint="eastAsia"/>
          <w:sz w:val="21"/>
          <w:szCs w:val="21"/>
          <w:lang w:val="fr-CH" w:eastAsia="zh-CN"/>
        </w:rPr>
        <w:t>的高峰，在这一期间开展了消灭产妇和新生儿破伤风的运动。</w:t>
      </w:r>
    </w:p>
    <w:p w:rsidR="00C43FC7" w:rsidRPr="003B2091" w:rsidRDefault="00C43FC7" w:rsidP="00AB7703">
      <w:pPr>
        <w:pStyle w:val="SingleTxtG"/>
        <w:tabs>
          <w:tab w:val="left" w:pos="1701"/>
        </w:tabs>
        <w:spacing w:after="0" w:line="312" w:lineRule="exact"/>
        <w:rPr>
          <w:rFonts w:eastAsia="SimHei" w:hint="eastAsia"/>
          <w:sz w:val="21"/>
          <w:szCs w:val="21"/>
          <w:lang w:val="fr-CH" w:eastAsia="zh-CN"/>
        </w:rPr>
      </w:pPr>
      <w:bookmarkStart w:id="95" w:name="_Toc377129314"/>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28</w:t>
      </w:r>
    </w:p>
    <w:p w:rsidR="00C43FC7" w:rsidRPr="003B2091" w:rsidRDefault="00C43FC7" w:rsidP="00AB7703">
      <w:pPr>
        <w:pStyle w:val="SingleTxtG"/>
        <w:tabs>
          <w:tab w:val="left" w:pos="1701"/>
        </w:tabs>
        <w:spacing w:line="312" w:lineRule="exact"/>
        <w:rPr>
          <w:rFonts w:eastAsia="SimHei"/>
          <w:sz w:val="21"/>
          <w:szCs w:val="21"/>
          <w:lang w:val="fr-CH" w:eastAsia="zh-CN"/>
        </w:rPr>
      </w:pPr>
      <w:r w:rsidRPr="003B2091">
        <w:rPr>
          <w:rFonts w:eastAsia="SimHei" w:hint="eastAsia"/>
          <w:sz w:val="21"/>
          <w:szCs w:val="21"/>
          <w:lang w:val="fr-CH" w:eastAsia="zh-CN"/>
        </w:rPr>
        <w:t>出生时接种新生儿破伤风疫苗的人数变化</w:t>
      </w:r>
      <w:bookmarkEnd w:id="95"/>
    </w:p>
    <w:tbl>
      <w:tblPr>
        <w:tblW w:w="7370" w:type="dxa"/>
        <w:tblInd w:w="1134" w:type="dxa"/>
        <w:tblBorders>
          <w:top w:val="single" w:sz="4" w:space="0" w:color="auto"/>
        </w:tblBorders>
        <w:tblCellMar>
          <w:left w:w="0" w:type="dxa"/>
          <w:right w:w="0" w:type="dxa"/>
        </w:tblCellMar>
        <w:tblLook w:val="00A0"/>
      </w:tblPr>
      <w:tblGrid>
        <w:gridCol w:w="1719"/>
        <w:gridCol w:w="1878"/>
        <w:gridCol w:w="1810"/>
        <w:gridCol w:w="1963"/>
      </w:tblGrid>
      <w:tr w:rsidR="00C43FC7" w:rsidRPr="003B5252" w:rsidTr="00091D98">
        <w:trPr>
          <w:trHeight w:val="240"/>
          <w:tblHeader/>
        </w:trPr>
        <w:tc>
          <w:tcPr>
            <w:tcW w:w="3029" w:type="dxa"/>
            <w:vMerge w:val="restart"/>
            <w:tcBorders>
              <w:top w:val="single" w:sz="4" w:space="0" w:color="auto"/>
              <w:bottom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0" w:right="0"/>
              <w:jc w:val="left"/>
              <w:rPr>
                <w:rFonts w:hint="eastAsia"/>
                <w:i/>
                <w:sz w:val="18"/>
                <w:szCs w:val="18"/>
                <w:lang w:val="fr-FR" w:eastAsia="zh-CN"/>
              </w:rPr>
            </w:pPr>
            <w:r w:rsidRPr="003B5252">
              <w:rPr>
                <w:rFonts w:eastAsia="KaiTi_GB2312" w:hint="eastAsia"/>
                <w:sz w:val="18"/>
                <w:szCs w:val="18"/>
                <w:lang w:val="fr-FR" w:eastAsia="zh-CN"/>
              </w:rPr>
              <w:t>年份</w:t>
            </w:r>
          </w:p>
        </w:tc>
        <w:tc>
          <w:tcPr>
            <w:tcW w:w="3318" w:type="dxa"/>
            <w:vMerge w:val="restart"/>
            <w:tcBorders>
              <w:top w:val="single" w:sz="4" w:space="0" w:color="auto"/>
              <w:bottom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113" w:right="0"/>
              <w:jc w:val="right"/>
              <w:rPr>
                <w:rFonts w:hint="eastAsia"/>
                <w:i/>
                <w:sz w:val="18"/>
                <w:szCs w:val="18"/>
                <w:lang w:val="fr-FR" w:eastAsia="zh-CN"/>
              </w:rPr>
            </w:pPr>
            <w:r w:rsidRPr="003B5252">
              <w:rPr>
                <w:rFonts w:eastAsia="KaiTi_GB2312" w:hint="eastAsia"/>
                <w:sz w:val="18"/>
                <w:szCs w:val="18"/>
                <w:lang w:val="fr-FR" w:eastAsia="zh-CN"/>
              </w:rPr>
              <w:t>期待的怀孕</w:t>
            </w:r>
          </w:p>
        </w:tc>
        <w:tc>
          <w:tcPr>
            <w:tcW w:w="6480" w:type="dxa"/>
            <w:gridSpan w:val="2"/>
            <w:tcBorders>
              <w:top w:val="single" w:sz="4" w:space="0" w:color="auto"/>
              <w:bottom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113" w:right="0"/>
              <w:jc w:val="center"/>
              <w:rPr>
                <w:rFonts w:hint="eastAsia"/>
                <w:i/>
                <w:sz w:val="18"/>
                <w:szCs w:val="18"/>
                <w:lang w:val="fr-FR" w:eastAsia="zh-CN"/>
              </w:rPr>
            </w:pPr>
            <w:r w:rsidRPr="003B5252">
              <w:rPr>
                <w:rFonts w:eastAsia="KaiTi_GB2312" w:hint="eastAsia"/>
                <w:sz w:val="18"/>
                <w:szCs w:val="18"/>
                <w:lang w:val="fr-FR" w:eastAsia="zh-CN"/>
              </w:rPr>
              <w:t>接种了破伤风疫苗的妇女人数</w:t>
            </w:r>
          </w:p>
        </w:tc>
      </w:tr>
      <w:tr w:rsidR="00C43FC7" w:rsidRPr="003B5252" w:rsidTr="00091D98">
        <w:trPr>
          <w:trHeight w:val="240"/>
          <w:tblHeader/>
        </w:trPr>
        <w:tc>
          <w:tcPr>
            <w:tcW w:w="3029" w:type="dxa"/>
            <w:vMerge/>
            <w:tcBorders>
              <w:top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0" w:right="0"/>
              <w:jc w:val="left"/>
              <w:rPr>
                <w:sz w:val="18"/>
                <w:szCs w:val="18"/>
                <w:lang w:val="fr-FR" w:eastAsia="zh-CN"/>
              </w:rPr>
            </w:pPr>
          </w:p>
        </w:tc>
        <w:tc>
          <w:tcPr>
            <w:tcW w:w="3318" w:type="dxa"/>
            <w:vMerge/>
            <w:tcBorders>
              <w:top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113" w:right="0"/>
              <w:jc w:val="right"/>
              <w:rPr>
                <w:sz w:val="18"/>
                <w:szCs w:val="18"/>
                <w:lang w:val="fr-FR" w:eastAsia="zh-CN"/>
              </w:rPr>
            </w:pPr>
          </w:p>
        </w:tc>
        <w:tc>
          <w:tcPr>
            <w:tcW w:w="3184" w:type="dxa"/>
            <w:tcBorders>
              <w:top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113" w:right="0"/>
              <w:jc w:val="right"/>
              <w:rPr>
                <w:rFonts w:hint="eastAsia"/>
                <w:i/>
                <w:sz w:val="18"/>
                <w:szCs w:val="18"/>
                <w:lang w:val="fr-FR" w:eastAsia="zh-CN"/>
              </w:rPr>
            </w:pPr>
            <w:r w:rsidRPr="003B5252">
              <w:rPr>
                <w:rFonts w:eastAsia="KaiTi_GB2312" w:hint="eastAsia"/>
                <w:sz w:val="18"/>
                <w:szCs w:val="18"/>
                <w:lang w:val="fr-FR" w:eastAsia="zh-CN"/>
              </w:rPr>
              <w:t>人数</w:t>
            </w:r>
          </w:p>
        </w:tc>
        <w:tc>
          <w:tcPr>
            <w:tcW w:w="3296" w:type="dxa"/>
            <w:tcBorders>
              <w:top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280" w:lineRule="exact"/>
              <w:ind w:left="113" w:right="0"/>
              <w:jc w:val="right"/>
              <w:rPr>
                <w:rFonts w:eastAsia="KaiTi_GB2312"/>
                <w:sz w:val="18"/>
                <w:szCs w:val="18"/>
                <w:lang w:val="fr-FR"/>
              </w:rPr>
            </w:pPr>
            <w:r w:rsidRPr="003B5252">
              <w:rPr>
                <w:rFonts w:eastAsia="KaiTi_GB2312" w:hint="eastAsia"/>
                <w:sz w:val="18"/>
                <w:szCs w:val="18"/>
                <w:lang w:val="fr-FR" w:eastAsia="zh-CN"/>
              </w:rPr>
              <w:t>保护下分娩</w:t>
            </w:r>
            <w:r w:rsidRPr="003B5252">
              <w:rPr>
                <w:rFonts w:eastAsia="KaiTi_GB2312"/>
                <w:sz w:val="18"/>
                <w:szCs w:val="18"/>
                <w:lang w:val="fr-FR"/>
              </w:rPr>
              <w:t xml:space="preserve">% </w:t>
            </w:r>
          </w:p>
        </w:tc>
      </w:tr>
      <w:tr w:rsidR="00C43FC7" w:rsidRPr="003B5252" w:rsidTr="00091D98">
        <w:trPr>
          <w:trHeight w:val="240"/>
        </w:trPr>
        <w:tc>
          <w:tcPr>
            <w:tcW w:w="3029" w:type="dxa"/>
            <w:shd w:val="clear" w:color="auto" w:fill="auto"/>
          </w:tcPr>
          <w:p w:rsidR="00C43FC7" w:rsidRPr="003B5252" w:rsidRDefault="00C43FC7" w:rsidP="00AB7703">
            <w:pPr>
              <w:pStyle w:val="SingleTxtG"/>
              <w:tabs>
                <w:tab w:val="left" w:pos="1701"/>
              </w:tabs>
              <w:suppressAutoHyphens w:val="0"/>
              <w:spacing w:before="40" w:after="40" w:line="300" w:lineRule="exact"/>
              <w:ind w:left="0" w:right="0"/>
              <w:jc w:val="left"/>
              <w:rPr>
                <w:sz w:val="18"/>
                <w:szCs w:val="18"/>
                <w:lang w:val="fr-FR"/>
              </w:rPr>
            </w:pPr>
            <w:r w:rsidRPr="003B5252">
              <w:rPr>
                <w:sz w:val="18"/>
                <w:szCs w:val="18"/>
                <w:lang w:val="fr-FR"/>
              </w:rPr>
              <w:t>2009</w:t>
            </w:r>
          </w:p>
        </w:tc>
        <w:tc>
          <w:tcPr>
            <w:tcW w:w="3318"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881 000</w:t>
            </w:r>
          </w:p>
        </w:tc>
        <w:tc>
          <w:tcPr>
            <w:tcW w:w="3184"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503 503</w:t>
            </w:r>
          </w:p>
        </w:tc>
        <w:tc>
          <w:tcPr>
            <w:tcW w:w="3296"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57.2%</w:t>
            </w:r>
          </w:p>
        </w:tc>
      </w:tr>
      <w:tr w:rsidR="00C43FC7" w:rsidRPr="003B5252" w:rsidTr="00091D98">
        <w:trPr>
          <w:trHeight w:val="240"/>
        </w:trPr>
        <w:tc>
          <w:tcPr>
            <w:tcW w:w="3029" w:type="dxa"/>
            <w:shd w:val="clear" w:color="auto" w:fill="auto"/>
          </w:tcPr>
          <w:p w:rsidR="00C43FC7" w:rsidRPr="003B5252" w:rsidRDefault="00C43FC7" w:rsidP="00AB7703">
            <w:pPr>
              <w:pStyle w:val="SingleTxtG"/>
              <w:tabs>
                <w:tab w:val="left" w:pos="1701"/>
              </w:tabs>
              <w:suppressAutoHyphens w:val="0"/>
              <w:spacing w:before="40" w:after="40" w:line="300" w:lineRule="exact"/>
              <w:ind w:left="0" w:right="0"/>
              <w:jc w:val="left"/>
              <w:rPr>
                <w:sz w:val="18"/>
                <w:szCs w:val="18"/>
                <w:lang w:val="fr-FR"/>
              </w:rPr>
            </w:pPr>
            <w:r w:rsidRPr="003B5252">
              <w:rPr>
                <w:sz w:val="18"/>
                <w:szCs w:val="18"/>
                <w:lang w:val="fr-FR"/>
              </w:rPr>
              <w:t>2010</w:t>
            </w:r>
          </w:p>
        </w:tc>
        <w:tc>
          <w:tcPr>
            <w:tcW w:w="3318"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964 270</w:t>
            </w:r>
          </w:p>
        </w:tc>
        <w:tc>
          <w:tcPr>
            <w:tcW w:w="3184"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566 725</w:t>
            </w:r>
          </w:p>
        </w:tc>
        <w:tc>
          <w:tcPr>
            <w:tcW w:w="3296"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58.8%</w:t>
            </w:r>
          </w:p>
        </w:tc>
      </w:tr>
      <w:tr w:rsidR="00C43FC7" w:rsidRPr="003B5252" w:rsidTr="00091D98">
        <w:trPr>
          <w:trHeight w:val="240"/>
        </w:trPr>
        <w:tc>
          <w:tcPr>
            <w:tcW w:w="3029" w:type="dxa"/>
            <w:shd w:val="clear" w:color="auto" w:fill="auto"/>
          </w:tcPr>
          <w:p w:rsidR="00C43FC7" w:rsidRPr="003B5252" w:rsidRDefault="00C43FC7" w:rsidP="00AB7703">
            <w:pPr>
              <w:pStyle w:val="SingleTxtG"/>
              <w:tabs>
                <w:tab w:val="left" w:pos="1701"/>
              </w:tabs>
              <w:suppressAutoHyphens w:val="0"/>
              <w:spacing w:before="40" w:after="40" w:line="300" w:lineRule="exact"/>
              <w:ind w:left="0" w:right="0"/>
              <w:jc w:val="left"/>
              <w:rPr>
                <w:sz w:val="18"/>
                <w:szCs w:val="18"/>
                <w:lang w:val="fr-FR"/>
              </w:rPr>
            </w:pPr>
            <w:r w:rsidRPr="003B5252">
              <w:rPr>
                <w:sz w:val="18"/>
                <w:szCs w:val="18"/>
                <w:lang w:val="fr-FR"/>
              </w:rPr>
              <w:t>2011</w:t>
            </w:r>
          </w:p>
        </w:tc>
        <w:tc>
          <w:tcPr>
            <w:tcW w:w="3318"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793 057</w:t>
            </w:r>
          </w:p>
        </w:tc>
        <w:tc>
          <w:tcPr>
            <w:tcW w:w="3184"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492 295</w:t>
            </w:r>
          </w:p>
        </w:tc>
        <w:tc>
          <w:tcPr>
            <w:tcW w:w="3296" w:type="dxa"/>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62%</w:t>
            </w:r>
          </w:p>
        </w:tc>
      </w:tr>
      <w:tr w:rsidR="00C43FC7" w:rsidRPr="003B5252" w:rsidTr="00091D98">
        <w:trPr>
          <w:trHeight w:val="240"/>
        </w:trPr>
        <w:tc>
          <w:tcPr>
            <w:tcW w:w="3029" w:type="dxa"/>
            <w:tcBorders>
              <w:bottom w:val="single" w:sz="12" w:space="0" w:color="auto"/>
            </w:tcBorders>
            <w:shd w:val="clear" w:color="auto" w:fill="auto"/>
          </w:tcPr>
          <w:p w:rsidR="00C43FC7" w:rsidRPr="003B5252" w:rsidRDefault="00C43FC7" w:rsidP="00AB7703">
            <w:pPr>
              <w:pStyle w:val="SingleTxtG"/>
              <w:tabs>
                <w:tab w:val="left" w:pos="1701"/>
              </w:tabs>
              <w:suppressAutoHyphens w:val="0"/>
              <w:spacing w:before="40" w:after="40" w:line="300" w:lineRule="exact"/>
              <w:ind w:left="0" w:right="0"/>
              <w:jc w:val="left"/>
              <w:rPr>
                <w:sz w:val="18"/>
                <w:szCs w:val="18"/>
                <w:lang w:val="fr-FR"/>
              </w:rPr>
            </w:pPr>
            <w:r w:rsidRPr="003B5252">
              <w:rPr>
                <w:sz w:val="18"/>
                <w:szCs w:val="18"/>
                <w:lang w:val="fr-FR"/>
              </w:rPr>
              <w:t>2012</w:t>
            </w:r>
          </w:p>
        </w:tc>
        <w:tc>
          <w:tcPr>
            <w:tcW w:w="3318" w:type="dxa"/>
            <w:tcBorders>
              <w:bottom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816 202</w:t>
            </w:r>
          </w:p>
        </w:tc>
        <w:tc>
          <w:tcPr>
            <w:tcW w:w="3184" w:type="dxa"/>
            <w:tcBorders>
              <w:bottom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483 979</w:t>
            </w:r>
          </w:p>
        </w:tc>
        <w:tc>
          <w:tcPr>
            <w:tcW w:w="3296" w:type="dxa"/>
            <w:tcBorders>
              <w:bottom w:val="single" w:sz="12" w:space="0" w:color="auto"/>
            </w:tcBorders>
            <w:shd w:val="clear" w:color="auto" w:fill="auto"/>
            <w:vAlign w:val="bottom"/>
          </w:tcPr>
          <w:p w:rsidR="00C43FC7" w:rsidRPr="003B525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3B5252">
              <w:rPr>
                <w:sz w:val="18"/>
                <w:szCs w:val="18"/>
                <w:lang w:val="fr-FR"/>
              </w:rPr>
              <w:t>59%</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AB7703">
      <w:pPr>
        <w:pStyle w:val="SingleTxtG"/>
        <w:tabs>
          <w:tab w:val="left" w:pos="1701"/>
        </w:tabs>
        <w:spacing w:line="312"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马达加斯加</w:t>
      </w:r>
      <w:r w:rsidRPr="003B2091">
        <w:rPr>
          <w:rFonts w:eastAsia="KaiTi_GB2312" w:hint="eastAsia"/>
          <w:sz w:val="21"/>
          <w:szCs w:val="21"/>
          <w:lang w:val="fr-FR" w:eastAsia="zh-CN"/>
        </w:rPr>
        <w:t>卫生部门统计年鉴</w:t>
      </w:r>
      <w:r>
        <w:rPr>
          <w:rFonts w:eastAsia="KaiTi_GB2312"/>
          <w:sz w:val="21"/>
          <w:szCs w:val="21"/>
          <w:lang w:val="fr-FR" w:eastAsia="zh-CN"/>
        </w:rPr>
        <w:t>，</w:t>
      </w:r>
      <w:r w:rsidRPr="003B2091">
        <w:rPr>
          <w:rFonts w:eastAsia="KaiTi_GB2312"/>
          <w:sz w:val="21"/>
          <w:szCs w:val="21"/>
          <w:lang w:val="fr-FR" w:eastAsia="zh-CN"/>
        </w:rPr>
        <w:t>JRF 2011</w:t>
      </w:r>
      <w:r>
        <w:rPr>
          <w:rFonts w:eastAsia="KaiTi_GB2312"/>
          <w:sz w:val="21"/>
          <w:szCs w:val="21"/>
          <w:lang w:val="fr-FR" w:eastAsia="zh-CN"/>
        </w:rPr>
        <w:t>，</w:t>
      </w:r>
      <w:r w:rsidRPr="003B2091">
        <w:rPr>
          <w:rFonts w:eastAsia="KaiTi_GB2312"/>
          <w:sz w:val="21"/>
          <w:szCs w:val="21"/>
          <w:lang w:val="fr-FR" w:eastAsia="zh-CN"/>
        </w:rPr>
        <w:t>JRF 2012</w:t>
      </w:r>
      <w:r w:rsidRPr="003B2091">
        <w:rPr>
          <w:rFonts w:eastAsia="KaiTi_GB2312" w:hint="eastAsia"/>
          <w:sz w:val="21"/>
          <w:szCs w:val="21"/>
          <w:lang w:val="fr-FR" w:eastAsia="zh-CN"/>
        </w:rPr>
        <w:t>。</w:t>
      </w:r>
    </w:p>
    <w:p w:rsidR="00C43FC7" w:rsidRPr="003B2091" w:rsidRDefault="00C43FC7" w:rsidP="00AB7703">
      <w:pPr>
        <w:pStyle w:val="SingleTxtG"/>
        <w:tabs>
          <w:tab w:val="left" w:pos="1701"/>
        </w:tabs>
        <w:spacing w:line="312" w:lineRule="exact"/>
        <w:rPr>
          <w:rFonts w:hint="eastAsia"/>
          <w:sz w:val="21"/>
          <w:szCs w:val="21"/>
          <w:lang w:val="fr-CH" w:eastAsia="zh-CN"/>
        </w:rPr>
      </w:pPr>
      <w:r w:rsidRPr="003B2091">
        <w:rPr>
          <w:sz w:val="21"/>
          <w:szCs w:val="21"/>
          <w:lang w:val="fr-CH" w:eastAsia="zh-CN"/>
        </w:rPr>
        <w:t>66.</w:t>
      </w:r>
      <w:r w:rsidRPr="003B2091">
        <w:rPr>
          <w:sz w:val="21"/>
          <w:szCs w:val="21"/>
          <w:lang w:val="fr-CH" w:eastAsia="zh-CN"/>
        </w:rPr>
        <w:tab/>
      </w:r>
      <w:r w:rsidRPr="003B2091">
        <w:rPr>
          <w:rFonts w:hint="eastAsia"/>
          <w:sz w:val="21"/>
          <w:szCs w:val="21"/>
          <w:lang w:val="fr-CH" w:eastAsia="zh-CN"/>
        </w:rPr>
        <w:t>按照世界卫生组织的建议，</w:t>
      </w:r>
      <w:r w:rsidRPr="003B2091">
        <w:rPr>
          <w:rFonts w:hint="eastAsia"/>
          <w:sz w:val="21"/>
          <w:szCs w:val="21"/>
          <w:lang w:val="fr-CH" w:eastAsia="zh-CN"/>
        </w:rPr>
        <w:t>2012</w:t>
      </w:r>
      <w:r w:rsidRPr="003B2091">
        <w:rPr>
          <w:rFonts w:hint="eastAsia"/>
          <w:sz w:val="21"/>
          <w:szCs w:val="21"/>
          <w:lang w:val="fr-CH" w:eastAsia="zh-CN"/>
        </w:rPr>
        <w:t>年一项关于免疫接种的法律草案正在研究中。其目的是提供一个按照其宪法义务通过免疫接种预防可避免的疾病的健康管理法律框架；规划、组织、实施和监督旨在确保通过免疫接种预防可避免的疾病的强制性和免费性的行动；提供实现所述目标所必需的长期财政资源。</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67.</w:t>
      </w:r>
      <w:r w:rsidRPr="003B2091">
        <w:rPr>
          <w:sz w:val="21"/>
          <w:szCs w:val="21"/>
          <w:lang w:val="fr-CH" w:eastAsia="zh-CN"/>
        </w:rPr>
        <w:tab/>
      </w:r>
      <w:r w:rsidRPr="003B2091">
        <w:rPr>
          <w:rFonts w:hint="eastAsia"/>
          <w:sz w:val="21"/>
          <w:szCs w:val="21"/>
          <w:lang w:val="fr-CH" w:eastAsia="zh-CN"/>
        </w:rPr>
        <w:t>在防治</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的框架内</w:t>
      </w:r>
      <w:r>
        <w:rPr>
          <w:rFonts w:hint="eastAsia"/>
          <w:sz w:val="21"/>
          <w:szCs w:val="21"/>
          <w:lang w:val="fr-CH" w:eastAsia="zh-CN"/>
        </w:rPr>
        <w:t>，</w:t>
      </w:r>
      <w:r w:rsidRPr="003B2091">
        <w:rPr>
          <w:rFonts w:hint="eastAsia"/>
          <w:sz w:val="21"/>
          <w:szCs w:val="21"/>
          <w:lang w:val="fr-CH" w:eastAsia="zh-CN"/>
        </w:rPr>
        <w:t>2005</w:t>
      </w:r>
      <w:r w:rsidRPr="003B2091">
        <w:rPr>
          <w:rFonts w:hint="eastAsia"/>
          <w:sz w:val="21"/>
          <w:szCs w:val="21"/>
          <w:lang w:val="fr-CH" w:eastAsia="zh-CN"/>
        </w:rPr>
        <w:t>年、</w:t>
      </w:r>
      <w:r w:rsidRPr="003B2091">
        <w:rPr>
          <w:rFonts w:hint="eastAsia"/>
          <w:sz w:val="21"/>
          <w:szCs w:val="21"/>
          <w:lang w:val="fr-CH" w:eastAsia="zh-CN"/>
        </w:rPr>
        <w:t>2007</w:t>
      </w:r>
      <w:r w:rsidRPr="003B2091">
        <w:rPr>
          <w:rFonts w:hint="eastAsia"/>
          <w:sz w:val="21"/>
          <w:szCs w:val="21"/>
          <w:lang w:val="fr-CH" w:eastAsia="zh-CN"/>
        </w:rPr>
        <w:t>年和</w:t>
      </w:r>
      <w:r w:rsidRPr="003B2091">
        <w:rPr>
          <w:rFonts w:hint="eastAsia"/>
          <w:sz w:val="21"/>
          <w:szCs w:val="21"/>
          <w:lang w:val="fr-CH" w:eastAsia="zh-CN"/>
        </w:rPr>
        <w:t>2010</w:t>
      </w:r>
      <w:r w:rsidRPr="003B2091">
        <w:rPr>
          <w:rFonts w:hint="eastAsia"/>
          <w:sz w:val="21"/>
          <w:szCs w:val="21"/>
          <w:lang w:val="fr-CH" w:eastAsia="zh-CN"/>
        </w:rPr>
        <w:t>年对孕妇开展的各种</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生物学监测调查报告说患病率低于</w:t>
      </w:r>
      <w:r w:rsidRPr="003B2091">
        <w:rPr>
          <w:sz w:val="21"/>
          <w:szCs w:val="21"/>
          <w:lang w:val="fr-CH" w:eastAsia="zh-CN"/>
        </w:rPr>
        <w:t>1</w:t>
      </w:r>
      <w:r>
        <w:rPr>
          <w:sz w:val="21"/>
          <w:szCs w:val="21"/>
          <w:lang w:val="fr-CH" w:eastAsia="zh-CN"/>
        </w:rPr>
        <w:t>%</w:t>
      </w:r>
      <w:r w:rsidRPr="003B2091">
        <w:rPr>
          <w:sz w:val="21"/>
          <w:szCs w:val="21"/>
          <w:lang w:val="fr-CH" w:eastAsia="zh-CN"/>
        </w:rPr>
        <w:t xml:space="preserve"> </w:t>
      </w:r>
      <w:r w:rsidRPr="003B2091">
        <w:rPr>
          <w:rFonts w:hint="eastAsia"/>
          <w:sz w:val="21"/>
          <w:szCs w:val="21"/>
          <w:lang w:val="fr-CH" w:eastAsia="zh-CN"/>
        </w:rPr>
        <w:t>，分别为</w:t>
      </w:r>
      <w:r w:rsidRPr="003B2091">
        <w:rPr>
          <w:sz w:val="21"/>
          <w:szCs w:val="21"/>
          <w:lang w:val="fr-CH" w:eastAsia="zh-CN"/>
        </w:rPr>
        <w:t xml:space="preserve"> 0.15</w:t>
      </w:r>
      <w:r>
        <w:rPr>
          <w:sz w:val="21"/>
          <w:szCs w:val="21"/>
          <w:lang w:val="fr-CH" w:eastAsia="zh-CN"/>
        </w:rPr>
        <w:t>%</w:t>
      </w:r>
      <w:r w:rsidRPr="003B2091">
        <w:rPr>
          <w:rFonts w:hint="eastAsia"/>
          <w:sz w:val="21"/>
          <w:szCs w:val="21"/>
          <w:lang w:val="fr-CH" w:eastAsia="zh-CN"/>
        </w:rPr>
        <w:t>、</w:t>
      </w:r>
      <w:r w:rsidRPr="003B2091">
        <w:rPr>
          <w:sz w:val="21"/>
          <w:szCs w:val="21"/>
          <w:lang w:val="fr-CH" w:eastAsia="zh-CN"/>
        </w:rPr>
        <w:t>0.18</w:t>
      </w:r>
      <w:r>
        <w:rPr>
          <w:sz w:val="21"/>
          <w:szCs w:val="21"/>
          <w:lang w:val="fr-CH" w:eastAsia="zh-CN"/>
        </w:rPr>
        <w:t>%</w:t>
      </w:r>
      <w:r w:rsidRPr="003B2091">
        <w:rPr>
          <w:sz w:val="21"/>
          <w:szCs w:val="21"/>
          <w:lang w:val="fr-CH" w:eastAsia="zh-CN"/>
        </w:rPr>
        <w:t xml:space="preserve"> </w:t>
      </w:r>
      <w:r w:rsidRPr="003B2091">
        <w:rPr>
          <w:rFonts w:hint="eastAsia"/>
          <w:sz w:val="21"/>
          <w:szCs w:val="21"/>
          <w:lang w:val="fr-CH" w:eastAsia="zh-CN"/>
        </w:rPr>
        <w:t>和</w:t>
      </w:r>
      <w:r w:rsidRPr="003B2091">
        <w:rPr>
          <w:sz w:val="21"/>
          <w:szCs w:val="21"/>
          <w:lang w:val="fr-CH" w:eastAsia="zh-CN"/>
        </w:rPr>
        <w:t>0.09</w:t>
      </w:r>
      <w:r>
        <w:rPr>
          <w:sz w:val="21"/>
          <w:szCs w:val="21"/>
          <w:lang w:val="fr-CH" w:eastAsia="zh-CN"/>
        </w:rPr>
        <w:t>%</w:t>
      </w:r>
      <w:r w:rsidRPr="003B2091">
        <w:rPr>
          <w:rFonts w:hint="eastAsia"/>
          <w:sz w:val="21"/>
          <w:szCs w:val="21"/>
          <w:lang w:val="fr-CH" w:eastAsia="zh-CN"/>
        </w:rPr>
        <w:t>。不过，虽然设定的目标是</w:t>
      </w:r>
      <w:r w:rsidRPr="003B2091">
        <w:rPr>
          <w:rFonts w:hint="eastAsia"/>
          <w:sz w:val="21"/>
          <w:szCs w:val="21"/>
          <w:lang w:val="fr-CH" w:eastAsia="zh-CN"/>
        </w:rPr>
        <w:t>80%</w:t>
      </w:r>
      <w:r w:rsidRPr="003B2091">
        <w:rPr>
          <w:rFonts w:hint="eastAsia"/>
          <w:sz w:val="21"/>
          <w:szCs w:val="21"/>
          <w:lang w:val="fr-CH" w:eastAsia="zh-CN"/>
        </w:rPr>
        <w:t>，但接受了</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检测的孕妇的比例为</w:t>
      </w:r>
      <w:r w:rsidRPr="003B2091">
        <w:rPr>
          <w:sz w:val="21"/>
          <w:szCs w:val="21"/>
          <w:lang w:val="fr-CH" w:eastAsia="zh-CN"/>
        </w:rPr>
        <w:t>32.15</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96" w:name="_Toc377129315"/>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29</w:t>
      </w:r>
    </w:p>
    <w:bookmarkEnd w:id="96"/>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孕妇中</w:t>
      </w:r>
      <w:r w:rsidRPr="003B2091">
        <w:rPr>
          <w:rFonts w:eastAsia="SimHei"/>
          <w:sz w:val="21"/>
          <w:szCs w:val="21"/>
          <w:lang w:val="fr-CH" w:eastAsia="zh-CN"/>
        </w:rPr>
        <w:t>艾滋病毒</w:t>
      </w:r>
      <w:r w:rsidRPr="003B2091">
        <w:rPr>
          <w:rFonts w:eastAsia="SimHei"/>
          <w:sz w:val="21"/>
          <w:szCs w:val="21"/>
          <w:lang w:val="fr-CH" w:eastAsia="zh-CN"/>
        </w:rPr>
        <w:t>/</w:t>
      </w:r>
      <w:r w:rsidRPr="003B2091">
        <w:rPr>
          <w:rFonts w:eastAsia="SimHei"/>
          <w:sz w:val="21"/>
          <w:szCs w:val="21"/>
          <w:lang w:val="fr-CH" w:eastAsia="zh-CN"/>
        </w:rPr>
        <w:t>艾滋病</w:t>
      </w:r>
      <w:r w:rsidRPr="003B2091">
        <w:rPr>
          <w:rFonts w:eastAsia="SimHei" w:hint="eastAsia"/>
          <w:sz w:val="21"/>
          <w:szCs w:val="21"/>
          <w:lang w:val="fr-CH" w:eastAsia="zh-CN"/>
        </w:rPr>
        <w:t>母婴传播初级预防趋势</w:t>
      </w:r>
    </w:p>
    <w:tbl>
      <w:tblPr>
        <w:tblW w:w="0" w:type="auto"/>
        <w:tblInd w:w="1134" w:type="dxa"/>
        <w:tblBorders>
          <w:top w:val="single" w:sz="4" w:space="0" w:color="auto"/>
        </w:tblBorders>
        <w:tblCellMar>
          <w:left w:w="0" w:type="dxa"/>
          <w:right w:w="0" w:type="dxa"/>
        </w:tblCellMar>
        <w:tblLook w:val="04A0"/>
      </w:tblPr>
      <w:tblGrid>
        <w:gridCol w:w="360"/>
        <w:gridCol w:w="2183"/>
        <w:gridCol w:w="2053"/>
        <w:gridCol w:w="743"/>
      </w:tblGrid>
      <w:tr w:rsidR="00C43FC7" w:rsidRPr="003B5252" w:rsidTr="00091D98">
        <w:trPr>
          <w:trHeight w:val="240"/>
          <w:tblHeader/>
        </w:trPr>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0" w:right="0"/>
              <w:jc w:val="left"/>
              <w:rPr>
                <w:rFonts w:hint="eastAsia"/>
                <w:i/>
                <w:sz w:val="18"/>
                <w:szCs w:val="18"/>
                <w:lang w:val="fr-FR" w:eastAsia="zh-CN"/>
              </w:rPr>
            </w:pPr>
            <w:r w:rsidRPr="003B5252">
              <w:rPr>
                <w:rFonts w:eastAsia="KaiTi_GB2312" w:hint="eastAsia"/>
                <w:sz w:val="18"/>
                <w:szCs w:val="18"/>
                <w:lang w:val="fr-FR" w:eastAsia="zh-CN"/>
              </w:rPr>
              <w:t>年份</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i/>
                <w:sz w:val="18"/>
                <w:szCs w:val="18"/>
                <w:lang w:val="en-US" w:eastAsia="zh-CN"/>
              </w:rPr>
            </w:pPr>
            <w:r w:rsidRPr="003B5252">
              <w:rPr>
                <w:rFonts w:eastAsia="KaiTi_GB2312" w:hint="eastAsia"/>
                <w:sz w:val="18"/>
                <w:szCs w:val="18"/>
                <w:lang w:val="en-US" w:eastAsia="zh-CN"/>
              </w:rPr>
              <w:t>艾滋病毒检测前的咨询</w:t>
            </w:r>
            <w:r>
              <w:rPr>
                <w:rFonts w:eastAsia="KaiTi_GB2312"/>
                <w:sz w:val="18"/>
                <w:szCs w:val="18"/>
                <w:lang w:val="en-US" w:eastAsia="zh-CN"/>
              </w:rPr>
              <w:t>(</w:t>
            </w:r>
            <w:r w:rsidRPr="003B5252">
              <w:rPr>
                <w:rFonts w:eastAsia="KaiTi_GB2312"/>
                <w:sz w:val="18"/>
                <w:szCs w:val="18"/>
                <w:lang w:val="en-US" w:eastAsia="zh-CN"/>
              </w:rPr>
              <w:t>%</w:t>
            </w:r>
            <w:r>
              <w:rPr>
                <w:rFonts w:eastAsia="KaiTi_GB2312"/>
                <w:sz w:val="18"/>
                <w:szCs w:val="18"/>
                <w:lang w:val="en-US" w:eastAsia="zh-CN"/>
              </w:rPr>
              <w:t>)</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i/>
                <w:sz w:val="18"/>
                <w:szCs w:val="18"/>
                <w:lang w:val="fr-FR" w:eastAsia="zh-CN"/>
              </w:rPr>
            </w:pPr>
            <w:r w:rsidRPr="003B5252">
              <w:rPr>
                <w:rFonts w:eastAsia="KaiTi_GB2312"/>
                <w:sz w:val="18"/>
                <w:szCs w:val="18"/>
                <w:lang w:val="fr-FR" w:eastAsia="zh-CN"/>
              </w:rPr>
              <w:t>艾滋病毒</w:t>
            </w:r>
            <w:r w:rsidRPr="003B5252">
              <w:rPr>
                <w:rFonts w:eastAsia="KaiTi_GB2312"/>
                <w:sz w:val="18"/>
                <w:szCs w:val="18"/>
                <w:lang w:val="fr-FR" w:eastAsia="zh-CN"/>
              </w:rPr>
              <w:t>/</w:t>
            </w:r>
            <w:r w:rsidRPr="003B5252">
              <w:rPr>
                <w:rFonts w:eastAsia="KaiTi_GB2312"/>
                <w:sz w:val="18"/>
                <w:szCs w:val="18"/>
                <w:lang w:val="fr-FR" w:eastAsia="zh-CN"/>
              </w:rPr>
              <w:t>艾滋病</w:t>
            </w:r>
            <w:r w:rsidRPr="003B5252">
              <w:rPr>
                <w:rFonts w:eastAsia="KaiTi_GB2312" w:hint="eastAsia"/>
                <w:sz w:val="18"/>
                <w:szCs w:val="18"/>
                <w:lang w:val="fr-FR" w:eastAsia="zh-CN"/>
              </w:rPr>
              <w:t>检测</w:t>
            </w:r>
            <w:r>
              <w:rPr>
                <w:rFonts w:eastAsia="KaiTi_GB2312"/>
                <w:sz w:val="18"/>
                <w:szCs w:val="18"/>
                <w:lang w:val="fr-FR" w:eastAsia="zh-CN"/>
              </w:rPr>
              <w:t>(</w:t>
            </w:r>
            <w:r w:rsidRPr="003B5252">
              <w:rPr>
                <w:rFonts w:eastAsia="KaiTi_GB2312"/>
                <w:sz w:val="18"/>
                <w:szCs w:val="18"/>
                <w:lang w:val="fr-FR" w:eastAsia="zh-CN"/>
              </w:rPr>
              <w:t>%</w:t>
            </w:r>
            <w:r>
              <w:rPr>
                <w:rFonts w:eastAsia="KaiTi_GB2312"/>
                <w:sz w:val="18"/>
                <w:szCs w:val="18"/>
                <w:lang w:val="fr-FR" w:eastAsia="zh-CN"/>
              </w:rPr>
              <w:t>)</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i/>
                <w:sz w:val="18"/>
                <w:szCs w:val="18"/>
                <w:lang w:val="fr-FR"/>
              </w:rPr>
            </w:pPr>
            <w:r w:rsidRPr="003B5252">
              <w:rPr>
                <w:rFonts w:eastAsia="KaiTi_GB2312" w:hint="eastAsia"/>
                <w:sz w:val="18"/>
                <w:szCs w:val="18"/>
                <w:lang w:val="fr-FR" w:eastAsia="zh-CN"/>
              </w:rPr>
              <w:t>目标</w:t>
            </w:r>
            <w:r>
              <w:rPr>
                <w:rFonts w:eastAsia="KaiTi_GB2312"/>
                <w:sz w:val="18"/>
                <w:szCs w:val="18"/>
                <w:lang w:val="fr-FR"/>
              </w:rPr>
              <w:t>(</w:t>
            </w:r>
            <w:r w:rsidRPr="003B5252">
              <w:rPr>
                <w:rFonts w:eastAsia="KaiTi_GB2312"/>
                <w:sz w:val="18"/>
                <w:szCs w:val="18"/>
                <w:lang w:val="fr-FR"/>
              </w:rPr>
              <w:t>%</w:t>
            </w:r>
            <w:r>
              <w:rPr>
                <w:rFonts w:eastAsia="KaiTi_GB2312"/>
                <w:sz w:val="18"/>
                <w:szCs w:val="18"/>
                <w:lang w:val="fr-FR"/>
              </w:rPr>
              <w:t>)</w:t>
            </w:r>
          </w:p>
        </w:tc>
      </w:tr>
      <w:tr w:rsidR="00C43FC7" w:rsidRPr="003B5252" w:rsidTr="00091D98">
        <w:trPr>
          <w:trHeight w:val="240"/>
        </w:trPr>
        <w:tc>
          <w:tcPr>
            <w:tcW w:w="0" w:type="auto"/>
            <w:tcBorders>
              <w:top w:val="single" w:sz="12" w:space="0" w:color="auto"/>
            </w:tcBorders>
            <w:shd w:val="clear" w:color="auto" w:fill="auto"/>
          </w:tcPr>
          <w:p w:rsidR="00C43FC7" w:rsidRPr="003B5252"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B5252">
              <w:rPr>
                <w:sz w:val="18"/>
                <w:szCs w:val="18"/>
                <w:lang w:val="fr-FR"/>
              </w:rPr>
              <w:t>2010</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29.07</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22.80</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80</w:t>
            </w:r>
          </w:p>
        </w:tc>
      </w:tr>
      <w:tr w:rsidR="00C43FC7" w:rsidRPr="003B5252" w:rsidTr="00091D98">
        <w:trPr>
          <w:trHeight w:val="240"/>
        </w:trPr>
        <w:tc>
          <w:tcPr>
            <w:tcW w:w="0" w:type="auto"/>
            <w:shd w:val="clear" w:color="auto" w:fill="auto"/>
          </w:tcPr>
          <w:p w:rsidR="00C43FC7" w:rsidRPr="003B5252"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B5252">
              <w:rPr>
                <w:sz w:val="18"/>
                <w:szCs w:val="18"/>
                <w:lang w:val="fr-FR"/>
              </w:rPr>
              <w:t>2011</w:t>
            </w:r>
          </w:p>
        </w:tc>
        <w:tc>
          <w:tcPr>
            <w:tcW w:w="0" w:type="auto"/>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57.29</w:t>
            </w:r>
          </w:p>
        </w:tc>
        <w:tc>
          <w:tcPr>
            <w:tcW w:w="0" w:type="auto"/>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51.04</w:t>
            </w:r>
          </w:p>
        </w:tc>
        <w:tc>
          <w:tcPr>
            <w:tcW w:w="0" w:type="auto"/>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80</w:t>
            </w:r>
          </w:p>
        </w:tc>
      </w:tr>
      <w:tr w:rsidR="00C43FC7" w:rsidRPr="003B5252" w:rsidTr="00091D98">
        <w:trPr>
          <w:trHeight w:val="240"/>
        </w:trPr>
        <w:tc>
          <w:tcPr>
            <w:tcW w:w="0" w:type="auto"/>
            <w:tcBorders>
              <w:bottom w:val="single" w:sz="12" w:space="0" w:color="auto"/>
            </w:tcBorders>
            <w:shd w:val="clear" w:color="auto" w:fill="auto"/>
          </w:tcPr>
          <w:p w:rsidR="00C43FC7" w:rsidRPr="003B5252" w:rsidRDefault="00C43FC7" w:rsidP="00091D98">
            <w:pPr>
              <w:pStyle w:val="SingleTxtG"/>
              <w:tabs>
                <w:tab w:val="left" w:pos="1701"/>
              </w:tabs>
              <w:suppressAutoHyphens w:val="0"/>
              <w:spacing w:before="40" w:after="40" w:line="320" w:lineRule="exact"/>
              <w:ind w:left="0" w:right="0"/>
              <w:jc w:val="left"/>
              <w:rPr>
                <w:sz w:val="18"/>
                <w:szCs w:val="18"/>
                <w:lang w:val="fr-FR"/>
              </w:rPr>
            </w:pPr>
            <w:r w:rsidRPr="003B5252">
              <w:rPr>
                <w:sz w:val="18"/>
                <w:szCs w:val="18"/>
                <w:lang w:val="fr-FR"/>
              </w:rPr>
              <w:t>2012</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39.41</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32.15</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80</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sz w:val="21"/>
          <w:szCs w:val="21"/>
          <w:lang w:val="fr-FR" w:eastAsia="zh-CN"/>
        </w:rPr>
        <w:t>/</w:t>
      </w:r>
      <w:r w:rsidRPr="003B2091">
        <w:rPr>
          <w:rFonts w:eastAsia="KaiTi_GB2312" w:hint="eastAsia"/>
          <w:sz w:val="21"/>
          <w:szCs w:val="21"/>
          <w:lang w:val="fr-FR" w:eastAsia="zh-CN"/>
        </w:rPr>
        <w:t>国家艾滋病防治方案。</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FR" w:eastAsia="zh-CN"/>
        </w:rPr>
        <w:t>68.</w:t>
      </w:r>
      <w:r w:rsidRPr="003B2091">
        <w:rPr>
          <w:sz w:val="21"/>
          <w:szCs w:val="21"/>
          <w:lang w:val="fr-FR" w:eastAsia="zh-CN"/>
        </w:rPr>
        <w:tab/>
      </w:r>
      <w:r w:rsidRPr="003B2091">
        <w:rPr>
          <w:rFonts w:hint="eastAsia"/>
          <w:sz w:val="21"/>
          <w:szCs w:val="21"/>
          <w:lang w:val="fr-FR" w:eastAsia="zh-CN"/>
        </w:rPr>
        <w:t>根据</w:t>
      </w:r>
      <w:r w:rsidRPr="003B2091">
        <w:rPr>
          <w:sz w:val="21"/>
          <w:szCs w:val="21"/>
          <w:lang w:val="fr-FR" w:eastAsia="zh-CN"/>
        </w:rPr>
        <w:t>2008–2009</w:t>
      </w:r>
      <w:r w:rsidRPr="003B2091">
        <w:rPr>
          <w:rFonts w:hint="eastAsia"/>
          <w:sz w:val="21"/>
          <w:szCs w:val="21"/>
          <w:lang w:val="fr-FR" w:eastAsia="zh-CN"/>
        </w:rPr>
        <w:t>年开展的</w:t>
      </w:r>
      <w:r w:rsidRPr="003B2091">
        <w:rPr>
          <w:sz w:val="21"/>
          <w:szCs w:val="21"/>
          <w:lang w:val="fr-FR" w:eastAsia="zh-CN"/>
        </w:rPr>
        <w:t>人口与健康调查</w:t>
      </w:r>
      <w:r w:rsidRPr="003B2091">
        <w:rPr>
          <w:rFonts w:hint="eastAsia"/>
          <w:sz w:val="21"/>
          <w:szCs w:val="21"/>
          <w:lang w:val="fr-FR" w:eastAsia="zh-CN"/>
        </w:rPr>
        <w:t>的结果，在</w:t>
      </w:r>
      <w:r w:rsidRPr="003B2091">
        <w:rPr>
          <w:sz w:val="21"/>
          <w:szCs w:val="21"/>
          <w:lang w:val="fr-FR" w:eastAsia="zh-CN"/>
        </w:rPr>
        <w:t>产前检查</w:t>
      </w:r>
      <w:r w:rsidRPr="003B2091">
        <w:rPr>
          <w:rFonts w:hint="eastAsia"/>
          <w:sz w:val="21"/>
          <w:szCs w:val="21"/>
          <w:lang w:val="fr-FR" w:eastAsia="zh-CN"/>
        </w:rPr>
        <w:t>中，</w:t>
      </w:r>
      <w:r w:rsidRPr="003B2091">
        <w:rPr>
          <w:sz w:val="21"/>
          <w:szCs w:val="21"/>
          <w:lang w:val="fr-FR" w:eastAsia="zh-CN"/>
        </w:rPr>
        <w:t>9</w:t>
      </w:r>
      <w:r>
        <w:rPr>
          <w:sz w:val="21"/>
          <w:szCs w:val="21"/>
          <w:lang w:val="fr-FR" w:eastAsia="zh-CN"/>
        </w:rPr>
        <w:t>%</w:t>
      </w:r>
      <w:r w:rsidRPr="003B2091">
        <w:rPr>
          <w:sz w:val="21"/>
          <w:szCs w:val="21"/>
          <w:lang w:val="fr-FR" w:eastAsia="zh-CN"/>
        </w:rPr>
        <w:t xml:space="preserve"> </w:t>
      </w:r>
      <w:r w:rsidRPr="003B2091">
        <w:rPr>
          <w:rFonts w:hint="eastAsia"/>
          <w:sz w:val="21"/>
          <w:szCs w:val="21"/>
          <w:lang w:val="fr-FR" w:eastAsia="zh-CN"/>
        </w:rPr>
        <w:t>的孕妇进行了关于艾滋病毒的咨询，同意做检测，并且知道了检测结果，而</w:t>
      </w:r>
      <w:r w:rsidRPr="003B2091">
        <w:rPr>
          <w:sz w:val="21"/>
          <w:szCs w:val="21"/>
          <w:lang w:val="fr-CH" w:eastAsia="zh-CN"/>
        </w:rPr>
        <w:t>24</w:t>
      </w:r>
      <w:r>
        <w:rPr>
          <w:sz w:val="21"/>
          <w:szCs w:val="21"/>
          <w:lang w:val="fr-CH" w:eastAsia="zh-CN"/>
        </w:rPr>
        <w:t>%</w:t>
      </w:r>
      <w:r w:rsidRPr="003B2091">
        <w:rPr>
          <w:rFonts w:hint="eastAsia"/>
          <w:sz w:val="21"/>
          <w:szCs w:val="21"/>
          <w:lang w:val="fr-CH" w:eastAsia="zh-CN"/>
        </w:rPr>
        <w:t>的孕妇只是进行了关于艾滋病毒的咨询，</w:t>
      </w:r>
      <w:r w:rsidRPr="003B2091">
        <w:rPr>
          <w:rFonts w:hint="eastAsia"/>
          <w:sz w:val="21"/>
          <w:szCs w:val="21"/>
          <w:lang w:val="fr-CH" w:eastAsia="zh-CN"/>
        </w:rPr>
        <w:t>13%</w:t>
      </w:r>
      <w:r w:rsidRPr="003B2091">
        <w:rPr>
          <w:rFonts w:hint="eastAsia"/>
          <w:sz w:val="21"/>
          <w:szCs w:val="21"/>
          <w:lang w:val="fr-CH" w:eastAsia="zh-CN"/>
        </w:rPr>
        <w:t>同意做检测并且知道了检测结果</w:t>
      </w:r>
      <w:r w:rsidRPr="00FF7A47">
        <w:rPr>
          <w:rStyle w:val="FootnoteReference"/>
          <w:sz w:val="21"/>
          <w:szCs w:val="21"/>
        </w:rPr>
        <w:footnoteReference w:id="18"/>
      </w:r>
      <w:r w:rsidRPr="003B2091">
        <w:rPr>
          <w:rFonts w:hint="eastAsia"/>
          <w:sz w:val="21"/>
          <w:szCs w:val="21"/>
          <w:lang w:eastAsia="zh-CN"/>
        </w:rPr>
        <w:t>。</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69.</w:t>
      </w:r>
      <w:r w:rsidRPr="003B2091">
        <w:rPr>
          <w:sz w:val="21"/>
          <w:szCs w:val="21"/>
          <w:lang w:val="fr-CH" w:eastAsia="zh-CN"/>
        </w:rPr>
        <w:tab/>
      </w:r>
      <w:r w:rsidRPr="003B2091">
        <w:rPr>
          <w:rFonts w:hint="eastAsia"/>
          <w:sz w:val="21"/>
          <w:szCs w:val="21"/>
          <w:lang w:val="fr-CH" w:eastAsia="zh-CN"/>
        </w:rPr>
        <w:t>通过大规模设置</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检测和咨询点，在增加孕妇获得</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初步预防的机会方面做出了努力。</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97" w:name="_Toc377129316"/>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30</w:t>
      </w:r>
    </w:p>
    <w:bookmarkEnd w:id="97"/>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设立</w:t>
      </w:r>
      <w:r w:rsidRPr="003B2091">
        <w:rPr>
          <w:rFonts w:eastAsia="SimHei"/>
          <w:sz w:val="21"/>
          <w:szCs w:val="21"/>
          <w:lang w:val="fr-CH" w:eastAsia="zh-CN"/>
        </w:rPr>
        <w:t>艾滋病毒</w:t>
      </w:r>
      <w:r w:rsidRPr="003B2091">
        <w:rPr>
          <w:rFonts w:eastAsia="SimHei"/>
          <w:sz w:val="21"/>
          <w:szCs w:val="21"/>
          <w:lang w:val="fr-CH" w:eastAsia="zh-CN"/>
        </w:rPr>
        <w:t>/</w:t>
      </w:r>
      <w:r w:rsidRPr="003B2091">
        <w:rPr>
          <w:rFonts w:eastAsia="SimHei"/>
          <w:sz w:val="21"/>
          <w:szCs w:val="21"/>
          <w:lang w:val="fr-CH" w:eastAsia="zh-CN"/>
        </w:rPr>
        <w:t>艾滋病</w:t>
      </w:r>
      <w:r w:rsidRPr="003B2091">
        <w:rPr>
          <w:rFonts w:eastAsia="SimHei" w:hint="eastAsia"/>
          <w:sz w:val="21"/>
          <w:szCs w:val="21"/>
          <w:lang w:val="fr-CH" w:eastAsia="zh-CN"/>
        </w:rPr>
        <w:t>检测和咨询点方面的变化</w:t>
      </w:r>
    </w:p>
    <w:tbl>
      <w:tblPr>
        <w:tblW w:w="0" w:type="auto"/>
        <w:tblInd w:w="1134" w:type="dxa"/>
        <w:tblBorders>
          <w:top w:val="single" w:sz="4" w:space="0" w:color="auto"/>
        </w:tblBorders>
        <w:tblCellMar>
          <w:left w:w="0" w:type="dxa"/>
          <w:right w:w="0" w:type="dxa"/>
        </w:tblCellMar>
        <w:tblLook w:val="04A0"/>
      </w:tblPr>
      <w:tblGrid>
        <w:gridCol w:w="1861"/>
        <w:gridCol w:w="1514"/>
        <w:gridCol w:w="1292"/>
        <w:gridCol w:w="1292"/>
        <w:gridCol w:w="1292"/>
        <w:gridCol w:w="1465"/>
      </w:tblGrid>
      <w:tr w:rsidR="00C43FC7" w:rsidRPr="003B5252" w:rsidTr="00091D98">
        <w:trPr>
          <w:trHeight w:val="240"/>
          <w:tblHeader/>
        </w:trPr>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0" w:right="0"/>
              <w:jc w:val="left"/>
              <w:rPr>
                <w:rFonts w:hint="eastAsia"/>
                <w:bCs/>
                <w:i/>
                <w:sz w:val="18"/>
                <w:szCs w:val="18"/>
                <w:lang w:val="fr-FR" w:eastAsia="zh-CN"/>
              </w:rPr>
            </w:pPr>
            <w:r w:rsidRPr="003B5252">
              <w:rPr>
                <w:rFonts w:eastAsia="KaiTi_GB2312" w:hint="eastAsia"/>
                <w:sz w:val="18"/>
                <w:szCs w:val="18"/>
                <w:lang w:val="fr-FR" w:eastAsia="zh-CN"/>
              </w:rPr>
              <w:t>指数</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rFonts w:hint="eastAsia"/>
                <w:bCs/>
                <w:i/>
                <w:sz w:val="18"/>
                <w:szCs w:val="18"/>
                <w:lang w:val="fr-FR" w:eastAsia="zh-CN"/>
              </w:rPr>
            </w:pPr>
            <w:r w:rsidRPr="003B5252">
              <w:rPr>
                <w:rFonts w:eastAsia="KaiTi_GB2312"/>
                <w:bCs/>
                <w:sz w:val="18"/>
                <w:szCs w:val="18"/>
                <w:lang w:val="fr-FR"/>
              </w:rPr>
              <w:t>2009</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bCs/>
                <w:i/>
                <w:sz w:val="18"/>
                <w:szCs w:val="18"/>
                <w:lang w:val="fr-FR"/>
              </w:rPr>
            </w:pPr>
            <w:r w:rsidRPr="003B5252">
              <w:rPr>
                <w:rFonts w:eastAsia="KaiTi_GB2312"/>
                <w:bCs/>
                <w:sz w:val="18"/>
                <w:szCs w:val="18"/>
                <w:lang w:val="fr-FR"/>
              </w:rPr>
              <w:t>2010</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bCs/>
                <w:i/>
                <w:sz w:val="18"/>
                <w:szCs w:val="18"/>
                <w:lang w:val="fr-FR"/>
              </w:rPr>
            </w:pPr>
            <w:r w:rsidRPr="003B5252">
              <w:rPr>
                <w:rFonts w:eastAsia="KaiTi_GB2312"/>
                <w:bCs/>
                <w:sz w:val="18"/>
                <w:szCs w:val="18"/>
                <w:lang w:val="fr-FR"/>
              </w:rPr>
              <w:t>2011</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bCs/>
                <w:i/>
                <w:sz w:val="18"/>
                <w:szCs w:val="18"/>
                <w:lang w:val="fr-FR"/>
              </w:rPr>
            </w:pPr>
            <w:r w:rsidRPr="003B5252">
              <w:rPr>
                <w:rFonts w:eastAsia="KaiTi_GB2312"/>
                <w:bCs/>
                <w:sz w:val="18"/>
                <w:szCs w:val="18"/>
                <w:lang w:val="fr-FR"/>
              </w:rPr>
              <w:t>2012</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80" w:after="80" w:line="320" w:lineRule="exact"/>
              <w:ind w:left="113" w:right="0"/>
              <w:jc w:val="right"/>
              <w:rPr>
                <w:rFonts w:hint="eastAsia"/>
                <w:bCs/>
                <w:i/>
                <w:sz w:val="18"/>
                <w:szCs w:val="18"/>
                <w:lang w:val="fr-FR" w:eastAsia="zh-CN"/>
              </w:rPr>
            </w:pPr>
            <w:r w:rsidRPr="003B5252">
              <w:rPr>
                <w:rFonts w:eastAsia="KaiTi_GB2312"/>
                <w:bCs/>
                <w:sz w:val="18"/>
                <w:szCs w:val="18"/>
                <w:lang w:val="fr-FR"/>
              </w:rPr>
              <w:t>2017</w:t>
            </w:r>
            <w:r w:rsidRPr="003B5252">
              <w:rPr>
                <w:rFonts w:eastAsia="KaiTi_GB2312" w:hint="eastAsia"/>
                <w:bCs/>
                <w:sz w:val="18"/>
                <w:szCs w:val="18"/>
                <w:lang w:val="fr-FR" w:eastAsia="zh-CN"/>
              </w:rPr>
              <w:t>年目标</w:t>
            </w:r>
          </w:p>
        </w:tc>
      </w:tr>
      <w:tr w:rsidR="00C43FC7" w:rsidRPr="003B5252" w:rsidTr="00091D98">
        <w:trPr>
          <w:trHeight w:val="240"/>
        </w:trPr>
        <w:tc>
          <w:tcPr>
            <w:tcW w:w="0" w:type="auto"/>
            <w:tcBorders>
              <w:top w:val="single" w:sz="12" w:space="0" w:color="auto"/>
            </w:tcBorders>
            <w:shd w:val="clear" w:color="auto" w:fill="auto"/>
          </w:tcPr>
          <w:p w:rsidR="00C43FC7" w:rsidRPr="003B5252" w:rsidRDefault="00C43FC7" w:rsidP="00091D98">
            <w:pPr>
              <w:pStyle w:val="SingleTxtG"/>
              <w:tabs>
                <w:tab w:val="left" w:pos="1701"/>
              </w:tabs>
              <w:suppressAutoHyphens w:val="0"/>
              <w:spacing w:before="40" w:after="40" w:line="320" w:lineRule="exact"/>
              <w:ind w:left="0" w:right="0"/>
              <w:jc w:val="left"/>
              <w:rPr>
                <w:sz w:val="18"/>
                <w:szCs w:val="18"/>
                <w:lang w:val="fr-FR" w:eastAsia="zh-CN"/>
              </w:rPr>
            </w:pPr>
            <w:r w:rsidRPr="003B5252">
              <w:rPr>
                <w:sz w:val="18"/>
                <w:szCs w:val="18"/>
                <w:lang w:val="fr-FR" w:eastAsia="zh-CN"/>
              </w:rPr>
              <w:t>艾滋病毒</w:t>
            </w:r>
            <w:r w:rsidRPr="003B5252">
              <w:rPr>
                <w:rFonts w:hint="eastAsia"/>
                <w:sz w:val="18"/>
                <w:szCs w:val="18"/>
                <w:lang w:val="fr-FR" w:eastAsia="zh-CN"/>
              </w:rPr>
              <w:t>检测和咨询点的数量</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rFonts w:hint="eastAsia"/>
                <w:sz w:val="18"/>
                <w:szCs w:val="18"/>
                <w:lang w:val="fr-FR" w:eastAsia="zh-CN"/>
              </w:rPr>
            </w:pPr>
            <w:r w:rsidRPr="003B5252">
              <w:rPr>
                <w:sz w:val="18"/>
                <w:szCs w:val="18"/>
                <w:lang w:val="fr-FR" w:eastAsia="zh-CN"/>
              </w:rPr>
              <w:t>2</w:t>
            </w:r>
            <w:r>
              <w:rPr>
                <w:rFonts w:hint="eastAsia"/>
                <w:sz w:val="18"/>
                <w:szCs w:val="18"/>
                <w:lang w:val="fr-FR" w:eastAsia="zh-CN"/>
              </w:rPr>
              <w:t xml:space="preserve"> </w:t>
            </w:r>
            <w:r w:rsidRPr="003B5252">
              <w:rPr>
                <w:sz w:val="18"/>
                <w:szCs w:val="18"/>
                <w:lang w:val="fr-FR" w:eastAsia="zh-CN"/>
              </w:rPr>
              <w:t>436</w:t>
            </w:r>
            <w:r w:rsidRPr="003B5252">
              <w:rPr>
                <w:rFonts w:hint="eastAsia"/>
                <w:sz w:val="18"/>
                <w:szCs w:val="18"/>
                <w:lang w:val="fr-FR" w:eastAsia="zh-CN"/>
              </w:rPr>
              <w:t>个</w:t>
            </w:r>
            <w:r w:rsidRPr="003B5252">
              <w:rPr>
                <w:sz w:val="18"/>
                <w:szCs w:val="18"/>
                <w:lang w:val="fr-FR" w:eastAsia="zh-CN"/>
              </w:rPr>
              <w:t>基础保健中心</w:t>
            </w:r>
            <w:r w:rsidRPr="003B5252">
              <w:rPr>
                <w:rFonts w:hint="eastAsia"/>
                <w:sz w:val="18"/>
                <w:szCs w:val="18"/>
                <w:lang w:val="fr-FR" w:eastAsia="zh-CN"/>
              </w:rPr>
              <w:t>中的</w:t>
            </w:r>
            <w:r w:rsidRPr="003B5252">
              <w:rPr>
                <w:rFonts w:hint="eastAsia"/>
                <w:sz w:val="18"/>
                <w:szCs w:val="18"/>
                <w:lang w:val="fr-FR" w:eastAsia="zh-CN"/>
              </w:rPr>
              <w:t>816</w:t>
            </w:r>
            <w:r w:rsidRPr="003B5252">
              <w:rPr>
                <w:rFonts w:hint="eastAsia"/>
                <w:sz w:val="18"/>
                <w:szCs w:val="18"/>
                <w:lang w:val="fr-FR" w:eastAsia="zh-CN"/>
              </w:rPr>
              <w:t>个</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rFonts w:hint="eastAsia"/>
                <w:sz w:val="18"/>
                <w:szCs w:val="18"/>
                <w:lang w:val="fr-FR" w:eastAsia="zh-CN"/>
              </w:rPr>
            </w:pPr>
            <w:r w:rsidRPr="003B5252">
              <w:rPr>
                <w:sz w:val="18"/>
                <w:szCs w:val="18"/>
                <w:lang w:val="fr-FR" w:eastAsia="zh-CN"/>
              </w:rPr>
              <w:t>2</w:t>
            </w:r>
            <w:r>
              <w:rPr>
                <w:rFonts w:hint="eastAsia"/>
                <w:sz w:val="18"/>
                <w:szCs w:val="18"/>
                <w:lang w:val="fr-FR" w:eastAsia="zh-CN"/>
              </w:rPr>
              <w:t xml:space="preserve"> </w:t>
            </w:r>
            <w:r w:rsidRPr="003B5252">
              <w:rPr>
                <w:sz w:val="18"/>
                <w:szCs w:val="18"/>
                <w:lang w:val="fr-FR" w:eastAsia="zh-CN"/>
              </w:rPr>
              <w:t>458</w:t>
            </w:r>
            <w:r w:rsidRPr="003B5252">
              <w:rPr>
                <w:rFonts w:hint="eastAsia"/>
                <w:sz w:val="18"/>
                <w:szCs w:val="18"/>
                <w:lang w:val="fr-FR" w:eastAsia="zh-CN"/>
              </w:rPr>
              <w:t>个</w:t>
            </w:r>
            <w:r w:rsidRPr="003B5252">
              <w:rPr>
                <w:sz w:val="18"/>
                <w:szCs w:val="18"/>
                <w:lang w:val="fr-FR" w:eastAsia="zh-CN"/>
              </w:rPr>
              <w:t>基础保健中心</w:t>
            </w:r>
            <w:r w:rsidRPr="003B5252">
              <w:rPr>
                <w:rFonts w:hint="eastAsia"/>
                <w:sz w:val="18"/>
                <w:szCs w:val="18"/>
                <w:lang w:val="fr-FR" w:eastAsia="zh-CN"/>
              </w:rPr>
              <w:t>中的</w:t>
            </w:r>
            <w:r>
              <w:rPr>
                <w:sz w:val="18"/>
                <w:szCs w:val="18"/>
                <w:lang w:val="fr-FR" w:eastAsia="zh-CN"/>
              </w:rPr>
              <w:br/>
            </w:r>
            <w:r w:rsidRPr="003B5252">
              <w:rPr>
                <w:rFonts w:hint="eastAsia"/>
                <w:sz w:val="18"/>
                <w:szCs w:val="18"/>
                <w:lang w:val="fr-FR" w:eastAsia="zh-CN"/>
              </w:rPr>
              <w:t>1</w:t>
            </w:r>
            <w:r>
              <w:rPr>
                <w:rFonts w:hint="eastAsia"/>
                <w:sz w:val="18"/>
                <w:szCs w:val="18"/>
                <w:lang w:val="fr-FR" w:eastAsia="zh-CN"/>
              </w:rPr>
              <w:t xml:space="preserve"> </w:t>
            </w:r>
            <w:r w:rsidRPr="003B5252">
              <w:rPr>
                <w:rFonts w:hint="eastAsia"/>
                <w:sz w:val="18"/>
                <w:szCs w:val="18"/>
                <w:lang w:val="fr-FR" w:eastAsia="zh-CN"/>
              </w:rPr>
              <w:t>020</w:t>
            </w:r>
            <w:r w:rsidRPr="003B5252">
              <w:rPr>
                <w:rFonts w:hint="eastAsia"/>
                <w:sz w:val="18"/>
                <w:szCs w:val="18"/>
                <w:lang w:val="fr-FR" w:eastAsia="zh-CN"/>
              </w:rPr>
              <w:t>个</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rFonts w:hint="eastAsia"/>
                <w:sz w:val="18"/>
                <w:szCs w:val="18"/>
                <w:lang w:val="fr-FR" w:eastAsia="zh-CN"/>
              </w:rPr>
            </w:pPr>
            <w:r w:rsidRPr="003B5252">
              <w:rPr>
                <w:sz w:val="18"/>
                <w:szCs w:val="18"/>
                <w:lang w:val="fr-FR" w:eastAsia="zh-CN"/>
              </w:rPr>
              <w:t>2</w:t>
            </w:r>
            <w:r>
              <w:rPr>
                <w:rFonts w:hint="eastAsia"/>
                <w:sz w:val="18"/>
                <w:szCs w:val="18"/>
                <w:lang w:val="fr-FR" w:eastAsia="zh-CN"/>
              </w:rPr>
              <w:t xml:space="preserve"> </w:t>
            </w:r>
            <w:r w:rsidRPr="003B5252">
              <w:rPr>
                <w:sz w:val="18"/>
                <w:szCs w:val="18"/>
                <w:lang w:val="fr-FR" w:eastAsia="zh-CN"/>
              </w:rPr>
              <w:t>485</w:t>
            </w:r>
            <w:r w:rsidRPr="003B5252">
              <w:rPr>
                <w:rFonts w:hint="eastAsia"/>
                <w:sz w:val="18"/>
                <w:szCs w:val="18"/>
                <w:lang w:val="fr-FR" w:eastAsia="zh-CN"/>
              </w:rPr>
              <w:t>个</w:t>
            </w:r>
            <w:r w:rsidRPr="003B5252">
              <w:rPr>
                <w:sz w:val="18"/>
                <w:szCs w:val="18"/>
                <w:lang w:val="fr-FR" w:eastAsia="zh-CN"/>
              </w:rPr>
              <w:t>基础保健中心</w:t>
            </w:r>
            <w:r w:rsidRPr="003B5252">
              <w:rPr>
                <w:rFonts w:hint="eastAsia"/>
                <w:sz w:val="18"/>
                <w:szCs w:val="18"/>
                <w:lang w:val="fr-FR" w:eastAsia="zh-CN"/>
              </w:rPr>
              <w:t>中的</w:t>
            </w:r>
            <w:r>
              <w:rPr>
                <w:sz w:val="18"/>
                <w:szCs w:val="18"/>
                <w:lang w:val="fr-FR" w:eastAsia="zh-CN"/>
              </w:rPr>
              <w:br/>
            </w:r>
            <w:r w:rsidRPr="003B5252">
              <w:rPr>
                <w:rFonts w:hint="eastAsia"/>
                <w:sz w:val="18"/>
                <w:szCs w:val="18"/>
                <w:lang w:val="fr-FR" w:eastAsia="zh-CN"/>
              </w:rPr>
              <w:t>1</w:t>
            </w:r>
            <w:r>
              <w:rPr>
                <w:rFonts w:hint="eastAsia"/>
                <w:sz w:val="18"/>
                <w:szCs w:val="18"/>
                <w:lang w:val="fr-FR" w:eastAsia="zh-CN"/>
              </w:rPr>
              <w:t xml:space="preserve"> </w:t>
            </w:r>
            <w:r w:rsidRPr="003B5252">
              <w:rPr>
                <w:rFonts w:hint="eastAsia"/>
                <w:sz w:val="18"/>
                <w:szCs w:val="18"/>
                <w:lang w:val="fr-FR" w:eastAsia="zh-CN"/>
              </w:rPr>
              <w:t>638</w:t>
            </w:r>
            <w:r w:rsidRPr="003B5252">
              <w:rPr>
                <w:rFonts w:hint="eastAsia"/>
                <w:sz w:val="18"/>
                <w:szCs w:val="18"/>
                <w:lang w:val="fr-FR" w:eastAsia="zh-CN"/>
              </w:rPr>
              <w:t>个</w:t>
            </w:r>
          </w:p>
        </w:tc>
        <w:tc>
          <w:tcPr>
            <w:tcW w:w="0" w:type="auto"/>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rFonts w:hint="eastAsia"/>
                <w:sz w:val="18"/>
                <w:szCs w:val="18"/>
                <w:lang w:val="fr-FR" w:eastAsia="zh-CN"/>
              </w:rPr>
            </w:pPr>
            <w:r w:rsidRPr="003B5252">
              <w:rPr>
                <w:sz w:val="18"/>
                <w:szCs w:val="18"/>
                <w:lang w:val="fr-FR" w:eastAsia="zh-CN"/>
              </w:rPr>
              <w:t>2</w:t>
            </w:r>
            <w:r>
              <w:rPr>
                <w:rFonts w:hint="eastAsia"/>
                <w:sz w:val="18"/>
                <w:szCs w:val="18"/>
                <w:lang w:val="fr-FR" w:eastAsia="zh-CN"/>
              </w:rPr>
              <w:t xml:space="preserve"> </w:t>
            </w:r>
            <w:r w:rsidRPr="003B5252">
              <w:rPr>
                <w:sz w:val="18"/>
                <w:szCs w:val="18"/>
                <w:lang w:val="fr-FR" w:eastAsia="zh-CN"/>
              </w:rPr>
              <w:t>544</w:t>
            </w:r>
            <w:r w:rsidRPr="003B5252">
              <w:rPr>
                <w:rFonts w:hint="eastAsia"/>
                <w:sz w:val="18"/>
                <w:szCs w:val="18"/>
                <w:lang w:val="fr-FR" w:eastAsia="zh-CN"/>
              </w:rPr>
              <w:t>个</w:t>
            </w:r>
            <w:r w:rsidRPr="003B5252">
              <w:rPr>
                <w:sz w:val="18"/>
                <w:szCs w:val="18"/>
                <w:lang w:val="fr-FR" w:eastAsia="zh-CN"/>
              </w:rPr>
              <w:t>基础保健中心</w:t>
            </w:r>
            <w:r w:rsidRPr="003B5252">
              <w:rPr>
                <w:rFonts w:hint="eastAsia"/>
                <w:sz w:val="18"/>
                <w:szCs w:val="18"/>
                <w:lang w:val="fr-FR" w:eastAsia="zh-CN"/>
              </w:rPr>
              <w:t>中的</w:t>
            </w:r>
            <w:r>
              <w:rPr>
                <w:sz w:val="18"/>
                <w:szCs w:val="18"/>
                <w:lang w:val="fr-FR" w:eastAsia="zh-CN"/>
              </w:rPr>
              <w:br/>
            </w:r>
            <w:r w:rsidRPr="003B5252">
              <w:rPr>
                <w:rFonts w:hint="eastAsia"/>
                <w:sz w:val="18"/>
                <w:szCs w:val="18"/>
                <w:lang w:val="fr-FR" w:eastAsia="zh-CN"/>
              </w:rPr>
              <w:t>1</w:t>
            </w:r>
            <w:r>
              <w:rPr>
                <w:rFonts w:hint="eastAsia"/>
                <w:sz w:val="18"/>
                <w:szCs w:val="18"/>
                <w:lang w:val="fr-FR" w:eastAsia="zh-CN"/>
              </w:rPr>
              <w:t xml:space="preserve"> </w:t>
            </w:r>
            <w:r w:rsidRPr="003B5252">
              <w:rPr>
                <w:rFonts w:hint="eastAsia"/>
                <w:sz w:val="18"/>
                <w:szCs w:val="18"/>
                <w:lang w:val="fr-FR" w:eastAsia="zh-CN"/>
              </w:rPr>
              <w:t>644</w:t>
            </w:r>
            <w:r w:rsidRPr="003B5252">
              <w:rPr>
                <w:rFonts w:hint="eastAsia"/>
                <w:sz w:val="18"/>
                <w:szCs w:val="18"/>
                <w:lang w:val="fr-FR" w:eastAsia="zh-CN"/>
              </w:rPr>
              <w:t>个</w:t>
            </w:r>
          </w:p>
        </w:tc>
        <w:tc>
          <w:tcPr>
            <w:tcW w:w="0" w:type="auto"/>
            <w:vMerge w:val="restart"/>
            <w:tcBorders>
              <w:top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eastAsia="zh-CN"/>
              </w:rPr>
            </w:pPr>
            <w:r w:rsidRPr="003B5252">
              <w:rPr>
                <w:sz w:val="18"/>
                <w:szCs w:val="18"/>
                <w:lang w:val="fr-FR" w:eastAsia="zh-CN"/>
              </w:rPr>
              <w:t>100%</w:t>
            </w:r>
            <w:r>
              <w:rPr>
                <w:sz w:val="18"/>
                <w:szCs w:val="18"/>
                <w:lang w:val="fr-FR" w:eastAsia="zh-CN"/>
              </w:rPr>
              <w:t>(</w:t>
            </w:r>
            <w:r w:rsidRPr="003B5252">
              <w:rPr>
                <w:rFonts w:hint="eastAsia"/>
                <w:sz w:val="18"/>
                <w:szCs w:val="18"/>
                <w:lang w:val="fr-FR" w:eastAsia="zh-CN"/>
              </w:rPr>
              <w:t>所有公立</w:t>
            </w:r>
            <w:r w:rsidRPr="003B5252">
              <w:rPr>
                <w:sz w:val="18"/>
                <w:szCs w:val="18"/>
                <w:lang w:val="fr-FR" w:eastAsia="zh-CN"/>
              </w:rPr>
              <w:t>基础保健中心</w:t>
            </w:r>
            <w:r>
              <w:rPr>
                <w:sz w:val="18"/>
                <w:szCs w:val="18"/>
                <w:lang w:val="fr-FR" w:eastAsia="zh-CN"/>
              </w:rPr>
              <w:t>)</w:t>
            </w:r>
          </w:p>
        </w:tc>
      </w:tr>
      <w:tr w:rsidR="00C43FC7" w:rsidRPr="003B5252" w:rsidTr="00091D98">
        <w:trPr>
          <w:trHeight w:val="240"/>
        </w:trPr>
        <w:tc>
          <w:tcPr>
            <w:tcW w:w="0" w:type="auto"/>
            <w:tcBorders>
              <w:bottom w:val="single" w:sz="12" w:space="0" w:color="auto"/>
            </w:tcBorders>
            <w:shd w:val="clear" w:color="auto" w:fill="auto"/>
          </w:tcPr>
          <w:p w:rsidR="00C43FC7" w:rsidRPr="003B5252" w:rsidRDefault="00C43FC7" w:rsidP="00091D98">
            <w:pPr>
              <w:pStyle w:val="SingleTxtG"/>
              <w:tabs>
                <w:tab w:val="left" w:pos="1701"/>
              </w:tabs>
              <w:suppressAutoHyphens w:val="0"/>
              <w:spacing w:before="40" w:after="40" w:line="320" w:lineRule="exact"/>
              <w:ind w:left="0" w:right="0"/>
              <w:jc w:val="left"/>
              <w:rPr>
                <w:rFonts w:hint="eastAsia"/>
                <w:sz w:val="18"/>
                <w:szCs w:val="18"/>
                <w:lang w:val="fr-FR" w:eastAsia="zh-CN"/>
              </w:rPr>
            </w:pPr>
            <w:r w:rsidRPr="003B5252">
              <w:rPr>
                <w:sz w:val="18"/>
                <w:szCs w:val="18"/>
                <w:lang w:val="fr-FR" w:eastAsia="zh-CN"/>
              </w:rPr>
              <w:t>基础保健中心</w:t>
            </w:r>
            <w:r w:rsidRPr="003B5252">
              <w:rPr>
                <w:rFonts w:hint="eastAsia"/>
                <w:sz w:val="18"/>
                <w:szCs w:val="18"/>
                <w:lang w:val="fr-FR" w:eastAsia="zh-CN"/>
              </w:rPr>
              <w:t>提供</w:t>
            </w:r>
            <w:r w:rsidRPr="003B5252">
              <w:rPr>
                <w:sz w:val="18"/>
                <w:szCs w:val="18"/>
                <w:lang w:val="fr-FR" w:eastAsia="zh-CN"/>
              </w:rPr>
              <w:t>艾滋病毒</w:t>
            </w:r>
            <w:r w:rsidRPr="003B5252">
              <w:rPr>
                <w:sz w:val="18"/>
                <w:szCs w:val="18"/>
                <w:lang w:val="fr-FR" w:eastAsia="zh-CN"/>
              </w:rPr>
              <w:t>/</w:t>
            </w:r>
            <w:r w:rsidRPr="003B5252">
              <w:rPr>
                <w:sz w:val="18"/>
                <w:szCs w:val="18"/>
                <w:lang w:val="fr-FR" w:eastAsia="zh-CN"/>
              </w:rPr>
              <w:t>艾滋病</w:t>
            </w:r>
            <w:r w:rsidRPr="003B5252">
              <w:rPr>
                <w:rFonts w:hint="eastAsia"/>
                <w:sz w:val="18"/>
                <w:szCs w:val="18"/>
                <w:lang w:val="fr-FR" w:eastAsia="zh-CN"/>
              </w:rPr>
              <w:t>咨询和监测的比例</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33.49%</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41.49%</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65.91%</w:t>
            </w:r>
          </w:p>
        </w:tc>
        <w:tc>
          <w:tcPr>
            <w:tcW w:w="0" w:type="auto"/>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r w:rsidRPr="003B5252">
              <w:rPr>
                <w:sz w:val="18"/>
                <w:szCs w:val="18"/>
                <w:lang w:val="fr-FR"/>
              </w:rPr>
              <w:t>64.62%</w:t>
            </w:r>
          </w:p>
        </w:tc>
        <w:tc>
          <w:tcPr>
            <w:tcW w:w="0" w:type="auto"/>
            <w:vMerge/>
            <w:tcBorders>
              <w:bottom w:val="single" w:sz="12" w:space="0" w:color="auto"/>
            </w:tcBorders>
            <w:shd w:val="clear" w:color="auto" w:fill="auto"/>
            <w:vAlign w:val="bottom"/>
          </w:tcPr>
          <w:p w:rsidR="00C43FC7" w:rsidRPr="003B5252" w:rsidRDefault="00C43FC7" w:rsidP="00091D98">
            <w:pPr>
              <w:pStyle w:val="SingleTxtG"/>
              <w:tabs>
                <w:tab w:val="left" w:pos="1701"/>
              </w:tabs>
              <w:suppressAutoHyphens w:val="0"/>
              <w:spacing w:before="40" w:after="40" w:line="320" w:lineRule="exact"/>
              <w:ind w:left="113" w:right="0"/>
              <w:jc w:val="right"/>
              <w:rPr>
                <w:sz w:val="18"/>
                <w:szCs w:val="18"/>
                <w:lang w:val="fr-FR"/>
              </w:rPr>
            </w:pP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sz w:val="21"/>
          <w:szCs w:val="21"/>
          <w:lang w:val="fr-FR" w:eastAsia="zh-CN"/>
        </w:rPr>
        <w:t>/</w:t>
      </w:r>
      <w:r w:rsidRPr="003B2091">
        <w:rPr>
          <w:rFonts w:eastAsia="KaiTi_GB2312" w:hint="eastAsia"/>
          <w:sz w:val="21"/>
          <w:szCs w:val="21"/>
          <w:lang w:val="fr-FR" w:eastAsia="zh-CN"/>
        </w:rPr>
        <w:t>国家艾滋病防治方案。</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iCs/>
          <w:sz w:val="21"/>
          <w:szCs w:val="21"/>
          <w:lang w:val="fr-FR"/>
        </w:rPr>
        <w:t>70.</w:t>
      </w:r>
      <w:r w:rsidRPr="003B2091">
        <w:rPr>
          <w:iCs/>
          <w:sz w:val="21"/>
          <w:szCs w:val="21"/>
          <w:lang w:val="fr-FR"/>
        </w:rPr>
        <w:tab/>
      </w:r>
      <w:r w:rsidRPr="003B2091">
        <w:rPr>
          <w:rFonts w:hint="eastAsia"/>
          <w:sz w:val="21"/>
          <w:szCs w:val="21"/>
          <w:lang w:val="fr-CH" w:eastAsia="zh-CN"/>
        </w:rPr>
        <w:t>关于疟疾的防治，</w:t>
      </w:r>
      <w:r w:rsidRPr="003B2091">
        <w:rPr>
          <w:rFonts w:hint="eastAsia"/>
          <w:sz w:val="21"/>
          <w:szCs w:val="21"/>
          <w:lang w:val="fr-CH" w:eastAsia="zh-CN"/>
        </w:rPr>
        <w:t>2007</w:t>
      </w:r>
      <w:r w:rsidRPr="003B2091">
        <w:rPr>
          <w:rFonts w:hint="eastAsia"/>
          <w:sz w:val="21"/>
          <w:szCs w:val="21"/>
          <w:lang w:val="fr-CH" w:eastAsia="zh-CN"/>
        </w:rPr>
        <w:t>年以来，疟疾传播季节开始前开展的家庭灭蚊行动“</w:t>
      </w:r>
      <w:r w:rsidRPr="003B2091">
        <w:rPr>
          <w:iCs/>
          <w:sz w:val="21"/>
          <w:szCs w:val="21"/>
          <w:lang w:val="fr-FR"/>
        </w:rPr>
        <w:t>Aspersion Intra</w:t>
      </w:r>
      <w:r w:rsidRPr="003B2091">
        <w:rPr>
          <w:rFonts w:hint="eastAsia"/>
          <w:sz w:val="21"/>
          <w:szCs w:val="21"/>
          <w:lang w:val="fr-CH" w:eastAsia="zh-CN"/>
        </w:rPr>
        <w:t>”的开展是</w:t>
      </w:r>
      <w:r>
        <w:rPr>
          <w:rFonts w:hint="eastAsia"/>
          <w:sz w:val="21"/>
          <w:szCs w:val="21"/>
          <w:lang w:val="fr-CH" w:eastAsia="zh-CN"/>
        </w:rPr>
        <w:t>中</w:t>
      </w:r>
      <w:r w:rsidRPr="003B2091">
        <w:rPr>
          <w:rFonts w:hint="eastAsia"/>
          <w:sz w:val="21"/>
          <w:szCs w:val="21"/>
          <w:lang w:val="fr-CH" w:eastAsia="zh-CN"/>
        </w:rPr>
        <w:t>断疟疾传播的最有效控制方法之一。这种方法增加了对疟疾采取防护措施的人数。自</w:t>
      </w:r>
      <w:r w:rsidRPr="003B2091">
        <w:rPr>
          <w:rFonts w:hint="eastAsia"/>
          <w:sz w:val="21"/>
          <w:szCs w:val="21"/>
          <w:lang w:val="fr-CH" w:eastAsia="zh-CN"/>
        </w:rPr>
        <w:t>2008</w:t>
      </w:r>
      <w:r w:rsidRPr="003B2091">
        <w:rPr>
          <w:rFonts w:hint="eastAsia"/>
          <w:sz w:val="21"/>
          <w:szCs w:val="21"/>
          <w:lang w:val="fr-CH" w:eastAsia="zh-CN"/>
        </w:rPr>
        <w:t>年起，在一些市镇采用了这种方法。</w:t>
      </w:r>
    </w:p>
    <w:p w:rsidR="00C43FC7" w:rsidRPr="003B2091" w:rsidRDefault="00C43FC7" w:rsidP="00C43FC7">
      <w:pPr>
        <w:pStyle w:val="SingleTxtG"/>
        <w:tabs>
          <w:tab w:val="left" w:pos="1701"/>
        </w:tabs>
        <w:spacing w:line="320" w:lineRule="exact"/>
        <w:rPr>
          <w:rFonts w:hint="eastAsia"/>
          <w:iCs/>
          <w:sz w:val="21"/>
          <w:szCs w:val="21"/>
          <w:lang w:val="fr-FR" w:eastAsia="zh-CN"/>
        </w:rPr>
      </w:pPr>
      <w:r w:rsidRPr="003B2091">
        <w:rPr>
          <w:sz w:val="21"/>
          <w:szCs w:val="21"/>
          <w:lang w:val="fr-CH" w:eastAsia="zh-CN"/>
        </w:rPr>
        <w:t>71.</w:t>
      </w:r>
      <w:r w:rsidRPr="003B2091">
        <w:rPr>
          <w:sz w:val="21"/>
          <w:szCs w:val="21"/>
          <w:lang w:val="fr-CH" w:eastAsia="zh-CN"/>
        </w:rPr>
        <w:tab/>
        <w:t>2010-2011</w:t>
      </w:r>
      <w:r w:rsidRPr="003B2091">
        <w:rPr>
          <w:rFonts w:hint="eastAsia"/>
          <w:sz w:val="21"/>
          <w:szCs w:val="21"/>
          <w:lang w:val="fr-CH" w:eastAsia="zh-CN"/>
        </w:rPr>
        <w:t>年，这种方法在中央高地得到普及，并推广到南部</w:t>
      </w:r>
      <w:r w:rsidRPr="003B2091">
        <w:rPr>
          <w:rFonts w:hint="eastAsia"/>
          <w:sz w:val="21"/>
          <w:szCs w:val="21"/>
          <w:lang w:val="fr-CH" w:eastAsia="zh-CN"/>
        </w:rPr>
        <w:t>3</w:t>
      </w:r>
      <w:r w:rsidRPr="003B2091">
        <w:rPr>
          <w:rFonts w:hint="eastAsia"/>
          <w:sz w:val="21"/>
          <w:szCs w:val="21"/>
          <w:lang w:val="fr-CH" w:eastAsia="zh-CN"/>
        </w:rPr>
        <w:t>个大区。为了更好地保护孕妇和儿童，在日常活动和宣传活动期间开展一揽子补充活动。免费或以社会营销的方式发放浸过杀虫剂的蚊帐。</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98" w:name="_Toc377129317"/>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31</w:t>
      </w:r>
    </w:p>
    <w:bookmarkEnd w:id="98"/>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浸过杀虫剂的蚊帐的发放趋势</w:t>
      </w:r>
    </w:p>
    <w:tbl>
      <w:tblPr>
        <w:tblW w:w="8505" w:type="dxa"/>
        <w:tblInd w:w="1134" w:type="dxa"/>
        <w:tblBorders>
          <w:top w:val="single" w:sz="4" w:space="0" w:color="auto"/>
        </w:tblBorders>
        <w:tblCellMar>
          <w:left w:w="0" w:type="dxa"/>
          <w:right w:w="0" w:type="dxa"/>
        </w:tblCellMar>
        <w:tblLook w:val="04A0"/>
      </w:tblPr>
      <w:tblGrid>
        <w:gridCol w:w="2394"/>
        <w:gridCol w:w="1291"/>
        <w:gridCol w:w="1136"/>
        <w:gridCol w:w="1446"/>
        <w:gridCol w:w="746"/>
        <w:gridCol w:w="746"/>
        <w:gridCol w:w="746"/>
      </w:tblGrid>
      <w:tr w:rsidR="00C43FC7" w:rsidRPr="00BC0D91" w:rsidTr="00091D98">
        <w:trPr>
          <w:trHeight w:val="240"/>
          <w:tblHeader/>
        </w:trPr>
        <w:tc>
          <w:tcPr>
            <w:tcW w:w="2174" w:type="dxa"/>
            <w:tcBorders>
              <w:top w:val="single" w:sz="4" w:space="0" w:color="auto"/>
              <w:bottom w:val="single" w:sz="12" w:space="0" w:color="auto"/>
            </w:tcBorders>
            <w:shd w:val="clear" w:color="auto" w:fill="auto"/>
            <w:noWrap/>
            <w:vAlign w:val="bottom"/>
          </w:tcPr>
          <w:p w:rsidR="00C43FC7" w:rsidRPr="00BC0D91" w:rsidRDefault="00C43FC7" w:rsidP="00091D98">
            <w:pPr>
              <w:tabs>
                <w:tab w:val="left" w:pos="1701"/>
              </w:tabs>
              <w:spacing w:before="80" w:after="80" w:line="480" w:lineRule="auto"/>
              <w:rPr>
                <w:i/>
                <w:sz w:val="18"/>
                <w:szCs w:val="18"/>
                <w:lang w:val="fr-CH"/>
              </w:rPr>
            </w:pPr>
          </w:p>
        </w:tc>
        <w:tc>
          <w:tcPr>
            <w:tcW w:w="1166" w:type="dxa"/>
            <w:tcBorders>
              <w:top w:val="single" w:sz="4" w:space="0" w:color="auto"/>
              <w:bottom w:val="single" w:sz="12" w:space="0" w:color="auto"/>
            </w:tcBorders>
            <w:shd w:val="clear" w:color="auto" w:fill="auto"/>
            <w:noWrap/>
            <w:vAlign w:val="bottom"/>
          </w:tcPr>
          <w:p w:rsidR="00C43FC7" w:rsidRPr="00BC0D91" w:rsidRDefault="00C43FC7" w:rsidP="00091D98">
            <w:pPr>
              <w:tabs>
                <w:tab w:val="left" w:pos="1701"/>
              </w:tabs>
              <w:spacing w:before="80" w:after="80"/>
              <w:ind w:left="113"/>
              <w:jc w:val="right"/>
              <w:rPr>
                <w:rFonts w:hint="eastAsia"/>
                <w:bCs/>
                <w:i/>
                <w:sz w:val="18"/>
                <w:szCs w:val="18"/>
                <w:lang w:val="fr-CH"/>
              </w:rPr>
            </w:pPr>
            <w:r w:rsidRPr="00BC0D91">
              <w:rPr>
                <w:rFonts w:eastAsia="KaiTi_GB2312"/>
                <w:bCs/>
                <w:sz w:val="18"/>
                <w:szCs w:val="18"/>
                <w:lang w:val="fr-CH" w:eastAsia="fr-FR"/>
              </w:rPr>
              <w:t>2007</w:t>
            </w:r>
            <w:r w:rsidRPr="00BC0D91">
              <w:rPr>
                <w:rFonts w:eastAsia="KaiTi_GB2312" w:hint="eastAsia"/>
                <w:bCs/>
                <w:sz w:val="18"/>
                <w:szCs w:val="18"/>
                <w:lang w:val="fr-CH"/>
              </w:rPr>
              <w:t>年</w:t>
            </w:r>
          </w:p>
        </w:tc>
        <w:tc>
          <w:tcPr>
            <w:tcW w:w="1024" w:type="dxa"/>
            <w:tcBorders>
              <w:top w:val="single" w:sz="4" w:space="0" w:color="auto"/>
              <w:bottom w:val="single" w:sz="12" w:space="0" w:color="auto"/>
            </w:tcBorders>
            <w:shd w:val="clear" w:color="auto" w:fill="auto"/>
            <w:noWrap/>
            <w:vAlign w:val="bottom"/>
          </w:tcPr>
          <w:p w:rsidR="00C43FC7" w:rsidRPr="00BC0D91" w:rsidRDefault="00C43FC7" w:rsidP="00091D98">
            <w:pPr>
              <w:tabs>
                <w:tab w:val="left" w:pos="1701"/>
              </w:tabs>
              <w:spacing w:before="80" w:after="80"/>
              <w:ind w:left="113"/>
              <w:jc w:val="right"/>
              <w:rPr>
                <w:bCs/>
                <w:i/>
                <w:sz w:val="18"/>
                <w:szCs w:val="18"/>
                <w:lang w:val="fr-CH" w:eastAsia="fr-FR"/>
              </w:rPr>
            </w:pPr>
            <w:r w:rsidRPr="00BC0D91">
              <w:rPr>
                <w:rFonts w:eastAsia="KaiTi_GB2312"/>
                <w:bCs/>
                <w:sz w:val="18"/>
                <w:szCs w:val="18"/>
                <w:lang w:val="fr-CH" w:eastAsia="fr-FR"/>
              </w:rPr>
              <w:t>2008</w:t>
            </w:r>
            <w:r w:rsidRPr="00BC0D91">
              <w:rPr>
                <w:rFonts w:eastAsia="KaiTi_GB2312" w:hint="eastAsia"/>
                <w:bCs/>
                <w:sz w:val="18"/>
                <w:szCs w:val="18"/>
                <w:lang w:val="fr-CH"/>
              </w:rPr>
              <w:t>年</w:t>
            </w:r>
          </w:p>
        </w:tc>
        <w:tc>
          <w:tcPr>
            <w:tcW w:w="1308" w:type="dxa"/>
            <w:tcBorders>
              <w:top w:val="single" w:sz="4" w:space="0" w:color="auto"/>
              <w:bottom w:val="single" w:sz="12" w:space="0" w:color="auto"/>
            </w:tcBorders>
            <w:shd w:val="clear" w:color="auto" w:fill="auto"/>
            <w:noWrap/>
            <w:vAlign w:val="bottom"/>
          </w:tcPr>
          <w:p w:rsidR="00C43FC7" w:rsidRPr="00BC0D91" w:rsidRDefault="00C43FC7" w:rsidP="00091D98">
            <w:pPr>
              <w:tabs>
                <w:tab w:val="left" w:pos="1701"/>
              </w:tabs>
              <w:spacing w:before="80" w:after="80"/>
              <w:ind w:left="113"/>
              <w:jc w:val="right"/>
              <w:rPr>
                <w:bCs/>
                <w:i/>
                <w:sz w:val="18"/>
                <w:szCs w:val="18"/>
                <w:lang w:val="fr-CH" w:eastAsia="fr-FR"/>
              </w:rPr>
            </w:pPr>
            <w:r w:rsidRPr="00BC0D91">
              <w:rPr>
                <w:rFonts w:eastAsia="KaiTi_GB2312"/>
                <w:bCs/>
                <w:sz w:val="18"/>
                <w:szCs w:val="18"/>
                <w:lang w:val="fr-CH" w:eastAsia="fr-FR"/>
              </w:rPr>
              <w:t>2009</w:t>
            </w:r>
            <w:r w:rsidRPr="00BC0D91">
              <w:rPr>
                <w:rFonts w:eastAsia="KaiTi_GB2312" w:hint="eastAsia"/>
                <w:bCs/>
                <w:sz w:val="18"/>
                <w:szCs w:val="18"/>
                <w:lang w:val="fr-CH"/>
              </w:rPr>
              <w:t>年</w:t>
            </w:r>
          </w:p>
        </w:tc>
        <w:tc>
          <w:tcPr>
            <w:tcW w:w="683" w:type="dxa"/>
            <w:tcBorders>
              <w:top w:val="single" w:sz="4" w:space="0" w:color="auto"/>
              <w:bottom w:val="single" w:sz="12" w:space="0" w:color="auto"/>
            </w:tcBorders>
            <w:shd w:val="clear" w:color="auto" w:fill="auto"/>
            <w:vAlign w:val="bottom"/>
          </w:tcPr>
          <w:p w:rsidR="00C43FC7" w:rsidRPr="00BC0D91" w:rsidRDefault="00C43FC7" w:rsidP="00091D98">
            <w:pPr>
              <w:tabs>
                <w:tab w:val="left" w:pos="1701"/>
              </w:tabs>
              <w:spacing w:before="80" w:after="80"/>
              <w:ind w:left="113"/>
              <w:jc w:val="right"/>
              <w:rPr>
                <w:bCs/>
                <w:i/>
                <w:sz w:val="18"/>
                <w:szCs w:val="18"/>
                <w:lang w:val="fr-CH" w:eastAsia="fr-FR"/>
              </w:rPr>
            </w:pPr>
            <w:r w:rsidRPr="00BC0D91">
              <w:rPr>
                <w:rFonts w:eastAsia="KaiTi_GB2312"/>
                <w:bCs/>
                <w:sz w:val="18"/>
                <w:szCs w:val="18"/>
                <w:lang w:val="fr-CH" w:eastAsia="fr-FR"/>
              </w:rPr>
              <w:t>2010</w:t>
            </w:r>
            <w:r w:rsidRPr="00BC0D91">
              <w:rPr>
                <w:rFonts w:eastAsia="KaiTi_GB2312" w:hint="eastAsia"/>
                <w:bCs/>
                <w:sz w:val="18"/>
                <w:szCs w:val="18"/>
                <w:lang w:val="fr-CH"/>
              </w:rPr>
              <w:t>年</w:t>
            </w:r>
          </w:p>
        </w:tc>
        <w:tc>
          <w:tcPr>
            <w:tcW w:w="683" w:type="dxa"/>
            <w:tcBorders>
              <w:top w:val="single" w:sz="4" w:space="0" w:color="auto"/>
              <w:bottom w:val="single" w:sz="12" w:space="0" w:color="auto"/>
            </w:tcBorders>
            <w:shd w:val="clear" w:color="auto" w:fill="auto"/>
            <w:vAlign w:val="bottom"/>
          </w:tcPr>
          <w:p w:rsidR="00C43FC7" w:rsidRPr="00BC0D91" w:rsidRDefault="00C43FC7" w:rsidP="00091D98">
            <w:pPr>
              <w:tabs>
                <w:tab w:val="left" w:pos="1701"/>
              </w:tabs>
              <w:spacing w:before="80" w:after="80"/>
              <w:ind w:left="113"/>
              <w:jc w:val="right"/>
              <w:rPr>
                <w:bCs/>
                <w:i/>
                <w:sz w:val="18"/>
                <w:szCs w:val="18"/>
                <w:lang w:val="fr-CH" w:eastAsia="fr-FR"/>
              </w:rPr>
            </w:pPr>
            <w:r w:rsidRPr="00BC0D91">
              <w:rPr>
                <w:rFonts w:eastAsia="KaiTi_GB2312"/>
                <w:bCs/>
                <w:sz w:val="18"/>
                <w:szCs w:val="18"/>
                <w:lang w:val="fr-CH" w:eastAsia="fr-FR"/>
              </w:rPr>
              <w:t>2011</w:t>
            </w:r>
            <w:r w:rsidRPr="00BC0D91">
              <w:rPr>
                <w:rFonts w:eastAsia="KaiTi_GB2312" w:hint="eastAsia"/>
                <w:bCs/>
                <w:sz w:val="18"/>
                <w:szCs w:val="18"/>
                <w:lang w:val="fr-CH"/>
              </w:rPr>
              <w:t>年</w:t>
            </w:r>
          </w:p>
        </w:tc>
        <w:tc>
          <w:tcPr>
            <w:tcW w:w="683" w:type="dxa"/>
            <w:tcBorders>
              <w:top w:val="single" w:sz="4" w:space="0" w:color="auto"/>
              <w:bottom w:val="single" w:sz="12" w:space="0" w:color="auto"/>
            </w:tcBorders>
            <w:shd w:val="clear" w:color="auto" w:fill="auto"/>
            <w:vAlign w:val="bottom"/>
          </w:tcPr>
          <w:p w:rsidR="00C43FC7" w:rsidRPr="00BC0D91" w:rsidRDefault="00C43FC7" w:rsidP="00091D98">
            <w:pPr>
              <w:tabs>
                <w:tab w:val="left" w:pos="1701"/>
              </w:tabs>
              <w:spacing w:before="80" w:after="80"/>
              <w:ind w:left="113"/>
              <w:jc w:val="right"/>
              <w:rPr>
                <w:bCs/>
                <w:i/>
                <w:sz w:val="18"/>
                <w:szCs w:val="18"/>
                <w:lang w:val="fr-CH" w:eastAsia="fr-FR"/>
              </w:rPr>
            </w:pPr>
            <w:r w:rsidRPr="00BC0D91">
              <w:rPr>
                <w:rFonts w:eastAsia="KaiTi_GB2312"/>
                <w:bCs/>
                <w:sz w:val="18"/>
                <w:szCs w:val="18"/>
                <w:lang w:val="fr-CH" w:eastAsia="fr-FR"/>
              </w:rPr>
              <w:t>2012</w:t>
            </w:r>
            <w:r w:rsidRPr="00BC0D91">
              <w:rPr>
                <w:rFonts w:eastAsia="KaiTi_GB2312" w:hint="eastAsia"/>
                <w:bCs/>
                <w:sz w:val="18"/>
                <w:szCs w:val="18"/>
                <w:lang w:val="fr-CH"/>
              </w:rPr>
              <w:t>年</w:t>
            </w:r>
          </w:p>
        </w:tc>
      </w:tr>
      <w:tr w:rsidR="00C43FC7" w:rsidRPr="00BC0D91" w:rsidTr="00091D98">
        <w:trPr>
          <w:trHeight w:val="240"/>
        </w:trPr>
        <w:tc>
          <w:tcPr>
            <w:tcW w:w="2174" w:type="dxa"/>
            <w:tcBorders>
              <w:top w:val="single" w:sz="12" w:space="0" w:color="auto"/>
            </w:tcBorders>
            <w:shd w:val="clear" w:color="auto" w:fill="auto"/>
            <w:noWrap/>
            <w:vAlign w:val="center"/>
          </w:tcPr>
          <w:p w:rsidR="00C43FC7" w:rsidRPr="00BC0D91" w:rsidRDefault="00C43FC7" w:rsidP="00AB7703">
            <w:pPr>
              <w:tabs>
                <w:tab w:val="left" w:pos="1701"/>
              </w:tabs>
              <w:spacing w:before="40" w:after="40" w:line="280" w:lineRule="exact"/>
              <w:rPr>
                <w:rFonts w:hint="eastAsia"/>
                <w:sz w:val="18"/>
                <w:szCs w:val="18"/>
                <w:lang w:val="fr-CH"/>
              </w:rPr>
            </w:pPr>
            <w:r w:rsidRPr="00BC0D91">
              <w:rPr>
                <w:rFonts w:hint="eastAsia"/>
                <w:sz w:val="18"/>
                <w:szCs w:val="18"/>
                <w:lang w:val="fr-CH"/>
              </w:rPr>
              <w:t>以常规方式发放浸过杀虫剂的蚊帐</w:t>
            </w:r>
          </w:p>
        </w:tc>
        <w:tc>
          <w:tcPr>
            <w:tcW w:w="1166" w:type="dxa"/>
            <w:tcBorders>
              <w:top w:val="single" w:sz="12" w:space="0" w:color="auto"/>
            </w:tcBorders>
            <w:shd w:val="clear" w:color="auto" w:fill="auto"/>
            <w:noWrap/>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iCs/>
                <w:sz w:val="18"/>
                <w:szCs w:val="18"/>
                <w:lang w:val="fr-CH" w:eastAsia="fr-FR"/>
              </w:rPr>
              <w:t>-</w:t>
            </w:r>
          </w:p>
        </w:tc>
        <w:tc>
          <w:tcPr>
            <w:tcW w:w="1024" w:type="dxa"/>
            <w:tcBorders>
              <w:top w:val="single" w:sz="12" w:space="0" w:color="auto"/>
            </w:tcBorders>
            <w:shd w:val="clear" w:color="auto" w:fill="auto"/>
            <w:noWrap/>
            <w:vAlign w:val="bottom"/>
          </w:tcPr>
          <w:p w:rsidR="00C43FC7" w:rsidRPr="00BC0D91" w:rsidRDefault="00C43FC7" w:rsidP="00AB7703">
            <w:pPr>
              <w:tabs>
                <w:tab w:val="left" w:pos="1701"/>
              </w:tabs>
              <w:spacing w:before="40" w:after="40" w:line="280" w:lineRule="exact"/>
              <w:ind w:left="113"/>
              <w:jc w:val="right"/>
              <w:rPr>
                <w:rFonts w:hint="eastAsia"/>
                <w:iCs/>
                <w:sz w:val="18"/>
                <w:szCs w:val="18"/>
                <w:lang w:val="fr-CH"/>
              </w:rPr>
            </w:pPr>
            <w:r w:rsidRPr="00BC0D91">
              <w:rPr>
                <w:iCs/>
                <w:sz w:val="18"/>
                <w:szCs w:val="18"/>
                <w:lang w:val="fr-CH" w:eastAsia="fr-FR"/>
              </w:rPr>
              <w:t>471 720</w:t>
            </w:r>
            <w:r w:rsidRPr="00BC0D91">
              <w:rPr>
                <w:rFonts w:hint="eastAsia"/>
                <w:iCs/>
                <w:sz w:val="18"/>
                <w:szCs w:val="18"/>
                <w:lang w:val="fr-CH"/>
              </w:rPr>
              <w:t>顶</w:t>
            </w:r>
          </w:p>
        </w:tc>
        <w:tc>
          <w:tcPr>
            <w:tcW w:w="1308" w:type="dxa"/>
            <w:tcBorders>
              <w:top w:val="single" w:sz="12" w:space="0" w:color="auto"/>
            </w:tcBorders>
            <w:shd w:val="clear" w:color="auto" w:fill="auto"/>
            <w:noWrap/>
            <w:vAlign w:val="bottom"/>
          </w:tcPr>
          <w:p w:rsidR="00C43FC7" w:rsidRPr="00BC0D91" w:rsidRDefault="00C43FC7" w:rsidP="00AB7703">
            <w:pPr>
              <w:tabs>
                <w:tab w:val="left" w:pos="1701"/>
              </w:tabs>
              <w:spacing w:before="40" w:after="40" w:line="280" w:lineRule="exact"/>
              <w:ind w:left="113"/>
              <w:jc w:val="right"/>
              <w:rPr>
                <w:rFonts w:hint="eastAsia"/>
                <w:iCs/>
                <w:sz w:val="18"/>
                <w:szCs w:val="18"/>
                <w:lang w:val="fr-CH"/>
              </w:rPr>
            </w:pPr>
            <w:r w:rsidRPr="00BC0D91">
              <w:rPr>
                <w:iCs/>
                <w:sz w:val="18"/>
                <w:szCs w:val="18"/>
                <w:lang w:val="fr-CH" w:eastAsia="fr-FR"/>
              </w:rPr>
              <w:t>44 000</w:t>
            </w:r>
            <w:r w:rsidRPr="00BC0D91">
              <w:rPr>
                <w:rFonts w:hint="eastAsia"/>
                <w:iCs/>
                <w:sz w:val="18"/>
                <w:szCs w:val="18"/>
                <w:lang w:val="fr-CH"/>
              </w:rPr>
              <w:t>顶</w:t>
            </w:r>
          </w:p>
        </w:tc>
        <w:tc>
          <w:tcPr>
            <w:tcW w:w="683" w:type="dxa"/>
            <w:tcBorders>
              <w:top w:val="single" w:sz="12" w:space="0" w:color="auto"/>
            </w:tcBorders>
            <w:shd w:val="clear" w:color="auto" w:fill="auto"/>
            <w:vAlign w:val="bottom"/>
          </w:tcPr>
          <w:p w:rsidR="00C43FC7" w:rsidRPr="00BC0D91" w:rsidRDefault="00C43FC7" w:rsidP="00AB7703">
            <w:pPr>
              <w:tabs>
                <w:tab w:val="left" w:pos="1701"/>
              </w:tabs>
              <w:spacing w:before="40" w:after="40" w:line="280" w:lineRule="exact"/>
              <w:ind w:left="113"/>
              <w:jc w:val="right"/>
              <w:rPr>
                <w:rFonts w:hint="eastAsia"/>
                <w:sz w:val="18"/>
                <w:szCs w:val="18"/>
                <w:lang w:val="fr-CH"/>
              </w:rPr>
            </w:pPr>
            <w:r w:rsidRPr="00BC0D91">
              <w:rPr>
                <w:sz w:val="18"/>
                <w:szCs w:val="18"/>
                <w:lang w:val="fr-CH" w:eastAsia="fr-FR"/>
              </w:rPr>
              <w:t>74 363</w:t>
            </w:r>
            <w:r w:rsidRPr="00BC0D91">
              <w:rPr>
                <w:rFonts w:hint="eastAsia"/>
                <w:sz w:val="18"/>
                <w:szCs w:val="18"/>
                <w:lang w:val="fr-CH"/>
              </w:rPr>
              <w:t>顶</w:t>
            </w:r>
          </w:p>
        </w:tc>
        <w:tc>
          <w:tcPr>
            <w:tcW w:w="683" w:type="dxa"/>
            <w:tcBorders>
              <w:top w:val="single" w:sz="12" w:space="0" w:color="auto"/>
            </w:tcBorders>
            <w:shd w:val="clear" w:color="auto" w:fill="auto"/>
            <w:vAlign w:val="bottom"/>
          </w:tcPr>
          <w:p w:rsidR="00C43FC7" w:rsidRPr="00BC0D91" w:rsidRDefault="00C43FC7" w:rsidP="00AB7703">
            <w:pPr>
              <w:tabs>
                <w:tab w:val="left" w:pos="1701"/>
              </w:tabs>
              <w:spacing w:before="40" w:after="40" w:line="280" w:lineRule="exact"/>
              <w:ind w:left="113"/>
              <w:jc w:val="right"/>
              <w:rPr>
                <w:rFonts w:hint="eastAsia"/>
                <w:sz w:val="18"/>
                <w:szCs w:val="18"/>
                <w:lang w:val="fr-CH"/>
              </w:rPr>
            </w:pPr>
            <w:r w:rsidRPr="00BC0D91">
              <w:rPr>
                <w:sz w:val="18"/>
                <w:szCs w:val="18"/>
                <w:lang w:val="fr-CH" w:eastAsia="fr-FR"/>
              </w:rPr>
              <w:t>226 040</w:t>
            </w:r>
            <w:r w:rsidRPr="00BC0D91">
              <w:rPr>
                <w:rFonts w:hint="eastAsia"/>
                <w:sz w:val="18"/>
                <w:szCs w:val="18"/>
                <w:lang w:val="fr-CH"/>
              </w:rPr>
              <w:t>顶</w:t>
            </w:r>
          </w:p>
        </w:tc>
        <w:tc>
          <w:tcPr>
            <w:tcW w:w="683" w:type="dxa"/>
            <w:tcBorders>
              <w:top w:val="single" w:sz="12" w:space="0" w:color="auto"/>
            </w:tcBorders>
            <w:shd w:val="clear" w:color="auto" w:fill="auto"/>
            <w:vAlign w:val="bottom"/>
          </w:tcPr>
          <w:p w:rsidR="00C43FC7" w:rsidRPr="00BC0D91" w:rsidRDefault="00C43FC7" w:rsidP="00AB7703">
            <w:pPr>
              <w:tabs>
                <w:tab w:val="left" w:pos="1701"/>
              </w:tabs>
              <w:spacing w:before="40" w:after="40" w:line="280" w:lineRule="exact"/>
              <w:ind w:left="113"/>
              <w:jc w:val="right"/>
              <w:rPr>
                <w:rFonts w:hint="eastAsia"/>
                <w:sz w:val="18"/>
                <w:szCs w:val="18"/>
                <w:lang w:val="fr-CH"/>
              </w:rPr>
            </w:pPr>
            <w:r w:rsidRPr="00BC0D91">
              <w:rPr>
                <w:sz w:val="18"/>
                <w:szCs w:val="18"/>
                <w:lang w:val="fr-CH" w:eastAsia="fr-FR"/>
              </w:rPr>
              <w:t>130 364</w:t>
            </w:r>
            <w:r w:rsidRPr="00BC0D91">
              <w:rPr>
                <w:rFonts w:hint="eastAsia"/>
                <w:sz w:val="18"/>
                <w:szCs w:val="18"/>
                <w:lang w:val="fr-CH"/>
              </w:rPr>
              <w:t>顶</w:t>
            </w:r>
          </w:p>
        </w:tc>
      </w:tr>
      <w:tr w:rsidR="00C43FC7" w:rsidRPr="00BC0D91" w:rsidTr="00091D98">
        <w:trPr>
          <w:trHeight w:val="240"/>
        </w:trPr>
        <w:tc>
          <w:tcPr>
            <w:tcW w:w="2174" w:type="dxa"/>
            <w:shd w:val="clear" w:color="auto" w:fill="auto"/>
            <w:noWrap/>
            <w:vAlign w:val="center"/>
          </w:tcPr>
          <w:p w:rsidR="00C43FC7" w:rsidRPr="00BC0D91" w:rsidRDefault="00C43FC7" w:rsidP="00AB7703">
            <w:pPr>
              <w:tabs>
                <w:tab w:val="left" w:pos="1701"/>
              </w:tabs>
              <w:spacing w:before="40" w:after="40" w:line="280" w:lineRule="exact"/>
              <w:rPr>
                <w:rFonts w:hint="eastAsia"/>
                <w:sz w:val="18"/>
                <w:szCs w:val="18"/>
                <w:lang w:val="fr-CH"/>
              </w:rPr>
            </w:pPr>
            <w:r w:rsidRPr="00BC0D91">
              <w:rPr>
                <w:rFonts w:hint="eastAsia"/>
                <w:sz w:val="18"/>
                <w:szCs w:val="18"/>
                <w:lang w:val="fr-CH"/>
              </w:rPr>
              <w:t>在区里的宣传活动期间发放浸过杀虫剂的蚊帐</w:t>
            </w:r>
            <w:r w:rsidRPr="00BC0D91">
              <w:rPr>
                <w:sz w:val="18"/>
                <w:szCs w:val="18"/>
                <w:lang w:val="fr-CH"/>
              </w:rPr>
              <w:t>*</w:t>
            </w:r>
          </w:p>
        </w:tc>
        <w:tc>
          <w:tcPr>
            <w:tcW w:w="1166" w:type="dxa"/>
            <w:shd w:val="clear" w:color="auto" w:fill="auto"/>
            <w:noWrap/>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iCs/>
                <w:sz w:val="18"/>
                <w:szCs w:val="18"/>
                <w:lang w:val="fr-CH"/>
              </w:rPr>
              <w:t>92</w:t>
            </w:r>
            <w:r w:rsidRPr="00BC0D91">
              <w:rPr>
                <w:rFonts w:hint="eastAsia"/>
                <w:iCs/>
                <w:sz w:val="18"/>
                <w:szCs w:val="18"/>
                <w:lang w:val="fr-CH"/>
              </w:rPr>
              <w:t>个区</w:t>
            </w:r>
            <w:r w:rsidRPr="00BC0D91">
              <w:rPr>
                <w:iCs/>
                <w:sz w:val="18"/>
                <w:szCs w:val="18"/>
                <w:lang w:val="fr-CH" w:eastAsia="fr-FR"/>
              </w:rPr>
              <w:t>2 026 000</w:t>
            </w:r>
            <w:r w:rsidRPr="00BC0D91">
              <w:rPr>
                <w:rFonts w:hint="eastAsia"/>
                <w:iCs/>
                <w:sz w:val="18"/>
                <w:szCs w:val="18"/>
                <w:lang w:val="fr-CH"/>
              </w:rPr>
              <w:t>顶</w:t>
            </w:r>
            <w:r w:rsidRPr="00BC0D91">
              <w:rPr>
                <w:iCs/>
                <w:sz w:val="18"/>
                <w:szCs w:val="18"/>
                <w:lang w:val="fr-CH" w:eastAsia="fr-FR"/>
              </w:rPr>
              <w:t xml:space="preserve"> </w:t>
            </w:r>
          </w:p>
        </w:tc>
        <w:tc>
          <w:tcPr>
            <w:tcW w:w="1024" w:type="dxa"/>
            <w:shd w:val="clear" w:color="auto" w:fill="auto"/>
            <w:noWrap/>
            <w:vAlign w:val="bottom"/>
          </w:tcPr>
          <w:p w:rsidR="00C43FC7" w:rsidRPr="00BC0D91" w:rsidRDefault="00C43FC7" w:rsidP="00AB7703">
            <w:pPr>
              <w:tabs>
                <w:tab w:val="left" w:pos="1701"/>
              </w:tabs>
              <w:spacing w:before="40" w:after="40" w:line="280" w:lineRule="exact"/>
              <w:ind w:left="113"/>
              <w:jc w:val="right"/>
              <w:rPr>
                <w:sz w:val="18"/>
                <w:szCs w:val="18"/>
                <w:lang w:val="fr-CH" w:eastAsia="fr-FR"/>
              </w:rPr>
            </w:pPr>
          </w:p>
        </w:tc>
        <w:tc>
          <w:tcPr>
            <w:tcW w:w="1308" w:type="dxa"/>
            <w:shd w:val="clear" w:color="auto" w:fill="auto"/>
            <w:noWrap/>
            <w:vAlign w:val="bottom"/>
          </w:tcPr>
          <w:p w:rsidR="00C43FC7" w:rsidRPr="00BC0D91" w:rsidRDefault="00C43FC7" w:rsidP="00AB7703">
            <w:pPr>
              <w:tabs>
                <w:tab w:val="left" w:pos="1701"/>
              </w:tabs>
              <w:spacing w:before="40" w:after="40" w:line="280" w:lineRule="exact"/>
              <w:ind w:left="113"/>
              <w:jc w:val="right"/>
              <w:rPr>
                <w:rFonts w:hint="eastAsia"/>
                <w:sz w:val="18"/>
                <w:szCs w:val="18"/>
                <w:lang w:val="fr-CH"/>
              </w:rPr>
            </w:pPr>
            <w:r w:rsidRPr="00BC0D91">
              <w:rPr>
                <w:rFonts w:hint="eastAsia"/>
                <w:iCs/>
                <w:sz w:val="18"/>
                <w:szCs w:val="18"/>
                <w:lang w:val="fr-CH"/>
              </w:rPr>
              <w:t>10</w:t>
            </w:r>
            <w:r w:rsidRPr="00BC0D91">
              <w:rPr>
                <w:rFonts w:hint="eastAsia"/>
                <w:iCs/>
                <w:sz w:val="18"/>
                <w:szCs w:val="18"/>
                <w:lang w:val="fr-CH"/>
              </w:rPr>
              <w:t>个区</w:t>
            </w:r>
            <w:r w:rsidRPr="00BC0D91">
              <w:rPr>
                <w:iCs/>
                <w:sz w:val="18"/>
                <w:szCs w:val="18"/>
                <w:lang w:val="fr-CH" w:eastAsia="fr-FR"/>
              </w:rPr>
              <w:t>2 900 000</w:t>
            </w:r>
            <w:r w:rsidRPr="00BC0D91">
              <w:rPr>
                <w:rFonts w:hint="eastAsia"/>
                <w:iCs/>
                <w:sz w:val="18"/>
                <w:szCs w:val="18"/>
                <w:lang w:val="fr-CH"/>
              </w:rPr>
              <w:t>顶</w:t>
            </w:r>
          </w:p>
        </w:tc>
        <w:tc>
          <w:tcPr>
            <w:tcW w:w="683" w:type="dxa"/>
            <w:shd w:val="clear" w:color="auto" w:fill="auto"/>
            <w:vAlign w:val="bottom"/>
          </w:tcPr>
          <w:p w:rsidR="00C43FC7" w:rsidRPr="00BC0D91" w:rsidRDefault="00C43FC7" w:rsidP="00AB7703">
            <w:pPr>
              <w:tabs>
                <w:tab w:val="left" w:pos="1701"/>
              </w:tabs>
              <w:spacing w:before="40" w:after="40" w:line="280" w:lineRule="exact"/>
              <w:ind w:left="113"/>
              <w:jc w:val="right"/>
              <w:rPr>
                <w:sz w:val="18"/>
                <w:szCs w:val="18"/>
                <w:lang w:val="fr-CH" w:eastAsia="fr-FR"/>
              </w:rPr>
            </w:pPr>
            <w:r w:rsidRPr="00BC0D91">
              <w:rPr>
                <w:rFonts w:hint="eastAsia"/>
                <w:iCs/>
                <w:sz w:val="18"/>
                <w:szCs w:val="18"/>
                <w:lang w:val="fr-CH"/>
              </w:rPr>
              <w:t>72</w:t>
            </w:r>
            <w:r w:rsidRPr="00BC0D91">
              <w:rPr>
                <w:rFonts w:hint="eastAsia"/>
                <w:iCs/>
                <w:sz w:val="18"/>
                <w:szCs w:val="18"/>
                <w:lang w:val="fr-CH"/>
              </w:rPr>
              <w:t>个区</w:t>
            </w:r>
            <w:r w:rsidRPr="00BC0D91">
              <w:rPr>
                <w:iCs/>
                <w:sz w:val="18"/>
                <w:szCs w:val="18"/>
                <w:lang w:val="fr-CH" w:eastAsia="fr-FR"/>
              </w:rPr>
              <w:t>4 748 869</w:t>
            </w:r>
            <w:r w:rsidRPr="00BC0D91">
              <w:rPr>
                <w:rFonts w:hint="eastAsia"/>
                <w:iCs/>
                <w:sz w:val="18"/>
                <w:szCs w:val="18"/>
                <w:lang w:val="fr-CH"/>
              </w:rPr>
              <w:t>顶</w:t>
            </w:r>
            <w:r w:rsidRPr="00BC0D91">
              <w:rPr>
                <w:iCs/>
                <w:sz w:val="18"/>
                <w:szCs w:val="18"/>
                <w:lang w:val="fr-CH" w:eastAsia="fr-FR"/>
              </w:rPr>
              <w:t xml:space="preserve"> </w:t>
            </w:r>
          </w:p>
        </w:tc>
        <w:tc>
          <w:tcPr>
            <w:tcW w:w="683" w:type="dxa"/>
            <w:shd w:val="clear" w:color="auto" w:fill="auto"/>
            <w:vAlign w:val="bottom"/>
          </w:tcPr>
          <w:p w:rsidR="00C43FC7" w:rsidRPr="00BC0D91" w:rsidRDefault="00C43FC7" w:rsidP="00AB7703">
            <w:pPr>
              <w:tabs>
                <w:tab w:val="left" w:pos="1701"/>
              </w:tabs>
              <w:spacing w:before="40" w:after="40" w:line="280" w:lineRule="exact"/>
              <w:ind w:left="113"/>
              <w:jc w:val="right"/>
              <w:rPr>
                <w:sz w:val="18"/>
                <w:szCs w:val="18"/>
                <w:lang w:val="fr-CH" w:eastAsia="fr-FR"/>
              </w:rPr>
            </w:pPr>
          </w:p>
        </w:tc>
        <w:tc>
          <w:tcPr>
            <w:tcW w:w="683" w:type="dxa"/>
            <w:shd w:val="clear" w:color="auto" w:fill="auto"/>
            <w:vAlign w:val="bottom"/>
          </w:tcPr>
          <w:p w:rsidR="00C43FC7" w:rsidRPr="00BC0D91" w:rsidRDefault="00C43FC7" w:rsidP="00AB7703">
            <w:pPr>
              <w:tabs>
                <w:tab w:val="left" w:pos="1701"/>
              </w:tabs>
              <w:spacing w:before="40" w:after="40" w:line="280" w:lineRule="exact"/>
              <w:ind w:left="113"/>
              <w:jc w:val="right"/>
              <w:rPr>
                <w:sz w:val="18"/>
                <w:szCs w:val="18"/>
                <w:lang w:val="fr-CH" w:eastAsia="fr-FR"/>
              </w:rPr>
            </w:pPr>
            <w:r w:rsidRPr="00BC0D91">
              <w:rPr>
                <w:rFonts w:hint="eastAsia"/>
                <w:sz w:val="18"/>
                <w:szCs w:val="18"/>
                <w:lang w:val="fr-CH"/>
              </w:rPr>
              <w:t>31</w:t>
            </w:r>
            <w:r w:rsidRPr="00BC0D91">
              <w:rPr>
                <w:rFonts w:hint="eastAsia"/>
                <w:sz w:val="18"/>
                <w:szCs w:val="18"/>
                <w:lang w:val="fr-CH"/>
              </w:rPr>
              <w:t>个区</w:t>
            </w:r>
            <w:r w:rsidRPr="00BC0D91">
              <w:rPr>
                <w:sz w:val="18"/>
                <w:szCs w:val="18"/>
                <w:lang w:val="fr-CH" w:eastAsia="fr-FR"/>
              </w:rPr>
              <w:t>3 463 445</w:t>
            </w:r>
            <w:r w:rsidRPr="00BC0D91">
              <w:rPr>
                <w:rFonts w:hint="eastAsia"/>
                <w:sz w:val="18"/>
                <w:szCs w:val="18"/>
                <w:lang w:val="fr-CH"/>
              </w:rPr>
              <w:t>顶</w:t>
            </w:r>
            <w:r w:rsidRPr="00BC0D91">
              <w:rPr>
                <w:sz w:val="18"/>
                <w:szCs w:val="18"/>
                <w:lang w:val="fr-CH" w:eastAsia="fr-FR"/>
              </w:rPr>
              <w:t xml:space="preserve"> </w:t>
            </w:r>
          </w:p>
        </w:tc>
      </w:tr>
      <w:tr w:rsidR="00C43FC7" w:rsidRPr="00BC0D91" w:rsidTr="00AB7703">
        <w:tc>
          <w:tcPr>
            <w:tcW w:w="2174" w:type="dxa"/>
            <w:tcBorders>
              <w:bottom w:val="single" w:sz="12" w:space="0" w:color="auto"/>
            </w:tcBorders>
            <w:shd w:val="clear" w:color="auto" w:fill="auto"/>
            <w:noWrap/>
            <w:vAlign w:val="center"/>
          </w:tcPr>
          <w:p w:rsidR="00C43FC7" w:rsidRPr="00BC0D91" w:rsidRDefault="00C43FC7" w:rsidP="00AB7703">
            <w:pPr>
              <w:tabs>
                <w:tab w:val="left" w:pos="1701"/>
              </w:tabs>
              <w:spacing w:before="40" w:after="40" w:line="280" w:lineRule="exact"/>
              <w:rPr>
                <w:sz w:val="18"/>
                <w:szCs w:val="18"/>
                <w:lang w:val="fr-CH"/>
              </w:rPr>
            </w:pPr>
            <w:r w:rsidRPr="00BC0D91">
              <w:rPr>
                <w:rFonts w:hint="eastAsia"/>
                <w:sz w:val="18"/>
                <w:szCs w:val="18"/>
                <w:lang w:val="fr-CH"/>
              </w:rPr>
              <w:t>在区里的社会营销活动中销售浸过杀虫剂的蚊帐</w:t>
            </w:r>
            <w:r w:rsidRPr="00BC0D91">
              <w:rPr>
                <w:sz w:val="18"/>
                <w:szCs w:val="18"/>
                <w:lang w:val="fr-CH"/>
              </w:rPr>
              <w:t>*</w:t>
            </w:r>
          </w:p>
        </w:tc>
        <w:tc>
          <w:tcPr>
            <w:tcW w:w="1166" w:type="dxa"/>
            <w:tcBorders>
              <w:bottom w:val="single" w:sz="12" w:space="0" w:color="auto"/>
            </w:tcBorders>
            <w:shd w:val="clear" w:color="auto" w:fill="auto"/>
            <w:noWrap/>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iCs/>
                <w:sz w:val="18"/>
                <w:szCs w:val="18"/>
                <w:lang w:val="fr-CH"/>
              </w:rPr>
              <w:t>106</w:t>
            </w:r>
            <w:r w:rsidRPr="00BC0D91">
              <w:rPr>
                <w:rFonts w:hint="eastAsia"/>
                <w:iCs/>
                <w:sz w:val="18"/>
                <w:szCs w:val="18"/>
                <w:lang w:val="fr-CH"/>
              </w:rPr>
              <w:t>个区</w:t>
            </w:r>
            <w:r w:rsidRPr="00BC0D91">
              <w:rPr>
                <w:iCs/>
                <w:sz w:val="18"/>
                <w:szCs w:val="18"/>
                <w:lang w:val="fr-CH" w:eastAsia="fr-FR"/>
              </w:rPr>
              <w:t>914 156</w:t>
            </w:r>
            <w:r w:rsidRPr="00BC0D91">
              <w:rPr>
                <w:rFonts w:hint="eastAsia"/>
                <w:iCs/>
                <w:sz w:val="18"/>
                <w:szCs w:val="18"/>
                <w:lang w:val="fr-CH"/>
              </w:rPr>
              <w:t>顶</w:t>
            </w:r>
          </w:p>
        </w:tc>
        <w:tc>
          <w:tcPr>
            <w:tcW w:w="1024" w:type="dxa"/>
            <w:tcBorders>
              <w:bottom w:val="single" w:sz="12" w:space="0" w:color="auto"/>
            </w:tcBorders>
            <w:shd w:val="clear" w:color="auto" w:fill="auto"/>
            <w:noWrap/>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sz w:val="18"/>
                <w:szCs w:val="18"/>
                <w:lang w:val="fr-CH"/>
              </w:rPr>
              <w:t>104</w:t>
            </w:r>
            <w:r w:rsidRPr="00BC0D91">
              <w:rPr>
                <w:rFonts w:hint="eastAsia"/>
                <w:sz w:val="18"/>
                <w:szCs w:val="18"/>
                <w:lang w:val="fr-CH"/>
              </w:rPr>
              <w:t>个区</w:t>
            </w:r>
            <w:r w:rsidRPr="00BC0D91">
              <w:rPr>
                <w:sz w:val="18"/>
                <w:szCs w:val="18"/>
                <w:lang w:val="fr-CH" w:eastAsia="fr-FR"/>
              </w:rPr>
              <w:t>429 332</w:t>
            </w:r>
            <w:r w:rsidRPr="00BC0D91">
              <w:rPr>
                <w:rFonts w:hint="eastAsia"/>
                <w:sz w:val="18"/>
                <w:szCs w:val="18"/>
                <w:lang w:val="fr-CH"/>
              </w:rPr>
              <w:t>顶</w:t>
            </w:r>
          </w:p>
        </w:tc>
        <w:tc>
          <w:tcPr>
            <w:tcW w:w="1308" w:type="dxa"/>
            <w:tcBorders>
              <w:bottom w:val="single" w:sz="12" w:space="0" w:color="auto"/>
            </w:tcBorders>
            <w:shd w:val="clear" w:color="auto" w:fill="auto"/>
            <w:noWrap/>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iCs/>
                <w:sz w:val="18"/>
                <w:szCs w:val="18"/>
                <w:lang w:val="fr-CH"/>
              </w:rPr>
              <w:t>104</w:t>
            </w:r>
            <w:r w:rsidRPr="00BC0D91">
              <w:rPr>
                <w:rFonts w:hint="eastAsia"/>
                <w:iCs/>
                <w:sz w:val="18"/>
                <w:szCs w:val="18"/>
                <w:lang w:val="fr-CH"/>
              </w:rPr>
              <w:t>个区</w:t>
            </w:r>
            <w:r w:rsidRPr="00BC0D91">
              <w:rPr>
                <w:iCs/>
                <w:sz w:val="18"/>
                <w:szCs w:val="18"/>
                <w:lang w:val="fr-CH" w:eastAsia="fr-FR"/>
              </w:rPr>
              <w:t>253 300</w:t>
            </w:r>
            <w:r w:rsidRPr="00BC0D91">
              <w:rPr>
                <w:rFonts w:hint="eastAsia"/>
                <w:iCs/>
                <w:sz w:val="18"/>
                <w:szCs w:val="18"/>
                <w:lang w:val="fr-CH"/>
              </w:rPr>
              <w:t>顶</w:t>
            </w:r>
          </w:p>
        </w:tc>
        <w:tc>
          <w:tcPr>
            <w:tcW w:w="683" w:type="dxa"/>
            <w:tcBorders>
              <w:bottom w:val="single" w:sz="12" w:space="0" w:color="auto"/>
            </w:tcBorders>
            <w:shd w:val="clear" w:color="auto" w:fill="auto"/>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iCs/>
                <w:sz w:val="18"/>
                <w:szCs w:val="18"/>
                <w:lang w:val="fr-CH"/>
              </w:rPr>
              <w:t>104</w:t>
            </w:r>
            <w:r w:rsidRPr="00BC0D91">
              <w:rPr>
                <w:rFonts w:hint="eastAsia"/>
                <w:iCs/>
                <w:sz w:val="18"/>
                <w:szCs w:val="18"/>
                <w:lang w:val="fr-CH"/>
              </w:rPr>
              <w:t>个区</w:t>
            </w:r>
            <w:r w:rsidRPr="00BC0D91">
              <w:rPr>
                <w:iCs/>
                <w:sz w:val="18"/>
                <w:szCs w:val="18"/>
                <w:lang w:val="fr-CH" w:eastAsia="fr-FR"/>
              </w:rPr>
              <w:t>163 636</w:t>
            </w:r>
            <w:r w:rsidRPr="00BC0D91">
              <w:rPr>
                <w:rFonts w:hint="eastAsia"/>
                <w:iCs/>
                <w:sz w:val="18"/>
                <w:szCs w:val="18"/>
                <w:lang w:val="fr-CH"/>
              </w:rPr>
              <w:t>顶</w:t>
            </w:r>
          </w:p>
        </w:tc>
        <w:tc>
          <w:tcPr>
            <w:tcW w:w="683" w:type="dxa"/>
            <w:tcBorders>
              <w:bottom w:val="single" w:sz="12" w:space="0" w:color="auto"/>
            </w:tcBorders>
            <w:shd w:val="clear" w:color="auto" w:fill="auto"/>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sz w:val="18"/>
                <w:szCs w:val="18"/>
                <w:lang w:val="fr-CH"/>
              </w:rPr>
              <w:t>104</w:t>
            </w:r>
            <w:r w:rsidRPr="00BC0D91">
              <w:rPr>
                <w:rFonts w:hint="eastAsia"/>
                <w:sz w:val="18"/>
                <w:szCs w:val="18"/>
                <w:lang w:val="fr-CH"/>
              </w:rPr>
              <w:t>个区</w:t>
            </w:r>
            <w:r w:rsidRPr="00BC0D91">
              <w:rPr>
                <w:sz w:val="18"/>
                <w:szCs w:val="18"/>
                <w:lang w:val="fr-CH" w:eastAsia="fr-FR"/>
              </w:rPr>
              <w:t>284 235</w:t>
            </w:r>
            <w:r w:rsidRPr="00BC0D91">
              <w:rPr>
                <w:rFonts w:hint="eastAsia"/>
                <w:sz w:val="18"/>
                <w:szCs w:val="18"/>
                <w:lang w:val="fr-CH"/>
              </w:rPr>
              <w:t>顶</w:t>
            </w:r>
          </w:p>
        </w:tc>
        <w:tc>
          <w:tcPr>
            <w:tcW w:w="683" w:type="dxa"/>
            <w:tcBorders>
              <w:bottom w:val="single" w:sz="12" w:space="0" w:color="auto"/>
            </w:tcBorders>
            <w:shd w:val="clear" w:color="auto" w:fill="auto"/>
            <w:vAlign w:val="bottom"/>
          </w:tcPr>
          <w:p w:rsidR="00C43FC7" w:rsidRPr="00BC0D91" w:rsidRDefault="00C43FC7" w:rsidP="00AB7703">
            <w:pPr>
              <w:tabs>
                <w:tab w:val="left" w:pos="1701"/>
              </w:tabs>
              <w:spacing w:before="40" w:after="40" w:line="280" w:lineRule="exact"/>
              <w:ind w:left="113"/>
              <w:jc w:val="right"/>
              <w:rPr>
                <w:iCs/>
                <w:sz w:val="18"/>
                <w:szCs w:val="18"/>
                <w:lang w:val="fr-CH" w:eastAsia="fr-FR"/>
              </w:rPr>
            </w:pPr>
            <w:r w:rsidRPr="00BC0D91">
              <w:rPr>
                <w:rFonts w:hint="eastAsia"/>
                <w:sz w:val="18"/>
                <w:szCs w:val="18"/>
                <w:lang w:val="fr-CH"/>
              </w:rPr>
              <w:t>104</w:t>
            </w:r>
            <w:r w:rsidRPr="00BC0D91">
              <w:rPr>
                <w:rFonts w:hint="eastAsia"/>
                <w:sz w:val="18"/>
                <w:szCs w:val="18"/>
                <w:lang w:val="fr-CH"/>
              </w:rPr>
              <w:t>个区</w:t>
            </w:r>
            <w:r w:rsidRPr="00BC0D91">
              <w:rPr>
                <w:sz w:val="18"/>
                <w:szCs w:val="18"/>
                <w:lang w:val="fr-CH" w:eastAsia="fr-FR"/>
              </w:rPr>
              <w:t>345 931</w:t>
            </w:r>
            <w:r w:rsidRPr="00BC0D91">
              <w:rPr>
                <w:rFonts w:hint="eastAsia"/>
                <w:sz w:val="18"/>
                <w:szCs w:val="18"/>
                <w:lang w:val="fr-CH"/>
              </w:rPr>
              <w:t>顶</w:t>
            </w:r>
          </w:p>
        </w:tc>
      </w:tr>
    </w:tbl>
    <w:p w:rsidR="00372481" w:rsidRPr="00372481" w:rsidRDefault="00372481" w:rsidP="00372481">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after="0"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hint="eastAsia"/>
          <w:sz w:val="21"/>
          <w:szCs w:val="21"/>
          <w:lang w:val="fr-FR" w:eastAsia="zh-CN"/>
        </w:rPr>
        <w:t>马达加斯加</w:t>
      </w:r>
      <w:r w:rsidRPr="003B2091">
        <w:rPr>
          <w:rFonts w:eastAsia="KaiTi_GB2312"/>
          <w:sz w:val="21"/>
          <w:szCs w:val="21"/>
          <w:lang w:val="fr-FR" w:eastAsia="zh-CN"/>
        </w:rPr>
        <w:t>公共卫生部</w:t>
      </w:r>
      <w:r>
        <w:rPr>
          <w:rFonts w:eastAsia="KaiTi_GB2312" w:hint="eastAsia"/>
          <w:sz w:val="21"/>
          <w:szCs w:val="21"/>
          <w:lang w:val="fr-FR" w:eastAsia="zh-CN"/>
        </w:rPr>
        <w:t>/</w:t>
      </w:r>
      <w:r w:rsidRPr="003B2091">
        <w:rPr>
          <w:rFonts w:eastAsia="KaiTi_GB2312" w:hint="eastAsia"/>
          <w:sz w:val="21"/>
          <w:szCs w:val="21"/>
          <w:lang w:val="fr-FR" w:eastAsia="zh-CN"/>
        </w:rPr>
        <w:t>国家防治疟疾方案。</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KaiTi_GB2312"/>
          <w:sz w:val="21"/>
          <w:szCs w:val="21"/>
          <w:lang w:val="fr-FR" w:eastAsia="zh-CN"/>
        </w:rPr>
        <w:t>*</w:t>
      </w:r>
      <w:r w:rsidRPr="003B2091">
        <w:rPr>
          <w:rFonts w:eastAsia="KaiTi_GB2312" w:hint="eastAsia"/>
          <w:sz w:val="21"/>
          <w:szCs w:val="21"/>
          <w:lang w:val="fr-FR" w:eastAsia="zh-CN"/>
        </w:rPr>
        <w:t>卫生区总数</w:t>
      </w:r>
      <w:r>
        <w:rPr>
          <w:rFonts w:eastAsia="KaiTi_GB2312" w:hint="eastAsia"/>
          <w:sz w:val="21"/>
          <w:szCs w:val="21"/>
          <w:lang w:val="fr-FR" w:eastAsia="zh-CN"/>
        </w:rPr>
        <w:t>：</w:t>
      </w:r>
      <w:r w:rsidRPr="003B2091">
        <w:rPr>
          <w:rFonts w:eastAsia="KaiTi_GB2312"/>
          <w:sz w:val="21"/>
          <w:szCs w:val="21"/>
          <w:lang w:val="fr-FR" w:eastAsia="zh-CN"/>
        </w:rPr>
        <w:t>2005</w:t>
      </w:r>
      <w:r w:rsidRPr="003B2091">
        <w:rPr>
          <w:rFonts w:eastAsia="KaiTi_GB2312" w:hint="eastAsia"/>
          <w:sz w:val="21"/>
          <w:szCs w:val="21"/>
          <w:lang w:val="fr-FR" w:eastAsia="zh-CN"/>
        </w:rPr>
        <w:t>至</w:t>
      </w:r>
      <w:r w:rsidRPr="003B2091">
        <w:rPr>
          <w:rFonts w:eastAsia="KaiTi_GB2312"/>
          <w:sz w:val="21"/>
          <w:szCs w:val="21"/>
          <w:lang w:val="fr-FR" w:eastAsia="zh-CN"/>
        </w:rPr>
        <w:t>2010</w:t>
      </w:r>
      <w:r w:rsidRPr="003B2091">
        <w:rPr>
          <w:rFonts w:eastAsia="KaiTi_GB2312" w:hint="eastAsia"/>
          <w:sz w:val="21"/>
          <w:szCs w:val="21"/>
          <w:lang w:val="fr-FR" w:eastAsia="zh-CN"/>
        </w:rPr>
        <w:t>年</w:t>
      </w:r>
      <w:r>
        <w:rPr>
          <w:rFonts w:eastAsia="KaiTi_GB2312"/>
          <w:sz w:val="21"/>
          <w:szCs w:val="21"/>
          <w:lang w:val="fr-FR" w:eastAsia="zh-CN"/>
        </w:rPr>
        <w:t>(</w:t>
      </w:r>
      <w:r w:rsidRPr="003B2091">
        <w:rPr>
          <w:rFonts w:eastAsia="KaiTi_GB2312"/>
          <w:sz w:val="21"/>
          <w:szCs w:val="21"/>
          <w:lang w:val="fr-FR" w:eastAsia="zh-CN"/>
        </w:rPr>
        <w:t>111</w:t>
      </w:r>
      <w:r>
        <w:rPr>
          <w:rFonts w:eastAsia="KaiTi_GB2312" w:hint="eastAsia"/>
          <w:sz w:val="21"/>
          <w:szCs w:val="21"/>
          <w:lang w:val="fr-FR" w:eastAsia="zh-CN"/>
        </w:rPr>
        <w:t>个</w:t>
      </w:r>
      <w:r>
        <w:rPr>
          <w:rFonts w:eastAsia="KaiTi_GB2312"/>
          <w:sz w:val="21"/>
          <w:szCs w:val="21"/>
          <w:lang w:val="fr-FR" w:eastAsia="zh-CN"/>
        </w:rPr>
        <w:t>)</w:t>
      </w:r>
      <w:r w:rsidRPr="003B2091">
        <w:rPr>
          <w:rFonts w:eastAsia="KaiTi_GB2312"/>
          <w:sz w:val="21"/>
          <w:szCs w:val="21"/>
          <w:lang w:val="fr-FR" w:eastAsia="zh-CN"/>
        </w:rPr>
        <w:t>，</w:t>
      </w:r>
      <w:r w:rsidRPr="003B2091">
        <w:rPr>
          <w:rFonts w:eastAsia="KaiTi_GB2312" w:hint="eastAsia"/>
          <w:sz w:val="21"/>
          <w:szCs w:val="21"/>
          <w:lang w:val="fr-FR" w:eastAsia="zh-CN"/>
        </w:rPr>
        <w:t>自</w:t>
      </w:r>
      <w:r w:rsidRPr="003B2091">
        <w:rPr>
          <w:rFonts w:eastAsia="KaiTi_GB2312"/>
          <w:sz w:val="21"/>
          <w:szCs w:val="21"/>
          <w:lang w:val="fr-FR" w:eastAsia="zh-CN"/>
        </w:rPr>
        <w:t>2011</w:t>
      </w:r>
      <w:r w:rsidRPr="003B2091">
        <w:rPr>
          <w:rFonts w:eastAsia="KaiTi_GB2312" w:hint="eastAsia"/>
          <w:sz w:val="21"/>
          <w:szCs w:val="21"/>
          <w:lang w:val="fr-FR" w:eastAsia="zh-CN"/>
        </w:rPr>
        <w:t>年起</w:t>
      </w:r>
      <w:r>
        <w:rPr>
          <w:rFonts w:eastAsia="KaiTi_GB2312"/>
          <w:sz w:val="21"/>
          <w:szCs w:val="21"/>
          <w:lang w:val="fr-FR" w:eastAsia="zh-CN"/>
        </w:rPr>
        <w:t>(</w:t>
      </w:r>
      <w:r w:rsidRPr="003B2091">
        <w:rPr>
          <w:rFonts w:eastAsia="KaiTi_GB2312"/>
          <w:sz w:val="21"/>
          <w:szCs w:val="21"/>
          <w:lang w:val="fr-FR" w:eastAsia="zh-CN"/>
        </w:rPr>
        <w:t>112</w:t>
      </w:r>
      <w:r>
        <w:rPr>
          <w:rFonts w:eastAsia="KaiTi_GB2312" w:hint="eastAsia"/>
          <w:sz w:val="21"/>
          <w:szCs w:val="21"/>
          <w:lang w:val="fr-FR" w:eastAsia="zh-CN"/>
        </w:rPr>
        <w:t>个</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72.</w:t>
      </w:r>
      <w:r w:rsidRPr="003B2091">
        <w:rPr>
          <w:sz w:val="21"/>
          <w:szCs w:val="21"/>
          <w:lang w:val="fr-CH" w:eastAsia="zh-CN"/>
        </w:rPr>
        <w:tab/>
      </w:r>
      <w:r w:rsidRPr="003B2091">
        <w:rPr>
          <w:rFonts w:hint="eastAsia"/>
          <w:sz w:val="21"/>
          <w:szCs w:val="21"/>
          <w:lang w:val="fr-CH" w:eastAsia="zh-CN"/>
        </w:rPr>
        <w:t>自怀孕第</w:t>
      </w:r>
      <w:r w:rsidRPr="003B2091">
        <w:rPr>
          <w:rFonts w:hint="eastAsia"/>
          <w:sz w:val="21"/>
          <w:szCs w:val="21"/>
          <w:lang w:val="fr-CH" w:eastAsia="zh-CN"/>
        </w:rPr>
        <w:t>4</w:t>
      </w:r>
      <w:r w:rsidRPr="003B2091">
        <w:rPr>
          <w:rFonts w:hint="eastAsia"/>
          <w:sz w:val="21"/>
          <w:szCs w:val="21"/>
          <w:lang w:val="fr-CH" w:eastAsia="zh-CN"/>
        </w:rPr>
        <w:t>个月起为预防疟疾在定期服用</w:t>
      </w:r>
      <w:r w:rsidRPr="003B2091">
        <w:rPr>
          <w:sz w:val="21"/>
          <w:szCs w:val="21"/>
          <w:lang w:val="fr-CH" w:eastAsia="zh-CN"/>
        </w:rPr>
        <w:t>周效磺胺</w:t>
      </w:r>
      <w:r w:rsidRPr="003B2091">
        <w:rPr>
          <w:sz w:val="21"/>
          <w:szCs w:val="21"/>
          <w:lang w:val="fr-CH" w:eastAsia="zh-CN"/>
        </w:rPr>
        <w:t>-</w:t>
      </w:r>
      <w:r w:rsidRPr="003B2091">
        <w:rPr>
          <w:sz w:val="21"/>
          <w:szCs w:val="21"/>
          <w:lang w:val="fr-CH" w:eastAsia="zh-CN"/>
        </w:rPr>
        <w:t>乙氨嘧碇</w:t>
      </w:r>
      <w:r w:rsidRPr="003B2091">
        <w:rPr>
          <w:rFonts w:hint="eastAsia"/>
          <w:sz w:val="21"/>
          <w:szCs w:val="21"/>
          <w:lang w:val="fr-CH" w:eastAsia="zh-CN"/>
        </w:rPr>
        <w:t>的基础上提供间歇性预防性治疗。在</w:t>
      </w:r>
      <w:r w:rsidRPr="003B2091">
        <w:rPr>
          <w:rFonts w:hint="eastAsia"/>
          <w:sz w:val="21"/>
          <w:szCs w:val="21"/>
          <w:lang w:val="fr-CH" w:eastAsia="zh-CN"/>
        </w:rPr>
        <w:t>91</w:t>
      </w:r>
      <w:r w:rsidRPr="003B2091">
        <w:rPr>
          <w:rFonts w:hint="eastAsia"/>
          <w:sz w:val="21"/>
          <w:szCs w:val="21"/>
          <w:lang w:val="fr-CH" w:eastAsia="zh-CN"/>
        </w:rPr>
        <w:t>个卫生区实施了这一战略。撇开孕妇进行产前检查的时间不谈，目标区内接受间歇性预防性治疗的孕妇人数增加了。不过，间歇性预防性治疗</w:t>
      </w:r>
      <w:r w:rsidRPr="003B2091">
        <w:rPr>
          <w:rFonts w:hint="eastAsia"/>
          <w:sz w:val="21"/>
          <w:szCs w:val="21"/>
          <w:lang w:val="fr-CH" w:eastAsia="zh-CN"/>
        </w:rPr>
        <w:t>1</w:t>
      </w:r>
      <w:r w:rsidRPr="003B2091">
        <w:rPr>
          <w:rFonts w:hint="eastAsia"/>
          <w:sz w:val="21"/>
          <w:szCs w:val="21"/>
          <w:lang w:val="fr-CH" w:eastAsia="zh-CN"/>
        </w:rPr>
        <w:t>和间歇性预防性治疗</w:t>
      </w:r>
      <w:r w:rsidRPr="003B2091">
        <w:rPr>
          <w:rFonts w:hint="eastAsia"/>
          <w:sz w:val="21"/>
          <w:szCs w:val="21"/>
          <w:lang w:val="fr-CH" w:eastAsia="zh-CN"/>
        </w:rPr>
        <w:t>2</w:t>
      </w:r>
      <w:r w:rsidRPr="003B2091">
        <w:rPr>
          <w:rFonts w:hint="eastAsia"/>
          <w:sz w:val="21"/>
          <w:szCs w:val="21"/>
          <w:lang w:val="fr-CH" w:eastAsia="zh-CN"/>
        </w:rPr>
        <w:t>之间的流失率为</w:t>
      </w:r>
      <w:r w:rsidRPr="003B2091">
        <w:rPr>
          <w:sz w:val="21"/>
          <w:szCs w:val="21"/>
          <w:lang w:val="fr-CH" w:eastAsia="zh-CN"/>
        </w:rPr>
        <w:t>17.18%</w:t>
      </w:r>
      <w:r w:rsidRPr="003B2091">
        <w:rPr>
          <w:rFonts w:hint="eastAsia"/>
          <w:sz w:val="21"/>
          <w:szCs w:val="21"/>
          <w:lang w:val="fr-CH" w:eastAsia="zh-CN"/>
        </w:rPr>
        <w:t>到</w:t>
      </w:r>
      <w:r w:rsidRPr="003B2091">
        <w:rPr>
          <w:sz w:val="21"/>
          <w:szCs w:val="21"/>
          <w:lang w:val="fr-CH" w:eastAsia="zh-CN"/>
        </w:rPr>
        <w:t>27.42%</w:t>
      </w:r>
      <w:r w:rsidRPr="003B2091">
        <w:rPr>
          <w:rFonts w:hint="eastAsia"/>
          <w:sz w:val="21"/>
          <w:szCs w:val="21"/>
          <w:lang w:val="fr-CH" w:eastAsia="zh-CN"/>
        </w:rPr>
        <w:t>不等，应作出努力，确保对孕妇的保护。</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99" w:name="_Toc377129318"/>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32</w:t>
      </w:r>
    </w:p>
    <w:bookmarkEnd w:id="99"/>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接受疟疾治疗的孕妇比例趋势</w:t>
      </w:r>
    </w:p>
    <w:tbl>
      <w:tblPr>
        <w:tblW w:w="0" w:type="auto"/>
        <w:tblInd w:w="1134" w:type="dxa"/>
        <w:tblCellMar>
          <w:left w:w="0" w:type="dxa"/>
          <w:right w:w="0" w:type="dxa"/>
        </w:tblCellMar>
        <w:tblLook w:val="04A0"/>
      </w:tblPr>
      <w:tblGrid>
        <w:gridCol w:w="3750"/>
        <w:gridCol w:w="300"/>
        <w:gridCol w:w="675"/>
        <w:gridCol w:w="670"/>
        <w:gridCol w:w="675"/>
        <w:gridCol w:w="675"/>
        <w:gridCol w:w="675"/>
        <w:gridCol w:w="675"/>
      </w:tblGrid>
      <w:tr w:rsidR="00C43FC7" w:rsidRPr="00E338AE" w:rsidTr="00372481">
        <w:trPr>
          <w:tblHeader/>
        </w:trPr>
        <w:tc>
          <w:tcPr>
            <w:tcW w:w="0" w:type="auto"/>
            <w:gridSpan w:val="2"/>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line="480" w:lineRule="auto"/>
              <w:jc w:val="right"/>
              <w:rPr>
                <w:i/>
                <w:sz w:val="15"/>
                <w:szCs w:val="15"/>
                <w:lang w:val="fr-CH"/>
              </w:rPr>
            </w:pPr>
          </w:p>
        </w:tc>
        <w:tc>
          <w:tcPr>
            <w:tcW w:w="0" w:type="auto"/>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jc w:val="right"/>
              <w:rPr>
                <w:i/>
                <w:sz w:val="15"/>
                <w:szCs w:val="15"/>
                <w:lang w:val="fr-CH"/>
              </w:rPr>
            </w:pPr>
            <w:r w:rsidRPr="00E338AE">
              <w:rPr>
                <w:rFonts w:eastAsia="KaiTi_GB2312"/>
                <w:sz w:val="15"/>
                <w:szCs w:val="15"/>
                <w:lang w:val="fr-CH"/>
              </w:rPr>
              <w:t>2007</w:t>
            </w:r>
          </w:p>
        </w:tc>
        <w:tc>
          <w:tcPr>
            <w:tcW w:w="0" w:type="auto"/>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jc w:val="right"/>
              <w:rPr>
                <w:i/>
                <w:sz w:val="15"/>
                <w:szCs w:val="15"/>
                <w:lang w:val="fr-CH"/>
              </w:rPr>
            </w:pPr>
            <w:r w:rsidRPr="00E338AE">
              <w:rPr>
                <w:rFonts w:eastAsia="KaiTi_GB2312"/>
                <w:sz w:val="15"/>
                <w:szCs w:val="15"/>
                <w:lang w:val="fr-CH"/>
              </w:rPr>
              <w:t>2008</w:t>
            </w:r>
          </w:p>
        </w:tc>
        <w:tc>
          <w:tcPr>
            <w:tcW w:w="0" w:type="auto"/>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jc w:val="right"/>
              <w:rPr>
                <w:i/>
                <w:sz w:val="15"/>
                <w:szCs w:val="15"/>
                <w:lang w:val="fr-CH"/>
              </w:rPr>
            </w:pPr>
            <w:r w:rsidRPr="00E338AE">
              <w:rPr>
                <w:rFonts w:eastAsia="KaiTi_GB2312"/>
                <w:sz w:val="15"/>
                <w:szCs w:val="15"/>
                <w:lang w:val="fr-CH"/>
              </w:rPr>
              <w:t>2009</w:t>
            </w:r>
          </w:p>
        </w:tc>
        <w:tc>
          <w:tcPr>
            <w:tcW w:w="0" w:type="auto"/>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jc w:val="right"/>
              <w:rPr>
                <w:i/>
                <w:sz w:val="15"/>
                <w:szCs w:val="15"/>
                <w:lang w:val="fr-CH"/>
              </w:rPr>
            </w:pPr>
            <w:r w:rsidRPr="00E338AE">
              <w:rPr>
                <w:rFonts w:eastAsia="KaiTi_GB2312"/>
                <w:sz w:val="15"/>
                <w:szCs w:val="15"/>
                <w:lang w:val="fr-CH"/>
              </w:rPr>
              <w:t>2010</w:t>
            </w:r>
          </w:p>
        </w:tc>
        <w:tc>
          <w:tcPr>
            <w:tcW w:w="0" w:type="auto"/>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jc w:val="right"/>
              <w:rPr>
                <w:i/>
                <w:sz w:val="15"/>
                <w:szCs w:val="15"/>
                <w:lang w:val="fr-CH"/>
              </w:rPr>
            </w:pPr>
            <w:r w:rsidRPr="00E338AE">
              <w:rPr>
                <w:rFonts w:eastAsia="KaiTi_GB2312"/>
                <w:sz w:val="15"/>
                <w:szCs w:val="15"/>
                <w:lang w:val="fr-CH"/>
              </w:rPr>
              <w:t>2011</w:t>
            </w:r>
          </w:p>
        </w:tc>
        <w:tc>
          <w:tcPr>
            <w:tcW w:w="0" w:type="auto"/>
            <w:tcBorders>
              <w:top w:val="single" w:sz="4" w:space="0" w:color="auto"/>
              <w:bottom w:val="single" w:sz="12" w:space="0" w:color="auto"/>
            </w:tcBorders>
            <w:shd w:val="clear" w:color="auto" w:fill="auto"/>
            <w:vAlign w:val="bottom"/>
          </w:tcPr>
          <w:p w:rsidR="00C43FC7" w:rsidRPr="00E338AE" w:rsidRDefault="00C43FC7" w:rsidP="00091D98">
            <w:pPr>
              <w:tabs>
                <w:tab w:val="left" w:pos="1701"/>
              </w:tabs>
              <w:spacing w:before="80" w:after="80"/>
              <w:jc w:val="right"/>
              <w:rPr>
                <w:i/>
                <w:sz w:val="15"/>
                <w:szCs w:val="15"/>
                <w:lang w:val="fr-CH"/>
              </w:rPr>
            </w:pPr>
            <w:r w:rsidRPr="00E338AE">
              <w:rPr>
                <w:rFonts w:eastAsia="KaiTi_GB2312"/>
                <w:sz w:val="15"/>
                <w:szCs w:val="15"/>
                <w:lang w:val="fr-CH"/>
              </w:rPr>
              <w:t>2012</w:t>
            </w:r>
          </w:p>
        </w:tc>
      </w:tr>
      <w:tr w:rsidR="00C43FC7" w:rsidRPr="00E338AE" w:rsidTr="00091D98">
        <w:tc>
          <w:tcPr>
            <w:tcW w:w="0" w:type="auto"/>
            <w:gridSpan w:val="2"/>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rFonts w:hint="eastAsia"/>
                <w:sz w:val="15"/>
                <w:szCs w:val="15"/>
                <w:lang w:val="fr-CH"/>
              </w:rPr>
            </w:pPr>
            <w:r w:rsidRPr="00E338AE">
              <w:rPr>
                <w:rFonts w:hint="eastAsia"/>
                <w:sz w:val="15"/>
                <w:szCs w:val="15"/>
                <w:lang w:val="fr-CH"/>
              </w:rPr>
              <w:t>总人数</w:t>
            </w:r>
          </w:p>
        </w:tc>
        <w:tc>
          <w:tcPr>
            <w:tcW w:w="0" w:type="auto"/>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18</w:t>
            </w:r>
            <w:r w:rsidRPr="00E338AE">
              <w:rPr>
                <w:rFonts w:hint="eastAsia"/>
                <w:sz w:val="15"/>
                <w:szCs w:val="15"/>
                <w:lang w:val="fr-CH"/>
              </w:rPr>
              <w:t xml:space="preserve"> </w:t>
            </w:r>
            <w:r w:rsidRPr="00E338AE">
              <w:rPr>
                <w:sz w:val="15"/>
                <w:szCs w:val="15"/>
                <w:lang w:val="fr-CH"/>
              </w:rPr>
              <w:t>555</w:t>
            </w:r>
            <w:r>
              <w:rPr>
                <w:rFonts w:hint="eastAsia"/>
                <w:sz w:val="15"/>
                <w:szCs w:val="15"/>
                <w:lang w:val="fr-CH"/>
              </w:rPr>
              <w:t xml:space="preserve"> </w:t>
            </w:r>
            <w:r w:rsidRPr="00E338AE">
              <w:rPr>
                <w:sz w:val="15"/>
                <w:szCs w:val="15"/>
                <w:lang w:val="fr-CH"/>
              </w:rPr>
              <w:t>667</w:t>
            </w:r>
          </w:p>
        </w:tc>
        <w:tc>
          <w:tcPr>
            <w:tcW w:w="0" w:type="auto"/>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19</w:t>
            </w:r>
            <w:r>
              <w:rPr>
                <w:rFonts w:hint="eastAsia"/>
                <w:sz w:val="15"/>
                <w:szCs w:val="15"/>
                <w:lang w:val="fr-CH"/>
              </w:rPr>
              <w:t xml:space="preserve"> </w:t>
            </w:r>
            <w:r w:rsidRPr="00E338AE">
              <w:rPr>
                <w:sz w:val="15"/>
                <w:szCs w:val="15"/>
                <w:lang w:val="fr-CH"/>
              </w:rPr>
              <w:t>071</w:t>
            </w:r>
            <w:r>
              <w:rPr>
                <w:rFonts w:hint="eastAsia"/>
                <w:sz w:val="15"/>
                <w:szCs w:val="15"/>
                <w:lang w:val="fr-CH"/>
              </w:rPr>
              <w:t xml:space="preserve"> </w:t>
            </w:r>
            <w:r w:rsidRPr="00E338AE">
              <w:rPr>
                <w:sz w:val="15"/>
                <w:szCs w:val="15"/>
                <w:lang w:val="fr-CH"/>
              </w:rPr>
              <w:t>811</w:t>
            </w:r>
          </w:p>
        </w:tc>
        <w:tc>
          <w:tcPr>
            <w:tcW w:w="0" w:type="auto"/>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19</w:t>
            </w:r>
            <w:r>
              <w:rPr>
                <w:rFonts w:hint="eastAsia"/>
                <w:sz w:val="15"/>
                <w:szCs w:val="15"/>
                <w:lang w:val="fr-CH"/>
              </w:rPr>
              <w:t xml:space="preserve"> </w:t>
            </w:r>
            <w:r w:rsidRPr="00E338AE">
              <w:rPr>
                <w:sz w:val="15"/>
                <w:szCs w:val="15"/>
                <w:lang w:val="fr-CH"/>
              </w:rPr>
              <w:t>601</w:t>
            </w:r>
            <w:r>
              <w:rPr>
                <w:rFonts w:hint="eastAsia"/>
                <w:sz w:val="15"/>
                <w:szCs w:val="15"/>
                <w:lang w:val="fr-CH"/>
              </w:rPr>
              <w:t xml:space="preserve"> </w:t>
            </w:r>
            <w:r w:rsidRPr="00E338AE">
              <w:rPr>
                <w:sz w:val="15"/>
                <w:szCs w:val="15"/>
                <w:lang w:val="fr-CH"/>
              </w:rPr>
              <w:t>026</w:t>
            </w:r>
          </w:p>
        </w:tc>
        <w:tc>
          <w:tcPr>
            <w:tcW w:w="0" w:type="auto"/>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20</w:t>
            </w:r>
            <w:r>
              <w:rPr>
                <w:rFonts w:hint="eastAsia"/>
                <w:sz w:val="15"/>
                <w:szCs w:val="15"/>
                <w:lang w:val="fr-CH"/>
              </w:rPr>
              <w:t xml:space="preserve"> </w:t>
            </w:r>
            <w:r w:rsidRPr="00E338AE">
              <w:rPr>
                <w:sz w:val="15"/>
                <w:szCs w:val="15"/>
                <w:lang w:val="fr-CH"/>
              </w:rPr>
              <w:t>142</w:t>
            </w:r>
            <w:r>
              <w:rPr>
                <w:rFonts w:hint="eastAsia"/>
                <w:sz w:val="15"/>
                <w:szCs w:val="15"/>
                <w:lang w:val="fr-CH"/>
              </w:rPr>
              <w:t xml:space="preserve"> </w:t>
            </w:r>
            <w:r w:rsidRPr="00E338AE">
              <w:rPr>
                <w:sz w:val="15"/>
                <w:szCs w:val="15"/>
                <w:lang w:val="fr-CH"/>
              </w:rPr>
              <w:t>015</w:t>
            </w:r>
          </w:p>
        </w:tc>
        <w:tc>
          <w:tcPr>
            <w:tcW w:w="0" w:type="auto"/>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20</w:t>
            </w:r>
            <w:r>
              <w:rPr>
                <w:rFonts w:hint="eastAsia"/>
                <w:sz w:val="15"/>
                <w:szCs w:val="15"/>
                <w:lang w:val="fr-CH"/>
              </w:rPr>
              <w:t xml:space="preserve"> </w:t>
            </w:r>
            <w:r w:rsidRPr="00E338AE">
              <w:rPr>
                <w:sz w:val="15"/>
                <w:szCs w:val="15"/>
                <w:lang w:val="fr-CH"/>
              </w:rPr>
              <w:t>696</w:t>
            </w:r>
            <w:r>
              <w:rPr>
                <w:rFonts w:hint="eastAsia"/>
                <w:sz w:val="15"/>
                <w:szCs w:val="15"/>
                <w:lang w:val="fr-CH"/>
              </w:rPr>
              <w:t xml:space="preserve"> </w:t>
            </w:r>
            <w:r w:rsidRPr="00E338AE">
              <w:rPr>
                <w:sz w:val="15"/>
                <w:szCs w:val="15"/>
                <w:lang w:val="fr-CH"/>
              </w:rPr>
              <w:t>070</w:t>
            </w:r>
          </w:p>
        </w:tc>
        <w:tc>
          <w:tcPr>
            <w:tcW w:w="0" w:type="auto"/>
            <w:tcBorders>
              <w:top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21</w:t>
            </w:r>
            <w:r>
              <w:rPr>
                <w:rFonts w:hint="eastAsia"/>
                <w:sz w:val="15"/>
                <w:szCs w:val="15"/>
                <w:lang w:val="fr-CH"/>
              </w:rPr>
              <w:t xml:space="preserve"> </w:t>
            </w:r>
            <w:r w:rsidRPr="00E338AE">
              <w:rPr>
                <w:sz w:val="15"/>
                <w:szCs w:val="15"/>
                <w:lang w:val="fr-CH"/>
              </w:rPr>
              <w:t>263</w:t>
            </w:r>
            <w:r>
              <w:rPr>
                <w:rFonts w:hint="eastAsia"/>
                <w:sz w:val="15"/>
                <w:szCs w:val="15"/>
                <w:lang w:val="fr-CH"/>
              </w:rPr>
              <w:t xml:space="preserve"> </w:t>
            </w:r>
            <w:r w:rsidRPr="00E338AE">
              <w:rPr>
                <w:sz w:val="15"/>
                <w:szCs w:val="15"/>
                <w:lang w:val="fr-CH"/>
              </w:rPr>
              <w:t>403</w:t>
            </w:r>
          </w:p>
        </w:tc>
      </w:tr>
      <w:tr w:rsidR="00C43FC7" w:rsidRPr="00E338AE" w:rsidTr="00091D98">
        <w:tc>
          <w:tcPr>
            <w:tcW w:w="0" w:type="auto"/>
            <w:gridSpan w:val="2"/>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rFonts w:hint="eastAsia"/>
                <w:sz w:val="15"/>
                <w:szCs w:val="15"/>
                <w:lang w:val="fr-CH"/>
              </w:rPr>
              <w:t>孕妇</w:t>
            </w:r>
            <w:r w:rsidRPr="00E338AE">
              <w:rPr>
                <w:sz w:val="15"/>
                <w:szCs w:val="15"/>
                <w:lang w:val="fr-CH"/>
              </w:rPr>
              <w:t>&gt;4</w:t>
            </w:r>
            <w:r w:rsidRPr="00E338AE">
              <w:rPr>
                <w:rFonts w:hint="eastAsia"/>
                <w:sz w:val="15"/>
                <w:szCs w:val="15"/>
                <w:lang w:val="fr-CH"/>
              </w:rPr>
              <w:t>个月</w:t>
            </w:r>
            <w:r>
              <w:rPr>
                <w:sz w:val="15"/>
                <w:szCs w:val="15"/>
                <w:lang w:val="fr-CH"/>
              </w:rPr>
              <w:t>(</w:t>
            </w:r>
            <w:r w:rsidRPr="00E338AE">
              <w:rPr>
                <w:rFonts w:hint="eastAsia"/>
                <w:sz w:val="15"/>
                <w:szCs w:val="15"/>
                <w:lang w:val="fr-CH"/>
              </w:rPr>
              <w:t>预防性治疗的</w:t>
            </w:r>
            <w:r w:rsidRPr="00E338AE">
              <w:rPr>
                <w:sz w:val="15"/>
                <w:szCs w:val="15"/>
                <w:lang w:val="fr-CH"/>
              </w:rPr>
              <w:t>1.88%</w:t>
            </w:r>
            <w:r>
              <w:rPr>
                <w:sz w:val="15"/>
                <w:szCs w:val="15"/>
                <w:lang w:val="fr-CH"/>
              </w:rPr>
              <w:t>)</w:t>
            </w:r>
            <w:r w:rsidRPr="00E338AE">
              <w:rPr>
                <w:sz w:val="15"/>
                <w:szCs w:val="15"/>
                <w:lang w:val="fr-CH"/>
              </w:rPr>
              <w:t xml:space="preserve"> </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348</w:t>
            </w:r>
            <w:r>
              <w:rPr>
                <w:sz w:val="15"/>
                <w:szCs w:val="15"/>
                <w:lang w:val="fr-CH"/>
              </w:rPr>
              <w:t xml:space="preserve"> </w:t>
            </w:r>
            <w:r w:rsidRPr="00E338AE">
              <w:rPr>
                <w:sz w:val="15"/>
                <w:szCs w:val="15"/>
                <w:lang w:val="fr-CH"/>
              </w:rPr>
              <w:t>847</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358</w:t>
            </w:r>
            <w:r>
              <w:rPr>
                <w:sz w:val="15"/>
                <w:szCs w:val="15"/>
                <w:lang w:val="fr-CH"/>
              </w:rPr>
              <w:t xml:space="preserve"> </w:t>
            </w:r>
            <w:r w:rsidRPr="00E338AE">
              <w:rPr>
                <w:sz w:val="15"/>
                <w:szCs w:val="15"/>
                <w:lang w:val="fr-CH"/>
              </w:rPr>
              <w:t>550</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368</w:t>
            </w:r>
            <w:r>
              <w:rPr>
                <w:sz w:val="15"/>
                <w:szCs w:val="15"/>
                <w:lang w:val="fr-CH"/>
              </w:rPr>
              <w:t xml:space="preserve"> </w:t>
            </w:r>
            <w:r w:rsidRPr="00E338AE">
              <w:rPr>
                <w:sz w:val="15"/>
                <w:szCs w:val="15"/>
                <w:lang w:val="fr-CH"/>
              </w:rPr>
              <w:t>499</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378</w:t>
            </w:r>
            <w:r>
              <w:rPr>
                <w:sz w:val="15"/>
                <w:szCs w:val="15"/>
                <w:lang w:val="fr-CH"/>
              </w:rPr>
              <w:t xml:space="preserve"> </w:t>
            </w:r>
            <w:r w:rsidRPr="00E338AE">
              <w:rPr>
                <w:sz w:val="15"/>
                <w:szCs w:val="15"/>
                <w:lang w:val="fr-CH"/>
              </w:rPr>
              <w:t>670</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389</w:t>
            </w:r>
            <w:r>
              <w:rPr>
                <w:sz w:val="15"/>
                <w:szCs w:val="15"/>
                <w:lang w:val="fr-CH"/>
              </w:rPr>
              <w:t xml:space="preserve"> </w:t>
            </w:r>
            <w:r w:rsidRPr="00E338AE">
              <w:rPr>
                <w:sz w:val="15"/>
                <w:szCs w:val="15"/>
                <w:lang w:val="fr-CH"/>
              </w:rPr>
              <w:t>086</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399</w:t>
            </w:r>
            <w:r>
              <w:rPr>
                <w:sz w:val="15"/>
                <w:szCs w:val="15"/>
                <w:lang w:val="fr-CH"/>
              </w:rPr>
              <w:t xml:space="preserve"> </w:t>
            </w:r>
            <w:r w:rsidRPr="00E338AE">
              <w:rPr>
                <w:sz w:val="15"/>
                <w:szCs w:val="15"/>
                <w:lang w:val="fr-CH"/>
              </w:rPr>
              <w:t>752</w:t>
            </w:r>
          </w:p>
        </w:tc>
      </w:tr>
      <w:tr w:rsidR="00C43FC7" w:rsidRPr="00E338AE" w:rsidTr="00091D98">
        <w:tc>
          <w:tcPr>
            <w:tcW w:w="0" w:type="auto"/>
            <w:vMerge w:val="restart"/>
            <w:shd w:val="clear" w:color="auto" w:fill="auto"/>
            <w:vAlign w:val="bottom"/>
          </w:tcPr>
          <w:p w:rsidR="00C43FC7" w:rsidRPr="00E338AE" w:rsidRDefault="00C43FC7" w:rsidP="00091D98">
            <w:pPr>
              <w:tabs>
                <w:tab w:val="left" w:pos="1701"/>
              </w:tabs>
              <w:spacing w:before="40" w:after="40"/>
              <w:rPr>
                <w:rFonts w:hint="eastAsia"/>
                <w:sz w:val="15"/>
                <w:szCs w:val="15"/>
                <w:lang w:val="fr-CH"/>
              </w:rPr>
            </w:pPr>
            <w:r w:rsidRPr="00E338AE">
              <w:rPr>
                <w:rFonts w:hint="eastAsia"/>
                <w:sz w:val="15"/>
                <w:szCs w:val="15"/>
                <w:lang w:val="fr-FR"/>
              </w:rPr>
              <w:t>接受间歇性预防性治疗</w:t>
            </w:r>
            <w:r w:rsidRPr="00E338AE">
              <w:rPr>
                <w:sz w:val="15"/>
                <w:szCs w:val="15"/>
                <w:lang w:val="fr-FR"/>
              </w:rPr>
              <w:t>1</w:t>
            </w:r>
            <w:r w:rsidRPr="00E338AE">
              <w:rPr>
                <w:rFonts w:hint="eastAsia"/>
                <w:sz w:val="15"/>
                <w:szCs w:val="15"/>
                <w:lang w:val="fr-FR"/>
              </w:rPr>
              <w:t>的孕妇</w:t>
            </w:r>
          </w:p>
        </w:tc>
        <w:tc>
          <w:tcPr>
            <w:tcW w:w="0" w:type="auto"/>
            <w:shd w:val="clear" w:color="auto" w:fill="auto"/>
            <w:vAlign w:val="bottom"/>
          </w:tcPr>
          <w:p w:rsidR="00C43FC7" w:rsidRPr="00E338AE" w:rsidRDefault="00C43FC7" w:rsidP="00091D98">
            <w:pPr>
              <w:tabs>
                <w:tab w:val="left" w:pos="1701"/>
              </w:tabs>
              <w:spacing w:before="40" w:after="40"/>
              <w:jc w:val="right"/>
              <w:rPr>
                <w:rFonts w:hint="eastAsia"/>
                <w:sz w:val="15"/>
                <w:szCs w:val="15"/>
                <w:lang w:val="fr-CH"/>
              </w:rPr>
            </w:pPr>
            <w:r w:rsidRPr="00E338AE">
              <w:rPr>
                <w:rFonts w:hint="eastAsia"/>
                <w:sz w:val="15"/>
                <w:szCs w:val="15"/>
                <w:lang w:val="fr-CH"/>
              </w:rPr>
              <w:t>人数</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169</w:t>
            </w:r>
            <w:r>
              <w:rPr>
                <w:sz w:val="15"/>
                <w:szCs w:val="15"/>
                <w:lang w:val="fr-CH"/>
              </w:rPr>
              <w:t xml:space="preserve"> </w:t>
            </w:r>
            <w:r w:rsidRPr="00E338AE">
              <w:rPr>
                <w:sz w:val="15"/>
                <w:szCs w:val="15"/>
                <w:lang w:val="fr-CH"/>
              </w:rPr>
              <w:t>207</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318</w:t>
            </w:r>
            <w:r>
              <w:rPr>
                <w:sz w:val="15"/>
                <w:szCs w:val="15"/>
                <w:lang w:val="fr-CH"/>
              </w:rPr>
              <w:t xml:space="preserve"> </w:t>
            </w:r>
            <w:r w:rsidRPr="00E338AE">
              <w:rPr>
                <w:sz w:val="15"/>
                <w:szCs w:val="15"/>
                <w:lang w:val="fr-CH"/>
              </w:rPr>
              <w:t>163</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316</w:t>
            </w:r>
            <w:r>
              <w:rPr>
                <w:sz w:val="15"/>
                <w:szCs w:val="15"/>
                <w:lang w:val="fr-CH"/>
              </w:rPr>
              <w:t xml:space="preserve"> </w:t>
            </w:r>
            <w:r w:rsidRPr="00E338AE">
              <w:rPr>
                <w:sz w:val="15"/>
                <w:szCs w:val="15"/>
                <w:lang w:val="fr-CH"/>
              </w:rPr>
              <w:t>848</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327</w:t>
            </w:r>
            <w:r>
              <w:rPr>
                <w:sz w:val="15"/>
                <w:szCs w:val="15"/>
                <w:lang w:val="fr-CH"/>
              </w:rPr>
              <w:t xml:space="preserve"> </w:t>
            </w:r>
            <w:r w:rsidRPr="00E338AE">
              <w:rPr>
                <w:sz w:val="15"/>
                <w:szCs w:val="15"/>
                <w:lang w:val="fr-CH"/>
              </w:rPr>
              <w:t>423</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359</w:t>
            </w:r>
            <w:r>
              <w:rPr>
                <w:sz w:val="15"/>
                <w:szCs w:val="15"/>
                <w:lang w:val="fr-CH"/>
              </w:rPr>
              <w:t xml:space="preserve"> </w:t>
            </w:r>
            <w:r w:rsidRPr="00E338AE">
              <w:rPr>
                <w:sz w:val="15"/>
                <w:szCs w:val="15"/>
                <w:lang w:val="fr-CH"/>
              </w:rPr>
              <w:t>081</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273</w:t>
            </w:r>
            <w:r>
              <w:rPr>
                <w:sz w:val="15"/>
                <w:szCs w:val="15"/>
                <w:lang w:val="fr-CH"/>
              </w:rPr>
              <w:t xml:space="preserve"> </w:t>
            </w:r>
            <w:r w:rsidRPr="00E338AE">
              <w:rPr>
                <w:sz w:val="15"/>
                <w:szCs w:val="15"/>
                <w:lang w:val="fr-CH"/>
              </w:rPr>
              <w:t>520</w:t>
            </w:r>
          </w:p>
        </w:tc>
      </w:tr>
      <w:tr w:rsidR="00C43FC7" w:rsidRPr="00E338AE" w:rsidTr="00091D98">
        <w:tc>
          <w:tcPr>
            <w:tcW w:w="0" w:type="auto"/>
            <w:vMerge/>
            <w:shd w:val="clear" w:color="auto" w:fill="auto"/>
            <w:vAlign w:val="bottom"/>
          </w:tcPr>
          <w:p w:rsidR="00C43FC7" w:rsidRPr="00E338AE" w:rsidRDefault="00C43FC7" w:rsidP="00091D98">
            <w:pPr>
              <w:tabs>
                <w:tab w:val="left" w:pos="1701"/>
              </w:tabs>
              <w:spacing w:before="40" w:after="40" w:line="480" w:lineRule="auto"/>
              <w:rPr>
                <w:sz w:val="15"/>
                <w:szCs w:val="15"/>
                <w:lang w:val="fr-CH"/>
              </w:rPr>
            </w:pP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48.50</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88.74</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85.98</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86.47</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92.29</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68.42</w:t>
            </w:r>
          </w:p>
        </w:tc>
      </w:tr>
      <w:tr w:rsidR="00C43FC7" w:rsidRPr="00E338AE" w:rsidTr="00091D98">
        <w:tc>
          <w:tcPr>
            <w:tcW w:w="0" w:type="auto"/>
            <w:vMerge w:val="restart"/>
            <w:shd w:val="clear" w:color="auto" w:fill="auto"/>
            <w:vAlign w:val="bottom"/>
          </w:tcPr>
          <w:p w:rsidR="00C43FC7" w:rsidRPr="00E338AE" w:rsidRDefault="00C43FC7" w:rsidP="00091D98">
            <w:pPr>
              <w:tabs>
                <w:tab w:val="left" w:pos="1701"/>
              </w:tabs>
              <w:spacing w:before="40" w:after="40"/>
              <w:rPr>
                <w:sz w:val="15"/>
                <w:szCs w:val="15"/>
                <w:lang w:val="fr-CH"/>
              </w:rPr>
            </w:pPr>
            <w:r w:rsidRPr="00E338AE">
              <w:rPr>
                <w:rFonts w:hint="eastAsia"/>
                <w:sz w:val="15"/>
                <w:szCs w:val="15"/>
                <w:lang w:val="fr-FR"/>
              </w:rPr>
              <w:t>接受间歇性预防性治疗</w:t>
            </w:r>
            <w:r w:rsidRPr="00E338AE">
              <w:rPr>
                <w:rFonts w:hint="eastAsia"/>
                <w:sz w:val="15"/>
                <w:szCs w:val="15"/>
                <w:lang w:val="fr-FR"/>
              </w:rPr>
              <w:t>2</w:t>
            </w:r>
            <w:r w:rsidRPr="00E338AE">
              <w:rPr>
                <w:rFonts w:hint="eastAsia"/>
                <w:sz w:val="15"/>
                <w:szCs w:val="15"/>
                <w:lang w:val="fr-FR"/>
              </w:rPr>
              <w:t>的孕妇</w:t>
            </w:r>
          </w:p>
        </w:tc>
        <w:tc>
          <w:tcPr>
            <w:tcW w:w="0" w:type="auto"/>
            <w:shd w:val="clear" w:color="auto" w:fill="auto"/>
            <w:vAlign w:val="bottom"/>
          </w:tcPr>
          <w:p w:rsidR="00C43FC7" w:rsidRPr="00E338AE" w:rsidRDefault="00C43FC7" w:rsidP="00091D98">
            <w:pPr>
              <w:tabs>
                <w:tab w:val="left" w:pos="1701"/>
              </w:tabs>
              <w:spacing w:before="40" w:after="40"/>
              <w:jc w:val="right"/>
              <w:rPr>
                <w:rFonts w:hint="eastAsia"/>
                <w:sz w:val="15"/>
                <w:szCs w:val="15"/>
                <w:lang w:val="fr-CH"/>
              </w:rPr>
            </w:pPr>
            <w:r w:rsidRPr="00E338AE">
              <w:rPr>
                <w:rFonts w:hint="eastAsia"/>
                <w:sz w:val="15"/>
                <w:szCs w:val="15"/>
                <w:lang w:val="fr-CH"/>
              </w:rPr>
              <w:t>人数</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109</w:t>
            </w:r>
            <w:r>
              <w:rPr>
                <w:sz w:val="15"/>
                <w:szCs w:val="15"/>
                <w:lang w:val="fr-CH"/>
              </w:rPr>
              <w:t xml:space="preserve"> </w:t>
            </w:r>
            <w:r w:rsidRPr="00E338AE">
              <w:rPr>
                <w:sz w:val="15"/>
                <w:szCs w:val="15"/>
                <w:lang w:val="fr-CH"/>
              </w:rPr>
              <w:t>278</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219</w:t>
            </w:r>
            <w:r>
              <w:rPr>
                <w:sz w:val="15"/>
                <w:szCs w:val="15"/>
                <w:lang w:val="fr-CH"/>
              </w:rPr>
              <w:t xml:space="preserve"> </w:t>
            </w:r>
            <w:r w:rsidRPr="00E338AE">
              <w:rPr>
                <w:sz w:val="15"/>
                <w:szCs w:val="15"/>
                <w:lang w:val="fr-CH"/>
              </w:rPr>
              <w:t>840</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238</w:t>
            </w:r>
            <w:r>
              <w:rPr>
                <w:sz w:val="15"/>
                <w:szCs w:val="15"/>
                <w:lang w:val="fr-CH"/>
              </w:rPr>
              <w:t xml:space="preserve"> </w:t>
            </w:r>
            <w:r w:rsidRPr="00E338AE">
              <w:rPr>
                <w:sz w:val="15"/>
                <w:szCs w:val="15"/>
                <w:lang w:val="fr-CH"/>
              </w:rPr>
              <w:t>262</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248</w:t>
            </w:r>
            <w:r>
              <w:rPr>
                <w:sz w:val="15"/>
                <w:szCs w:val="15"/>
                <w:lang w:val="fr-CH"/>
              </w:rPr>
              <w:t xml:space="preserve"> </w:t>
            </w:r>
            <w:r w:rsidRPr="00E338AE">
              <w:rPr>
                <w:sz w:val="15"/>
                <w:szCs w:val="15"/>
                <w:lang w:val="fr-CH"/>
              </w:rPr>
              <w:t>522</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272</w:t>
            </w:r>
            <w:r>
              <w:rPr>
                <w:sz w:val="15"/>
                <w:szCs w:val="15"/>
                <w:lang w:val="fr-CH"/>
              </w:rPr>
              <w:t xml:space="preserve"> </w:t>
            </w:r>
            <w:r w:rsidRPr="00E338AE">
              <w:rPr>
                <w:sz w:val="15"/>
                <w:szCs w:val="15"/>
                <w:lang w:val="fr-CH"/>
              </w:rPr>
              <w:t>954</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188</w:t>
            </w:r>
            <w:r>
              <w:rPr>
                <w:sz w:val="15"/>
                <w:szCs w:val="15"/>
                <w:lang w:val="fr-CH"/>
              </w:rPr>
              <w:t xml:space="preserve"> </w:t>
            </w:r>
            <w:r w:rsidRPr="00E338AE">
              <w:rPr>
                <w:sz w:val="15"/>
                <w:szCs w:val="15"/>
                <w:lang w:val="fr-CH"/>
              </w:rPr>
              <w:t>557</w:t>
            </w:r>
          </w:p>
        </w:tc>
      </w:tr>
      <w:tr w:rsidR="00C43FC7" w:rsidRPr="00E338AE" w:rsidTr="00091D98">
        <w:tc>
          <w:tcPr>
            <w:tcW w:w="0" w:type="auto"/>
            <w:vMerge/>
            <w:shd w:val="clear" w:color="auto" w:fill="auto"/>
            <w:vAlign w:val="bottom"/>
          </w:tcPr>
          <w:p w:rsidR="00C43FC7" w:rsidRPr="00E338AE" w:rsidRDefault="00C43FC7" w:rsidP="00091D98">
            <w:pPr>
              <w:tabs>
                <w:tab w:val="left" w:pos="1701"/>
              </w:tabs>
              <w:spacing w:before="40" w:after="40" w:line="480" w:lineRule="auto"/>
              <w:rPr>
                <w:sz w:val="15"/>
                <w:szCs w:val="15"/>
                <w:lang w:val="fr-CH"/>
              </w:rPr>
            </w:pP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31.33</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61.31</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64.66</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65.63</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70.15</w:t>
            </w:r>
          </w:p>
        </w:tc>
        <w:tc>
          <w:tcPr>
            <w:tcW w:w="0" w:type="auto"/>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47.17</w:t>
            </w:r>
          </w:p>
        </w:tc>
      </w:tr>
      <w:tr w:rsidR="00C43FC7" w:rsidRPr="00E338AE" w:rsidTr="00091D98">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rPr>
                <w:rFonts w:hint="eastAsia"/>
                <w:sz w:val="15"/>
                <w:szCs w:val="15"/>
                <w:lang w:val="fr-CH"/>
              </w:rPr>
            </w:pPr>
            <w:r w:rsidRPr="00E338AE">
              <w:rPr>
                <w:rFonts w:hint="eastAsia"/>
                <w:sz w:val="15"/>
                <w:szCs w:val="15"/>
                <w:lang w:val="fr-FR"/>
              </w:rPr>
              <w:t>间歇性预防性治疗</w:t>
            </w:r>
            <w:r w:rsidRPr="00E338AE">
              <w:rPr>
                <w:sz w:val="15"/>
                <w:szCs w:val="15"/>
                <w:lang w:val="fr-FR"/>
              </w:rPr>
              <w:t>1</w:t>
            </w:r>
            <w:r w:rsidRPr="00E338AE">
              <w:rPr>
                <w:rFonts w:hint="eastAsia"/>
                <w:sz w:val="15"/>
                <w:szCs w:val="15"/>
                <w:lang w:val="fr-FR"/>
              </w:rPr>
              <w:t>与间歇性预防性治疗</w:t>
            </w:r>
            <w:r w:rsidRPr="00E338AE">
              <w:rPr>
                <w:rFonts w:hint="eastAsia"/>
                <w:sz w:val="15"/>
                <w:szCs w:val="15"/>
                <w:lang w:val="fr-FR"/>
              </w:rPr>
              <w:t>2</w:t>
            </w:r>
            <w:r w:rsidRPr="00E338AE">
              <w:rPr>
                <w:rFonts w:hint="eastAsia"/>
                <w:sz w:val="15"/>
                <w:szCs w:val="15"/>
                <w:lang w:val="fr-FR"/>
              </w:rPr>
              <w:t>之间的流失率</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17.18</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27.42</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21.33</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20.84</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22.14</w:t>
            </w:r>
          </w:p>
        </w:tc>
        <w:tc>
          <w:tcPr>
            <w:tcW w:w="0" w:type="auto"/>
            <w:tcBorders>
              <w:bottom w:val="single" w:sz="12" w:space="0" w:color="auto"/>
            </w:tcBorders>
            <w:shd w:val="clear" w:color="auto" w:fill="auto"/>
            <w:vAlign w:val="bottom"/>
          </w:tcPr>
          <w:p w:rsidR="00C43FC7" w:rsidRPr="00E338AE" w:rsidRDefault="00C43FC7" w:rsidP="00091D98">
            <w:pPr>
              <w:tabs>
                <w:tab w:val="left" w:pos="1701"/>
              </w:tabs>
              <w:spacing w:before="40" w:after="40"/>
              <w:jc w:val="right"/>
              <w:rPr>
                <w:sz w:val="15"/>
                <w:szCs w:val="15"/>
                <w:lang w:val="fr-CH"/>
              </w:rPr>
            </w:pPr>
            <w:r w:rsidRPr="00E338AE">
              <w:rPr>
                <w:sz w:val="15"/>
                <w:szCs w:val="15"/>
                <w:lang w:val="fr-CH"/>
              </w:rPr>
              <w:t>21.25</w:t>
            </w:r>
          </w:p>
        </w:tc>
      </w:tr>
    </w:tbl>
    <w:p w:rsidR="00AB7703" w:rsidRPr="00AB7703" w:rsidRDefault="00AB7703" w:rsidP="00AB7703">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hint="eastAsia"/>
          <w:sz w:val="21"/>
          <w:szCs w:val="21"/>
          <w:lang w:val="fr-FR" w:eastAsia="zh-CN"/>
        </w:rPr>
        <w:t>马达加斯加</w:t>
      </w:r>
      <w:r w:rsidRPr="003B2091">
        <w:rPr>
          <w:rFonts w:eastAsia="KaiTi_GB2312"/>
          <w:sz w:val="21"/>
          <w:szCs w:val="21"/>
          <w:lang w:val="fr-FR" w:eastAsia="zh-CN"/>
        </w:rPr>
        <w:t>公共卫生部</w:t>
      </w:r>
      <w:r w:rsidRPr="003B2091">
        <w:rPr>
          <w:rFonts w:eastAsia="KaiTi_GB2312"/>
          <w:sz w:val="21"/>
          <w:szCs w:val="21"/>
          <w:lang w:val="fr-FR" w:eastAsia="zh-CN"/>
        </w:rPr>
        <w:t>/</w:t>
      </w:r>
      <w:r w:rsidRPr="003B2091">
        <w:rPr>
          <w:rFonts w:eastAsia="KaiTi_GB2312" w:hint="eastAsia"/>
          <w:sz w:val="21"/>
          <w:szCs w:val="21"/>
          <w:lang w:val="fr-FR" w:eastAsia="zh-CN"/>
        </w:rPr>
        <w:t>国家防治疟疾方案。</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73.</w:t>
      </w:r>
      <w:r w:rsidRPr="003B2091">
        <w:rPr>
          <w:sz w:val="21"/>
          <w:szCs w:val="21"/>
          <w:lang w:val="fr-CH" w:eastAsia="zh-CN"/>
        </w:rPr>
        <w:tab/>
      </w:r>
      <w:r w:rsidRPr="003B2091">
        <w:rPr>
          <w:rFonts w:hint="eastAsia"/>
          <w:sz w:val="21"/>
          <w:szCs w:val="21"/>
          <w:lang w:val="fr-CH" w:eastAsia="zh-CN"/>
        </w:rPr>
        <w:t>在营养方面，在母婴健康周期间以宣传的方式免费提供驱虫治疗和孕妇用的叶酸铁补充剂。</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00" w:name="_Toc376709331"/>
      <w:r w:rsidRPr="001C7B31">
        <w:rPr>
          <w:rFonts w:eastAsia="SimHei"/>
          <w:b w:val="0"/>
          <w:sz w:val="24"/>
          <w:szCs w:val="21"/>
          <w:lang w:val="fr-FR" w:eastAsia="zh-CN"/>
        </w:rPr>
        <w:tab/>
        <w:t>2.</w:t>
      </w:r>
      <w:r w:rsidRPr="001C7B31">
        <w:rPr>
          <w:rFonts w:eastAsia="SimHei"/>
          <w:b w:val="0"/>
          <w:sz w:val="24"/>
          <w:szCs w:val="21"/>
          <w:lang w:val="fr-FR" w:eastAsia="zh-CN"/>
        </w:rPr>
        <w:tab/>
      </w:r>
      <w:bookmarkEnd w:id="100"/>
      <w:r w:rsidRPr="001C7B31">
        <w:rPr>
          <w:rFonts w:eastAsia="SimHei" w:hint="eastAsia"/>
          <w:b w:val="0"/>
          <w:sz w:val="24"/>
          <w:szCs w:val="21"/>
          <w:lang w:val="fr-FR" w:eastAsia="zh-CN"/>
        </w:rPr>
        <w:t>增加妇女在分娩期间获得医疗保健的机会</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74.</w:t>
      </w:r>
      <w:r w:rsidRPr="003B2091">
        <w:rPr>
          <w:sz w:val="21"/>
          <w:szCs w:val="21"/>
          <w:lang w:val="fr-CH" w:eastAsia="zh-CN"/>
        </w:rPr>
        <w:tab/>
      </w:r>
      <w:r w:rsidRPr="003B2091">
        <w:rPr>
          <w:rFonts w:hint="eastAsia"/>
          <w:sz w:val="21"/>
          <w:szCs w:val="21"/>
          <w:lang w:val="fr-CH" w:eastAsia="zh-CN"/>
        </w:rPr>
        <w:t>2006</w:t>
      </w:r>
      <w:r w:rsidRPr="003B2091">
        <w:rPr>
          <w:rFonts w:hint="eastAsia"/>
          <w:sz w:val="21"/>
          <w:szCs w:val="21"/>
          <w:lang w:val="fr-CH" w:eastAsia="zh-CN"/>
        </w:rPr>
        <w:t>年起，在世卫组织、儿基会和人口基金的支持下，在</w:t>
      </w:r>
      <w:r w:rsidRPr="003B2091">
        <w:rPr>
          <w:rFonts w:hint="eastAsia"/>
          <w:sz w:val="21"/>
          <w:szCs w:val="21"/>
          <w:lang w:val="fr-CH" w:eastAsia="zh-CN"/>
        </w:rPr>
        <w:t>504</w:t>
      </w:r>
      <w:r w:rsidRPr="003B2091">
        <w:rPr>
          <w:rFonts w:hint="eastAsia"/>
          <w:sz w:val="21"/>
          <w:szCs w:val="21"/>
          <w:lang w:val="fr-CH" w:eastAsia="zh-CN"/>
        </w:rPr>
        <w:t>家卫生院一级提供产妇和新生儿基本紧急护理方案，在</w:t>
      </w:r>
      <w:r w:rsidRPr="003B2091">
        <w:rPr>
          <w:rFonts w:hint="eastAsia"/>
          <w:sz w:val="21"/>
          <w:szCs w:val="21"/>
          <w:lang w:val="fr-CH" w:eastAsia="zh-CN"/>
        </w:rPr>
        <w:t>48</w:t>
      </w:r>
      <w:r w:rsidRPr="003B2091">
        <w:rPr>
          <w:rFonts w:hint="eastAsia"/>
          <w:sz w:val="21"/>
          <w:szCs w:val="21"/>
          <w:lang w:val="fr-CH" w:eastAsia="zh-CN"/>
        </w:rPr>
        <w:t>家公立卫生院一级可获得产妇和新生儿全套紧急护理，包括破腹产手术。向包括医生、助产士和护士在内的卫生人员</w:t>
      </w:r>
      <w:r>
        <w:rPr>
          <w:rFonts w:hint="eastAsia"/>
          <w:sz w:val="21"/>
          <w:szCs w:val="21"/>
          <w:lang w:val="fr-CH" w:eastAsia="zh-CN"/>
        </w:rPr>
        <w:t>(</w:t>
      </w:r>
      <w:r w:rsidRPr="003B2091">
        <w:rPr>
          <w:rFonts w:hint="eastAsia"/>
          <w:sz w:val="21"/>
          <w:szCs w:val="21"/>
          <w:lang w:val="fr-CH" w:eastAsia="zh-CN"/>
        </w:rPr>
        <w:t>787</w:t>
      </w:r>
      <w:r w:rsidRPr="003B2091">
        <w:rPr>
          <w:rFonts w:hint="eastAsia"/>
          <w:sz w:val="21"/>
          <w:szCs w:val="21"/>
          <w:lang w:val="fr-CH" w:eastAsia="zh-CN"/>
        </w:rPr>
        <w:t>人</w:t>
      </w:r>
      <w:r>
        <w:rPr>
          <w:rFonts w:hint="eastAsia"/>
          <w:sz w:val="21"/>
          <w:szCs w:val="21"/>
          <w:lang w:val="fr-CH" w:eastAsia="zh-CN"/>
        </w:rPr>
        <w:t>)</w:t>
      </w:r>
      <w:r w:rsidRPr="003B2091">
        <w:rPr>
          <w:rFonts w:hint="eastAsia"/>
          <w:sz w:val="21"/>
          <w:szCs w:val="21"/>
          <w:lang w:val="fr-CH" w:eastAsia="zh-CN"/>
        </w:rPr>
        <w:t>提供了产妇和新生儿紧急护理方面的增强能力课程。为了使这项活动上规模和持久化，关于产妇和新生儿紧急护理的单元被纳入了马达加斯加医疗辅助人员初步培训课程。</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75.</w:t>
      </w:r>
      <w:r w:rsidRPr="003B2091">
        <w:rPr>
          <w:sz w:val="21"/>
          <w:szCs w:val="21"/>
          <w:lang w:val="fr-CH" w:eastAsia="zh-CN"/>
        </w:rPr>
        <w:tab/>
      </w:r>
      <w:r w:rsidRPr="003B2091">
        <w:rPr>
          <w:rFonts w:hint="eastAsia"/>
          <w:sz w:val="21"/>
          <w:szCs w:val="21"/>
          <w:lang w:val="fr-CH" w:eastAsia="zh-CN"/>
        </w:rPr>
        <w:t>2008</w:t>
      </w:r>
      <w:r w:rsidRPr="003B2091">
        <w:rPr>
          <w:rFonts w:hint="eastAsia"/>
          <w:sz w:val="21"/>
          <w:szCs w:val="21"/>
          <w:lang w:val="fr-CH" w:eastAsia="zh-CN"/>
        </w:rPr>
        <w:t>年以来，公立卫生院配备了个人分娩包及破腹产用的东西，由国家预算负担，另外还有包括儿基会和人口基金在内的技术和财政伙伴的捐助。因此，</w:t>
      </w:r>
      <w:r w:rsidRPr="003B2091">
        <w:rPr>
          <w:sz w:val="21"/>
          <w:szCs w:val="21"/>
          <w:lang w:val="fr-CH" w:eastAsia="zh-CN"/>
        </w:rPr>
        <w:t>3</w:t>
      </w:r>
      <w:r>
        <w:rPr>
          <w:rFonts w:hint="eastAsia"/>
          <w:sz w:val="21"/>
          <w:szCs w:val="21"/>
          <w:lang w:val="fr-CH" w:eastAsia="zh-CN"/>
        </w:rPr>
        <w:t xml:space="preserve"> </w:t>
      </w:r>
      <w:r w:rsidRPr="003B2091">
        <w:rPr>
          <w:sz w:val="21"/>
          <w:szCs w:val="21"/>
          <w:lang w:val="fr-CH" w:eastAsia="zh-CN"/>
        </w:rPr>
        <w:t>119</w:t>
      </w:r>
      <w:r w:rsidRPr="003B2091">
        <w:rPr>
          <w:rFonts w:hint="eastAsia"/>
          <w:sz w:val="21"/>
          <w:szCs w:val="21"/>
          <w:lang w:val="fr-CH" w:eastAsia="zh-CN"/>
        </w:rPr>
        <w:t>对产妇</w:t>
      </w:r>
      <w:r w:rsidRPr="003B2091">
        <w:rPr>
          <w:rFonts w:hint="eastAsia"/>
          <w:sz w:val="21"/>
          <w:szCs w:val="21"/>
          <w:lang w:val="fr-CH" w:eastAsia="zh-CN"/>
        </w:rPr>
        <w:t>-</w:t>
      </w:r>
      <w:r w:rsidRPr="003B2091">
        <w:rPr>
          <w:rFonts w:hint="eastAsia"/>
          <w:sz w:val="21"/>
          <w:szCs w:val="21"/>
          <w:lang w:val="fr-CH" w:eastAsia="zh-CN"/>
        </w:rPr>
        <w:t>新生儿得到了这一捐赠。</w:t>
      </w:r>
      <w:r w:rsidRPr="003B2091">
        <w:rPr>
          <w:rFonts w:hint="eastAsia"/>
          <w:sz w:val="21"/>
          <w:szCs w:val="21"/>
          <w:lang w:val="fr-CH" w:eastAsia="zh-CN"/>
        </w:rPr>
        <w:t>2009</w:t>
      </w:r>
      <w:r w:rsidRPr="003B2091">
        <w:rPr>
          <w:rFonts w:hint="eastAsia"/>
          <w:sz w:val="21"/>
          <w:szCs w:val="21"/>
          <w:lang w:val="fr-CH" w:eastAsia="zh-CN"/>
        </w:rPr>
        <w:t>年进行的破腹产包使用情况评估查明，</w:t>
      </w:r>
      <w:r w:rsidRPr="003B2091">
        <w:rPr>
          <w:sz w:val="21"/>
          <w:szCs w:val="21"/>
          <w:lang w:val="fr-CH" w:eastAsia="zh-CN"/>
        </w:rPr>
        <w:t>4</w:t>
      </w:r>
      <w:r>
        <w:rPr>
          <w:rFonts w:hint="eastAsia"/>
          <w:sz w:val="21"/>
          <w:szCs w:val="21"/>
          <w:lang w:val="fr-CH" w:eastAsia="zh-CN"/>
        </w:rPr>
        <w:t xml:space="preserve"> </w:t>
      </w:r>
      <w:r w:rsidRPr="003B2091">
        <w:rPr>
          <w:sz w:val="21"/>
          <w:szCs w:val="21"/>
          <w:lang w:val="fr-CH" w:eastAsia="zh-CN"/>
        </w:rPr>
        <w:t>295</w:t>
      </w:r>
      <w:r w:rsidRPr="003B2091">
        <w:rPr>
          <w:rFonts w:hint="eastAsia"/>
          <w:sz w:val="21"/>
          <w:szCs w:val="21"/>
          <w:lang w:val="fr-CH" w:eastAsia="zh-CN"/>
        </w:rPr>
        <w:t>例破腹产手术由国家负担，</w:t>
      </w:r>
      <w:r w:rsidRPr="003B2091">
        <w:rPr>
          <w:sz w:val="21"/>
          <w:szCs w:val="21"/>
          <w:lang w:val="fr-CH" w:eastAsia="zh-CN"/>
        </w:rPr>
        <w:t>7</w:t>
      </w:r>
      <w:r>
        <w:rPr>
          <w:rFonts w:hint="eastAsia"/>
          <w:sz w:val="21"/>
          <w:szCs w:val="21"/>
          <w:lang w:val="fr-CH" w:eastAsia="zh-CN"/>
        </w:rPr>
        <w:t xml:space="preserve"> </w:t>
      </w:r>
      <w:r w:rsidRPr="003B2091">
        <w:rPr>
          <w:sz w:val="21"/>
          <w:szCs w:val="21"/>
          <w:lang w:val="fr-CH" w:eastAsia="zh-CN"/>
        </w:rPr>
        <w:t>949</w:t>
      </w:r>
      <w:r w:rsidRPr="003B2091">
        <w:rPr>
          <w:rFonts w:hint="eastAsia"/>
          <w:sz w:val="21"/>
          <w:szCs w:val="21"/>
          <w:lang w:val="fr-CH" w:eastAsia="zh-CN"/>
        </w:rPr>
        <w:t>起由人口基金负担。然而，自</w:t>
      </w:r>
      <w:r w:rsidRPr="003B2091">
        <w:rPr>
          <w:rFonts w:hint="eastAsia"/>
          <w:sz w:val="21"/>
          <w:szCs w:val="21"/>
          <w:lang w:val="fr-CH" w:eastAsia="zh-CN"/>
        </w:rPr>
        <w:t>2010</w:t>
      </w:r>
      <w:r w:rsidRPr="003B2091">
        <w:rPr>
          <w:rFonts w:hint="eastAsia"/>
          <w:sz w:val="21"/>
          <w:szCs w:val="21"/>
          <w:lang w:val="fr-CH" w:eastAsia="zh-CN"/>
        </w:rPr>
        <w:t>年起，卫生院用具包</w:t>
      </w:r>
      <w:r>
        <w:rPr>
          <w:rFonts w:hint="eastAsia"/>
          <w:sz w:val="21"/>
          <w:szCs w:val="21"/>
          <w:lang w:val="fr-CH" w:eastAsia="zh-CN"/>
        </w:rPr>
        <w:t>(</w:t>
      </w:r>
      <w:r w:rsidRPr="003B2091">
        <w:rPr>
          <w:rFonts w:hint="eastAsia"/>
          <w:sz w:val="21"/>
          <w:szCs w:val="21"/>
          <w:lang w:val="fr-CH" w:eastAsia="zh-CN"/>
        </w:rPr>
        <w:t>个人分娩包和破腹产用具包</w:t>
      </w:r>
      <w:r>
        <w:rPr>
          <w:rFonts w:hint="eastAsia"/>
          <w:sz w:val="21"/>
          <w:szCs w:val="21"/>
          <w:lang w:val="fr-CH" w:eastAsia="zh-CN"/>
        </w:rPr>
        <w:t>)</w:t>
      </w:r>
      <w:r w:rsidRPr="003B2091">
        <w:rPr>
          <w:rFonts w:hint="eastAsia"/>
          <w:sz w:val="21"/>
          <w:szCs w:val="21"/>
          <w:lang w:val="fr-CH" w:eastAsia="zh-CN"/>
        </w:rPr>
        <w:t>的捐赠呈下降趋势。</w:t>
      </w:r>
      <w:r w:rsidRPr="003B2091">
        <w:rPr>
          <w:rFonts w:hint="eastAsia"/>
          <w:sz w:val="21"/>
          <w:szCs w:val="21"/>
          <w:lang w:val="fr-CH" w:eastAsia="zh-CN"/>
        </w:rPr>
        <w:t>2011</w:t>
      </w:r>
      <w:r w:rsidRPr="003B2091">
        <w:rPr>
          <w:rFonts w:hint="eastAsia"/>
          <w:sz w:val="21"/>
          <w:szCs w:val="21"/>
          <w:lang w:val="fr-CH" w:eastAsia="zh-CN"/>
        </w:rPr>
        <w:t>年，覆盖面需求没有得到满足。</w:t>
      </w:r>
      <w:r w:rsidRPr="003B2091">
        <w:rPr>
          <w:rFonts w:hint="eastAsia"/>
          <w:sz w:val="21"/>
          <w:szCs w:val="21"/>
          <w:lang w:val="fr-CH" w:eastAsia="zh-CN"/>
        </w:rPr>
        <w:t>2012</w:t>
      </w:r>
      <w:r w:rsidRPr="003B2091">
        <w:rPr>
          <w:rFonts w:hint="eastAsia"/>
          <w:sz w:val="21"/>
          <w:szCs w:val="21"/>
          <w:lang w:val="fr-CH" w:eastAsia="zh-CN"/>
        </w:rPr>
        <w:t>年，对分娩率的影响是巨大的。</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01" w:name="_Toc377129319"/>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33</w:t>
      </w:r>
    </w:p>
    <w:bookmarkEnd w:id="101"/>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在卫生院分娩的普及率趋势</w:t>
      </w:r>
    </w:p>
    <w:tbl>
      <w:tblPr>
        <w:tblW w:w="7370" w:type="dxa"/>
        <w:tblInd w:w="1134" w:type="dxa"/>
        <w:tblBorders>
          <w:top w:val="single" w:sz="4" w:space="0" w:color="auto"/>
        </w:tblBorders>
        <w:tblCellMar>
          <w:left w:w="0" w:type="dxa"/>
          <w:right w:w="0" w:type="dxa"/>
        </w:tblCellMar>
        <w:tblLook w:val="04A0"/>
      </w:tblPr>
      <w:tblGrid>
        <w:gridCol w:w="1078"/>
        <w:gridCol w:w="1306"/>
        <w:gridCol w:w="1306"/>
        <w:gridCol w:w="1202"/>
        <w:gridCol w:w="1306"/>
        <w:gridCol w:w="1172"/>
      </w:tblGrid>
      <w:tr w:rsidR="00C43FC7" w:rsidRPr="003B2091" w:rsidTr="00091D98">
        <w:trPr>
          <w:trHeight w:val="240"/>
          <w:tblHeader/>
        </w:trPr>
        <w:tc>
          <w:tcPr>
            <w:tcW w:w="3719"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0" w:right="0"/>
              <w:jc w:val="left"/>
              <w:rPr>
                <w:bCs/>
                <w:i/>
                <w:sz w:val="21"/>
                <w:szCs w:val="21"/>
                <w:lang w:val="fr-FR"/>
              </w:rPr>
            </w:pPr>
            <w:r w:rsidRPr="003B2091">
              <w:rPr>
                <w:rFonts w:eastAsia="KaiTi_GB2312" w:hint="eastAsia"/>
                <w:sz w:val="21"/>
                <w:szCs w:val="21"/>
                <w:lang w:val="fr-FR" w:eastAsia="zh-CN"/>
              </w:rPr>
              <w:t>指数</w:t>
            </w:r>
            <w:r w:rsidRPr="003B2091">
              <w:rPr>
                <w:rFonts w:eastAsia="KaiTi_GB2312"/>
                <w:bCs/>
                <w:sz w:val="21"/>
                <w:szCs w:val="21"/>
                <w:lang w:val="fr-FR"/>
              </w:rPr>
              <w:t> </w:t>
            </w:r>
          </w:p>
        </w:tc>
        <w:tc>
          <w:tcPr>
            <w:tcW w:w="307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bCs/>
                <w:i/>
                <w:sz w:val="21"/>
                <w:szCs w:val="21"/>
                <w:lang w:val="fr-FR" w:eastAsia="zh-CN"/>
              </w:rPr>
            </w:pPr>
            <w:r w:rsidRPr="003B2091">
              <w:rPr>
                <w:rFonts w:eastAsia="KaiTi_GB2312"/>
                <w:bCs/>
                <w:sz w:val="21"/>
                <w:szCs w:val="21"/>
                <w:lang w:val="fr-FR"/>
              </w:rPr>
              <w:t>2009</w:t>
            </w:r>
            <w:r>
              <w:rPr>
                <w:rFonts w:eastAsia="KaiTi_GB2312" w:hint="eastAsia"/>
                <w:bCs/>
                <w:sz w:val="21"/>
                <w:szCs w:val="21"/>
                <w:lang w:val="fr-FR" w:eastAsia="zh-CN"/>
              </w:rPr>
              <w:t>年</w:t>
            </w:r>
          </w:p>
        </w:tc>
        <w:tc>
          <w:tcPr>
            <w:tcW w:w="307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bCs/>
                <w:i/>
                <w:sz w:val="21"/>
                <w:szCs w:val="21"/>
                <w:lang w:val="fr-FR"/>
              </w:rPr>
            </w:pPr>
            <w:r w:rsidRPr="003B2091">
              <w:rPr>
                <w:rFonts w:eastAsia="KaiTi_GB2312"/>
                <w:bCs/>
                <w:sz w:val="21"/>
                <w:szCs w:val="21"/>
                <w:lang w:val="fr-FR"/>
              </w:rPr>
              <w:t>2010</w:t>
            </w:r>
            <w:r>
              <w:rPr>
                <w:rFonts w:eastAsia="KaiTi_GB2312" w:hint="eastAsia"/>
                <w:bCs/>
                <w:sz w:val="21"/>
                <w:szCs w:val="21"/>
                <w:lang w:val="fr-FR" w:eastAsia="zh-CN"/>
              </w:rPr>
              <w:t>年</w:t>
            </w:r>
          </w:p>
        </w:tc>
        <w:tc>
          <w:tcPr>
            <w:tcW w:w="297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bCs/>
                <w:i/>
                <w:sz w:val="21"/>
                <w:szCs w:val="21"/>
                <w:lang w:val="fr-FR"/>
              </w:rPr>
            </w:pPr>
            <w:r w:rsidRPr="003B2091">
              <w:rPr>
                <w:rFonts w:eastAsia="KaiTi_GB2312"/>
                <w:bCs/>
                <w:sz w:val="21"/>
                <w:szCs w:val="21"/>
                <w:lang w:val="fr-FR"/>
              </w:rPr>
              <w:t>2011</w:t>
            </w:r>
            <w:r>
              <w:rPr>
                <w:rFonts w:eastAsia="KaiTi_GB2312" w:hint="eastAsia"/>
                <w:bCs/>
                <w:sz w:val="21"/>
                <w:szCs w:val="21"/>
                <w:lang w:val="fr-FR" w:eastAsia="zh-CN"/>
              </w:rPr>
              <w:t>年</w:t>
            </w:r>
          </w:p>
        </w:tc>
        <w:tc>
          <w:tcPr>
            <w:tcW w:w="3075"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bCs/>
                <w:i/>
                <w:sz w:val="21"/>
                <w:szCs w:val="21"/>
                <w:lang w:val="fr-FR"/>
              </w:rPr>
            </w:pPr>
            <w:r w:rsidRPr="003B2091">
              <w:rPr>
                <w:rFonts w:eastAsia="KaiTi_GB2312"/>
                <w:bCs/>
                <w:sz w:val="21"/>
                <w:szCs w:val="21"/>
                <w:lang w:val="fr-FR"/>
              </w:rPr>
              <w:t>2012</w:t>
            </w:r>
            <w:r>
              <w:rPr>
                <w:rFonts w:eastAsia="KaiTi_GB2312" w:hint="eastAsia"/>
                <w:bCs/>
                <w:sz w:val="21"/>
                <w:szCs w:val="21"/>
                <w:lang w:val="fr-FR" w:eastAsia="zh-CN"/>
              </w:rPr>
              <w:t>年</w:t>
            </w:r>
          </w:p>
        </w:tc>
        <w:tc>
          <w:tcPr>
            <w:tcW w:w="3186" w:type="dxa"/>
            <w:tcBorders>
              <w:top w:val="single" w:sz="4" w:space="0" w:color="auto"/>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80" w:after="80" w:line="320" w:lineRule="exact"/>
              <w:ind w:left="113" w:right="0"/>
              <w:jc w:val="right"/>
              <w:rPr>
                <w:rFonts w:hint="eastAsia"/>
                <w:bCs/>
                <w:i/>
                <w:sz w:val="21"/>
                <w:szCs w:val="21"/>
                <w:lang w:val="fr-FR" w:eastAsia="zh-CN"/>
              </w:rPr>
            </w:pPr>
            <w:r w:rsidRPr="003B2091">
              <w:rPr>
                <w:rFonts w:eastAsia="KaiTi_GB2312"/>
                <w:bCs/>
                <w:sz w:val="21"/>
                <w:szCs w:val="21"/>
                <w:lang w:val="fr-FR"/>
              </w:rPr>
              <w:t>2012</w:t>
            </w:r>
            <w:r w:rsidRPr="003B2091">
              <w:rPr>
                <w:rFonts w:eastAsia="KaiTi_GB2312" w:hint="eastAsia"/>
                <w:bCs/>
                <w:sz w:val="21"/>
                <w:szCs w:val="21"/>
                <w:lang w:val="fr-FR" w:eastAsia="zh-CN"/>
              </w:rPr>
              <w:t>年目标</w:t>
            </w:r>
          </w:p>
        </w:tc>
      </w:tr>
      <w:tr w:rsidR="00C43FC7" w:rsidRPr="003B2091" w:rsidTr="00091D98">
        <w:trPr>
          <w:trHeight w:val="240"/>
        </w:trPr>
        <w:tc>
          <w:tcPr>
            <w:tcW w:w="3719" w:type="dxa"/>
            <w:tcBorders>
              <w:top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在卫生院分娩比率</w:t>
            </w:r>
          </w:p>
        </w:tc>
        <w:tc>
          <w:tcPr>
            <w:tcW w:w="307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31.59</w:t>
            </w:r>
            <w:r>
              <w:rPr>
                <w:sz w:val="21"/>
                <w:szCs w:val="21"/>
                <w:lang w:val="fr-FR"/>
              </w:rPr>
              <w:t>%</w:t>
            </w:r>
          </w:p>
        </w:tc>
        <w:tc>
          <w:tcPr>
            <w:tcW w:w="307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33.97</w:t>
            </w:r>
            <w:r>
              <w:rPr>
                <w:sz w:val="21"/>
                <w:szCs w:val="21"/>
                <w:lang w:val="fr-FR"/>
              </w:rPr>
              <w:t>%</w:t>
            </w:r>
          </w:p>
        </w:tc>
        <w:tc>
          <w:tcPr>
            <w:tcW w:w="297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30</w:t>
            </w:r>
            <w:r>
              <w:rPr>
                <w:sz w:val="21"/>
                <w:szCs w:val="21"/>
                <w:lang w:val="fr-FR"/>
              </w:rPr>
              <w:t>%</w:t>
            </w:r>
          </w:p>
        </w:tc>
        <w:tc>
          <w:tcPr>
            <w:tcW w:w="3075"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29.50</w:t>
            </w:r>
            <w:r>
              <w:rPr>
                <w:sz w:val="21"/>
                <w:szCs w:val="21"/>
                <w:lang w:val="fr-FR"/>
              </w:rPr>
              <w:t>%</w:t>
            </w:r>
          </w:p>
        </w:tc>
        <w:tc>
          <w:tcPr>
            <w:tcW w:w="3186" w:type="dxa"/>
            <w:tcBorders>
              <w:top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42</w:t>
            </w:r>
            <w:r>
              <w:rPr>
                <w:sz w:val="21"/>
                <w:szCs w:val="21"/>
                <w:lang w:val="fr-FR"/>
              </w:rPr>
              <w:t>%</w:t>
            </w:r>
          </w:p>
        </w:tc>
      </w:tr>
      <w:tr w:rsidR="00C43FC7" w:rsidRPr="003B2091" w:rsidTr="00091D98">
        <w:trPr>
          <w:trHeight w:val="240"/>
        </w:trPr>
        <w:tc>
          <w:tcPr>
            <w:tcW w:w="3719" w:type="dxa"/>
            <w:tcBorders>
              <w:bottom w:val="single" w:sz="12" w:space="0" w:color="auto"/>
            </w:tcBorders>
            <w:shd w:val="clear" w:color="auto" w:fill="auto"/>
          </w:tcPr>
          <w:p w:rsidR="00C43FC7" w:rsidRPr="003B2091" w:rsidRDefault="00C43FC7" w:rsidP="00091D98">
            <w:pPr>
              <w:pStyle w:val="SingleTxtG"/>
              <w:tabs>
                <w:tab w:val="left" w:pos="1701"/>
              </w:tabs>
              <w:suppressAutoHyphens w:val="0"/>
              <w:spacing w:before="40" w:after="40" w:line="320" w:lineRule="exact"/>
              <w:ind w:left="0" w:right="0"/>
              <w:jc w:val="left"/>
              <w:rPr>
                <w:rFonts w:hint="eastAsia"/>
                <w:sz w:val="21"/>
                <w:szCs w:val="21"/>
                <w:lang w:val="fr-FR" w:eastAsia="zh-CN"/>
              </w:rPr>
            </w:pPr>
            <w:r w:rsidRPr="003B2091">
              <w:rPr>
                <w:rFonts w:hint="eastAsia"/>
                <w:sz w:val="21"/>
                <w:szCs w:val="21"/>
                <w:lang w:val="fr-FR" w:eastAsia="zh-CN"/>
              </w:rPr>
              <w:t>剖腹产比率</w:t>
            </w:r>
          </w:p>
        </w:tc>
        <w:tc>
          <w:tcPr>
            <w:tcW w:w="307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1.07</w:t>
            </w:r>
            <w:r>
              <w:rPr>
                <w:sz w:val="21"/>
                <w:szCs w:val="21"/>
                <w:lang w:val="fr-FR"/>
              </w:rPr>
              <w:t>%</w:t>
            </w:r>
          </w:p>
        </w:tc>
        <w:tc>
          <w:tcPr>
            <w:tcW w:w="307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0.9</w:t>
            </w:r>
            <w:r>
              <w:rPr>
                <w:sz w:val="21"/>
                <w:szCs w:val="21"/>
                <w:lang w:val="fr-FR"/>
              </w:rPr>
              <w:t>%</w:t>
            </w:r>
          </w:p>
        </w:tc>
        <w:tc>
          <w:tcPr>
            <w:tcW w:w="297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0.93</w:t>
            </w:r>
            <w:r>
              <w:rPr>
                <w:sz w:val="21"/>
                <w:szCs w:val="21"/>
                <w:lang w:val="fr-FR"/>
              </w:rPr>
              <w:t>%</w:t>
            </w:r>
          </w:p>
        </w:tc>
        <w:tc>
          <w:tcPr>
            <w:tcW w:w="3075"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1.37</w:t>
            </w:r>
            <w:r>
              <w:rPr>
                <w:sz w:val="21"/>
                <w:szCs w:val="21"/>
                <w:lang w:val="fr-FR"/>
              </w:rPr>
              <w:t>%</w:t>
            </w:r>
          </w:p>
        </w:tc>
        <w:tc>
          <w:tcPr>
            <w:tcW w:w="3186" w:type="dxa"/>
            <w:tcBorders>
              <w:bottom w:val="single" w:sz="12" w:space="0" w:color="auto"/>
            </w:tcBorders>
            <w:shd w:val="clear" w:color="auto" w:fill="auto"/>
            <w:vAlign w:val="bottom"/>
          </w:tcPr>
          <w:p w:rsidR="00C43FC7" w:rsidRPr="003B2091" w:rsidRDefault="00C43FC7" w:rsidP="00091D98">
            <w:pPr>
              <w:pStyle w:val="SingleTxtG"/>
              <w:tabs>
                <w:tab w:val="left" w:pos="1701"/>
              </w:tabs>
              <w:suppressAutoHyphens w:val="0"/>
              <w:spacing w:before="40" w:after="40" w:line="320" w:lineRule="exact"/>
              <w:ind w:left="113" w:right="0"/>
              <w:jc w:val="right"/>
              <w:rPr>
                <w:sz w:val="21"/>
                <w:szCs w:val="21"/>
                <w:lang w:val="fr-FR"/>
              </w:rPr>
            </w:pPr>
            <w:r w:rsidRPr="003B2091">
              <w:rPr>
                <w:sz w:val="21"/>
                <w:szCs w:val="21"/>
                <w:lang w:val="fr-FR"/>
              </w:rPr>
              <w:t>1.5</w:t>
            </w:r>
            <w:r>
              <w:rPr>
                <w:sz w:val="21"/>
                <w:szCs w:val="21"/>
                <w:lang w:val="fr-FR"/>
              </w:rPr>
              <w:t>%</w:t>
            </w:r>
          </w:p>
        </w:tc>
      </w:tr>
    </w:tbl>
    <w:p w:rsidR="00AB7703" w:rsidRPr="00AB7703" w:rsidRDefault="00AB7703" w:rsidP="00AB7703">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公共卫生部</w:t>
      </w:r>
      <w:r w:rsidRPr="003B2091">
        <w:rPr>
          <w:rFonts w:eastAsia="KaiTi_GB2312" w:hint="eastAsia"/>
          <w:sz w:val="21"/>
          <w:szCs w:val="21"/>
          <w:lang w:val="fr-FR" w:eastAsia="zh-CN"/>
        </w:rPr>
        <w:t>。</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02" w:name="_Toc376709332"/>
      <w:r w:rsidRPr="001C7B31">
        <w:rPr>
          <w:rFonts w:eastAsia="SimHei"/>
          <w:b w:val="0"/>
          <w:sz w:val="24"/>
          <w:szCs w:val="21"/>
          <w:lang w:val="fr-FR" w:eastAsia="zh-CN"/>
        </w:rPr>
        <w:tab/>
        <w:t>3.</w:t>
      </w:r>
      <w:r w:rsidRPr="001C7B31">
        <w:rPr>
          <w:rFonts w:eastAsia="SimHei"/>
          <w:b w:val="0"/>
          <w:sz w:val="24"/>
          <w:szCs w:val="21"/>
          <w:lang w:val="fr-FR" w:eastAsia="zh-CN"/>
        </w:rPr>
        <w:tab/>
      </w:r>
      <w:bookmarkEnd w:id="102"/>
      <w:r w:rsidRPr="001C7B31">
        <w:rPr>
          <w:rFonts w:eastAsia="SimHei" w:hint="eastAsia"/>
          <w:b w:val="0"/>
          <w:sz w:val="24"/>
          <w:szCs w:val="21"/>
          <w:lang w:val="fr-FR" w:eastAsia="zh-CN"/>
        </w:rPr>
        <w:t>增加妇女获得产后医疗保健的机会</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76.</w:t>
      </w:r>
      <w:r w:rsidRPr="003B2091">
        <w:rPr>
          <w:sz w:val="21"/>
          <w:szCs w:val="21"/>
          <w:lang w:val="fr-FR" w:eastAsia="zh-CN"/>
        </w:rPr>
        <w:tab/>
      </w:r>
      <w:r w:rsidRPr="003B2091">
        <w:rPr>
          <w:rFonts w:hint="eastAsia"/>
          <w:sz w:val="21"/>
          <w:szCs w:val="21"/>
          <w:lang w:val="fr-CH" w:eastAsia="zh-CN"/>
        </w:rPr>
        <w:t>2011</w:t>
      </w:r>
      <w:r w:rsidRPr="003B2091">
        <w:rPr>
          <w:rFonts w:hint="eastAsia"/>
          <w:sz w:val="21"/>
          <w:szCs w:val="21"/>
          <w:lang w:val="fr-CH" w:eastAsia="zh-CN"/>
        </w:rPr>
        <w:t>年，在宣传纯母乳喂养的框架内，通过了关于母乳替代品商业化条例的</w:t>
      </w:r>
      <w:r w:rsidRPr="003B2091">
        <w:rPr>
          <w:rFonts w:hint="eastAsia"/>
          <w:sz w:val="21"/>
          <w:szCs w:val="21"/>
          <w:lang w:val="fr-CH" w:eastAsia="zh-CN"/>
        </w:rPr>
        <w:t>2011</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w:t>
      </w:r>
      <w:r w:rsidRPr="003B2091">
        <w:rPr>
          <w:rFonts w:hint="eastAsia"/>
          <w:sz w:val="21"/>
          <w:szCs w:val="21"/>
          <w:lang w:val="fr-CH" w:eastAsia="zh-CN"/>
        </w:rPr>
        <w:t>29</w:t>
      </w:r>
      <w:r w:rsidRPr="003B2091">
        <w:rPr>
          <w:rFonts w:hint="eastAsia"/>
          <w:sz w:val="21"/>
          <w:szCs w:val="21"/>
          <w:lang w:val="fr-CH" w:eastAsia="zh-CN"/>
        </w:rPr>
        <w:t>日第</w:t>
      </w:r>
      <w:r w:rsidRPr="003B2091">
        <w:rPr>
          <w:sz w:val="21"/>
          <w:szCs w:val="21"/>
          <w:lang w:val="fr-FR" w:eastAsia="zh-CN"/>
        </w:rPr>
        <w:t>2011-629</w:t>
      </w:r>
      <w:r w:rsidRPr="003B2091">
        <w:rPr>
          <w:rFonts w:hint="eastAsia"/>
          <w:sz w:val="21"/>
          <w:szCs w:val="21"/>
          <w:lang w:val="fr-FR" w:eastAsia="zh-CN"/>
        </w:rPr>
        <w:t>号法令。该法令适用于母乳替代品，无论是销售的还是作为母乳的完全或部分替代品出现的。该法令还适用于奶瓶和橡皮奶头。</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77.</w:t>
      </w:r>
      <w:r w:rsidRPr="003B2091">
        <w:rPr>
          <w:sz w:val="21"/>
          <w:szCs w:val="21"/>
          <w:lang w:val="fr-CH" w:eastAsia="zh-CN"/>
        </w:rPr>
        <w:tab/>
      </w:r>
      <w:r w:rsidRPr="003B2091">
        <w:rPr>
          <w:rFonts w:hint="eastAsia"/>
          <w:sz w:val="21"/>
          <w:szCs w:val="21"/>
          <w:lang w:val="fr-CH" w:eastAsia="zh-CN"/>
        </w:rPr>
        <w:t>2008</w:t>
      </w:r>
      <w:r w:rsidRPr="003B2091">
        <w:rPr>
          <w:rFonts w:hint="eastAsia"/>
          <w:sz w:val="21"/>
          <w:szCs w:val="21"/>
          <w:lang w:val="fr-CH" w:eastAsia="zh-CN"/>
        </w:rPr>
        <w:t>年以来，为了进一步降低产妇死亡率，在公立卫生院建立了产妇死亡监查制度。产妇死亡监查就是深入分析死亡原因、导致产妇在医疗机构死亡的相关情况和因素，以便提出改革建议。</w:t>
      </w:r>
      <w:r w:rsidRPr="003B2091">
        <w:rPr>
          <w:sz w:val="21"/>
          <w:szCs w:val="21"/>
          <w:lang w:val="fr-CH" w:eastAsia="zh-CN"/>
        </w:rPr>
        <w:t>此外</w:t>
      </w:r>
      <w:r w:rsidRPr="003B2091">
        <w:rPr>
          <w:rFonts w:hint="eastAsia"/>
          <w:sz w:val="21"/>
          <w:szCs w:val="21"/>
          <w:lang w:val="fr-CH" w:eastAsia="zh-CN"/>
        </w:rPr>
        <w:t>在分析导致死亡和生产后遗症的可避免的原因和因素的基础上，在地方、地区和国家各级要采取矫正行动。</w:t>
      </w:r>
      <w:r w:rsidRPr="003B2091">
        <w:rPr>
          <w:rFonts w:hint="eastAsia"/>
          <w:sz w:val="21"/>
          <w:szCs w:val="21"/>
          <w:lang w:val="fr-CH" w:eastAsia="zh-CN"/>
        </w:rPr>
        <w:t>2008</w:t>
      </w:r>
      <w:r w:rsidRPr="003B2091">
        <w:rPr>
          <w:rFonts w:hint="eastAsia"/>
          <w:sz w:val="21"/>
          <w:szCs w:val="21"/>
          <w:lang w:val="fr-CH" w:eastAsia="zh-CN"/>
        </w:rPr>
        <w:t>年以来，在</w:t>
      </w:r>
      <w:r w:rsidRPr="003B2091">
        <w:rPr>
          <w:rFonts w:hint="eastAsia"/>
          <w:sz w:val="21"/>
          <w:szCs w:val="21"/>
          <w:lang w:val="fr-CH" w:eastAsia="zh-CN"/>
        </w:rPr>
        <w:t>26</w:t>
      </w:r>
      <w:r w:rsidRPr="003B2091">
        <w:rPr>
          <w:rFonts w:hint="eastAsia"/>
          <w:sz w:val="21"/>
          <w:szCs w:val="21"/>
          <w:lang w:val="fr-CH" w:eastAsia="zh-CN"/>
        </w:rPr>
        <w:t>所大医院实施了这一战略。</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78.</w:t>
      </w:r>
      <w:r w:rsidRPr="003B2091">
        <w:rPr>
          <w:sz w:val="21"/>
          <w:szCs w:val="21"/>
          <w:lang w:val="fr-CH" w:eastAsia="zh-CN"/>
        </w:rPr>
        <w:tab/>
        <w:t>2012</w:t>
      </w:r>
      <w:r w:rsidRPr="003B2091">
        <w:rPr>
          <w:rFonts w:hint="eastAsia"/>
          <w:sz w:val="21"/>
          <w:szCs w:val="21"/>
          <w:lang w:val="fr-CH" w:eastAsia="zh-CN"/>
        </w:rPr>
        <w:t>年，公立卫生院记录的产妇四大死亡原因是败血症</w:t>
      </w:r>
      <w:r>
        <w:rPr>
          <w:sz w:val="21"/>
          <w:szCs w:val="21"/>
          <w:lang w:val="fr-CH" w:eastAsia="zh-CN"/>
        </w:rPr>
        <w:t>(</w:t>
      </w:r>
      <w:r w:rsidRPr="003B2091">
        <w:rPr>
          <w:sz w:val="21"/>
          <w:szCs w:val="21"/>
          <w:lang w:val="fr-CH" w:eastAsia="zh-CN"/>
        </w:rPr>
        <w:t>42</w:t>
      </w:r>
      <w:r>
        <w:rPr>
          <w:sz w:val="21"/>
          <w:szCs w:val="21"/>
          <w:lang w:val="fr-CH" w:eastAsia="zh-CN"/>
        </w:rPr>
        <w:t>%)</w:t>
      </w:r>
      <w:r w:rsidRPr="003B2091">
        <w:rPr>
          <w:rFonts w:hint="eastAsia"/>
          <w:sz w:val="21"/>
          <w:szCs w:val="21"/>
          <w:lang w:val="fr-CH" w:eastAsia="zh-CN"/>
        </w:rPr>
        <w:t>、出血</w:t>
      </w:r>
      <w:r>
        <w:rPr>
          <w:sz w:val="21"/>
          <w:szCs w:val="21"/>
          <w:lang w:val="fr-CH" w:eastAsia="zh-CN"/>
        </w:rPr>
        <w:t>(</w:t>
      </w:r>
      <w:r w:rsidRPr="003B2091">
        <w:rPr>
          <w:sz w:val="21"/>
          <w:szCs w:val="21"/>
          <w:lang w:val="fr-CH" w:eastAsia="zh-CN"/>
        </w:rPr>
        <w:t>21</w:t>
      </w:r>
      <w:r>
        <w:rPr>
          <w:sz w:val="21"/>
          <w:szCs w:val="21"/>
          <w:lang w:val="fr-CH" w:eastAsia="zh-CN"/>
        </w:rPr>
        <w:t>%)</w:t>
      </w:r>
      <w:r w:rsidRPr="003B2091">
        <w:rPr>
          <w:rFonts w:hint="eastAsia"/>
          <w:sz w:val="21"/>
          <w:szCs w:val="21"/>
          <w:lang w:val="fr-CH" w:eastAsia="zh-CN"/>
        </w:rPr>
        <w:t>和子痫</w:t>
      </w:r>
      <w:r>
        <w:rPr>
          <w:sz w:val="21"/>
          <w:szCs w:val="21"/>
          <w:lang w:val="fr-CH" w:eastAsia="zh-CN"/>
        </w:rPr>
        <w:t>(</w:t>
      </w:r>
      <w:r w:rsidRPr="003B2091">
        <w:rPr>
          <w:sz w:val="21"/>
          <w:szCs w:val="21"/>
          <w:lang w:val="fr-CH" w:eastAsia="zh-CN"/>
        </w:rPr>
        <w:t>17</w:t>
      </w:r>
      <w:r>
        <w:rPr>
          <w:sz w:val="21"/>
          <w:szCs w:val="21"/>
          <w:lang w:val="fr-CH" w:eastAsia="zh-CN"/>
        </w:rPr>
        <w:t>%)</w:t>
      </w:r>
      <w:r w:rsidRPr="003B2091">
        <w:rPr>
          <w:rFonts w:hint="eastAsia"/>
          <w:sz w:val="21"/>
          <w:szCs w:val="21"/>
          <w:lang w:val="fr-CH" w:eastAsia="zh-CN"/>
        </w:rPr>
        <w:t>以及子宫破裂</w:t>
      </w:r>
      <w:r>
        <w:rPr>
          <w:sz w:val="21"/>
          <w:szCs w:val="21"/>
          <w:lang w:val="fr-CH" w:eastAsia="zh-CN"/>
        </w:rPr>
        <w:t>(</w:t>
      </w:r>
      <w:r w:rsidRPr="003B2091">
        <w:rPr>
          <w:sz w:val="21"/>
          <w:szCs w:val="21"/>
          <w:lang w:val="fr-CH" w:eastAsia="zh-CN"/>
        </w:rPr>
        <w:t>13%</w:t>
      </w:r>
      <w:r>
        <w:rPr>
          <w:sz w:val="21"/>
          <w:szCs w:val="21"/>
          <w:lang w:val="fr-CH" w:eastAsia="zh-CN"/>
        </w:rPr>
        <w:t>)</w:t>
      </w:r>
      <w:r w:rsidRPr="003B2091">
        <w:rPr>
          <w:rFonts w:hint="eastAsia"/>
          <w:sz w:val="21"/>
          <w:szCs w:val="21"/>
          <w:lang w:val="fr-CH" w:eastAsia="zh-CN"/>
        </w:rPr>
        <w:t>。正在通过一个关于在马达加斯加所有实施分娩的卫生院设立产妇死亡审查</w:t>
      </w:r>
      <w:r w:rsidRPr="003B2091">
        <w:rPr>
          <w:rFonts w:hint="eastAsia"/>
          <w:sz w:val="21"/>
          <w:szCs w:val="21"/>
          <w:lang w:val="fr-CH" w:eastAsia="zh-CN"/>
        </w:rPr>
        <w:t>/</w:t>
      </w:r>
      <w:r w:rsidRPr="003B2091">
        <w:rPr>
          <w:rFonts w:hint="eastAsia"/>
          <w:sz w:val="21"/>
          <w:szCs w:val="21"/>
          <w:lang w:val="fr-CH" w:eastAsia="zh-CN"/>
        </w:rPr>
        <w:t>检查制度的法令草案。</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79.</w:t>
      </w:r>
      <w:r w:rsidRPr="003B2091">
        <w:rPr>
          <w:sz w:val="21"/>
          <w:szCs w:val="21"/>
          <w:lang w:val="fr-CH" w:eastAsia="zh-CN"/>
        </w:rPr>
        <w:tab/>
      </w:r>
      <w:r w:rsidRPr="003B2091">
        <w:rPr>
          <w:rFonts w:hint="eastAsia"/>
          <w:sz w:val="21"/>
          <w:szCs w:val="21"/>
          <w:lang w:val="fr-CH" w:eastAsia="zh-CN"/>
        </w:rPr>
        <w:t>社区一级，通过在区一级设立的监察站启动了产妇死亡监测工作。</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80.</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6</w:t>
      </w:r>
      <w:r w:rsidRPr="003B2091">
        <w:rPr>
          <w:rFonts w:hint="eastAsia"/>
          <w:sz w:val="21"/>
          <w:szCs w:val="21"/>
          <w:lang w:val="fr-CH" w:eastAsia="zh-CN"/>
        </w:rPr>
        <w:t>月以来，在下述</w:t>
      </w:r>
      <w:r w:rsidRPr="003B2091">
        <w:rPr>
          <w:rFonts w:hint="eastAsia"/>
          <w:sz w:val="21"/>
          <w:szCs w:val="21"/>
          <w:lang w:val="fr-CH" w:eastAsia="zh-CN"/>
        </w:rPr>
        <w:t>5</w:t>
      </w:r>
      <w:r w:rsidRPr="003B2091">
        <w:rPr>
          <w:rFonts w:hint="eastAsia"/>
          <w:sz w:val="21"/>
          <w:szCs w:val="21"/>
          <w:lang w:val="fr-CH" w:eastAsia="zh-CN"/>
        </w:rPr>
        <w:t>个大区实施了一个旨在改善产妇和新生儿健康状况的试点项目</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rPr>
      </w:pPr>
      <w:r w:rsidRPr="003B2091">
        <w:rPr>
          <w:sz w:val="21"/>
          <w:szCs w:val="21"/>
        </w:rPr>
        <w:t>阿齐莫阿齐那那那，</w:t>
      </w:r>
    </w:p>
    <w:p w:rsidR="00C43FC7" w:rsidRPr="003B2091" w:rsidRDefault="00C43FC7" w:rsidP="00C43FC7">
      <w:pPr>
        <w:pStyle w:val="Bullet1G"/>
        <w:tabs>
          <w:tab w:val="left" w:pos="1701"/>
        </w:tabs>
        <w:spacing w:line="320" w:lineRule="exact"/>
        <w:rPr>
          <w:sz w:val="21"/>
          <w:szCs w:val="21"/>
        </w:rPr>
      </w:pPr>
      <w:r w:rsidRPr="003B2091">
        <w:rPr>
          <w:sz w:val="21"/>
          <w:szCs w:val="21"/>
        </w:rPr>
        <w:t>法土法韦</w:t>
      </w:r>
      <w:r w:rsidRPr="003B2091">
        <w:rPr>
          <w:sz w:val="21"/>
          <w:szCs w:val="21"/>
        </w:rPr>
        <w:t>-</w:t>
      </w:r>
      <w:r w:rsidRPr="003B2091">
        <w:rPr>
          <w:sz w:val="21"/>
          <w:szCs w:val="21"/>
        </w:rPr>
        <w:t>非图韦那尼，</w:t>
      </w:r>
    </w:p>
    <w:p w:rsidR="00C43FC7" w:rsidRPr="003B2091" w:rsidRDefault="00C43FC7" w:rsidP="00C43FC7">
      <w:pPr>
        <w:pStyle w:val="Bullet1G"/>
        <w:tabs>
          <w:tab w:val="left" w:pos="1701"/>
        </w:tabs>
        <w:spacing w:line="320" w:lineRule="exact"/>
        <w:rPr>
          <w:sz w:val="21"/>
          <w:szCs w:val="21"/>
        </w:rPr>
      </w:pPr>
      <w:r w:rsidRPr="003B2091">
        <w:rPr>
          <w:sz w:val="21"/>
          <w:szCs w:val="21"/>
        </w:rPr>
        <w:t>阿齐莫</w:t>
      </w:r>
      <w:r w:rsidRPr="003B2091">
        <w:rPr>
          <w:sz w:val="21"/>
          <w:szCs w:val="21"/>
        </w:rPr>
        <w:t>-</w:t>
      </w:r>
      <w:r w:rsidRPr="003B2091">
        <w:rPr>
          <w:sz w:val="21"/>
          <w:szCs w:val="21"/>
        </w:rPr>
        <w:t>安德列发那，</w:t>
      </w:r>
    </w:p>
    <w:p w:rsidR="00C43FC7" w:rsidRPr="003B2091" w:rsidRDefault="00C43FC7" w:rsidP="00C43FC7">
      <w:pPr>
        <w:pStyle w:val="Bullet1G"/>
        <w:tabs>
          <w:tab w:val="left" w:pos="1701"/>
        </w:tabs>
        <w:spacing w:line="320" w:lineRule="exact"/>
        <w:rPr>
          <w:sz w:val="21"/>
          <w:szCs w:val="21"/>
        </w:rPr>
      </w:pPr>
      <w:r w:rsidRPr="003B2091">
        <w:rPr>
          <w:sz w:val="21"/>
          <w:szCs w:val="21"/>
        </w:rPr>
        <w:t>安德罗伊，</w:t>
      </w:r>
    </w:p>
    <w:p w:rsidR="00C43FC7" w:rsidRPr="003B2091" w:rsidRDefault="00C43FC7" w:rsidP="00C43FC7">
      <w:pPr>
        <w:pStyle w:val="Bullet1G"/>
        <w:tabs>
          <w:tab w:val="left" w:pos="1701"/>
        </w:tabs>
        <w:spacing w:line="320" w:lineRule="exact"/>
        <w:rPr>
          <w:sz w:val="21"/>
          <w:szCs w:val="21"/>
        </w:rPr>
      </w:pPr>
      <w:r w:rsidRPr="003B2091">
        <w:rPr>
          <w:sz w:val="21"/>
          <w:szCs w:val="21"/>
        </w:rPr>
        <w:t>索菲亚</w:t>
      </w:r>
      <w:r w:rsidRPr="003B2091">
        <w:rPr>
          <w:rFonts w:hint="eastAsia"/>
          <w:sz w:val="21"/>
          <w:szCs w:val="21"/>
          <w:lang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81.</w:t>
      </w:r>
      <w:r w:rsidRPr="003B2091">
        <w:rPr>
          <w:sz w:val="21"/>
          <w:szCs w:val="21"/>
          <w:lang w:val="fr-CH" w:eastAsia="zh-CN"/>
        </w:rPr>
        <w:tab/>
      </w:r>
      <w:r w:rsidRPr="003B2091">
        <w:rPr>
          <w:rFonts w:hint="eastAsia"/>
          <w:sz w:val="21"/>
          <w:szCs w:val="21"/>
          <w:lang w:val="fr-CH" w:eastAsia="zh-CN"/>
        </w:rPr>
        <w:t>该项目旨在提供可靠的实时数据，具体办法是通过移动电话发送信息，以便持续监测产妇和新生儿死亡案例的发生以及生殖健康产品的供应情况。年底，通过与</w:t>
      </w:r>
      <w:r w:rsidRPr="003B2091">
        <w:rPr>
          <w:sz w:val="21"/>
          <w:szCs w:val="21"/>
          <w:lang w:val="fr-CH" w:eastAsia="zh-CN"/>
        </w:rPr>
        <w:t>TELMA</w:t>
      </w:r>
      <w:r w:rsidRPr="003B2091">
        <w:rPr>
          <w:rFonts w:hint="eastAsia"/>
          <w:sz w:val="21"/>
          <w:szCs w:val="21"/>
          <w:lang w:val="fr-CH" w:eastAsia="zh-CN"/>
        </w:rPr>
        <w:t>合作，记录了</w:t>
      </w:r>
      <w:r w:rsidRPr="003B2091">
        <w:rPr>
          <w:rFonts w:hint="eastAsia"/>
          <w:sz w:val="21"/>
          <w:szCs w:val="21"/>
          <w:lang w:val="fr-CH" w:eastAsia="zh-CN"/>
        </w:rPr>
        <w:t>393</w:t>
      </w:r>
      <w:r w:rsidRPr="003B2091">
        <w:rPr>
          <w:rFonts w:hint="eastAsia"/>
          <w:sz w:val="21"/>
          <w:szCs w:val="21"/>
          <w:lang w:val="fr-CH" w:eastAsia="zh-CN"/>
        </w:rPr>
        <w:t>起产妇死亡案例和</w:t>
      </w:r>
      <w:r w:rsidRPr="003B2091">
        <w:rPr>
          <w:rFonts w:hint="eastAsia"/>
          <w:sz w:val="21"/>
          <w:szCs w:val="21"/>
          <w:lang w:val="fr-CH" w:eastAsia="zh-CN"/>
        </w:rPr>
        <w:t>176</w:t>
      </w:r>
      <w:r w:rsidRPr="003B2091">
        <w:rPr>
          <w:rFonts w:hint="eastAsia"/>
          <w:sz w:val="21"/>
          <w:szCs w:val="21"/>
          <w:lang w:val="fr-CH" w:eastAsia="zh-CN"/>
        </w:rPr>
        <w:t>起新生儿死亡案例。</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03" w:name="_Toc377129320"/>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34</w:t>
      </w:r>
    </w:p>
    <w:bookmarkEnd w:id="103"/>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实施产妇和新生儿死亡审查和监测的普及率趋势</w:t>
      </w:r>
    </w:p>
    <w:tbl>
      <w:tblPr>
        <w:tblW w:w="5874" w:type="dxa"/>
        <w:tblInd w:w="1134" w:type="dxa"/>
        <w:tblBorders>
          <w:top w:val="single" w:sz="4" w:space="0" w:color="auto"/>
        </w:tblBorders>
        <w:tblCellMar>
          <w:left w:w="0" w:type="dxa"/>
          <w:right w:w="0" w:type="dxa"/>
        </w:tblCellMar>
        <w:tblLook w:val="04A0"/>
      </w:tblPr>
      <w:tblGrid>
        <w:gridCol w:w="2678"/>
        <w:gridCol w:w="799"/>
        <w:gridCol w:w="799"/>
        <w:gridCol w:w="799"/>
        <w:gridCol w:w="799"/>
      </w:tblGrid>
      <w:tr w:rsidR="00C43FC7" w:rsidRPr="007F0BD2" w:rsidTr="00091D98">
        <w:trPr>
          <w:trHeight w:val="253"/>
          <w:tblHeader/>
        </w:trPr>
        <w:tc>
          <w:tcPr>
            <w:tcW w:w="0" w:type="auto"/>
            <w:tcBorders>
              <w:top w:val="single" w:sz="4" w:space="0" w:color="auto"/>
              <w:bottom w:val="single" w:sz="12" w:space="0" w:color="auto"/>
            </w:tcBorders>
            <w:shd w:val="clear" w:color="auto" w:fill="auto"/>
            <w:vAlign w:val="bottom"/>
          </w:tcPr>
          <w:p w:rsidR="00C43FC7" w:rsidRPr="007F0BD2" w:rsidRDefault="00C43FC7" w:rsidP="00091D98">
            <w:pPr>
              <w:pStyle w:val="SingleTxtG"/>
              <w:tabs>
                <w:tab w:val="left" w:pos="1701"/>
              </w:tabs>
              <w:suppressAutoHyphens w:val="0"/>
              <w:spacing w:before="80" w:after="80" w:line="320" w:lineRule="exact"/>
              <w:ind w:left="0" w:right="0"/>
              <w:jc w:val="left"/>
              <w:rPr>
                <w:rFonts w:hint="eastAsia"/>
                <w:bCs/>
                <w:i/>
                <w:sz w:val="18"/>
                <w:szCs w:val="18"/>
                <w:lang w:val="fr-FR" w:eastAsia="zh-CN"/>
              </w:rPr>
            </w:pPr>
            <w:r w:rsidRPr="007F0BD2">
              <w:rPr>
                <w:rFonts w:eastAsia="KaiTi_GB2312" w:hint="eastAsia"/>
                <w:sz w:val="18"/>
                <w:szCs w:val="18"/>
                <w:lang w:val="fr-FR" w:eastAsia="zh-CN"/>
              </w:rPr>
              <w:t>指数</w:t>
            </w:r>
          </w:p>
        </w:tc>
        <w:tc>
          <w:tcPr>
            <w:tcW w:w="0" w:type="auto"/>
            <w:tcBorders>
              <w:top w:val="single" w:sz="4" w:space="0" w:color="auto"/>
              <w:bottom w:val="single" w:sz="12" w:space="0" w:color="auto"/>
            </w:tcBorders>
            <w:shd w:val="clear" w:color="auto" w:fill="auto"/>
            <w:vAlign w:val="bottom"/>
          </w:tcPr>
          <w:p w:rsidR="00C43FC7" w:rsidRPr="007F0BD2" w:rsidRDefault="00C43FC7" w:rsidP="00091D98">
            <w:pPr>
              <w:pStyle w:val="SingleTxtG"/>
              <w:tabs>
                <w:tab w:val="left" w:pos="1701"/>
              </w:tabs>
              <w:suppressAutoHyphens w:val="0"/>
              <w:spacing w:before="80" w:after="80" w:line="320" w:lineRule="exact"/>
              <w:ind w:left="113" w:right="0"/>
              <w:jc w:val="right"/>
              <w:rPr>
                <w:rFonts w:hint="eastAsia"/>
                <w:bCs/>
                <w:i/>
                <w:sz w:val="18"/>
                <w:szCs w:val="18"/>
                <w:lang w:val="fr-FR" w:eastAsia="zh-CN"/>
              </w:rPr>
            </w:pPr>
            <w:r w:rsidRPr="007F0BD2">
              <w:rPr>
                <w:rFonts w:eastAsia="KaiTi_GB2312"/>
                <w:bCs/>
                <w:sz w:val="18"/>
                <w:szCs w:val="18"/>
                <w:lang w:val="fr-FR"/>
              </w:rPr>
              <w:t>2009</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7F0BD2" w:rsidRDefault="00C43FC7" w:rsidP="00091D98">
            <w:pPr>
              <w:pStyle w:val="SingleTxtG"/>
              <w:tabs>
                <w:tab w:val="left" w:pos="1701"/>
              </w:tabs>
              <w:suppressAutoHyphens w:val="0"/>
              <w:spacing w:before="80" w:after="80" w:line="320" w:lineRule="exact"/>
              <w:ind w:left="113" w:right="0"/>
              <w:jc w:val="right"/>
              <w:rPr>
                <w:rFonts w:hint="eastAsia"/>
                <w:bCs/>
                <w:i/>
                <w:sz w:val="18"/>
                <w:szCs w:val="18"/>
                <w:lang w:val="fr-FR" w:eastAsia="zh-CN"/>
              </w:rPr>
            </w:pPr>
            <w:r w:rsidRPr="007F0BD2">
              <w:rPr>
                <w:rFonts w:eastAsia="KaiTi_GB2312"/>
                <w:bCs/>
                <w:sz w:val="18"/>
                <w:szCs w:val="18"/>
                <w:lang w:val="fr-FR"/>
              </w:rPr>
              <w:t>2010</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7F0BD2" w:rsidRDefault="00C43FC7" w:rsidP="00091D98">
            <w:pPr>
              <w:pStyle w:val="SingleTxtG"/>
              <w:tabs>
                <w:tab w:val="left" w:pos="1701"/>
              </w:tabs>
              <w:suppressAutoHyphens w:val="0"/>
              <w:spacing w:before="80" w:after="80" w:line="320" w:lineRule="exact"/>
              <w:ind w:left="113" w:right="0"/>
              <w:jc w:val="right"/>
              <w:rPr>
                <w:bCs/>
                <w:i/>
                <w:sz w:val="18"/>
                <w:szCs w:val="18"/>
                <w:lang w:val="fr-FR"/>
              </w:rPr>
            </w:pPr>
            <w:r w:rsidRPr="007F0BD2">
              <w:rPr>
                <w:rFonts w:eastAsia="KaiTi_GB2312"/>
                <w:bCs/>
                <w:sz w:val="18"/>
                <w:szCs w:val="18"/>
                <w:lang w:val="fr-FR"/>
              </w:rPr>
              <w:t>2011</w:t>
            </w:r>
            <w:r>
              <w:rPr>
                <w:rFonts w:eastAsia="KaiTi_GB2312" w:hint="eastAsia"/>
                <w:bCs/>
                <w:sz w:val="18"/>
                <w:szCs w:val="18"/>
                <w:lang w:val="fr-FR" w:eastAsia="zh-CN"/>
              </w:rPr>
              <w:t>年</w:t>
            </w:r>
          </w:p>
        </w:tc>
        <w:tc>
          <w:tcPr>
            <w:tcW w:w="0" w:type="auto"/>
            <w:tcBorders>
              <w:top w:val="single" w:sz="4" w:space="0" w:color="auto"/>
              <w:bottom w:val="single" w:sz="12" w:space="0" w:color="auto"/>
            </w:tcBorders>
            <w:shd w:val="clear" w:color="auto" w:fill="auto"/>
            <w:vAlign w:val="bottom"/>
          </w:tcPr>
          <w:p w:rsidR="00C43FC7" w:rsidRPr="007F0BD2" w:rsidRDefault="00C43FC7" w:rsidP="00091D98">
            <w:pPr>
              <w:pStyle w:val="SingleTxtG"/>
              <w:tabs>
                <w:tab w:val="left" w:pos="1701"/>
              </w:tabs>
              <w:suppressAutoHyphens w:val="0"/>
              <w:spacing w:before="80" w:after="80" w:line="320" w:lineRule="exact"/>
              <w:ind w:left="113" w:right="0"/>
              <w:jc w:val="right"/>
              <w:rPr>
                <w:bCs/>
                <w:i/>
                <w:sz w:val="18"/>
                <w:szCs w:val="18"/>
                <w:lang w:val="fr-FR"/>
              </w:rPr>
            </w:pPr>
            <w:r w:rsidRPr="007F0BD2">
              <w:rPr>
                <w:rFonts w:eastAsia="KaiTi_GB2312"/>
                <w:bCs/>
                <w:sz w:val="18"/>
                <w:szCs w:val="18"/>
                <w:lang w:val="fr-FR"/>
              </w:rPr>
              <w:t>2012</w:t>
            </w:r>
            <w:r>
              <w:rPr>
                <w:rFonts w:eastAsia="KaiTi_GB2312" w:hint="eastAsia"/>
                <w:bCs/>
                <w:sz w:val="18"/>
                <w:szCs w:val="18"/>
                <w:lang w:val="fr-FR" w:eastAsia="zh-CN"/>
              </w:rPr>
              <w:t>年</w:t>
            </w:r>
          </w:p>
        </w:tc>
      </w:tr>
      <w:tr w:rsidR="00C43FC7" w:rsidRPr="007F0BD2" w:rsidTr="00091D98">
        <w:trPr>
          <w:trHeight w:val="253"/>
        </w:trPr>
        <w:tc>
          <w:tcPr>
            <w:tcW w:w="0" w:type="auto"/>
            <w:tcBorders>
              <w:top w:val="single" w:sz="12" w:space="0" w:color="auto"/>
            </w:tcBorders>
            <w:shd w:val="clear" w:color="auto" w:fill="auto"/>
          </w:tcPr>
          <w:p w:rsidR="00C43FC7" w:rsidRPr="007F0BD2" w:rsidRDefault="00C43FC7" w:rsidP="00AB7703">
            <w:pPr>
              <w:pStyle w:val="SingleTxtG"/>
              <w:tabs>
                <w:tab w:val="left" w:pos="1701"/>
              </w:tabs>
              <w:suppressAutoHyphens w:val="0"/>
              <w:spacing w:before="40" w:after="40" w:line="300" w:lineRule="exact"/>
              <w:ind w:left="0" w:right="0"/>
              <w:jc w:val="left"/>
              <w:rPr>
                <w:rFonts w:hint="eastAsia"/>
                <w:sz w:val="18"/>
                <w:szCs w:val="18"/>
                <w:lang w:val="fr-FR" w:eastAsia="zh-CN"/>
              </w:rPr>
            </w:pPr>
            <w:r w:rsidRPr="007F0BD2">
              <w:rPr>
                <w:rFonts w:hint="eastAsia"/>
                <w:sz w:val="18"/>
                <w:szCs w:val="18"/>
                <w:lang w:val="fr-FR" w:eastAsia="zh-CN"/>
              </w:rPr>
              <w:t>实施产妇死亡审查的医院数目</w:t>
            </w:r>
          </w:p>
        </w:tc>
        <w:tc>
          <w:tcPr>
            <w:tcW w:w="0" w:type="auto"/>
            <w:tcBorders>
              <w:top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3</w:t>
            </w:r>
          </w:p>
        </w:tc>
        <w:tc>
          <w:tcPr>
            <w:tcW w:w="0" w:type="auto"/>
            <w:tcBorders>
              <w:top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10</w:t>
            </w:r>
          </w:p>
        </w:tc>
        <w:tc>
          <w:tcPr>
            <w:tcW w:w="0" w:type="auto"/>
            <w:tcBorders>
              <w:top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19</w:t>
            </w:r>
          </w:p>
        </w:tc>
        <w:tc>
          <w:tcPr>
            <w:tcW w:w="0" w:type="auto"/>
            <w:tcBorders>
              <w:top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 xml:space="preserve"> 26</w:t>
            </w:r>
          </w:p>
        </w:tc>
      </w:tr>
      <w:tr w:rsidR="00C43FC7" w:rsidRPr="007F0BD2" w:rsidTr="00091D98">
        <w:trPr>
          <w:trHeight w:val="253"/>
        </w:trPr>
        <w:tc>
          <w:tcPr>
            <w:tcW w:w="0" w:type="auto"/>
            <w:tcBorders>
              <w:bottom w:val="single" w:sz="12" w:space="0" w:color="auto"/>
            </w:tcBorders>
            <w:shd w:val="clear" w:color="auto" w:fill="auto"/>
          </w:tcPr>
          <w:p w:rsidR="00C43FC7" w:rsidRPr="007F0BD2" w:rsidRDefault="00C43FC7" w:rsidP="00AB7703">
            <w:pPr>
              <w:pStyle w:val="SingleTxtG"/>
              <w:tabs>
                <w:tab w:val="left" w:pos="1701"/>
              </w:tabs>
              <w:suppressAutoHyphens w:val="0"/>
              <w:spacing w:before="40" w:after="40" w:line="300" w:lineRule="exact"/>
              <w:ind w:left="0" w:right="0"/>
              <w:jc w:val="left"/>
              <w:rPr>
                <w:rFonts w:hint="eastAsia"/>
                <w:sz w:val="18"/>
                <w:szCs w:val="18"/>
                <w:lang w:val="fr-FR" w:eastAsia="zh-CN"/>
              </w:rPr>
            </w:pPr>
            <w:r w:rsidRPr="007F0BD2">
              <w:rPr>
                <w:rFonts w:hint="eastAsia"/>
                <w:sz w:val="18"/>
                <w:szCs w:val="18"/>
                <w:lang w:val="fr-FR" w:eastAsia="zh-CN"/>
              </w:rPr>
              <w:t>监测产妇死亡的监察站的数目</w:t>
            </w:r>
          </w:p>
        </w:tc>
        <w:tc>
          <w:tcPr>
            <w:tcW w:w="0" w:type="auto"/>
            <w:tcBorders>
              <w:bottom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eastAsia="zh-CN"/>
              </w:rPr>
            </w:pPr>
          </w:p>
        </w:tc>
        <w:tc>
          <w:tcPr>
            <w:tcW w:w="0" w:type="auto"/>
            <w:tcBorders>
              <w:bottom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3</w:t>
            </w:r>
          </w:p>
        </w:tc>
        <w:tc>
          <w:tcPr>
            <w:tcW w:w="0" w:type="auto"/>
            <w:tcBorders>
              <w:bottom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3</w:t>
            </w:r>
          </w:p>
        </w:tc>
        <w:tc>
          <w:tcPr>
            <w:tcW w:w="0" w:type="auto"/>
            <w:tcBorders>
              <w:bottom w:val="single" w:sz="12" w:space="0" w:color="auto"/>
            </w:tcBorders>
            <w:shd w:val="clear" w:color="auto" w:fill="auto"/>
            <w:vAlign w:val="bottom"/>
          </w:tcPr>
          <w:p w:rsidR="00C43FC7" w:rsidRPr="007F0BD2" w:rsidRDefault="00C43FC7" w:rsidP="00AB7703">
            <w:pPr>
              <w:pStyle w:val="SingleTxtG"/>
              <w:tabs>
                <w:tab w:val="left" w:pos="1701"/>
              </w:tabs>
              <w:suppressAutoHyphens w:val="0"/>
              <w:spacing w:before="40" w:after="40" w:line="300" w:lineRule="exact"/>
              <w:ind w:left="113" w:right="0"/>
              <w:jc w:val="right"/>
              <w:rPr>
                <w:sz w:val="18"/>
                <w:szCs w:val="18"/>
                <w:lang w:val="fr-FR"/>
              </w:rPr>
            </w:pPr>
            <w:r w:rsidRPr="007F0BD2">
              <w:rPr>
                <w:sz w:val="18"/>
                <w:szCs w:val="18"/>
                <w:lang w:val="fr-FR"/>
              </w:rPr>
              <w:t>5</w:t>
            </w:r>
          </w:p>
        </w:tc>
      </w:tr>
    </w:tbl>
    <w:p w:rsidR="00AB7703" w:rsidRPr="00AB7703" w:rsidRDefault="00AB7703" w:rsidP="00AB7703">
      <w:pPr>
        <w:pStyle w:val="SingleTxtG"/>
        <w:tabs>
          <w:tab w:val="left" w:pos="1701"/>
        </w:tabs>
        <w:spacing w:after="0" w:line="120" w:lineRule="exact"/>
        <w:rPr>
          <w:rFonts w:ascii="KaiTi_GB2312" w:eastAsia="KaiTi_GB2312" w:hint="eastAsia"/>
          <w:b/>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7F0BD2">
        <w:rPr>
          <w:rFonts w:ascii="KaiTi_GB2312" w:eastAsia="KaiTi_GB2312" w:hint="eastAsia"/>
          <w:b/>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sz w:val="21"/>
          <w:szCs w:val="21"/>
          <w:lang w:val="fr-FR" w:eastAsia="zh-CN"/>
        </w:rPr>
        <w:t>/</w:t>
      </w:r>
      <w:r w:rsidRPr="003B2091">
        <w:rPr>
          <w:rFonts w:eastAsia="KaiTi_GB2312" w:hint="eastAsia"/>
          <w:sz w:val="21"/>
          <w:szCs w:val="21"/>
          <w:lang w:val="fr-FR" w:eastAsia="zh-CN"/>
        </w:rPr>
        <w:t>母婴健康和生殖健康局。</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82.</w:t>
      </w:r>
      <w:r w:rsidRPr="003B2091">
        <w:rPr>
          <w:sz w:val="21"/>
          <w:szCs w:val="21"/>
          <w:lang w:val="fr-FR" w:eastAsia="zh-CN"/>
        </w:rPr>
        <w:tab/>
      </w:r>
      <w:r w:rsidRPr="003B2091">
        <w:rPr>
          <w:rFonts w:hint="eastAsia"/>
          <w:sz w:val="21"/>
          <w:szCs w:val="21"/>
          <w:lang w:val="fr-CH" w:eastAsia="zh-CN"/>
        </w:rPr>
        <w:t>产前检查是所有卫生院一揽子基本活动的一个组成部分。分娩后</w:t>
      </w:r>
      <w:r w:rsidRPr="003B2091">
        <w:rPr>
          <w:rFonts w:hint="eastAsia"/>
          <w:sz w:val="21"/>
          <w:szCs w:val="21"/>
          <w:lang w:val="fr-CH" w:eastAsia="zh-CN"/>
        </w:rPr>
        <w:t>48</w:t>
      </w:r>
      <w:r w:rsidRPr="003B2091">
        <w:rPr>
          <w:rFonts w:hint="eastAsia"/>
          <w:sz w:val="21"/>
          <w:szCs w:val="21"/>
          <w:lang w:val="fr-CH" w:eastAsia="zh-CN"/>
        </w:rPr>
        <w:t>小时</w:t>
      </w:r>
      <w:r w:rsidRPr="00585187">
        <w:rPr>
          <w:rFonts w:hint="eastAsia"/>
          <w:spacing w:val="-4"/>
          <w:sz w:val="21"/>
          <w:szCs w:val="21"/>
          <w:lang w:val="fr-CH" w:eastAsia="zh-CN"/>
        </w:rPr>
        <w:t>内接受产后护理的妇女比例在</w:t>
      </w:r>
      <w:r w:rsidRPr="00585187">
        <w:rPr>
          <w:spacing w:val="-4"/>
          <w:sz w:val="21"/>
          <w:szCs w:val="21"/>
          <w:lang w:val="fr-CH" w:eastAsia="zh-CN"/>
        </w:rPr>
        <w:t>2003-2004</w:t>
      </w:r>
      <w:r w:rsidRPr="00585187">
        <w:rPr>
          <w:rFonts w:hint="eastAsia"/>
          <w:spacing w:val="-4"/>
          <w:sz w:val="21"/>
          <w:szCs w:val="21"/>
          <w:lang w:val="fr-CH" w:eastAsia="zh-CN"/>
        </w:rPr>
        <w:t>年为</w:t>
      </w:r>
      <w:r w:rsidRPr="00585187">
        <w:rPr>
          <w:spacing w:val="-4"/>
          <w:sz w:val="21"/>
          <w:szCs w:val="21"/>
          <w:lang w:val="fr-CH" w:eastAsia="zh-CN"/>
        </w:rPr>
        <w:t>32.1%</w:t>
      </w:r>
      <w:r w:rsidRPr="00585187">
        <w:rPr>
          <w:rFonts w:hint="eastAsia"/>
          <w:spacing w:val="-4"/>
          <w:sz w:val="21"/>
          <w:szCs w:val="21"/>
          <w:lang w:val="fr-CH" w:eastAsia="zh-CN"/>
        </w:rPr>
        <w:t>，在</w:t>
      </w:r>
      <w:r w:rsidRPr="00585187">
        <w:rPr>
          <w:spacing w:val="-4"/>
          <w:sz w:val="21"/>
          <w:szCs w:val="21"/>
          <w:lang w:val="fr-CH" w:eastAsia="zh-CN"/>
        </w:rPr>
        <w:t>2008-2009</w:t>
      </w:r>
      <w:r w:rsidRPr="00585187">
        <w:rPr>
          <w:rFonts w:hint="eastAsia"/>
          <w:spacing w:val="-4"/>
          <w:sz w:val="21"/>
          <w:szCs w:val="21"/>
          <w:lang w:val="fr-CH" w:eastAsia="zh-CN"/>
        </w:rPr>
        <w:t>年为</w:t>
      </w:r>
      <w:r w:rsidRPr="00585187">
        <w:rPr>
          <w:spacing w:val="-4"/>
          <w:sz w:val="21"/>
          <w:szCs w:val="21"/>
          <w:lang w:val="fr-CH" w:eastAsia="zh-CN"/>
        </w:rPr>
        <w:t>46%</w:t>
      </w:r>
      <w:r w:rsidRPr="00585187">
        <w:rPr>
          <w:rFonts w:hint="eastAsia"/>
          <w:spacing w:val="-4"/>
          <w:sz w:val="21"/>
          <w:szCs w:val="21"/>
          <w:lang w:val="fr-CH" w:eastAsia="zh-CN"/>
        </w:rPr>
        <w:t>。</w:t>
      </w:r>
      <w:r w:rsidRPr="00FF7A47">
        <w:rPr>
          <w:rStyle w:val="FootnoteReference"/>
          <w:spacing w:val="-4"/>
          <w:sz w:val="21"/>
          <w:szCs w:val="21"/>
        </w:rPr>
        <w:footnoteReference w:id="19"/>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83.</w:t>
      </w:r>
      <w:r w:rsidRPr="003B2091">
        <w:rPr>
          <w:sz w:val="21"/>
          <w:szCs w:val="21"/>
          <w:lang w:val="fr-CH" w:eastAsia="zh-CN"/>
        </w:rPr>
        <w:tab/>
      </w:r>
      <w:r w:rsidRPr="003B2091">
        <w:rPr>
          <w:rFonts w:hint="eastAsia"/>
          <w:sz w:val="21"/>
          <w:szCs w:val="21"/>
          <w:lang w:val="fr-CH" w:eastAsia="zh-CN"/>
        </w:rPr>
        <w:t>在改善弱势群体饮食和确保每名儿童的生存和最佳发展的框架内，</w:t>
      </w:r>
      <w:r w:rsidRPr="003B2091">
        <w:rPr>
          <w:rFonts w:hint="eastAsia"/>
          <w:sz w:val="21"/>
          <w:szCs w:val="21"/>
          <w:lang w:val="fr-CH" w:eastAsia="zh-CN"/>
        </w:rPr>
        <w:t>2010</w:t>
      </w:r>
      <w:r w:rsidRPr="003B2091">
        <w:rPr>
          <w:rFonts w:hint="eastAsia"/>
          <w:sz w:val="21"/>
          <w:szCs w:val="21"/>
          <w:lang w:val="fr-CH" w:eastAsia="zh-CN"/>
        </w:rPr>
        <w:t>年编写了一本题为“婴幼儿食品和妇女营养”的手册，供医生和医疗辅助人员参考。该手册强调了最经济有效的干预方面的最佳做法，目的是促进和保护婴幼儿的营养，尤其是母乳喂养和妇女补充剂和营养的供给。制定了一项关于新生儿和婴幼儿食品和妇女营养的宣传战略，并且制作和散发了各种材料，如卡通画、生命周期篷布。制定了一些卫生人员、社区领导和社区工作人员培训课程。因此，在四个大区</w:t>
      </w:r>
      <w:r>
        <w:rPr>
          <w:sz w:val="21"/>
          <w:szCs w:val="21"/>
          <w:lang w:val="fr-CH" w:eastAsia="zh-CN"/>
        </w:rPr>
        <w:t>(</w:t>
      </w:r>
      <w:r w:rsidRPr="003B2091">
        <w:rPr>
          <w:sz w:val="21"/>
          <w:szCs w:val="21"/>
          <w:lang w:val="fr-CH" w:eastAsia="zh-CN"/>
        </w:rPr>
        <w:t>阿那拉芒加</w:t>
      </w:r>
      <w:r w:rsidRPr="003B2091">
        <w:rPr>
          <w:rFonts w:hint="eastAsia"/>
          <w:sz w:val="21"/>
          <w:szCs w:val="21"/>
          <w:lang w:val="fr-CH" w:eastAsia="zh-CN"/>
        </w:rPr>
        <w:t>、</w:t>
      </w:r>
      <w:r w:rsidRPr="003B2091">
        <w:rPr>
          <w:sz w:val="21"/>
          <w:szCs w:val="21"/>
          <w:lang w:val="fr-CH" w:eastAsia="zh-CN"/>
        </w:rPr>
        <w:t>安德罗伊</w:t>
      </w:r>
      <w:r w:rsidRPr="003B2091">
        <w:rPr>
          <w:rFonts w:hint="eastAsia"/>
          <w:sz w:val="21"/>
          <w:szCs w:val="21"/>
          <w:lang w:val="fr-CH" w:eastAsia="zh-CN"/>
        </w:rPr>
        <w:t>、</w:t>
      </w:r>
      <w:r w:rsidRPr="003B2091">
        <w:rPr>
          <w:sz w:val="21"/>
          <w:szCs w:val="21"/>
          <w:lang w:val="fr-CH" w:eastAsia="zh-CN"/>
        </w:rPr>
        <w:t>阿齐莫</w:t>
      </w:r>
      <w:r w:rsidRPr="003B2091">
        <w:rPr>
          <w:sz w:val="21"/>
          <w:szCs w:val="21"/>
          <w:lang w:val="fr-CH" w:eastAsia="zh-CN"/>
        </w:rPr>
        <w:t>-</w:t>
      </w:r>
      <w:r w:rsidRPr="003B2091">
        <w:rPr>
          <w:sz w:val="21"/>
          <w:szCs w:val="21"/>
          <w:lang w:val="fr-CH" w:eastAsia="zh-CN"/>
        </w:rPr>
        <w:t>安德列发那</w:t>
      </w:r>
      <w:r w:rsidRPr="003B2091">
        <w:rPr>
          <w:rFonts w:hint="eastAsia"/>
          <w:sz w:val="21"/>
          <w:szCs w:val="21"/>
          <w:lang w:val="fr-CH" w:eastAsia="zh-CN"/>
        </w:rPr>
        <w:t>和</w:t>
      </w:r>
      <w:r w:rsidRPr="003B2091">
        <w:rPr>
          <w:sz w:val="21"/>
          <w:szCs w:val="21"/>
          <w:lang w:val="fr-CH" w:eastAsia="zh-CN"/>
        </w:rPr>
        <w:t>阿诺西</w:t>
      </w:r>
      <w:r>
        <w:rPr>
          <w:sz w:val="21"/>
          <w:szCs w:val="21"/>
          <w:lang w:val="fr-CH" w:eastAsia="zh-CN"/>
        </w:rPr>
        <w:t>)</w:t>
      </w:r>
      <w:r w:rsidRPr="003B2091">
        <w:rPr>
          <w:rFonts w:hint="eastAsia"/>
          <w:sz w:val="21"/>
          <w:szCs w:val="21"/>
          <w:lang w:val="fr-CH" w:eastAsia="zh-CN"/>
        </w:rPr>
        <w:t>对</w:t>
      </w:r>
      <w:r w:rsidRPr="003B2091">
        <w:rPr>
          <w:rFonts w:hint="eastAsia"/>
          <w:sz w:val="21"/>
          <w:szCs w:val="21"/>
          <w:lang w:val="fr-CH" w:eastAsia="zh-CN"/>
        </w:rPr>
        <w:t>224</w:t>
      </w:r>
      <w:r w:rsidRPr="003B2091">
        <w:rPr>
          <w:rFonts w:hint="eastAsia"/>
          <w:sz w:val="21"/>
          <w:szCs w:val="21"/>
          <w:lang w:val="fr-CH" w:eastAsia="zh-CN"/>
        </w:rPr>
        <w:t>名卫生人员、</w:t>
      </w:r>
      <w:r w:rsidRPr="003B2091">
        <w:rPr>
          <w:rFonts w:hint="eastAsia"/>
          <w:sz w:val="21"/>
          <w:szCs w:val="21"/>
          <w:lang w:val="fr-CH" w:eastAsia="zh-CN"/>
        </w:rPr>
        <w:t>860</w:t>
      </w:r>
      <w:r w:rsidRPr="003B2091">
        <w:rPr>
          <w:rFonts w:hint="eastAsia"/>
          <w:sz w:val="21"/>
          <w:szCs w:val="21"/>
          <w:lang w:val="fr-CH" w:eastAsia="zh-CN"/>
        </w:rPr>
        <w:t>名社区领导和</w:t>
      </w:r>
      <w:r w:rsidRPr="003B2091">
        <w:rPr>
          <w:sz w:val="21"/>
          <w:szCs w:val="21"/>
          <w:lang w:val="fr-CH" w:eastAsia="zh-CN"/>
        </w:rPr>
        <w:t>2</w:t>
      </w:r>
      <w:r>
        <w:rPr>
          <w:rFonts w:hint="eastAsia"/>
          <w:sz w:val="21"/>
          <w:szCs w:val="21"/>
          <w:lang w:val="fr-CH" w:eastAsia="zh-CN"/>
        </w:rPr>
        <w:t xml:space="preserve"> </w:t>
      </w:r>
      <w:r w:rsidRPr="003B2091">
        <w:rPr>
          <w:sz w:val="21"/>
          <w:szCs w:val="21"/>
          <w:lang w:val="fr-CH" w:eastAsia="zh-CN"/>
        </w:rPr>
        <w:t>854</w:t>
      </w:r>
      <w:r w:rsidRPr="003B2091">
        <w:rPr>
          <w:rFonts w:hint="eastAsia"/>
          <w:sz w:val="21"/>
          <w:szCs w:val="21"/>
          <w:lang w:val="fr-CH" w:eastAsia="zh-CN"/>
        </w:rPr>
        <w:t>名社区工作人员进行了婴幼儿食品</w:t>
      </w:r>
      <w:r>
        <w:rPr>
          <w:rFonts w:hint="eastAsia"/>
          <w:sz w:val="21"/>
          <w:szCs w:val="21"/>
          <w:lang w:val="fr-CH" w:eastAsia="zh-CN"/>
        </w:rPr>
        <w:t>/</w:t>
      </w:r>
      <w:r w:rsidRPr="003B2091">
        <w:rPr>
          <w:rFonts w:hint="eastAsia"/>
          <w:sz w:val="21"/>
          <w:szCs w:val="21"/>
          <w:lang w:val="fr-CH" w:eastAsia="zh-CN"/>
        </w:rPr>
        <w:t>妇女营养方面的人际沟通培训。</w:t>
      </w:r>
    </w:p>
    <w:p w:rsidR="00C43FC7" w:rsidRPr="001C7B31" w:rsidRDefault="00C43FC7" w:rsidP="00AB7703">
      <w:pPr>
        <w:pStyle w:val="H23G"/>
        <w:tabs>
          <w:tab w:val="left" w:pos="1701"/>
        </w:tabs>
        <w:spacing w:before="0" w:line="320" w:lineRule="exact"/>
        <w:rPr>
          <w:rFonts w:eastAsia="SimHei" w:hint="eastAsia"/>
          <w:b w:val="0"/>
          <w:sz w:val="24"/>
          <w:szCs w:val="21"/>
          <w:lang w:val="fr-FR" w:eastAsia="zh-CN"/>
        </w:rPr>
      </w:pPr>
      <w:bookmarkStart w:id="104" w:name="_Toc376709333"/>
      <w:r w:rsidRPr="001C7B31">
        <w:rPr>
          <w:rFonts w:eastAsia="SimHei"/>
          <w:b w:val="0"/>
          <w:sz w:val="24"/>
          <w:szCs w:val="21"/>
          <w:lang w:val="fr-FR" w:eastAsia="zh-CN"/>
        </w:rPr>
        <w:tab/>
        <w:t>4.</w:t>
      </w:r>
      <w:r w:rsidRPr="001C7B31">
        <w:rPr>
          <w:rFonts w:eastAsia="SimHei"/>
          <w:b w:val="0"/>
          <w:sz w:val="24"/>
          <w:szCs w:val="21"/>
          <w:lang w:val="fr-FR" w:eastAsia="zh-CN"/>
        </w:rPr>
        <w:tab/>
      </w:r>
      <w:bookmarkEnd w:id="104"/>
      <w:r w:rsidRPr="001C7B31">
        <w:rPr>
          <w:rFonts w:eastAsia="SimHei" w:hint="eastAsia"/>
          <w:b w:val="0"/>
          <w:sz w:val="24"/>
          <w:szCs w:val="21"/>
          <w:lang w:val="fr-FR" w:eastAsia="zh-CN"/>
        </w:rPr>
        <w:t>计划生育和生殖健康服务</w:t>
      </w:r>
    </w:p>
    <w:p w:rsidR="00C43FC7" w:rsidRPr="003B2091" w:rsidRDefault="00C43FC7" w:rsidP="00AB7703">
      <w:pPr>
        <w:pStyle w:val="SingleTxtG"/>
        <w:tabs>
          <w:tab w:val="left" w:pos="1701"/>
        </w:tabs>
        <w:spacing w:line="320" w:lineRule="exact"/>
        <w:rPr>
          <w:sz w:val="21"/>
          <w:szCs w:val="21"/>
          <w:lang w:val="fr-CH" w:eastAsia="zh-CN"/>
        </w:rPr>
      </w:pPr>
      <w:r w:rsidRPr="003B2091">
        <w:rPr>
          <w:sz w:val="21"/>
          <w:szCs w:val="21"/>
          <w:lang w:val="fr-CH" w:eastAsia="zh-CN"/>
        </w:rPr>
        <w:t>84.</w:t>
      </w:r>
      <w:r w:rsidRPr="003B2091">
        <w:rPr>
          <w:sz w:val="21"/>
          <w:szCs w:val="21"/>
          <w:lang w:val="fr-CH" w:eastAsia="zh-CN"/>
        </w:rPr>
        <w:tab/>
      </w:r>
      <w:r w:rsidRPr="003B2091">
        <w:rPr>
          <w:rFonts w:hint="eastAsia"/>
          <w:sz w:val="21"/>
          <w:szCs w:val="21"/>
          <w:lang w:val="fr-CH" w:eastAsia="zh-CN"/>
        </w:rPr>
        <w:t>2007</w:t>
      </w:r>
      <w:r w:rsidRPr="003B2091">
        <w:rPr>
          <w:rFonts w:hint="eastAsia"/>
          <w:sz w:val="21"/>
          <w:szCs w:val="21"/>
          <w:lang w:val="fr-CH" w:eastAsia="zh-CN"/>
        </w:rPr>
        <w:t>年通过的一个国家计划生育方案旨在减少过早怀孕、间隔时间过短的怀孕、过晚怀孕、过多怀孕的情况。在</w:t>
      </w:r>
      <w:r w:rsidRPr="003B2091">
        <w:rPr>
          <w:rFonts w:hint="eastAsia"/>
          <w:sz w:val="21"/>
          <w:szCs w:val="21"/>
          <w:lang w:val="fr-CH" w:eastAsia="zh-CN"/>
        </w:rPr>
        <w:t>97%</w:t>
      </w:r>
      <w:r w:rsidRPr="003B2091">
        <w:rPr>
          <w:rFonts w:hint="eastAsia"/>
          <w:sz w:val="21"/>
          <w:szCs w:val="21"/>
          <w:lang w:val="fr-CH" w:eastAsia="zh-CN"/>
        </w:rPr>
        <w:t>的公立卫生院免费提供计划生育服务，其中</w:t>
      </w:r>
      <w:r w:rsidRPr="003B2091">
        <w:rPr>
          <w:rFonts w:hint="eastAsia"/>
          <w:sz w:val="21"/>
          <w:szCs w:val="21"/>
          <w:lang w:val="fr-CH" w:eastAsia="zh-CN"/>
        </w:rPr>
        <w:t>41%</w:t>
      </w:r>
      <w:r w:rsidRPr="003B2091">
        <w:rPr>
          <w:rFonts w:hint="eastAsia"/>
          <w:sz w:val="21"/>
          <w:szCs w:val="21"/>
          <w:lang w:val="fr-CH" w:eastAsia="zh-CN"/>
        </w:rPr>
        <w:t>的公立卫生院还提供长期避免手段。</w:t>
      </w:r>
      <w:r w:rsidRPr="003B2091">
        <w:rPr>
          <w:rFonts w:hint="eastAsia"/>
          <w:sz w:val="21"/>
          <w:szCs w:val="21"/>
          <w:lang w:val="fr-CH" w:eastAsia="zh-CN"/>
        </w:rPr>
        <w:t>2012</w:t>
      </w:r>
      <w:r w:rsidRPr="003B2091">
        <w:rPr>
          <w:rFonts w:hint="eastAsia"/>
          <w:sz w:val="21"/>
          <w:szCs w:val="21"/>
          <w:lang w:val="fr-CH" w:eastAsia="zh-CN"/>
        </w:rPr>
        <w:t>年，通过让</w:t>
      </w:r>
      <w:r w:rsidRPr="003B2091">
        <w:rPr>
          <w:sz w:val="21"/>
          <w:szCs w:val="21"/>
          <w:lang w:val="fr-CH" w:eastAsia="zh-CN"/>
        </w:rPr>
        <w:t>2 388</w:t>
      </w:r>
      <w:r w:rsidRPr="003B2091">
        <w:rPr>
          <w:rFonts w:hint="eastAsia"/>
          <w:sz w:val="21"/>
          <w:szCs w:val="21"/>
          <w:lang w:val="fr-CH" w:eastAsia="zh-CN"/>
        </w:rPr>
        <w:t>个以社区为基础的计划生育站发挥作用，加强了服务的提供，这些附属于基础保健中的机构由</w:t>
      </w:r>
      <w:r w:rsidRPr="003B2091">
        <w:rPr>
          <w:sz w:val="21"/>
          <w:szCs w:val="21"/>
          <w:lang w:val="fr-CH" w:eastAsia="zh-CN"/>
        </w:rPr>
        <w:t>3 796</w:t>
      </w:r>
      <w:r w:rsidRPr="003B2091">
        <w:rPr>
          <w:rFonts w:hint="eastAsia"/>
          <w:sz w:val="21"/>
          <w:szCs w:val="21"/>
          <w:lang w:val="fr-CH" w:eastAsia="zh-CN"/>
        </w:rPr>
        <w:t>名社区工作人员负责，其中</w:t>
      </w:r>
      <w:r w:rsidRPr="003B2091">
        <w:rPr>
          <w:rFonts w:hint="eastAsia"/>
          <w:sz w:val="21"/>
          <w:szCs w:val="21"/>
          <w:lang w:val="fr-CH" w:eastAsia="zh-CN"/>
        </w:rPr>
        <w:t>454</w:t>
      </w:r>
      <w:r w:rsidRPr="003B2091">
        <w:rPr>
          <w:rFonts w:hint="eastAsia"/>
          <w:sz w:val="21"/>
          <w:szCs w:val="21"/>
          <w:lang w:val="fr-CH" w:eastAsia="zh-CN"/>
        </w:rPr>
        <w:t>人在</w:t>
      </w:r>
      <w:r w:rsidRPr="003B2091">
        <w:rPr>
          <w:rFonts w:hint="eastAsia"/>
          <w:sz w:val="21"/>
          <w:szCs w:val="21"/>
          <w:lang w:val="fr-CH" w:eastAsia="zh-CN"/>
        </w:rPr>
        <w:t>88</w:t>
      </w:r>
      <w:r w:rsidRPr="003B2091">
        <w:rPr>
          <w:rFonts w:hint="eastAsia"/>
          <w:sz w:val="21"/>
          <w:szCs w:val="21"/>
          <w:lang w:val="fr-CH" w:eastAsia="zh-CN"/>
        </w:rPr>
        <w:t>个市镇提供注射用避孕药。这样一来，避孕发生率从</w:t>
      </w:r>
      <w:r w:rsidRPr="003B2091">
        <w:rPr>
          <w:rFonts w:hint="eastAsia"/>
          <w:sz w:val="21"/>
          <w:szCs w:val="21"/>
          <w:lang w:val="fr-CH" w:eastAsia="zh-CN"/>
        </w:rPr>
        <w:t>2003</w:t>
      </w:r>
      <w:r w:rsidRPr="003B2091">
        <w:rPr>
          <w:rFonts w:hint="eastAsia"/>
          <w:sz w:val="21"/>
          <w:szCs w:val="21"/>
          <w:lang w:val="fr-CH" w:eastAsia="zh-CN"/>
        </w:rPr>
        <w:t>年的</w:t>
      </w:r>
      <w:r w:rsidRPr="003B2091">
        <w:rPr>
          <w:rFonts w:hint="eastAsia"/>
          <w:sz w:val="21"/>
          <w:szCs w:val="21"/>
          <w:lang w:val="fr-CH" w:eastAsia="zh-CN"/>
        </w:rPr>
        <w:t>18%</w:t>
      </w:r>
      <w:r w:rsidRPr="003B2091">
        <w:rPr>
          <w:rFonts w:hint="eastAsia"/>
          <w:sz w:val="21"/>
          <w:szCs w:val="21"/>
          <w:lang w:val="fr-CH" w:eastAsia="zh-CN"/>
        </w:rPr>
        <w:t>增加到了</w:t>
      </w:r>
      <w:r w:rsidRPr="003B2091">
        <w:rPr>
          <w:rFonts w:hint="eastAsia"/>
          <w:sz w:val="21"/>
          <w:szCs w:val="21"/>
          <w:lang w:val="fr-CH" w:eastAsia="zh-CN"/>
        </w:rPr>
        <w:t>2008</w:t>
      </w:r>
      <w:r w:rsidRPr="003B2091">
        <w:rPr>
          <w:rFonts w:hint="eastAsia"/>
          <w:sz w:val="21"/>
          <w:szCs w:val="21"/>
          <w:lang w:val="fr-CH" w:eastAsia="zh-CN"/>
        </w:rPr>
        <w:t>年的</w:t>
      </w:r>
      <w:r w:rsidRPr="003B2091">
        <w:rPr>
          <w:rFonts w:hint="eastAsia"/>
          <w:sz w:val="21"/>
          <w:szCs w:val="21"/>
          <w:lang w:val="fr-CH" w:eastAsia="zh-CN"/>
        </w:rPr>
        <w:t>29%</w:t>
      </w:r>
      <w:r w:rsidRPr="003B2091">
        <w:rPr>
          <w:rFonts w:hint="eastAsia"/>
          <w:sz w:val="21"/>
          <w:szCs w:val="21"/>
          <w:lang w:val="fr-CH" w:eastAsia="zh-CN"/>
        </w:rPr>
        <w:t>。</w:t>
      </w:r>
      <w:r w:rsidRPr="00FF7A47">
        <w:rPr>
          <w:rStyle w:val="FootnoteReference"/>
          <w:sz w:val="21"/>
          <w:szCs w:val="21"/>
        </w:rPr>
        <w:footnoteReference w:id="20"/>
      </w:r>
    </w:p>
    <w:p w:rsidR="00C43FC7" w:rsidRPr="001C7B31" w:rsidRDefault="00C43FC7" w:rsidP="00AB7703">
      <w:pPr>
        <w:pStyle w:val="H23G"/>
        <w:tabs>
          <w:tab w:val="left" w:pos="1701"/>
        </w:tabs>
        <w:spacing w:before="0" w:line="320" w:lineRule="exact"/>
        <w:rPr>
          <w:rFonts w:eastAsia="SimHei" w:hint="eastAsia"/>
          <w:b w:val="0"/>
          <w:sz w:val="24"/>
          <w:szCs w:val="21"/>
          <w:lang w:val="fr-FR" w:eastAsia="zh-CN"/>
        </w:rPr>
      </w:pPr>
      <w:bookmarkStart w:id="105" w:name="_Toc376709334"/>
      <w:r w:rsidRPr="001C7B31">
        <w:rPr>
          <w:rFonts w:eastAsia="SimHei"/>
          <w:b w:val="0"/>
          <w:sz w:val="24"/>
          <w:szCs w:val="21"/>
          <w:lang w:val="fr-FR" w:eastAsia="zh-CN"/>
        </w:rPr>
        <w:tab/>
        <w:t>5.</w:t>
      </w:r>
      <w:r w:rsidRPr="001C7B31">
        <w:rPr>
          <w:rFonts w:eastAsia="SimHei"/>
          <w:b w:val="0"/>
          <w:sz w:val="24"/>
          <w:szCs w:val="21"/>
          <w:lang w:val="fr-FR" w:eastAsia="zh-CN"/>
        </w:rPr>
        <w:tab/>
      </w:r>
      <w:bookmarkEnd w:id="105"/>
      <w:r w:rsidRPr="001C7B31">
        <w:rPr>
          <w:rFonts w:eastAsia="SimHei" w:hint="eastAsia"/>
          <w:b w:val="0"/>
          <w:sz w:val="24"/>
          <w:szCs w:val="21"/>
          <w:lang w:val="fr-FR" w:eastAsia="zh-CN"/>
        </w:rPr>
        <w:t>早孕产瘘</w:t>
      </w:r>
    </w:p>
    <w:p w:rsidR="00C43FC7" w:rsidRPr="003B2091" w:rsidRDefault="00C43FC7" w:rsidP="00AB7703">
      <w:pPr>
        <w:pStyle w:val="SingleTxtG"/>
        <w:tabs>
          <w:tab w:val="left" w:pos="1701"/>
        </w:tabs>
        <w:spacing w:line="320" w:lineRule="exact"/>
        <w:rPr>
          <w:rFonts w:hint="eastAsia"/>
          <w:sz w:val="21"/>
          <w:szCs w:val="21"/>
          <w:lang w:val="fr-CH" w:eastAsia="zh-CN"/>
        </w:rPr>
      </w:pPr>
      <w:r w:rsidRPr="003B2091">
        <w:rPr>
          <w:sz w:val="21"/>
          <w:szCs w:val="21"/>
          <w:lang w:val="fr-FR" w:eastAsia="zh-CN"/>
        </w:rPr>
        <w:t>85.</w:t>
      </w:r>
      <w:r w:rsidRPr="003B2091">
        <w:rPr>
          <w:sz w:val="21"/>
          <w:szCs w:val="21"/>
          <w:lang w:val="fr-FR" w:eastAsia="zh-CN"/>
        </w:rPr>
        <w:tab/>
      </w:r>
      <w:r w:rsidRPr="003B2091">
        <w:rPr>
          <w:rFonts w:hint="eastAsia"/>
          <w:sz w:val="21"/>
          <w:szCs w:val="21"/>
          <w:lang w:val="fr-CH" w:eastAsia="zh-CN"/>
        </w:rPr>
        <w:t>根据一系列人口和健康调查，早孕呈下降趋势，从</w:t>
      </w:r>
      <w:r w:rsidRPr="003B2091">
        <w:rPr>
          <w:rFonts w:hint="eastAsia"/>
          <w:sz w:val="21"/>
          <w:szCs w:val="21"/>
          <w:lang w:val="fr-CH" w:eastAsia="zh-CN"/>
        </w:rPr>
        <w:t xml:space="preserve">1997 </w:t>
      </w:r>
      <w:r w:rsidRPr="003B2091">
        <w:rPr>
          <w:rFonts w:hint="eastAsia"/>
          <w:sz w:val="21"/>
          <w:szCs w:val="21"/>
          <w:lang w:val="fr-CH" w:eastAsia="zh-CN"/>
        </w:rPr>
        <w:t>年的</w:t>
      </w:r>
      <w:r w:rsidRPr="003B2091">
        <w:rPr>
          <w:rFonts w:hint="eastAsia"/>
          <w:sz w:val="21"/>
          <w:szCs w:val="21"/>
          <w:lang w:val="fr-CH" w:eastAsia="zh-CN"/>
        </w:rPr>
        <w:t>52%</w:t>
      </w:r>
      <w:r w:rsidRPr="003B2091">
        <w:rPr>
          <w:rFonts w:hint="eastAsia"/>
          <w:sz w:val="21"/>
          <w:szCs w:val="21"/>
          <w:lang w:val="fr-CH" w:eastAsia="zh-CN"/>
        </w:rPr>
        <w:t>下降到了</w:t>
      </w:r>
      <w:r w:rsidRPr="003B2091">
        <w:rPr>
          <w:rFonts w:hint="eastAsia"/>
          <w:sz w:val="21"/>
          <w:szCs w:val="21"/>
          <w:lang w:val="fr-CH" w:eastAsia="zh-CN"/>
        </w:rPr>
        <w:t>2008</w:t>
      </w:r>
      <w:r w:rsidRPr="003B2091">
        <w:rPr>
          <w:rFonts w:hint="eastAsia"/>
          <w:sz w:val="21"/>
          <w:szCs w:val="21"/>
          <w:lang w:val="fr-CH" w:eastAsia="zh-CN"/>
        </w:rPr>
        <w:t>年的</w:t>
      </w:r>
      <w:r w:rsidRPr="003B2091">
        <w:rPr>
          <w:rFonts w:hint="eastAsia"/>
          <w:sz w:val="21"/>
          <w:szCs w:val="21"/>
          <w:lang w:val="fr-CH" w:eastAsia="zh-CN"/>
        </w:rPr>
        <w:t>32%</w:t>
      </w:r>
      <w:r w:rsidRPr="003B2091">
        <w:rPr>
          <w:rFonts w:hint="eastAsia"/>
          <w:sz w:val="21"/>
          <w:szCs w:val="21"/>
          <w:lang w:val="fr-CH" w:eastAsia="zh-CN"/>
        </w:rPr>
        <w:t>。不过，流产是早孕的必然结果，三分之一的流产病例发生在</w:t>
      </w:r>
      <w:r w:rsidRPr="003B2091">
        <w:rPr>
          <w:rFonts w:hint="eastAsia"/>
          <w:sz w:val="21"/>
          <w:szCs w:val="21"/>
          <w:lang w:val="fr-CH" w:eastAsia="zh-CN"/>
        </w:rPr>
        <w:t>25</w:t>
      </w:r>
      <w:r w:rsidRPr="003B2091">
        <w:rPr>
          <w:rFonts w:hint="eastAsia"/>
          <w:sz w:val="21"/>
          <w:szCs w:val="21"/>
          <w:lang w:val="fr-CH" w:eastAsia="zh-CN"/>
        </w:rPr>
        <w:t>岁以下的青少年中，占住院原因的</w:t>
      </w:r>
      <w:r w:rsidRPr="003B2091">
        <w:rPr>
          <w:rFonts w:hint="eastAsia"/>
          <w:sz w:val="21"/>
          <w:szCs w:val="21"/>
          <w:lang w:val="fr-CH" w:eastAsia="zh-CN"/>
        </w:rPr>
        <w:t>2%</w:t>
      </w:r>
      <w:r w:rsidRPr="003B2091">
        <w:rPr>
          <w:rFonts w:hint="eastAsia"/>
          <w:sz w:val="21"/>
          <w:szCs w:val="21"/>
          <w:lang w:val="fr-CH" w:eastAsia="zh-CN"/>
        </w:rPr>
        <w:t>。作为难产的一个决定性因素，早孕容易导致产瘘，其表现为或轻或重的身体机能丧失，并伴随着社会对病患的羞辱所导致的人祸和社会灾祸，造成其受到社区，甚至是她的家庭的排斥，导致彻底的孤立和羞耻。</w:t>
      </w:r>
    </w:p>
    <w:p w:rsidR="00C43FC7" w:rsidRPr="003B2091" w:rsidRDefault="00C43FC7" w:rsidP="00AB7703">
      <w:pPr>
        <w:pStyle w:val="SingleTxtG"/>
        <w:tabs>
          <w:tab w:val="left" w:pos="1701"/>
        </w:tabs>
        <w:spacing w:line="320" w:lineRule="exact"/>
        <w:rPr>
          <w:rFonts w:hint="eastAsia"/>
          <w:sz w:val="21"/>
          <w:szCs w:val="21"/>
          <w:lang w:val="fr-CH" w:eastAsia="zh-CN"/>
        </w:rPr>
      </w:pPr>
      <w:r w:rsidRPr="003B2091">
        <w:rPr>
          <w:sz w:val="21"/>
          <w:szCs w:val="21"/>
          <w:lang w:val="fr-CH" w:eastAsia="zh-CN"/>
        </w:rPr>
        <w:t>86.</w:t>
      </w:r>
      <w:r w:rsidRPr="003B2091">
        <w:rPr>
          <w:sz w:val="21"/>
          <w:szCs w:val="21"/>
          <w:lang w:val="fr-CH" w:eastAsia="zh-CN"/>
        </w:rPr>
        <w:tab/>
      </w:r>
      <w:r w:rsidRPr="003B2091">
        <w:rPr>
          <w:rFonts w:hint="eastAsia"/>
          <w:sz w:val="21"/>
          <w:szCs w:val="21"/>
          <w:lang w:val="fr-CH" w:eastAsia="zh-CN"/>
        </w:rPr>
        <w:t>某些很早就将女孩子嫁出去的风俗习惯如</w:t>
      </w:r>
      <w:r w:rsidRPr="003B2091">
        <w:rPr>
          <w:sz w:val="21"/>
          <w:szCs w:val="21"/>
          <w:lang w:val="fr-CH" w:eastAsia="zh-CN"/>
        </w:rPr>
        <w:t>moletry</w:t>
      </w:r>
      <w:r w:rsidRPr="003B2091">
        <w:rPr>
          <w:rFonts w:hint="eastAsia"/>
          <w:sz w:val="21"/>
          <w:szCs w:val="21"/>
          <w:lang w:val="fr-CH" w:eastAsia="zh-CN"/>
        </w:rPr>
        <w:t>做法、发生首次性关系的年龄越来越低、某些地区的性自由</w:t>
      </w:r>
      <w:r>
        <w:rPr>
          <w:rFonts w:hint="eastAsia"/>
          <w:sz w:val="21"/>
          <w:szCs w:val="21"/>
          <w:lang w:val="fr-CH" w:eastAsia="zh-CN"/>
        </w:rPr>
        <w:t>(</w:t>
      </w:r>
      <w:r w:rsidRPr="003B2091">
        <w:rPr>
          <w:rFonts w:hint="eastAsia"/>
          <w:sz w:val="21"/>
          <w:szCs w:val="21"/>
          <w:lang w:val="fr-CH" w:eastAsia="zh-CN"/>
        </w:rPr>
        <w:t>在这些地区女孩子一进入青春期就离开父母的监护独自生活</w:t>
      </w:r>
      <w:r>
        <w:rPr>
          <w:rFonts w:hint="eastAsia"/>
          <w:sz w:val="21"/>
          <w:szCs w:val="21"/>
          <w:lang w:val="fr-CH" w:eastAsia="zh-CN"/>
        </w:rPr>
        <w:t>)</w:t>
      </w:r>
      <w:r w:rsidRPr="003B2091">
        <w:rPr>
          <w:rFonts w:hint="eastAsia"/>
          <w:sz w:val="21"/>
          <w:szCs w:val="21"/>
          <w:lang w:val="fr-CH" w:eastAsia="zh-CN"/>
        </w:rPr>
        <w:t>，这些都是早孕的决定性因素。</w:t>
      </w:r>
    </w:p>
    <w:p w:rsidR="00C43FC7" w:rsidRPr="003B2091" w:rsidRDefault="00C43FC7" w:rsidP="00AB7703">
      <w:pPr>
        <w:pStyle w:val="SingleTxtG"/>
        <w:tabs>
          <w:tab w:val="left" w:pos="1701"/>
        </w:tabs>
        <w:spacing w:line="320" w:lineRule="exact"/>
        <w:rPr>
          <w:rFonts w:hint="eastAsia"/>
          <w:sz w:val="21"/>
          <w:szCs w:val="21"/>
          <w:lang w:val="fr-CH" w:eastAsia="zh-CN"/>
        </w:rPr>
      </w:pPr>
      <w:r w:rsidRPr="003B2091">
        <w:rPr>
          <w:sz w:val="21"/>
          <w:szCs w:val="21"/>
          <w:lang w:val="fr-CH" w:eastAsia="zh-CN"/>
        </w:rPr>
        <w:t>87.</w:t>
      </w:r>
      <w:r w:rsidRPr="003B2091">
        <w:rPr>
          <w:sz w:val="21"/>
          <w:szCs w:val="21"/>
          <w:lang w:val="fr-CH" w:eastAsia="zh-CN"/>
        </w:rPr>
        <w:tab/>
      </w:r>
      <w:r w:rsidRPr="003B2091">
        <w:rPr>
          <w:rFonts w:hint="eastAsia"/>
          <w:sz w:val="21"/>
          <w:szCs w:val="21"/>
          <w:lang w:val="fr-CH" w:eastAsia="zh-CN"/>
        </w:rPr>
        <w:t>2007</w:t>
      </w:r>
      <w:r w:rsidRPr="003B2091">
        <w:rPr>
          <w:rFonts w:hint="eastAsia"/>
          <w:sz w:val="21"/>
          <w:szCs w:val="21"/>
          <w:lang w:val="fr-CH" w:eastAsia="zh-CN"/>
        </w:rPr>
        <w:t>年，为评估产瘘的规模和影响而进行的一项情况分析估计每年约有</w:t>
      </w:r>
      <w:r>
        <w:rPr>
          <w:rFonts w:hint="eastAsia"/>
          <w:sz w:val="21"/>
          <w:szCs w:val="21"/>
          <w:lang w:val="fr-CH" w:eastAsia="zh-CN"/>
        </w:rPr>
        <w:t xml:space="preserve">  </w:t>
      </w:r>
      <w:r w:rsidRPr="003B2091">
        <w:rPr>
          <w:rFonts w:hint="eastAsia"/>
          <w:sz w:val="21"/>
          <w:szCs w:val="21"/>
          <w:lang w:val="fr-CH" w:eastAsia="zh-CN"/>
        </w:rPr>
        <w:t>2</w:t>
      </w:r>
      <w:r>
        <w:rPr>
          <w:rFonts w:hint="eastAsia"/>
          <w:sz w:val="21"/>
          <w:szCs w:val="21"/>
          <w:lang w:val="fr-CH" w:eastAsia="zh-CN"/>
        </w:rPr>
        <w:t xml:space="preserve"> </w:t>
      </w:r>
      <w:r w:rsidRPr="003B2091">
        <w:rPr>
          <w:rFonts w:hint="eastAsia"/>
          <w:sz w:val="21"/>
          <w:szCs w:val="21"/>
          <w:lang w:val="fr-CH" w:eastAsia="zh-CN"/>
        </w:rPr>
        <w:t>000</w:t>
      </w:r>
      <w:r w:rsidRPr="003B2091">
        <w:rPr>
          <w:rFonts w:hint="eastAsia"/>
          <w:sz w:val="21"/>
          <w:szCs w:val="21"/>
          <w:lang w:val="fr-CH" w:eastAsia="zh-CN"/>
        </w:rPr>
        <w:t>个新增病例，即每</w:t>
      </w:r>
      <w:r w:rsidRPr="003B2091">
        <w:rPr>
          <w:rFonts w:hint="eastAsia"/>
          <w:sz w:val="21"/>
          <w:szCs w:val="21"/>
          <w:lang w:val="fr-CH" w:eastAsia="zh-CN"/>
        </w:rPr>
        <w:t>1</w:t>
      </w:r>
      <w:r>
        <w:rPr>
          <w:rFonts w:hint="eastAsia"/>
          <w:sz w:val="21"/>
          <w:szCs w:val="21"/>
          <w:lang w:val="fr-CH" w:eastAsia="zh-CN"/>
        </w:rPr>
        <w:t xml:space="preserve"> </w:t>
      </w:r>
      <w:r w:rsidRPr="003B2091">
        <w:rPr>
          <w:rFonts w:hint="eastAsia"/>
          <w:sz w:val="21"/>
          <w:szCs w:val="21"/>
          <w:lang w:val="fr-CH" w:eastAsia="zh-CN"/>
        </w:rPr>
        <w:t>000</w:t>
      </w:r>
      <w:r w:rsidRPr="003B2091">
        <w:rPr>
          <w:rFonts w:hint="eastAsia"/>
          <w:sz w:val="21"/>
          <w:szCs w:val="21"/>
          <w:lang w:val="fr-CH" w:eastAsia="zh-CN"/>
        </w:rPr>
        <w:t>起怀孕就有</w:t>
      </w:r>
      <w:r w:rsidRPr="003B2091">
        <w:rPr>
          <w:rFonts w:hint="eastAsia"/>
          <w:sz w:val="21"/>
          <w:szCs w:val="21"/>
          <w:lang w:val="fr-CH" w:eastAsia="zh-CN"/>
        </w:rPr>
        <w:t>2</w:t>
      </w:r>
      <w:r w:rsidRPr="003B2091">
        <w:rPr>
          <w:rFonts w:hint="eastAsia"/>
          <w:sz w:val="21"/>
          <w:szCs w:val="21"/>
          <w:lang w:val="fr-CH" w:eastAsia="zh-CN"/>
        </w:rPr>
        <w:t>到</w:t>
      </w:r>
      <w:r w:rsidRPr="003B2091">
        <w:rPr>
          <w:rFonts w:hint="eastAsia"/>
          <w:sz w:val="21"/>
          <w:szCs w:val="21"/>
          <w:lang w:val="fr-CH" w:eastAsia="zh-CN"/>
        </w:rPr>
        <w:t>3</w:t>
      </w:r>
      <w:r w:rsidRPr="003B2091">
        <w:rPr>
          <w:rFonts w:hint="eastAsia"/>
          <w:sz w:val="21"/>
          <w:szCs w:val="21"/>
          <w:lang w:val="fr-CH" w:eastAsia="zh-CN"/>
        </w:rPr>
        <w:t>例。</w:t>
      </w:r>
    </w:p>
    <w:p w:rsidR="00C43FC7" w:rsidRPr="003B2091" w:rsidRDefault="00C43FC7" w:rsidP="00AB7703">
      <w:pPr>
        <w:pStyle w:val="SingleTxtG"/>
        <w:tabs>
          <w:tab w:val="left" w:pos="1701"/>
        </w:tabs>
        <w:spacing w:line="320" w:lineRule="exact"/>
        <w:rPr>
          <w:rFonts w:hint="eastAsia"/>
          <w:sz w:val="21"/>
          <w:szCs w:val="21"/>
          <w:lang w:val="fr-CH" w:eastAsia="zh-CN"/>
        </w:rPr>
      </w:pPr>
      <w:r w:rsidRPr="003B2091">
        <w:rPr>
          <w:sz w:val="21"/>
          <w:szCs w:val="21"/>
          <w:lang w:val="fr-CH" w:eastAsia="zh-CN"/>
        </w:rPr>
        <w:t>88.</w:t>
      </w:r>
      <w:r w:rsidRPr="003B2091">
        <w:rPr>
          <w:sz w:val="21"/>
          <w:szCs w:val="21"/>
          <w:lang w:val="fr-CH" w:eastAsia="zh-CN"/>
        </w:rPr>
        <w:tab/>
      </w:r>
      <w:r w:rsidRPr="003B2091">
        <w:rPr>
          <w:rFonts w:hint="eastAsia"/>
          <w:sz w:val="21"/>
          <w:szCs w:val="21"/>
          <w:lang w:val="fr-CH" w:eastAsia="zh-CN"/>
        </w:rPr>
        <w:t>2010</w:t>
      </w:r>
      <w:r w:rsidRPr="003B2091">
        <w:rPr>
          <w:rFonts w:hint="eastAsia"/>
          <w:sz w:val="21"/>
          <w:szCs w:val="21"/>
          <w:lang w:val="fr-CH" w:eastAsia="zh-CN"/>
        </w:rPr>
        <w:t>年，实施了一个根除产瘘项目，对来自</w:t>
      </w:r>
      <w:r w:rsidRPr="003B2091">
        <w:rPr>
          <w:rFonts w:hint="eastAsia"/>
          <w:sz w:val="21"/>
          <w:szCs w:val="21"/>
          <w:lang w:val="fr-CH" w:eastAsia="zh-CN"/>
        </w:rPr>
        <w:t>6</w:t>
      </w:r>
      <w:r w:rsidRPr="003B2091">
        <w:rPr>
          <w:rFonts w:hint="eastAsia"/>
          <w:sz w:val="21"/>
          <w:szCs w:val="21"/>
          <w:lang w:val="fr-CH" w:eastAsia="zh-CN"/>
        </w:rPr>
        <w:t>个大区的</w:t>
      </w:r>
      <w:r w:rsidRPr="003B2091">
        <w:rPr>
          <w:rFonts w:hint="eastAsia"/>
          <w:sz w:val="21"/>
          <w:szCs w:val="21"/>
          <w:lang w:val="fr-CH" w:eastAsia="zh-CN"/>
        </w:rPr>
        <w:t>10</w:t>
      </w:r>
      <w:r w:rsidRPr="003B2091">
        <w:rPr>
          <w:rFonts w:hint="eastAsia"/>
          <w:sz w:val="21"/>
          <w:szCs w:val="21"/>
          <w:lang w:val="fr-CH" w:eastAsia="zh-CN"/>
        </w:rPr>
        <w:t>名有产瘘的妇女免费做了修补手术并使其重新融入社会。</w:t>
      </w:r>
    </w:p>
    <w:p w:rsidR="00C43FC7" w:rsidRPr="003B2091" w:rsidRDefault="00C43FC7" w:rsidP="00AB7703">
      <w:pPr>
        <w:pStyle w:val="SingleTxtG"/>
        <w:tabs>
          <w:tab w:val="left" w:pos="1701"/>
        </w:tabs>
        <w:spacing w:line="320" w:lineRule="exact"/>
        <w:rPr>
          <w:sz w:val="21"/>
          <w:szCs w:val="21"/>
          <w:lang w:val="fr-CH" w:eastAsia="zh-CN"/>
        </w:rPr>
      </w:pPr>
      <w:r w:rsidRPr="003B2091">
        <w:rPr>
          <w:sz w:val="21"/>
          <w:szCs w:val="21"/>
          <w:lang w:val="fr-CH" w:eastAsia="zh-CN"/>
        </w:rPr>
        <w:t>89.</w:t>
      </w:r>
      <w:r w:rsidRPr="003B2091">
        <w:rPr>
          <w:sz w:val="21"/>
          <w:szCs w:val="21"/>
          <w:lang w:val="fr-CH" w:eastAsia="zh-CN"/>
        </w:rPr>
        <w:tab/>
        <w:t>2011</w:t>
      </w:r>
      <w:r w:rsidRPr="003B2091">
        <w:rPr>
          <w:rFonts w:hint="eastAsia"/>
          <w:sz w:val="21"/>
          <w:szCs w:val="21"/>
          <w:lang w:val="fr-CH" w:eastAsia="zh-CN"/>
        </w:rPr>
        <w:t>年，在</w:t>
      </w:r>
      <w:r w:rsidRPr="003B2091">
        <w:rPr>
          <w:sz w:val="21"/>
          <w:szCs w:val="21"/>
          <w:lang w:val="fr-CH" w:eastAsia="zh-CN"/>
        </w:rPr>
        <w:t>Toliara</w:t>
      </w:r>
      <w:r w:rsidRPr="003B2091">
        <w:rPr>
          <w:rFonts w:hint="eastAsia"/>
          <w:sz w:val="21"/>
          <w:szCs w:val="21"/>
          <w:lang w:val="fr-CH" w:eastAsia="zh-CN"/>
        </w:rPr>
        <w:t>开展的一项汇聚马达加斯加东南部和西南部</w:t>
      </w:r>
      <w:r w:rsidRPr="003B2091">
        <w:rPr>
          <w:rFonts w:hint="eastAsia"/>
          <w:sz w:val="21"/>
          <w:szCs w:val="21"/>
          <w:lang w:val="fr-CH" w:eastAsia="zh-CN"/>
        </w:rPr>
        <w:t>7</w:t>
      </w:r>
      <w:r w:rsidRPr="003B2091">
        <w:rPr>
          <w:rFonts w:hint="eastAsia"/>
          <w:sz w:val="21"/>
          <w:szCs w:val="21"/>
          <w:lang w:val="fr-CH" w:eastAsia="zh-CN"/>
        </w:rPr>
        <w:t>个大区</w:t>
      </w:r>
      <w:r w:rsidR="00BE5C40">
        <w:rPr>
          <w:sz w:val="21"/>
          <w:szCs w:val="21"/>
          <w:lang w:val="fr-CH" w:eastAsia="zh-CN"/>
        </w:rPr>
        <w:t>(</w:t>
      </w:r>
      <w:r w:rsidRPr="003B2091">
        <w:rPr>
          <w:sz w:val="21"/>
          <w:szCs w:val="21"/>
          <w:lang w:val="fr-CH" w:eastAsia="zh-CN"/>
        </w:rPr>
        <w:t>阿齐莫</w:t>
      </w:r>
      <w:r w:rsidRPr="003B2091">
        <w:rPr>
          <w:sz w:val="21"/>
          <w:szCs w:val="21"/>
          <w:lang w:val="fr-CH" w:eastAsia="zh-CN"/>
        </w:rPr>
        <w:t>-</w:t>
      </w:r>
      <w:r w:rsidRPr="003B2091">
        <w:rPr>
          <w:sz w:val="21"/>
          <w:szCs w:val="21"/>
          <w:lang w:val="fr-CH" w:eastAsia="zh-CN"/>
        </w:rPr>
        <w:t>安德列发那</w:t>
      </w:r>
      <w:r w:rsidRPr="003B2091">
        <w:rPr>
          <w:rFonts w:hint="eastAsia"/>
          <w:sz w:val="21"/>
          <w:szCs w:val="21"/>
          <w:lang w:val="fr-CH" w:eastAsia="zh-CN"/>
        </w:rPr>
        <w:t>、</w:t>
      </w:r>
      <w:r w:rsidRPr="003B2091">
        <w:rPr>
          <w:sz w:val="21"/>
          <w:szCs w:val="21"/>
          <w:lang w:val="fr-CH" w:eastAsia="zh-CN"/>
        </w:rPr>
        <w:t>安德罗伊</w:t>
      </w:r>
      <w:r w:rsidRPr="003B2091">
        <w:rPr>
          <w:rFonts w:hint="eastAsia"/>
          <w:sz w:val="21"/>
          <w:szCs w:val="21"/>
          <w:lang w:val="fr-CH" w:eastAsia="zh-CN"/>
        </w:rPr>
        <w:t>、</w:t>
      </w:r>
      <w:r w:rsidRPr="003B2091">
        <w:rPr>
          <w:sz w:val="21"/>
          <w:szCs w:val="21"/>
          <w:lang w:val="fr-CH" w:eastAsia="zh-CN"/>
        </w:rPr>
        <w:t>阿诺西</w:t>
      </w:r>
      <w:r w:rsidRPr="003B2091">
        <w:rPr>
          <w:rFonts w:hint="eastAsia"/>
          <w:sz w:val="21"/>
          <w:szCs w:val="21"/>
          <w:lang w:val="fr-CH" w:eastAsia="zh-CN"/>
        </w:rPr>
        <w:t>、</w:t>
      </w:r>
      <w:r w:rsidRPr="003B2091">
        <w:rPr>
          <w:sz w:val="21"/>
          <w:szCs w:val="21"/>
          <w:lang w:val="fr-CH" w:eastAsia="zh-CN"/>
        </w:rPr>
        <w:t>法土法韦</w:t>
      </w:r>
      <w:r w:rsidRPr="003B2091">
        <w:rPr>
          <w:sz w:val="21"/>
          <w:szCs w:val="21"/>
          <w:lang w:val="fr-CH" w:eastAsia="zh-CN"/>
        </w:rPr>
        <w:t>-</w:t>
      </w:r>
      <w:r w:rsidRPr="003B2091">
        <w:rPr>
          <w:sz w:val="21"/>
          <w:szCs w:val="21"/>
          <w:lang w:val="fr-CH" w:eastAsia="zh-CN"/>
        </w:rPr>
        <w:t>非图韦那尼</w:t>
      </w:r>
      <w:r w:rsidRPr="003B2091">
        <w:rPr>
          <w:rFonts w:hint="eastAsia"/>
          <w:sz w:val="21"/>
          <w:szCs w:val="21"/>
          <w:lang w:val="fr-CH" w:eastAsia="zh-CN"/>
        </w:rPr>
        <w:t>、</w:t>
      </w:r>
      <w:r w:rsidRPr="003B2091">
        <w:rPr>
          <w:sz w:val="21"/>
          <w:szCs w:val="21"/>
          <w:lang w:val="fr-CH" w:eastAsia="zh-CN"/>
        </w:rPr>
        <w:t>阿齐莫阿齐那那那</w:t>
      </w:r>
      <w:r w:rsidRPr="003B2091">
        <w:rPr>
          <w:rFonts w:hint="eastAsia"/>
          <w:sz w:val="21"/>
          <w:szCs w:val="21"/>
          <w:lang w:val="fr-CH" w:eastAsia="zh-CN"/>
        </w:rPr>
        <w:t>、</w:t>
      </w:r>
      <w:r w:rsidRPr="003B2091">
        <w:rPr>
          <w:sz w:val="21"/>
          <w:szCs w:val="21"/>
          <w:lang w:val="fr-CH" w:eastAsia="zh-CN"/>
        </w:rPr>
        <w:t>伊霍罗贝</w:t>
      </w:r>
      <w:r w:rsidRPr="003B2091">
        <w:rPr>
          <w:rFonts w:hint="eastAsia"/>
          <w:sz w:val="21"/>
          <w:szCs w:val="21"/>
          <w:lang w:val="fr-CH" w:eastAsia="zh-CN"/>
        </w:rPr>
        <w:t>、</w:t>
      </w:r>
      <w:r w:rsidRPr="003B2091">
        <w:rPr>
          <w:sz w:val="21"/>
          <w:szCs w:val="21"/>
          <w:lang w:val="fr-CH" w:eastAsia="zh-CN"/>
        </w:rPr>
        <w:t>梅纳贝</w:t>
      </w:r>
      <w:r>
        <w:rPr>
          <w:sz w:val="21"/>
          <w:szCs w:val="21"/>
          <w:lang w:val="fr-CH" w:eastAsia="zh-CN"/>
        </w:rPr>
        <w:t>)</w:t>
      </w:r>
      <w:r w:rsidRPr="003B2091">
        <w:rPr>
          <w:rFonts w:hint="eastAsia"/>
          <w:sz w:val="21"/>
          <w:szCs w:val="21"/>
          <w:lang w:val="fr-CH" w:eastAsia="zh-CN"/>
        </w:rPr>
        <w:t>的运动使得</w:t>
      </w:r>
      <w:r w:rsidRPr="003B2091">
        <w:rPr>
          <w:rFonts w:hint="eastAsia"/>
          <w:sz w:val="21"/>
          <w:szCs w:val="21"/>
          <w:lang w:val="fr-CH" w:eastAsia="zh-CN"/>
        </w:rPr>
        <w:t>106</w:t>
      </w:r>
      <w:r w:rsidRPr="003B2091">
        <w:rPr>
          <w:rFonts w:hint="eastAsia"/>
          <w:sz w:val="21"/>
          <w:szCs w:val="21"/>
          <w:lang w:val="fr-CH" w:eastAsia="zh-CN"/>
        </w:rPr>
        <w:t>名有产瘘的妇女得到了免费治疗，并使负责产瘘病例的医疗中心的数目从</w:t>
      </w:r>
      <w:r w:rsidRPr="003B2091">
        <w:rPr>
          <w:rFonts w:hint="eastAsia"/>
          <w:sz w:val="21"/>
          <w:szCs w:val="21"/>
          <w:lang w:val="fr-CH" w:eastAsia="zh-CN"/>
        </w:rPr>
        <w:t>2</w:t>
      </w:r>
      <w:r w:rsidRPr="003B2091">
        <w:rPr>
          <w:rFonts w:hint="eastAsia"/>
          <w:sz w:val="21"/>
          <w:szCs w:val="21"/>
          <w:lang w:val="fr-CH" w:eastAsia="zh-CN"/>
        </w:rPr>
        <w:t>个增加到了</w:t>
      </w:r>
      <w:r w:rsidRPr="003B2091">
        <w:rPr>
          <w:rFonts w:hint="eastAsia"/>
          <w:sz w:val="21"/>
          <w:szCs w:val="21"/>
          <w:lang w:val="fr-CH" w:eastAsia="zh-CN"/>
        </w:rPr>
        <w:t>14</w:t>
      </w:r>
      <w:r w:rsidRPr="003B2091">
        <w:rPr>
          <w:rFonts w:hint="eastAsia"/>
          <w:sz w:val="21"/>
          <w:szCs w:val="21"/>
          <w:lang w:val="fr-CH" w:eastAsia="zh-CN"/>
        </w:rPr>
        <w:t>个。</w:t>
      </w:r>
    </w:p>
    <w:p w:rsidR="00C43FC7" w:rsidRPr="003B2091" w:rsidRDefault="00C43FC7" w:rsidP="00AB7703">
      <w:pPr>
        <w:pStyle w:val="SingleTxtG"/>
        <w:tabs>
          <w:tab w:val="left" w:pos="1701"/>
        </w:tabs>
        <w:spacing w:line="320" w:lineRule="exact"/>
        <w:rPr>
          <w:sz w:val="21"/>
          <w:szCs w:val="21"/>
          <w:lang w:val="fr-FR" w:eastAsia="zh-CN"/>
        </w:rPr>
      </w:pPr>
      <w:r w:rsidRPr="003B2091">
        <w:rPr>
          <w:sz w:val="21"/>
          <w:szCs w:val="21"/>
          <w:lang w:val="fr-CH" w:eastAsia="zh-CN"/>
        </w:rPr>
        <w:t>90.</w:t>
      </w:r>
      <w:r w:rsidRPr="003B2091">
        <w:rPr>
          <w:sz w:val="21"/>
          <w:szCs w:val="21"/>
          <w:lang w:val="fr-CH" w:eastAsia="zh-CN"/>
        </w:rPr>
        <w:tab/>
      </w:r>
      <w:r w:rsidRPr="003B2091">
        <w:rPr>
          <w:rFonts w:hint="eastAsia"/>
          <w:sz w:val="21"/>
          <w:szCs w:val="21"/>
          <w:lang w:val="fr-FR" w:eastAsia="zh-CN"/>
        </w:rPr>
        <w:t>2012</w:t>
      </w:r>
      <w:r w:rsidRPr="003B2091">
        <w:rPr>
          <w:rFonts w:hint="eastAsia"/>
          <w:sz w:val="21"/>
          <w:szCs w:val="21"/>
          <w:lang w:val="fr-FR" w:eastAsia="zh-CN"/>
        </w:rPr>
        <w:t>年，在</w:t>
      </w:r>
      <w:r w:rsidRPr="003B2091">
        <w:rPr>
          <w:sz w:val="21"/>
          <w:szCs w:val="21"/>
          <w:lang w:val="fr-CH" w:eastAsia="zh-CN"/>
        </w:rPr>
        <w:t>母亲和儿童健康周</w:t>
      </w:r>
      <w:r w:rsidRPr="003B2091">
        <w:rPr>
          <w:rFonts w:hint="eastAsia"/>
          <w:sz w:val="21"/>
          <w:szCs w:val="21"/>
          <w:lang w:val="fr-FR" w:eastAsia="zh-CN"/>
        </w:rPr>
        <w:t>对有产瘘妇女进行了调查，共发现</w:t>
      </w:r>
      <w:r w:rsidRPr="003B2091">
        <w:rPr>
          <w:rFonts w:hint="eastAsia"/>
          <w:sz w:val="21"/>
          <w:szCs w:val="21"/>
          <w:lang w:val="fr-FR" w:eastAsia="zh-CN"/>
        </w:rPr>
        <w:t>589</w:t>
      </w:r>
      <w:r w:rsidRPr="003B2091">
        <w:rPr>
          <w:rFonts w:hint="eastAsia"/>
          <w:sz w:val="21"/>
          <w:szCs w:val="21"/>
          <w:lang w:val="fr-FR" w:eastAsia="zh-CN"/>
        </w:rPr>
        <w:t>例病例，其中</w:t>
      </w:r>
      <w:r w:rsidRPr="003B2091">
        <w:rPr>
          <w:rFonts w:hint="eastAsia"/>
          <w:sz w:val="21"/>
          <w:szCs w:val="21"/>
          <w:lang w:val="fr-FR" w:eastAsia="zh-CN"/>
        </w:rPr>
        <w:t>265</w:t>
      </w:r>
      <w:r w:rsidRPr="003B2091">
        <w:rPr>
          <w:rFonts w:hint="eastAsia"/>
          <w:sz w:val="21"/>
          <w:szCs w:val="21"/>
          <w:lang w:val="fr-FR" w:eastAsia="zh-CN"/>
        </w:rPr>
        <w:t>人接受了治疗。另外，开展预防、治疗和重返社会活动以及心理治疗的</w:t>
      </w:r>
      <w:r w:rsidRPr="003B2091">
        <w:rPr>
          <w:sz w:val="21"/>
          <w:szCs w:val="21"/>
          <w:lang w:val="fr-FR" w:eastAsia="zh-CN"/>
        </w:rPr>
        <w:t>国家根除产瘘战略计划</w:t>
      </w:r>
      <w:r w:rsidRPr="003B2091">
        <w:rPr>
          <w:rFonts w:hint="eastAsia"/>
          <w:sz w:val="21"/>
          <w:szCs w:val="21"/>
          <w:lang w:val="fr-FR" w:eastAsia="zh-CN"/>
        </w:rPr>
        <w:t>已经出台，并将由</w:t>
      </w:r>
      <w:r w:rsidRPr="003B2091">
        <w:rPr>
          <w:sz w:val="21"/>
          <w:szCs w:val="21"/>
          <w:lang w:val="fr-FR" w:eastAsia="zh-CN"/>
        </w:rPr>
        <w:t>公共卫生部</w:t>
      </w:r>
      <w:r w:rsidRPr="003B2091">
        <w:rPr>
          <w:rFonts w:hint="eastAsia"/>
          <w:sz w:val="21"/>
          <w:szCs w:val="21"/>
          <w:lang w:val="fr-FR" w:eastAsia="zh-CN"/>
        </w:rPr>
        <w:t>通过与其他相关部委、联合国系统、国内和国际非政府组织等合作伙伴合作，本着诚意实施。</w:t>
      </w:r>
    </w:p>
    <w:p w:rsidR="00C43FC7" w:rsidRPr="001C7B31" w:rsidRDefault="00C43FC7" w:rsidP="00AB7703">
      <w:pPr>
        <w:pStyle w:val="H23G"/>
        <w:tabs>
          <w:tab w:val="left" w:pos="1701"/>
        </w:tabs>
        <w:spacing w:before="0" w:line="320" w:lineRule="exact"/>
        <w:rPr>
          <w:rFonts w:eastAsia="SimHei" w:hint="eastAsia"/>
          <w:b w:val="0"/>
          <w:sz w:val="24"/>
          <w:szCs w:val="21"/>
          <w:lang w:val="fr-FR" w:eastAsia="zh-CN"/>
        </w:rPr>
      </w:pPr>
      <w:bookmarkStart w:id="106" w:name="_Toc376709335"/>
      <w:r w:rsidRPr="001C7B31">
        <w:rPr>
          <w:rFonts w:eastAsia="SimHei"/>
          <w:b w:val="0"/>
          <w:sz w:val="24"/>
          <w:szCs w:val="21"/>
          <w:lang w:val="fr-FR" w:eastAsia="zh-CN"/>
        </w:rPr>
        <w:tab/>
        <w:t>6.</w:t>
      </w:r>
      <w:r w:rsidRPr="001C7B31">
        <w:rPr>
          <w:rFonts w:eastAsia="SimHei"/>
          <w:b w:val="0"/>
          <w:sz w:val="24"/>
          <w:szCs w:val="21"/>
          <w:lang w:val="fr-FR" w:eastAsia="zh-CN"/>
        </w:rPr>
        <w:tab/>
      </w:r>
      <w:bookmarkEnd w:id="106"/>
      <w:r w:rsidRPr="001C7B31">
        <w:rPr>
          <w:rFonts w:eastAsia="SimHei" w:hint="eastAsia"/>
          <w:b w:val="0"/>
          <w:sz w:val="24"/>
          <w:szCs w:val="21"/>
          <w:lang w:val="fr-FR" w:eastAsia="zh-CN"/>
        </w:rPr>
        <w:t>预防早孕</w:t>
      </w:r>
    </w:p>
    <w:p w:rsidR="00C43FC7" w:rsidRPr="003B2091" w:rsidRDefault="00C43FC7" w:rsidP="00AB7703">
      <w:pPr>
        <w:pStyle w:val="SingleTxtG"/>
        <w:tabs>
          <w:tab w:val="left" w:pos="1701"/>
        </w:tabs>
        <w:spacing w:line="320" w:lineRule="exact"/>
        <w:rPr>
          <w:rFonts w:hint="eastAsia"/>
          <w:sz w:val="21"/>
          <w:szCs w:val="21"/>
          <w:lang w:val="fr-CH" w:eastAsia="zh-CN"/>
        </w:rPr>
      </w:pPr>
      <w:r w:rsidRPr="003B2091">
        <w:rPr>
          <w:sz w:val="21"/>
          <w:szCs w:val="21"/>
          <w:lang w:val="fr-CH" w:eastAsia="zh-CN"/>
        </w:rPr>
        <w:t>91.</w:t>
      </w:r>
      <w:r w:rsidRPr="003B2091">
        <w:rPr>
          <w:sz w:val="21"/>
          <w:szCs w:val="21"/>
          <w:lang w:val="fr-CH" w:eastAsia="zh-CN"/>
        </w:rPr>
        <w:tab/>
      </w:r>
      <w:r w:rsidRPr="003B2091">
        <w:rPr>
          <w:rFonts w:hint="eastAsia"/>
          <w:sz w:val="21"/>
          <w:szCs w:val="21"/>
          <w:lang w:val="fr-CH" w:eastAsia="zh-CN"/>
        </w:rPr>
        <w:t>关于国家青年政策的</w:t>
      </w:r>
      <w:r w:rsidRPr="003B2091">
        <w:rPr>
          <w:rFonts w:hint="eastAsia"/>
          <w:sz w:val="21"/>
          <w:szCs w:val="21"/>
          <w:lang w:val="fr-CH" w:eastAsia="zh-CN"/>
        </w:rPr>
        <w:t>2004</w:t>
      </w:r>
      <w:r w:rsidRPr="003B2091">
        <w:rPr>
          <w:rFonts w:hint="eastAsia"/>
          <w:sz w:val="21"/>
          <w:szCs w:val="21"/>
          <w:lang w:val="fr-CH" w:eastAsia="zh-CN"/>
        </w:rPr>
        <w:t>年</w:t>
      </w:r>
      <w:r w:rsidRPr="003B2091">
        <w:rPr>
          <w:rFonts w:hint="eastAsia"/>
          <w:sz w:val="21"/>
          <w:szCs w:val="21"/>
          <w:lang w:val="fr-CH" w:eastAsia="zh-CN"/>
        </w:rPr>
        <w:t>9</w:t>
      </w:r>
      <w:r w:rsidRPr="003B2091">
        <w:rPr>
          <w:rFonts w:hint="eastAsia"/>
          <w:sz w:val="21"/>
          <w:szCs w:val="21"/>
          <w:lang w:val="fr-CH" w:eastAsia="zh-CN"/>
        </w:rPr>
        <w:t>月</w:t>
      </w:r>
      <w:r w:rsidRPr="003B2091">
        <w:rPr>
          <w:rFonts w:hint="eastAsia"/>
          <w:sz w:val="21"/>
          <w:szCs w:val="21"/>
          <w:lang w:val="fr-CH" w:eastAsia="zh-CN"/>
        </w:rPr>
        <w:t>9</w:t>
      </w:r>
      <w:r w:rsidRPr="003B2091">
        <w:rPr>
          <w:rFonts w:hint="eastAsia"/>
          <w:sz w:val="21"/>
          <w:szCs w:val="21"/>
          <w:lang w:val="fr-CH" w:eastAsia="zh-CN"/>
        </w:rPr>
        <w:t>日第</w:t>
      </w:r>
      <w:r w:rsidRPr="003B2091">
        <w:rPr>
          <w:sz w:val="21"/>
          <w:szCs w:val="21"/>
          <w:lang w:val="fr-CH" w:eastAsia="zh-CN"/>
        </w:rPr>
        <w:t>2004/028</w:t>
      </w:r>
      <w:r w:rsidRPr="003B2091">
        <w:rPr>
          <w:rFonts w:hint="eastAsia"/>
          <w:sz w:val="21"/>
          <w:szCs w:val="21"/>
          <w:lang w:val="fr-CH" w:eastAsia="zh-CN"/>
        </w:rPr>
        <w:t>号法律第</w:t>
      </w:r>
      <w:r w:rsidRPr="003B2091">
        <w:rPr>
          <w:rFonts w:hint="eastAsia"/>
          <w:sz w:val="21"/>
          <w:szCs w:val="21"/>
          <w:lang w:val="fr-CH" w:eastAsia="zh-CN"/>
        </w:rPr>
        <w:t>3</w:t>
      </w:r>
      <w:r w:rsidRPr="003B2091">
        <w:rPr>
          <w:rFonts w:hint="eastAsia"/>
          <w:sz w:val="21"/>
          <w:szCs w:val="21"/>
          <w:lang w:val="fr-CH" w:eastAsia="zh-CN"/>
        </w:rPr>
        <w:t>条规定“国家青年政策关乎所有年轻人，不论性别、社会阶层、宗教、政治派别或者是否有身体或智力残疾”。</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92.</w:t>
      </w:r>
      <w:r w:rsidRPr="003B2091">
        <w:rPr>
          <w:sz w:val="21"/>
          <w:szCs w:val="21"/>
          <w:lang w:val="fr-CH" w:eastAsia="zh-CN"/>
        </w:rPr>
        <w:tab/>
      </w:r>
      <w:r w:rsidRPr="003B2091">
        <w:rPr>
          <w:rFonts w:hint="eastAsia"/>
          <w:sz w:val="21"/>
          <w:szCs w:val="21"/>
          <w:lang w:val="fr-CH" w:eastAsia="zh-CN"/>
        </w:rPr>
        <w:t>国家有一项国家青少年生殖健康政策。为提高青少年的生殖健康意识以及减少早孕采取了一种跨学科和卫生部、青年部和国民教育部相结合的方式。</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93.</w:t>
      </w:r>
      <w:r w:rsidRPr="003B2091">
        <w:rPr>
          <w:sz w:val="21"/>
          <w:szCs w:val="21"/>
          <w:lang w:val="fr-CH" w:eastAsia="zh-CN"/>
        </w:rPr>
        <w:tab/>
      </w:r>
      <w:r w:rsidRPr="003B2091">
        <w:rPr>
          <w:rFonts w:hint="eastAsia"/>
          <w:sz w:val="21"/>
          <w:szCs w:val="21"/>
          <w:lang w:val="fr-CH" w:eastAsia="zh-CN"/>
        </w:rPr>
        <w:t>为预防早孕采取了一些措施：向青少年提供咨询、在学校采取更有效的性教育和避孕教育方式、制作广播电视节目，以及在基于性健康和生殖健康的生活技能方面提高了行为者的能力。</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94.</w:t>
      </w:r>
      <w:r w:rsidRPr="003B2091">
        <w:rPr>
          <w:sz w:val="21"/>
          <w:szCs w:val="21"/>
          <w:lang w:val="fr-CH" w:eastAsia="zh-CN"/>
        </w:rPr>
        <w:tab/>
      </w:r>
      <w:r w:rsidRPr="003B2091">
        <w:rPr>
          <w:rFonts w:hint="eastAsia"/>
          <w:sz w:val="21"/>
          <w:szCs w:val="21"/>
          <w:lang w:val="fr-CH" w:eastAsia="zh-CN"/>
        </w:rPr>
        <w:t>2012</w:t>
      </w:r>
      <w:r w:rsidRPr="003B2091">
        <w:rPr>
          <w:rFonts w:hint="eastAsia"/>
          <w:sz w:val="21"/>
          <w:szCs w:val="21"/>
          <w:lang w:val="fr-CH" w:eastAsia="zh-CN"/>
        </w:rPr>
        <w:t>年，编写了一个题为“青年友好服务部”的参考手册并散发了</w:t>
      </w:r>
      <w:r w:rsidRPr="003B2091">
        <w:rPr>
          <w:rFonts w:hint="eastAsia"/>
          <w:sz w:val="21"/>
          <w:szCs w:val="21"/>
          <w:lang w:val="fr-CH" w:eastAsia="zh-CN"/>
        </w:rPr>
        <w:t>4</w:t>
      </w:r>
      <w:r>
        <w:rPr>
          <w:rFonts w:hint="eastAsia"/>
          <w:sz w:val="21"/>
          <w:szCs w:val="21"/>
          <w:lang w:val="fr-CH" w:eastAsia="zh-CN"/>
        </w:rPr>
        <w:t xml:space="preserve"> </w:t>
      </w:r>
      <w:r w:rsidRPr="003B2091">
        <w:rPr>
          <w:rFonts w:hint="eastAsia"/>
          <w:sz w:val="21"/>
          <w:szCs w:val="21"/>
          <w:lang w:val="fr-CH" w:eastAsia="zh-CN"/>
        </w:rPr>
        <w:t>000</w:t>
      </w:r>
      <w:r w:rsidRPr="003B2091">
        <w:rPr>
          <w:rFonts w:hint="eastAsia"/>
          <w:sz w:val="21"/>
          <w:szCs w:val="21"/>
          <w:lang w:val="fr-CH" w:eastAsia="zh-CN"/>
        </w:rPr>
        <w:t>份。此外，</w:t>
      </w:r>
      <w:r w:rsidRPr="003B2091">
        <w:rPr>
          <w:rFonts w:hint="eastAsia"/>
          <w:sz w:val="21"/>
          <w:szCs w:val="21"/>
          <w:lang w:val="fr-CH" w:eastAsia="zh-CN"/>
        </w:rPr>
        <w:t>148</w:t>
      </w:r>
      <w:r w:rsidRPr="003B2091">
        <w:rPr>
          <w:rFonts w:hint="eastAsia"/>
          <w:sz w:val="21"/>
          <w:szCs w:val="21"/>
          <w:lang w:val="fr-CH" w:eastAsia="zh-CN"/>
        </w:rPr>
        <w:t>个青年友好服务部在</w:t>
      </w:r>
      <w:r>
        <w:rPr>
          <w:rFonts w:hint="eastAsia"/>
          <w:sz w:val="21"/>
          <w:szCs w:val="21"/>
          <w:lang w:val="fr-CH" w:eastAsia="zh-CN"/>
        </w:rPr>
        <w:t>11</w:t>
      </w:r>
      <w:r w:rsidRPr="003B2091">
        <w:rPr>
          <w:rFonts w:hint="eastAsia"/>
          <w:sz w:val="21"/>
          <w:szCs w:val="21"/>
          <w:lang w:val="fr-CH" w:eastAsia="zh-CN"/>
        </w:rPr>
        <w:t>9</w:t>
      </w:r>
      <w:r w:rsidRPr="003B2091">
        <w:rPr>
          <w:rFonts w:hint="eastAsia"/>
          <w:sz w:val="21"/>
          <w:szCs w:val="21"/>
          <w:lang w:val="fr-CH" w:eastAsia="zh-CN"/>
        </w:rPr>
        <w:t>个区中的</w:t>
      </w:r>
      <w:r w:rsidRPr="003B2091">
        <w:rPr>
          <w:rFonts w:hint="eastAsia"/>
          <w:sz w:val="21"/>
          <w:szCs w:val="21"/>
          <w:lang w:val="fr-CH" w:eastAsia="zh-CN"/>
        </w:rPr>
        <w:t>3</w:t>
      </w:r>
      <w:r>
        <w:rPr>
          <w:rFonts w:hint="eastAsia"/>
          <w:sz w:val="21"/>
          <w:szCs w:val="21"/>
          <w:lang w:val="fr-CH" w:eastAsia="zh-CN"/>
        </w:rPr>
        <w:t>1</w:t>
      </w:r>
      <w:r w:rsidRPr="003B2091">
        <w:rPr>
          <w:rFonts w:hint="eastAsia"/>
          <w:sz w:val="21"/>
          <w:szCs w:val="21"/>
          <w:lang w:val="fr-CH" w:eastAsia="zh-CN"/>
        </w:rPr>
        <w:t>个区投入了使用，</w:t>
      </w:r>
      <w:r w:rsidRPr="003B2091">
        <w:rPr>
          <w:rFonts w:hint="eastAsia"/>
          <w:sz w:val="21"/>
          <w:szCs w:val="21"/>
          <w:lang w:val="fr-CH" w:eastAsia="zh-CN"/>
        </w:rPr>
        <w:t>35</w:t>
      </w:r>
      <w:r w:rsidRPr="003B2091">
        <w:rPr>
          <w:rFonts w:hint="eastAsia"/>
          <w:sz w:val="21"/>
          <w:szCs w:val="21"/>
          <w:lang w:val="fr-CH" w:eastAsia="zh-CN"/>
        </w:rPr>
        <w:t>个青年友好基地卫生中心得以设立。“青年</w:t>
      </w:r>
      <w:r>
        <w:rPr>
          <w:rFonts w:hint="eastAsia"/>
          <w:sz w:val="21"/>
          <w:szCs w:val="21"/>
          <w:lang w:val="fr-CH" w:eastAsia="zh-CN"/>
        </w:rPr>
        <w:t>之</w:t>
      </w:r>
      <w:r w:rsidRPr="003B2091">
        <w:rPr>
          <w:rFonts w:hint="eastAsia"/>
          <w:sz w:val="21"/>
          <w:szCs w:val="21"/>
          <w:lang w:val="fr-CH" w:eastAsia="zh-CN"/>
        </w:rPr>
        <w:t>友服务部”的联网使得年轻人的要求和需求得到了满足。</w:t>
      </w:r>
      <w:r w:rsidRPr="003B2091">
        <w:rPr>
          <w:rFonts w:hint="eastAsia"/>
          <w:sz w:val="21"/>
          <w:szCs w:val="21"/>
          <w:lang w:val="fr-CH" w:eastAsia="zh-CN"/>
        </w:rPr>
        <w:t>2013</w:t>
      </w:r>
      <w:r w:rsidRPr="003B2091">
        <w:rPr>
          <w:rFonts w:hint="eastAsia"/>
          <w:sz w:val="21"/>
          <w:szCs w:val="21"/>
          <w:lang w:val="fr-CH" w:eastAsia="zh-CN"/>
        </w:rPr>
        <w:t>年，在世卫组织、儿基会和人口基金的支持下，</w:t>
      </w:r>
      <w:r w:rsidRPr="003B2091">
        <w:rPr>
          <w:rFonts w:hint="eastAsia"/>
          <w:sz w:val="21"/>
          <w:szCs w:val="21"/>
          <w:lang w:val="fr-CH" w:eastAsia="zh-CN"/>
        </w:rPr>
        <w:t>31</w:t>
      </w:r>
      <w:r w:rsidRPr="003B2091">
        <w:rPr>
          <w:rFonts w:hint="eastAsia"/>
          <w:sz w:val="21"/>
          <w:szCs w:val="21"/>
          <w:lang w:val="fr-CH" w:eastAsia="zh-CN"/>
        </w:rPr>
        <w:t>个市镇将使各自的青年之友服务部并入该网络。</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95.</w:t>
      </w:r>
      <w:r w:rsidRPr="003B2091">
        <w:rPr>
          <w:sz w:val="21"/>
          <w:szCs w:val="21"/>
          <w:lang w:val="fr-CH" w:eastAsia="zh-CN"/>
        </w:rPr>
        <w:tab/>
      </w:r>
      <w:r w:rsidRPr="003B2091">
        <w:rPr>
          <w:rFonts w:hint="eastAsia"/>
          <w:sz w:val="21"/>
          <w:szCs w:val="21"/>
          <w:lang w:val="fr-CH" w:eastAsia="zh-CN"/>
        </w:rPr>
        <w:t>每年都会招募青年教育者</w:t>
      </w:r>
      <w:r>
        <w:rPr>
          <w:rFonts w:hint="eastAsia"/>
          <w:sz w:val="21"/>
          <w:szCs w:val="21"/>
          <w:lang w:val="fr-CH" w:eastAsia="zh-CN"/>
        </w:rPr>
        <w:t>(</w:t>
      </w:r>
      <w:r w:rsidRPr="003B2091">
        <w:rPr>
          <w:rFonts w:hint="eastAsia"/>
          <w:sz w:val="21"/>
          <w:szCs w:val="21"/>
          <w:lang w:val="fr-CH" w:eastAsia="zh-CN"/>
        </w:rPr>
        <w:t>15</w:t>
      </w:r>
      <w:r w:rsidRPr="003B2091">
        <w:rPr>
          <w:rFonts w:hint="eastAsia"/>
          <w:sz w:val="21"/>
          <w:szCs w:val="21"/>
          <w:lang w:val="fr-CH" w:eastAsia="zh-CN"/>
        </w:rPr>
        <w:t>至</w:t>
      </w:r>
      <w:r w:rsidRPr="003B2091">
        <w:rPr>
          <w:rFonts w:hint="eastAsia"/>
          <w:sz w:val="21"/>
          <w:szCs w:val="21"/>
          <w:lang w:val="fr-CH" w:eastAsia="zh-CN"/>
        </w:rPr>
        <w:t>24</w:t>
      </w:r>
      <w:r w:rsidRPr="003B2091">
        <w:rPr>
          <w:rFonts w:hint="eastAsia"/>
          <w:sz w:val="21"/>
          <w:szCs w:val="21"/>
          <w:lang w:val="fr-CH" w:eastAsia="zh-CN"/>
        </w:rPr>
        <w:t>岁，男女各半</w:t>
      </w:r>
      <w:r>
        <w:rPr>
          <w:rFonts w:hint="eastAsia"/>
          <w:sz w:val="21"/>
          <w:szCs w:val="21"/>
          <w:lang w:val="fr-CH" w:eastAsia="zh-CN"/>
        </w:rPr>
        <w:t>)</w:t>
      </w:r>
      <w:r w:rsidRPr="003B2091">
        <w:rPr>
          <w:rFonts w:hint="eastAsia"/>
          <w:sz w:val="21"/>
          <w:szCs w:val="21"/>
          <w:lang w:val="fr-CH" w:eastAsia="zh-CN"/>
        </w:rPr>
        <w:t>，他们负责在社区向其同伴发放避孕用具。</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07" w:name="_Toc377129321"/>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35</w:t>
      </w:r>
    </w:p>
    <w:bookmarkEnd w:id="107"/>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在</w:t>
      </w:r>
      <w:r w:rsidRPr="003B2091">
        <w:rPr>
          <w:rFonts w:eastAsia="SimHei" w:hint="eastAsia"/>
          <w:sz w:val="21"/>
          <w:szCs w:val="21"/>
          <w:lang w:val="fr-CH" w:eastAsia="zh-CN"/>
        </w:rPr>
        <w:t>25</w:t>
      </w:r>
      <w:r w:rsidRPr="003B2091">
        <w:rPr>
          <w:rFonts w:eastAsia="SimHei" w:hint="eastAsia"/>
          <w:sz w:val="21"/>
          <w:szCs w:val="21"/>
          <w:lang w:val="fr-CH" w:eastAsia="zh-CN"/>
        </w:rPr>
        <w:t>个地点青年同伴教育者活动的变化</w:t>
      </w:r>
    </w:p>
    <w:tbl>
      <w:tblPr>
        <w:tblW w:w="7371" w:type="dxa"/>
        <w:tblInd w:w="1134" w:type="dxa"/>
        <w:tblBorders>
          <w:top w:val="single" w:sz="4" w:space="0" w:color="auto"/>
        </w:tblBorders>
        <w:tblCellMar>
          <w:left w:w="0" w:type="dxa"/>
          <w:right w:w="0" w:type="dxa"/>
        </w:tblCellMar>
        <w:tblLook w:val="04A0"/>
      </w:tblPr>
      <w:tblGrid>
        <w:gridCol w:w="1946"/>
        <w:gridCol w:w="1400"/>
        <w:gridCol w:w="1317"/>
        <w:gridCol w:w="1354"/>
        <w:gridCol w:w="1354"/>
      </w:tblGrid>
      <w:tr w:rsidR="00C43FC7" w:rsidRPr="00AB7703" w:rsidTr="00AB7703">
        <w:trPr>
          <w:trHeight w:val="240"/>
          <w:tblHeader/>
        </w:trPr>
        <w:tc>
          <w:tcPr>
            <w:tcW w:w="1946" w:type="dxa"/>
            <w:tcBorders>
              <w:top w:val="single" w:sz="4" w:space="0" w:color="auto"/>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80" w:after="80" w:line="320" w:lineRule="exact"/>
              <w:ind w:left="0" w:right="0"/>
              <w:jc w:val="left"/>
              <w:rPr>
                <w:rFonts w:hint="eastAsia"/>
                <w:i/>
                <w:spacing w:val="-4"/>
                <w:sz w:val="18"/>
                <w:szCs w:val="21"/>
                <w:lang w:val="fr-FR" w:eastAsia="zh-CN"/>
              </w:rPr>
            </w:pPr>
            <w:r w:rsidRPr="00AB7703">
              <w:rPr>
                <w:rFonts w:eastAsia="KaiTi_GB2312" w:hint="eastAsia"/>
                <w:spacing w:val="-4"/>
                <w:sz w:val="18"/>
                <w:szCs w:val="21"/>
                <w:lang w:val="fr-FR" w:eastAsia="zh-CN"/>
              </w:rPr>
              <w:t>年份</w:t>
            </w:r>
          </w:p>
        </w:tc>
        <w:tc>
          <w:tcPr>
            <w:tcW w:w="1400" w:type="dxa"/>
            <w:tcBorders>
              <w:top w:val="single" w:sz="4" w:space="0" w:color="auto"/>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80" w:after="80" w:line="320" w:lineRule="exact"/>
              <w:ind w:left="113" w:right="0"/>
              <w:jc w:val="right"/>
              <w:rPr>
                <w:rFonts w:hint="eastAsia"/>
                <w:i/>
                <w:spacing w:val="-4"/>
                <w:sz w:val="18"/>
                <w:szCs w:val="21"/>
                <w:lang w:val="fr-FR" w:eastAsia="zh-CN"/>
              </w:rPr>
            </w:pPr>
            <w:r w:rsidRPr="00AB7703">
              <w:rPr>
                <w:rFonts w:eastAsia="KaiTi_GB2312"/>
                <w:spacing w:val="-4"/>
                <w:sz w:val="18"/>
                <w:szCs w:val="21"/>
                <w:lang w:val="fr-FR"/>
              </w:rPr>
              <w:t>2009</w:t>
            </w:r>
            <w:r w:rsidRPr="00AB7703">
              <w:rPr>
                <w:rFonts w:eastAsia="KaiTi_GB2312" w:hint="eastAsia"/>
                <w:spacing w:val="-4"/>
                <w:sz w:val="18"/>
                <w:szCs w:val="21"/>
                <w:lang w:val="fr-FR" w:eastAsia="zh-CN"/>
              </w:rPr>
              <w:t>年</w:t>
            </w:r>
          </w:p>
        </w:tc>
        <w:tc>
          <w:tcPr>
            <w:tcW w:w="1317" w:type="dxa"/>
            <w:tcBorders>
              <w:top w:val="single" w:sz="4" w:space="0" w:color="auto"/>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80" w:after="80" w:line="320" w:lineRule="exact"/>
              <w:ind w:left="113" w:right="0"/>
              <w:jc w:val="right"/>
              <w:rPr>
                <w:i/>
                <w:spacing w:val="-4"/>
                <w:sz w:val="18"/>
                <w:szCs w:val="21"/>
                <w:lang w:val="fr-FR"/>
              </w:rPr>
            </w:pPr>
            <w:r w:rsidRPr="00AB7703">
              <w:rPr>
                <w:rFonts w:eastAsia="KaiTi_GB2312"/>
                <w:spacing w:val="-4"/>
                <w:sz w:val="18"/>
                <w:szCs w:val="21"/>
                <w:lang w:val="fr-FR"/>
              </w:rPr>
              <w:t>2010</w:t>
            </w:r>
            <w:r w:rsidRPr="00AB7703">
              <w:rPr>
                <w:rFonts w:eastAsia="KaiTi_GB2312" w:hint="eastAsia"/>
                <w:spacing w:val="-4"/>
                <w:sz w:val="18"/>
                <w:szCs w:val="21"/>
                <w:lang w:val="fr-FR" w:eastAsia="zh-CN"/>
              </w:rPr>
              <w:t>年</w:t>
            </w:r>
          </w:p>
        </w:tc>
        <w:tc>
          <w:tcPr>
            <w:tcW w:w="1354" w:type="dxa"/>
            <w:tcBorders>
              <w:top w:val="single" w:sz="4" w:space="0" w:color="auto"/>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80" w:after="80" w:line="320" w:lineRule="exact"/>
              <w:ind w:left="113" w:right="0"/>
              <w:jc w:val="right"/>
              <w:rPr>
                <w:i/>
                <w:spacing w:val="-4"/>
                <w:sz w:val="18"/>
                <w:szCs w:val="21"/>
                <w:lang w:val="fr-FR"/>
              </w:rPr>
            </w:pPr>
            <w:r w:rsidRPr="00AB7703">
              <w:rPr>
                <w:rFonts w:eastAsia="KaiTi_GB2312"/>
                <w:spacing w:val="-4"/>
                <w:sz w:val="18"/>
                <w:szCs w:val="21"/>
                <w:lang w:val="fr-FR"/>
              </w:rPr>
              <w:t>2011</w:t>
            </w:r>
            <w:r w:rsidRPr="00AB7703">
              <w:rPr>
                <w:rFonts w:eastAsia="KaiTi_GB2312" w:hint="eastAsia"/>
                <w:spacing w:val="-4"/>
                <w:sz w:val="18"/>
                <w:szCs w:val="21"/>
                <w:lang w:val="fr-FR" w:eastAsia="zh-CN"/>
              </w:rPr>
              <w:t>年</w:t>
            </w:r>
          </w:p>
        </w:tc>
        <w:tc>
          <w:tcPr>
            <w:tcW w:w="1354" w:type="dxa"/>
            <w:tcBorders>
              <w:top w:val="single" w:sz="4" w:space="0" w:color="auto"/>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80" w:after="80" w:line="320" w:lineRule="exact"/>
              <w:ind w:left="113" w:right="0"/>
              <w:jc w:val="right"/>
              <w:rPr>
                <w:i/>
                <w:spacing w:val="-4"/>
                <w:sz w:val="18"/>
                <w:szCs w:val="21"/>
                <w:lang w:val="fr-FR"/>
              </w:rPr>
            </w:pPr>
            <w:r w:rsidRPr="00AB7703">
              <w:rPr>
                <w:rFonts w:eastAsia="KaiTi_GB2312"/>
                <w:spacing w:val="-4"/>
                <w:sz w:val="18"/>
                <w:szCs w:val="21"/>
                <w:lang w:val="fr-FR"/>
              </w:rPr>
              <w:t>2012</w:t>
            </w:r>
            <w:r w:rsidRPr="00AB7703">
              <w:rPr>
                <w:rFonts w:eastAsia="KaiTi_GB2312" w:hint="eastAsia"/>
                <w:spacing w:val="-4"/>
                <w:sz w:val="18"/>
                <w:szCs w:val="21"/>
                <w:lang w:val="fr-FR" w:eastAsia="zh-CN"/>
              </w:rPr>
              <w:t>年</w:t>
            </w:r>
          </w:p>
        </w:tc>
      </w:tr>
      <w:tr w:rsidR="00C43FC7" w:rsidRPr="00AB7703" w:rsidTr="00AB7703">
        <w:trPr>
          <w:trHeight w:val="240"/>
        </w:trPr>
        <w:tc>
          <w:tcPr>
            <w:tcW w:w="1946" w:type="dxa"/>
            <w:tcBorders>
              <w:top w:val="single" w:sz="12" w:space="0" w:color="auto"/>
            </w:tcBorders>
            <w:shd w:val="clear" w:color="auto" w:fill="auto"/>
          </w:tcPr>
          <w:p w:rsidR="00C43FC7" w:rsidRPr="00AB7703" w:rsidRDefault="00C43FC7" w:rsidP="00091D98">
            <w:pPr>
              <w:pStyle w:val="SingleTxtG"/>
              <w:tabs>
                <w:tab w:val="left" w:pos="1701"/>
              </w:tabs>
              <w:suppressAutoHyphens w:val="0"/>
              <w:spacing w:before="40" w:after="40" w:line="320" w:lineRule="exact"/>
              <w:ind w:left="0" w:right="0"/>
              <w:jc w:val="left"/>
              <w:rPr>
                <w:rFonts w:hint="eastAsia"/>
                <w:spacing w:val="-4"/>
                <w:sz w:val="18"/>
                <w:szCs w:val="21"/>
                <w:lang w:val="fr-FR" w:eastAsia="zh-CN"/>
              </w:rPr>
            </w:pPr>
            <w:r w:rsidRPr="00AB7703">
              <w:rPr>
                <w:rFonts w:hint="eastAsia"/>
                <w:spacing w:val="-4"/>
                <w:sz w:val="18"/>
                <w:szCs w:val="21"/>
                <w:lang w:val="fr-FR" w:eastAsia="zh-CN"/>
              </w:rPr>
              <w:t>青年同伴教育者的人数</w:t>
            </w:r>
          </w:p>
        </w:tc>
        <w:tc>
          <w:tcPr>
            <w:tcW w:w="1400" w:type="dxa"/>
            <w:tcBorders>
              <w:top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1735</w:t>
            </w:r>
            <w:r w:rsidRPr="00AB7703">
              <w:rPr>
                <w:rFonts w:hint="eastAsia"/>
                <w:spacing w:val="-4"/>
                <w:sz w:val="18"/>
                <w:szCs w:val="21"/>
                <w:lang w:val="fr-FR" w:eastAsia="zh-CN"/>
              </w:rPr>
              <w:t>，其中</w:t>
            </w:r>
            <w:r w:rsidR="00AB7703">
              <w:rPr>
                <w:spacing w:val="-4"/>
                <w:sz w:val="18"/>
                <w:szCs w:val="21"/>
                <w:lang w:val="fr-FR" w:eastAsia="zh-CN"/>
              </w:rPr>
              <w:br/>
            </w:r>
            <w:r w:rsidRPr="00AB7703">
              <w:rPr>
                <w:rFonts w:hint="eastAsia"/>
                <w:spacing w:val="-4"/>
                <w:sz w:val="18"/>
                <w:szCs w:val="21"/>
                <w:lang w:val="fr-FR" w:eastAsia="zh-CN"/>
              </w:rPr>
              <w:t>男</w:t>
            </w:r>
            <w:r w:rsidRPr="00AB7703">
              <w:rPr>
                <w:spacing w:val="-4"/>
                <w:sz w:val="18"/>
                <w:szCs w:val="21"/>
                <w:lang w:val="fr-FR" w:eastAsia="zh-CN"/>
              </w:rPr>
              <w:t xml:space="preserve"> 915</w:t>
            </w:r>
            <w:r w:rsidRPr="00AB7703">
              <w:rPr>
                <w:rFonts w:hint="eastAsia"/>
                <w:spacing w:val="-4"/>
                <w:sz w:val="18"/>
                <w:szCs w:val="21"/>
                <w:lang w:val="fr-FR" w:eastAsia="zh-CN"/>
              </w:rPr>
              <w:t>，女</w:t>
            </w:r>
            <w:r w:rsidRPr="00AB7703">
              <w:rPr>
                <w:spacing w:val="-4"/>
                <w:sz w:val="18"/>
                <w:szCs w:val="21"/>
                <w:lang w:val="fr-FR" w:eastAsia="zh-CN"/>
              </w:rPr>
              <w:t>815</w:t>
            </w:r>
          </w:p>
        </w:tc>
        <w:tc>
          <w:tcPr>
            <w:tcW w:w="1317" w:type="dxa"/>
            <w:tcBorders>
              <w:top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200</w:t>
            </w:r>
            <w:r w:rsidRPr="00AB7703">
              <w:rPr>
                <w:rFonts w:hint="eastAsia"/>
                <w:spacing w:val="-4"/>
                <w:sz w:val="18"/>
                <w:szCs w:val="21"/>
                <w:lang w:val="fr-FR" w:eastAsia="zh-CN"/>
              </w:rPr>
              <w:t>，其中</w:t>
            </w:r>
            <w:r w:rsidR="00AB7703">
              <w:rPr>
                <w:spacing w:val="-4"/>
                <w:sz w:val="18"/>
                <w:szCs w:val="21"/>
                <w:lang w:val="fr-FR" w:eastAsia="zh-CN"/>
              </w:rPr>
              <w:br/>
            </w:r>
            <w:r w:rsidRPr="00AB7703">
              <w:rPr>
                <w:rFonts w:hint="eastAsia"/>
                <w:spacing w:val="-4"/>
                <w:sz w:val="18"/>
                <w:szCs w:val="21"/>
                <w:lang w:val="fr-FR" w:eastAsia="zh-CN"/>
              </w:rPr>
              <w:t>男</w:t>
            </w:r>
            <w:r w:rsidRPr="00AB7703">
              <w:rPr>
                <w:spacing w:val="-4"/>
                <w:sz w:val="18"/>
                <w:szCs w:val="21"/>
                <w:lang w:val="fr-FR" w:eastAsia="zh-CN"/>
              </w:rPr>
              <w:t>100</w:t>
            </w:r>
            <w:r w:rsidRPr="00AB7703">
              <w:rPr>
                <w:rFonts w:hint="eastAsia"/>
                <w:spacing w:val="-4"/>
                <w:sz w:val="18"/>
                <w:szCs w:val="21"/>
                <w:lang w:val="fr-FR" w:eastAsia="zh-CN"/>
              </w:rPr>
              <w:t>，女</w:t>
            </w:r>
            <w:r w:rsidRPr="00AB7703">
              <w:rPr>
                <w:spacing w:val="-4"/>
                <w:sz w:val="18"/>
                <w:szCs w:val="21"/>
                <w:lang w:val="fr-FR" w:eastAsia="zh-CN"/>
              </w:rPr>
              <w:t>100</w:t>
            </w:r>
          </w:p>
        </w:tc>
        <w:tc>
          <w:tcPr>
            <w:tcW w:w="1354" w:type="dxa"/>
            <w:tcBorders>
              <w:top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425</w:t>
            </w:r>
            <w:r w:rsidRPr="00AB7703">
              <w:rPr>
                <w:rFonts w:hint="eastAsia"/>
                <w:spacing w:val="-4"/>
                <w:sz w:val="18"/>
                <w:szCs w:val="21"/>
                <w:lang w:val="fr-FR" w:eastAsia="zh-CN"/>
              </w:rPr>
              <w:t>，其中</w:t>
            </w:r>
            <w:r w:rsidR="00AB7703">
              <w:rPr>
                <w:spacing w:val="-4"/>
                <w:sz w:val="18"/>
                <w:szCs w:val="21"/>
                <w:lang w:val="fr-FR" w:eastAsia="zh-CN"/>
              </w:rPr>
              <w:br/>
            </w:r>
            <w:r w:rsidRPr="00AB7703">
              <w:rPr>
                <w:rFonts w:hint="eastAsia"/>
                <w:spacing w:val="-4"/>
                <w:sz w:val="18"/>
                <w:szCs w:val="21"/>
                <w:lang w:val="fr-FR" w:eastAsia="zh-CN"/>
              </w:rPr>
              <w:t>男</w:t>
            </w:r>
            <w:r w:rsidRPr="00AB7703">
              <w:rPr>
                <w:spacing w:val="-4"/>
                <w:sz w:val="18"/>
                <w:szCs w:val="21"/>
                <w:lang w:val="fr-FR" w:eastAsia="zh-CN"/>
              </w:rPr>
              <w:t>225</w:t>
            </w:r>
            <w:r w:rsidRPr="00AB7703">
              <w:rPr>
                <w:rFonts w:hint="eastAsia"/>
                <w:spacing w:val="-4"/>
                <w:sz w:val="18"/>
                <w:szCs w:val="21"/>
                <w:lang w:val="fr-FR" w:eastAsia="zh-CN"/>
              </w:rPr>
              <w:t>，女</w:t>
            </w:r>
            <w:r w:rsidRPr="00AB7703">
              <w:rPr>
                <w:spacing w:val="-4"/>
                <w:sz w:val="18"/>
                <w:szCs w:val="21"/>
                <w:lang w:val="fr-FR" w:eastAsia="zh-CN"/>
              </w:rPr>
              <w:t>200</w:t>
            </w:r>
          </w:p>
        </w:tc>
        <w:tc>
          <w:tcPr>
            <w:tcW w:w="1354" w:type="dxa"/>
            <w:tcBorders>
              <w:top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442</w:t>
            </w:r>
            <w:r w:rsidRPr="00AB7703">
              <w:rPr>
                <w:rFonts w:hint="eastAsia"/>
                <w:spacing w:val="-4"/>
                <w:sz w:val="18"/>
                <w:szCs w:val="21"/>
                <w:lang w:val="fr-FR" w:eastAsia="zh-CN"/>
              </w:rPr>
              <w:t>，其中</w:t>
            </w:r>
            <w:r w:rsidR="00AB7703">
              <w:rPr>
                <w:spacing w:val="-4"/>
                <w:sz w:val="18"/>
                <w:szCs w:val="21"/>
                <w:lang w:val="fr-FR" w:eastAsia="zh-CN"/>
              </w:rPr>
              <w:br/>
            </w:r>
            <w:r w:rsidRPr="00AB7703">
              <w:rPr>
                <w:rFonts w:hint="eastAsia"/>
                <w:spacing w:val="-4"/>
                <w:sz w:val="18"/>
                <w:szCs w:val="21"/>
                <w:lang w:val="fr-FR" w:eastAsia="zh-CN"/>
              </w:rPr>
              <w:t>男</w:t>
            </w:r>
            <w:r w:rsidRPr="00AB7703">
              <w:rPr>
                <w:spacing w:val="-4"/>
                <w:sz w:val="18"/>
                <w:szCs w:val="21"/>
                <w:lang w:val="fr-FR" w:eastAsia="zh-CN"/>
              </w:rPr>
              <w:t>221</w:t>
            </w:r>
            <w:r w:rsidRPr="00AB7703">
              <w:rPr>
                <w:rFonts w:hint="eastAsia"/>
                <w:spacing w:val="-4"/>
                <w:sz w:val="18"/>
                <w:szCs w:val="21"/>
                <w:lang w:val="fr-FR" w:eastAsia="zh-CN"/>
              </w:rPr>
              <w:t>，女</w:t>
            </w:r>
            <w:r w:rsidRPr="00AB7703">
              <w:rPr>
                <w:spacing w:val="-4"/>
                <w:sz w:val="18"/>
                <w:szCs w:val="21"/>
                <w:lang w:val="fr-FR" w:eastAsia="zh-CN"/>
              </w:rPr>
              <w:t>221</w:t>
            </w:r>
          </w:p>
        </w:tc>
      </w:tr>
      <w:tr w:rsidR="00C43FC7" w:rsidRPr="00AB7703" w:rsidTr="00AB7703">
        <w:trPr>
          <w:trHeight w:val="240"/>
        </w:trPr>
        <w:tc>
          <w:tcPr>
            <w:tcW w:w="1946" w:type="dxa"/>
            <w:shd w:val="clear" w:color="auto" w:fill="auto"/>
          </w:tcPr>
          <w:p w:rsidR="00C43FC7" w:rsidRPr="00AB7703" w:rsidRDefault="00C43FC7" w:rsidP="00091D98">
            <w:pPr>
              <w:pStyle w:val="SingleTxtG"/>
              <w:tabs>
                <w:tab w:val="left" w:pos="1701"/>
              </w:tabs>
              <w:suppressAutoHyphens w:val="0"/>
              <w:spacing w:before="40" w:after="40" w:line="320" w:lineRule="exact"/>
              <w:ind w:left="0" w:right="0"/>
              <w:jc w:val="left"/>
              <w:rPr>
                <w:rFonts w:hint="eastAsia"/>
                <w:spacing w:val="-4"/>
                <w:sz w:val="18"/>
                <w:szCs w:val="21"/>
                <w:lang w:val="fr-FR" w:eastAsia="zh-CN"/>
              </w:rPr>
            </w:pPr>
            <w:r w:rsidRPr="00AB7703">
              <w:rPr>
                <w:rFonts w:hint="eastAsia"/>
                <w:spacing w:val="-4"/>
                <w:sz w:val="18"/>
                <w:szCs w:val="21"/>
                <w:lang w:val="fr-FR" w:eastAsia="zh-CN"/>
              </w:rPr>
              <w:t>发放的避孕用具的数量</w:t>
            </w:r>
          </w:p>
        </w:tc>
        <w:tc>
          <w:tcPr>
            <w:tcW w:w="1400"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65 433</w:t>
            </w:r>
          </w:p>
        </w:tc>
        <w:tc>
          <w:tcPr>
            <w:tcW w:w="1317"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77 889</w:t>
            </w:r>
          </w:p>
        </w:tc>
        <w:tc>
          <w:tcPr>
            <w:tcW w:w="1354"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228 432</w:t>
            </w:r>
          </w:p>
        </w:tc>
        <w:tc>
          <w:tcPr>
            <w:tcW w:w="1354"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155 169</w:t>
            </w:r>
          </w:p>
        </w:tc>
      </w:tr>
      <w:tr w:rsidR="00C43FC7" w:rsidRPr="00AB7703" w:rsidTr="00AB7703">
        <w:trPr>
          <w:trHeight w:val="240"/>
        </w:trPr>
        <w:tc>
          <w:tcPr>
            <w:tcW w:w="1946" w:type="dxa"/>
            <w:shd w:val="clear" w:color="auto" w:fill="auto"/>
          </w:tcPr>
          <w:p w:rsidR="00C43FC7" w:rsidRPr="00AB7703" w:rsidRDefault="00C43FC7" w:rsidP="00091D98">
            <w:pPr>
              <w:pStyle w:val="SingleTxtG"/>
              <w:tabs>
                <w:tab w:val="left" w:pos="1701"/>
              </w:tabs>
              <w:suppressAutoHyphens w:val="0"/>
              <w:spacing w:before="40" w:after="40" w:line="320" w:lineRule="exact"/>
              <w:ind w:left="0" w:right="0"/>
              <w:jc w:val="left"/>
              <w:rPr>
                <w:rFonts w:hint="eastAsia"/>
                <w:spacing w:val="-4"/>
                <w:sz w:val="18"/>
                <w:szCs w:val="21"/>
                <w:lang w:val="fr-FR" w:eastAsia="zh-CN"/>
              </w:rPr>
            </w:pPr>
            <w:r w:rsidRPr="00AB7703">
              <w:rPr>
                <w:rFonts w:hint="eastAsia"/>
                <w:spacing w:val="-4"/>
                <w:sz w:val="18"/>
                <w:szCs w:val="21"/>
                <w:lang w:val="fr-FR" w:eastAsia="zh-CN"/>
              </w:rPr>
              <w:t>在生活技能方面提高了意识的青年的数量</w:t>
            </w:r>
          </w:p>
        </w:tc>
        <w:tc>
          <w:tcPr>
            <w:tcW w:w="1400"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159 533</w:t>
            </w:r>
          </w:p>
        </w:tc>
        <w:tc>
          <w:tcPr>
            <w:tcW w:w="1317"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99 844</w:t>
            </w:r>
          </w:p>
        </w:tc>
        <w:tc>
          <w:tcPr>
            <w:tcW w:w="1354"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86 057</w:t>
            </w:r>
          </w:p>
        </w:tc>
        <w:tc>
          <w:tcPr>
            <w:tcW w:w="1354" w:type="dxa"/>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133 485</w:t>
            </w:r>
          </w:p>
        </w:tc>
      </w:tr>
      <w:tr w:rsidR="00C43FC7" w:rsidRPr="00AB7703" w:rsidTr="00AB7703">
        <w:trPr>
          <w:trHeight w:val="240"/>
        </w:trPr>
        <w:tc>
          <w:tcPr>
            <w:tcW w:w="1946" w:type="dxa"/>
            <w:tcBorders>
              <w:bottom w:val="single" w:sz="12" w:space="0" w:color="auto"/>
            </w:tcBorders>
            <w:shd w:val="clear" w:color="auto" w:fill="auto"/>
          </w:tcPr>
          <w:p w:rsidR="00C43FC7" w:rsidRPr="00AB7703" w:rsidRDefault="00C43FC7" w:rsidP="00091D98">
            <w:pPr>
              <w:pStyle w:val="SingleTxtG"/>
              <w:tabs>
                <w:tab w:val="left" w:pos="1701"/>
              </w:tabs>
              <w:suppressAutoHyphens w:val="0"/>
              <w:spacing w:before="40" w:after="40" w:line="320" w:lineRule="exact"/>
              <w:ind w:left="0" w:right="0"/>
              <w:jc w:val="left"/>
              <w:rPr>
                <w:rFonts w:hint="eastAsia"/>
                <w:spacing w:val="-4"/>
                <w:sz w:val="18"/>
                <w:szCs w:val="21"/>
                <w:lang w:val="fr-FR" w:eastAsia="zh-CN"/>
              </w:rPr>
            </w:pPr>
            <w:r w:rsidRPr="00AB7703">
              <w:rPr>
                <w:rFonts w:hint="eastAsia"/>
                <w:spacing w:val="-4"/>
                <w:sz w:val="18"/>
                <w:szCs w:val="21"/>
                <w:lang w:val="fr-FR" w:eastAsia="zh-CN"/>
              </w:rPr>
              <w:t>被转介到卫生中心的青年</w:t>
            </w:r>
          </w:p>
        </w:tc>
        <w:tc>
          <w:tcPr>
            <w:tcW w:w="1400" w:type="dxa"/>
            <w:tcBorders>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1904</w:t>
            </w:r>
          </w:p>
        </w:tc>
        <w:tc>
          <w:tcPr>
            <w:tcW w:w="1317" w:type="dxa"/>
            <w:tcBorders>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1515</w:t>
            </w:r>
          </w:p>
        </w:tc>
        <w:tc>
          <w:tcPr>
            <w:tcW w:w="1354" w:type="dxa"/>
            <w:tcBorders>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4083</w:t>
            </w:r>
          </w:p>
        </w:tc>
        <w:tc>
          <w:tcPr>
            <w:tcW w:w="1354" w:type="dxa"/>
            <w:tcBorders>
              <w:bottom w:val="single" w:sz="12" w:space="0" w:color="auto"/>
            </w:tcBorders>
            <w:shd w:val="clear" w:color="auto" w:fill="auto"/>
            <w:vAlign w:val="bottom"/>
          </w:tcPr>
          <w:p w:rsidR="00C43FC7" w:rsidRPr="00AB7703" w:rsidRDefault="00C43FC7" w:rsidP="00091D98">
            <w:pPr>
              <w:pStyle w:val="SingleTxtG"/>
              <w:tabs>
                <w:tab w:val="left" w:pos="1701"/>
              </w:tabs>
              <w:suppressAutoHyphens w:val="0"/>
              <w:spacing w:before="40" w:after="40" w:line="320" w:lineRule="exact"/>
              <w:ind w:left="113" w:right="0"/>
              <w:jc w:val="right"/>
              <w:rPr>
                <w:spacing w:val="-4"/>
                <w:sz w:val="18"/>
                <w:szCs w:val="21"/>
                <w:lang w:val="fr-FR" w:eastAsia="zh-CN"/>
              </w:rPr>
            </w:pPr>
            <w:r w:rsidRPr="00AB7703">
              <w:rPr>
                <w:spacing w:val="-4"/>
                <w:sz w:val="18"/>
                <w:szCs w:val="21"/>
                <w:lang w:val="fr-FR" w:eastAsia="zh-CN"/>
              </w:rPr>
              <w:t>1787</w:t>
            </w:r>
          </w:p>
        </w:tc>
      </w:tr>
    </w:tbl>
    <w:p w:rsidR="00AB7703" w:rsidRPr="00AB7703" w:rsidRDefault="00AB7703" w:rsidP="00AB7703">
      <w:pPr>
        <w:pStyle w:val="SingleTxtG"/>
        <w:tabs>
          <w:tab w:val="left" w:pos="1701"/>
        </w:tabs>
        <w:spacing w:after="0" w:line="120" w:lineRule="exact"/>
        <w:rPr>
          <w:rFonts w:ascii="KaiTi_GB2312" w:eastAsia="KaiTi_GB2312" w:hint="eastAsia"/>
          <w:b/>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5C5A71">
        <w:rPr>
          <w:rFonts w:ascii="KaiTi_GB2312" w:eastAsia="KaiTi_GB2312" w:hint="eastAsia"/>
          <w:b/>
          <w:sz w:val="21"/>
          <w:szCs w:val="21"/>
          <w:lang w:val="fr-FR" w:eastAsia="zh-CN"/>
        </w:rPr>
        <w:t>资料来源</w:t>
      </w:r>
      <w:r>
        <w:rPr>
          <w:rFonts w:eastAsia="SimHei"/>
          <w:sz w:val="21"/>
          <w:szCs w:val="21"/>
          <w:lang w:val="fr-FR" w:eastAsia="zh-CN"/>
        </w:rPr>
        <w:t>：</w:t>
      </w:r>
      <w:r w:rsidRPr="003B2091">
        <w:rPr>
          <w:rFonts w:eastAsia="KaiTi_GB2312" w:hint="eastAsia"/>
          <w:sz w:val="21"/>
          <w:szCs w:val="21"/>
          <w:lang w:val="fr-FR" w:eastAsia="zh-CN"/>
        </w:rPr>
        <w:t>青年和休闲部。</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96.</w:t>
      </w:r>
      <w:r w:rsidRPr="003B2091">
        <w:rPr>
          <w:sz w:val="21"/>
          <w:szCs w:val="21"/>
          <w:lang w:val="fr-CH" w:eastAsia="zh-CN"/>
        </w:rPr>
        <w:tab/>
      </w:r>
      <w:r w:rsidRPr="003B2091">
        <w:rPr>
          <w:rFonts w:hint="eastAsia"/>
          <w:sz w:val="21"/>
          <w:szCs w:val="21"/>
          <w:lang w:val="fr-CH" w:eastAsia="zh-CN"/>
        </w:rPr>
        <w:t>在青年方案的实施中，结合性传播感染</w:t>
      </w:r>
      <w:r w:rsidRPr="003B2091">
        <w:rPr>
          <w:sz w:val="21"/>
          <w:szCs w:val="21"/>
          <w:lang w:val="fr-CH" w:eastAsia="zh-CN"/>
        </w:rPr>
        <w:t>/</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的预防开展了预防早孕活动。</w:t>
      </w:r>
    </w:p>
    <w:p w:rsidR="00C43FC7" w:rsidRPr="003B2091" w:rsidRDefault="00AB7703" w:rsidP="00AB7703">
      <w:pPr>
        <w:pStyle w:val="SingleTxtG"/>
        <w:tabs>
          <w:tab w:val="left" w:pos="1701"/>
        </w:tabs>
        <w:rPr>
          <w:rFonts w:eastAsia="SimHei"/>
          <w:sz w:val="21"/>
          <w:szCs w:val="21"/>
          <w:lang w:val="fr-CH" w:eastAsia="zh-CN"/>
        </w:rPr>
      </w:pPr>
      <w:r w:rsidRPr="00AB7703">
        <w:rPr>
          <w:rFonts w:eastAsia="SimHei" w:hint="eastAsia"/>
          <w:sz w:val="21"/>
          <w:szCs w:val="21"/>
          <w:lang w:val="fr-CH" w:eastAsia="zh-CN"/>
        </w:rPr>
        <w:t>表</w:t>
      </w:r>
      <w:r w:rsidRPr="00AB7703">
        <w:rPr>
          <w:rFonts w:eastAsia="SimHei" w:hint="eastAsia"/>
          <w:sz w:val="21"/>
          <w:szCs w:val="21"/>
          <w:lang w:val="fr-CH" w:eastAsia="zh-CN"/>
        </w:rPr>
        <w:t xml:space="preserve"> 36</w:t>
      </w:r>
      <w:r>
        <w:rPr>
          <w:rFonts w:eastAsia="SimHei"/>
          <w:sz w:val="21"/>
          <w:szCs w:val="21"/>
          <w:lang w:val="fr-CH" w:eastAsia="zh-CN"/>
        </w:rPr>
        <w:br/>
      </w:r>
      <w:r w:rsidRPr="00AB7703">
        <w:rPr>
          <w:rFonts w:eastAsia="SimHei" w:hint="eastAsia"/>
          <w:sz w:val="21"/>
          <w:szCs w:val="21"/>
          <w:lang w:val="fr-CH" w:eastAsia="zh-CN"/>
        </w:rPr>
        <w:t>在青少年生殖健康</w:t>
      </w:r>
      <w:r w:rsidRPr="00AB7703">
        <w:rPr>
          <w:rFonts w:eastAsia="SimHei" w:hint="eastAsia"/>
          <w:sz w:val="21"/>
          <w:szCs w:val="21"/>
          <w:lang w:val="fr-CH" w:eastAsia="zh-CN"/>
        </w:rPr>
        <w:t>/</w:t>
      </w:r>
      <w:r w:rsidRPr="00AB7703">
        <w:rPr>
          <w:rFonts w:eastAsia="SimHei" w:hint="eastAsia"/>
          <w:sz w:val="21"/>
          <w:szCs w:val="21"/>
          <w:lang w:val="fr-CH" w:eastAsia="zh-CN"/>
        </w:rPr>
        <w:t>艾滋病毒</w:t>
      </w:r>
      <w:r w:rsidRPr="00AB7703">
        <w:rPr>
          <w:rFonts w:eastAsia="SimHei" w:hint="eastAsia"/>
          <w:sz w:val="21"/>
          <w:szCs w:val="21"/>
          <w:lang w:val="fr-CH" w:eastAsia="zh-CN"/>
        </w:rPr>
        <w:t>/</w:t>
      </w:r>
      <w:r w:rsidRPr="00AB7703">
        <w:rPr>
          <w:rFonts w:eastAsia="SimHei" w:hint="eastAsia"/>
          <w:sz w:val="21"/>
          <w:szCs w:val="21"/>
          <w:lang w:val="fr-CH" w:eastAsia="zh-CN"/>
        </w:rPr>
        <w:t>艾滋病方面提高了意识的青年的人数变化</w:t>
      </w:r>
      <w:r w:rsidRPr="00AB7703">
        <w:rPr>
          <w:rFonts w:eastAsia="SimHei" w:hint="eastAsia"/>
          <w:sz w:val="21"/>
          <w:szCs w:val="21"/>
          <w:lang w:val="fr-CH" w:eastAsia="zh-CN"/>
        </w:rPr>
        <w:t>(25</w:t>
      </w:r>
      <w:r w:rsidRPr="00AB7703">
        <w:rPr>
          <w:rFonts w:eastAsia="SimHei" w:hint="eastAsia"/>
          <w:sz w:val="21"/>
          <w:szCs w:val="21"/>
          <w:lang w:val="fr-CH" w:eastAsia="zh-CN"/>
        </w:rPr>
        <w:t>个地点</w:t>
      </w:r>
      <w:r w:rsidRPr="00AB7703">
        <w:rPr>
          <w:rFonts w:eastAsia="SimHei" w:hint="eastAsia"/>
          <w:sz w:val="21"/>
          <w:szCs w:val="21"/>
          <w:lang w:val="fr-CH" w:eastAsia="zh-CN"/>
        </w:rPr>
        <w:t>)</w:t>
      </w:r>
    </w:p>
    <w:tbl>
      <w:tblPr>
        <w:tblW w:w="7370" w:type="dxa"/>
        <w:tblInd w:w="1134" w:type="dxa"/>
        <w:tblBorders>
          <w:top w:val="single" w:sz="4" w:space="0" w:color="auto"/>
        </w:tblBorders>
        <w:tblCellMar>
          <w:left w:w="0" w:type="dxa"/>
          <w:right w:w="0" w:type="dxa"/>
        </w:tblCellMar>
        <w:tblLook w:val="0000"/>
      </w:tblPr>
      <w:tblGrid>
        <w:gridCol w:w="1408"/>
        <w:gridCol w:w="1457"/>
        <w:gridCol w:w="1498"/>
        <w:gridCol w:w="1563"/>
        <w:gridCol w:w="1444"/>
      </w:tblGrid>
      <w:tr w:rsidR="00C43FC7" w:rsidRPr="00D10D9D" w:rsidTr="00091D98">
        <w:trPr>
          <w:trHeight w:val="240"/>
          <w:tblHeader/>
        </w:trPr>
        <w:tc>
          <w:tcPr>
            <w:tcW w:w="1896"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i/>
                <w:sz w:val="18"/>
                <w:szCs w:val="21"/>
                <w:lang w:val="fr-FR" w:eastAsia="zh-CN"/>
              </w:rPr>
            </w:pPr>
            <w:r w:rsidRPr="00D10D9D">
              <w:rPr>
                <w:rFonts w:eastAsia="KaiTi_GB2312" w:hint="eastAsia"/>
                <w:sz w:val="18"/>
                <w:szCs w:val="21"/>
                <w:lang w:val="fr-FR" w:eastAsia="zh-CN"/>
              </w:rPr>
              <w:t>年份</w:t>
            </w:r>
          </w:p>
        </w:tc>
        <w:tc>
          <w:tcPr>
            <w:tcW w:w="1847"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rFonts w:hint="eastAsia"/>
                <w:i/>
                <w:sz w:val="18"/>
                <w:szCs w:val="21"/>
                <w:lang w:val="fr-FR" w:eastAsia="zh-CN"/>
              </w:rPr>
            </w:pPr>
            <w:r w:rsidRPr="00D10D9D">
              <w:rPr>
                <w:rFonts w:eastAsia="KaiTi_GB2312"/>
                <w:bCs/>
                <w:sz w:val="18"/>
                <w:szCs w:val="21"/>
                <w:lang w:val="fr-FR"/>
              </w:rPr>
              <w:t>2009</w:t>
            </w:r>
            <w:r>
              <w:rPr>
                <w:rFonts w:eastAsia="KaiTi_GB2312" w:hint="eastAsia"/>
                <w:bCs/>
                <w:sz w:val="18"/>
                <w:szCs w:val="21"/>
                <w:lang w:val="fr-FR" w:eastAsia="zh-CN"/>
              </w:rPr>
              <w:t>年</w:t>
            </w:r>
          </w:p>
        </w:tc>
        <w:tc>
          <w:tcPr>
            <w:tcW w:w="1905"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i/>
                <w:sz w:val="18"/>
                <w:szCs w:val="21"/>
                <w:lang w:val="fr-FR"/>
              </w:rPr>
            </w:pPr>
            <w:r w:rsidRPr="00D10D9D">
              <w:rPr>
                <w:rFonts w:eastAsia="KaiTi_GB2312"/>
                <w:bCs/>
                <w:sz w:val="18"/>
                <w:szCs w:val="21"/>
                <w:lang w:val="fr-FR"/>
              </w:rPr>
              <w:t>2010</w:t>
            </w:r>
            <w:r>
              <w:rPr>
                <w:rFonts w:eastAsia="KaiTi_GB2312" w:hint="eastAsia"/>
                <w:bCs/>
                <w:sz w:val="18"/>
                <w:szCs w:val="21"/>
                <w:lang w:val="fr-FR" w:eastAsia="zh-CN"/>
              </w:rPr>
              <w:t>年</w:t>
            </w:r>
          </w:p>
        </w:tc>
        <w:tc>
          <w:tcPr>
            <w:tcW w:w="1995"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i/>
                <w:sz w:val="18"/>
                <w:szCs w:val="21"/>
                <w:lang w:val="fr-FR"/>
              </w:rPr>
            </w:pPr>
            <w:r w:rsidRPr="00D10D9D">
              <w:rPr>
                <w:rFonts w:eastAsia="KaiTi_GB2312"/>
                <w:bCs/>
                <w:sz w:val="18"/>
                <w:szCs w:val="21"/>
                <w:lang w:val="fr-FR"/>
              </w:rPr>
              <w:t>2011</w:t>
            </w:r>
            <w:r>
              <w:rPr>
                <w:rFonts w:eastAsia="KaiTi_GB2312" w:hint="eastAsia"/>
                <w:bCs/>
                <w:sz w:val="18"/>
                <w:szCs w:val="21"/>
                <w:lang w:val="fr-FR" w:eastAsia="zh-CN"/>
              </w:rPr>
              <w:t>年</w:t>
            </w:r>
          </w:p>
        </w:tc>
        <w:tc>
          <w:tcPr>
            <w:tcW w:w="1829"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i/>
                <w:sz w:val="18"/>
                <w:szCs w:val="21"/>
                <w:lang w:val="fr-FR"/>
              </w:rPr>
            </w:pPr>
            <w:r w:rsidRPr="00D10D9D">
              <w:rPr>
                <w:rFonts w:eastAsia="KaiTi_GB2312"/>
                <w:bCs/>
                <w:sz w:val="18"/>
                <w:szCs w:val="21"/>
                <w:lang w:val="fr-FR"/>
              </w:rPr>
              <w:t>2012</w:t>
            </w:r>
            <w:r>
              <w:rPr>
                <w:rFonts w:eastAsia="KaiTi_GB2312" w:hint="eastAsia"/>
                <w:bCs/>
                <w:sz w:val="18"/>
                <w:szCs w:val="21"/>
                <w:lang w:val="fr-FR" w:eastAsia="zh-CN"/>
              </w:rPr>
              <w:t>年</w:t>
            </w:r>
          </w:p>
        </w:tc>
      </w:tr>
      <w:tr w:rsidR="00C43FC7" w:rsidRPr="00D10D9D" w:rsidTr="00091D98">
        <w:trPr>
          <w:trHeight w:val="240"/>
        </w:trPr>
        <w:tc>
          <w:tcPr>
            <w:tcW w:w="1896" w:type="dxa"/>
            <w:tcBorders>
              <w:top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bCs/>
                <w:sz w:val="18"/>
                <w:szCs w:val="21"/>
                <w:lang w:val="fr-FR" w:eastAsia="zh-CN"/>
              </w:rPr>
              <w:t>男童</w:t>
            </w:r>
          </w:p>
        </w:tc>
        <w:tc>
          <w:tcPr>
            <w:tcW w:w="1847"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p>
        </w:tc>
        <w:tc>
          <w:tcPr>
            <w:tcW w:w="1905"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22 009</w:t>
            </w:r>
          </w:p>
        </w:tc>
        <w:tc>
          <w:tcPr>
            <w:tcW w:w="1995"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p>
        </w:tc>
        <w:tc>
          <w:tcPr>
            <w:tcW w:w="1829"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75 068</w:t>
            </w:r>
          </w:p>
        </w:tc>
      </w:tr>
      <w:tr w:rsidR="00C43FC7" w:rsidRPr="00D10D9D" w:rsidTr="00091D98">
        <w:trPr>
          <w:trHeight w:val="240"/>
        </w:trPr>
        <w:tc>
          <w:tcPr>
            <w:tcW w:w="1896"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bCs/>
                <w:sz w:val="18"/>
                <w:szCs w:val="21"/>
                <w:lang w:val="fr-FR" w:eastAsia="zh-CN"/>
              </w:rPr>
              <w:t>女童</w:t>
            </w:r>
          </w:p>
        </w:tc>
        <w:tc>
          <w:tcPr>
            <w:tcW w:w="1847"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p>
        </w:tc>
        <w:tc>
          <w:tcPr>
            <w:tcW w:w="1905"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23 013</w:t>
            </w:r>
          </w:p>
        </w:tc>
        <w:tc>
          <w:tcPr>
            <w:tcW w:w="1995"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p>
        </w:tc>
        <w:tc>
          <w:tcPr>
            <w:tcW w:w="182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58 417</w:t>
            </w:r>
          </w:p>
        </w:tc>
      </w:tr>
      <w:tr w:rsidR="00C43FC7" w:rsidRPr="00D10D9D" w:rsidTr="00091D98">
        <w:trPr>
          <w:trHeight w:val="240"/>
        </w:trPr>
        <w:tc>
          <w:tcPr>
            <w:tcW w:w="1896" w:type="dxa"/>
            <w:tcBorders>
              <w:bottom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bCs/>
                <w:sz w:val="18"/>
                <w:szCs w:val="21"/>
                <w:lang w:val="fr-FR"/>
              </w:rPr>
              <w:t>共计</w:t>
            </w:r>
          </w:p>
        </w:tc>
        <w:tc>
          <w:tcPr>
            <w:tcW w:w="1847"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159 533</w:t>
            </w:r>
          </w:p>
        </w:tc>
        <w:tc>
          <w:tcPr>
            <w:tcW w:w="1905"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45 022</w:t>
            </w:r>
          </w:p>
        </w:tc>
        <w:tc>
          <w:tcPr>
            <w:tcW w:w="1995"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189 422</w:t>
            </w:r>
          </w:p>
        </w:tc>
        <w:tc>
          <w:tcPr>
            <w:tcW w:w="1829"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bCs/>
                <w:sz w:val="18"/>
                <w:szCs w:val="21"/>
                <w:lang w:val="fr-FR"/>
              </w:rPr>
              <w:t>133 485</w:t>
            </w:r>
          </w:p>
        </w:tc>
      </w:tr>
    </w:tbl>
    <w:p w:rsidR="00AB7703" w:rsidRPr="00AB7703" w:rsidRDefault="00AB7703" w:rsidP="00AB7703">
      <w:pPr>
        <w:pStyle w:val="SingleTxtG"/>
        <w:tabs>
          <w:tab w:val="left" w:pos="1701"/>
        </w:tabs>
        <w:spacing w:after="0" w:line="120" w:lineRule="exact"/>
        <w:rPr>
          <w:rFonts w:ascii="KaiTi_GB2312" w:eastAsia="KaiTi_GB2312" w:hint="eastAsia"/>
          <w:b/>
          <w:sz w:val="10"/>
          <w:szCs w:val="21"/>
          <w:lang w:val="fr-FR" w:eastAsia="zh-CN"/>
        </w:rPr>
      </w:pPr>
    </w:p>
    <w:p w:rsidR="00C43FC7" w:rsidRDefault="00C43FC7" w:rsidP="00C43FC7">
      <w:pPr>
        <w:pStyle w:val="SingleTxtG"/>
        <w:tabs>
          <w:tab w:val="left" w:pos="1701"/>
        </w:tabs>
        <w:spacing w:line="320" w:lineRule="exact"/>
        <w:rPr>
          <w:rFonts w:eastAsia="KaiTi_GB2312"/>
          <w:sz w:val="21"/>
          <w:szCs w:val="21"/>
          <w:lang w:val="fr-FR" w:eastAsia="zh-CN"/>
        </w:rPr>
      </w:pPr>
      <w:r w:rsidRPr="005C5A71">
        <w:rPr>
          <w:rFonts w:ascii="KaiTi_GB2312" w:eastAsia="KaiTi_GB2312" w:hint="eastAsia"/>
          <w:b/>
          <w:sz w:val="21"/>
          <w:szCs w:val="21"/>
          <w:lang w:val="fr-FR" w:eastAsia="zh-CN"/>
        </w:rPr>
        <w:t>资料来源</w:t>
      </w:r>
      <w:r>
        <w:rPr>
          <w:rFonts w:eastAsia="SimHei"/>
          <w:sz w:val="21"/>
          <w:szCs w:val="21"/>
          <w:lang w:val="fr-FR" w:eastAsia="zh-CN"/>
        </w:rPr>
        <w:t>：</w:t>
      </w:r>
      <w:r w:rsidRPr="003B2091">
        <w:rPr>
          <w:rFonts w:eastAsia="KaiTi_GB2312" w:hint="eastAsia"/>
          <w:sz w:val="21"/>
          <w:szCs w:val="21"/>
          <w:lang w:val="fr-FR" w:eastAsia="zh-CN"/>
        </w:rPr>
        <w:t>青年和休闲部。</w:t>
      </w:r>
    </w:p>
    <w:p w:rsidR="00C43FC7" w:rsidRPr="001C7B31" w:rsidRDefault="00C43FC7" w:rsidP="00C43FC7">
      <w:pPr>
        <w:pStyle w:val="H1G"/>
        <w:tabs>
          <w:tab w:val="left" w:pos="1701"/>
        </w:tabs>
        <w:spacing w:line="320" w:lineRule="exact"/>
        <w:rPr>
          <w:rFonts w:eastAsia="SimHei" w:hint="eastAsia"/>
          <w:b w:val="0"/>
          <w:szCs w:val="21"/>
          <w:lang w:val="fr-FR" w:eastAsia="zh-CN"/>
        </w:rPr>
      </w:pPr>
      <w:bookmarkStart w:id="108" w:name="_Toc376709336"/>
      <w:r w:rsidRPr="001C7B31">
        <w:rPr>
          <w:rFonts w:eastAsia="SimHei"/>
          <w:b w:val="0"/>
          <w:szCs w:val="21"/>
          <w:lang w:val="fr-FR" w:eastAsia="zh-CN"/>
        </w:rPr>
        <w:tab/>
      </w:r>
      <w:r w:rsidRPr="001C7B31">
        <w:rPr>
          <w:rFonts w:eastAsia="SimHei"/>
          <w:b w:val="0"/>
          <w:szCs w:val="21"/>
          <w:lang w:val="fr-FR" w:eastAsia="zh-CN"/>
        </w:rPr>
        <w:tab/>
      </w:r>
      <w:bookmarkEnd w:id="108"/>
      <w:r w:rsidRPr="001C7B31">
        <w:rPr>
          <w:rFonts w:eastAsia="SimHei" w:hint="eastAsia"/>
          <w:b w:val="0"/>
          <w:szCs w:val="21"/>
          <w:lang w:val="fr-FR" w:eastAsia="zh-CN"/>
        </w:rPr>
        <w:t>《公约》第</w:t>
      </w:r>
      <w:r w:rsidRPr="001C7B31">
        <w:rPr>
          <w:rFonts w:eastAsia="SimHei" w:hint="eastAsia"/>
          <w:b w:val="0"/>
          <w:szCs w:val="21"/>
          <w:lang w:val="fr-FR" w:eastAsia="zh-CN"/>
        </w:rPr>
        <w:t>13</w:t>
      </w:r>
      <w:r w:rsidRPr="001C7B31">
        <w:rPr>
          <w:rFonts w:eastAsia="SimHei" w:hint="eastAsia"/>
          <w:b w:val="0"/>
          <w:szCs w:val="21"/>
          <w:lang w:val="fr-FR" w:eastAsia="zh-CN"/>
        </w:rPr>
        <w:t>条的执行情况：在其他经济和社会生活领域消除对妇女的歧视</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33</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KaiTi_GB2312" w:hint="eastAsia"/>
          <w:bCs/>
          <w:sz w:val="21"/>
          <w:szCs w:val="21"/>
          <w:lang w:val="fr-FR" w:eastAsia="zh-CN"/>
        </w:rPr>
        <w:t>委员会敦促缔约国，确保把促进两性平等作为国家和地方发展计划及方案的一个明确组成部分，特别是旨在扶贫和可持续发展的计划和方案。委员会还敦促缔约国特别注意农村妇女和女户主的需求，确保她们参与决策进程，有充分机会获得信贷。委员会还敦促缔约国采取积极措施，以确保农村妇女有机会获得保健服务、教育、清洁饮</w:t>
      </w:r>
      <w:r>
        <w:rPr>
          <w:rFonts w:eastAsia="KaiTi_GB2312" w:hint="eastAsia"/>
          <w:bCs/>
          <w:sz w:val="21"/>
          <w:szCs w:val="21"/>
          <w:lang w:val="fr-FR" w:eastAsia="zh-CN"/>
        </w:rPr>
        <w:t>用</w:t>
      </w:r>
      <w:r w:rsidRPr="003B2091">
        <w:rPr>
          <w:rFonts w:eastAsia="KaiTi_GB2312" w:hint="eastAsia"/>
          <w:bCs/>
          <w:sz w:val="21"/>
          <w:szCs w:val="21"/>
          <w:lang w:val="fr-FR" w:eastAsia="zh-CN"/>
        </w:rPr>
        <w:t>水、电力、土地和创收项目。委员会建议缔约国拟定和执行对性别问题敏感的农村发展战略和方案，确保农村妇女全面参与其制订和执行。</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09" w:name="_Toc376709337"/>
      <w:r w:rsidRPr="001C7B31">
        <w:rPr>
          <w:rFonts w:eastAsia="SimHei"/>
          <w:b w:val="0"/>
          <w:sz w:val="24"/>
          <w:szCs w:val="21"/>
          <w:lang w:val="fr-FR" w:eastAsia="zh-CN"/>
        </w:rPr>
        <w:tab/>
        <w:t>1.</w:t>
      </w:r>
      <w:r w:rsidRPr="001C7B31">
        <w:rPr>
          <w:rFonts w:eastAsia="SimHei"/>
          <w:b w:val="0"/>
          <w:sz w:val="24"/>
          <w:szCs w:val="21"/>
          <w:lang w:val="fr-FR" w:eastAsia="zh-CN"/>
        </w:rPr>
        <w:tab/>
      </w:r>
      <w:bookmarkEnd w:id="109"/>
      <w:r w:rsidRPr="001C7B31">
        <w:rPr>
          <w:rFonts w:eastAsia="SimHei" w:hint="eastAsia"/>
          <w:b w:val="0"/>
          <w:sz w:val="24"/>
          <w:szCs w:val="21"/>
          <w:lang w:val="fr-FR" w:eastAsia="zh-CN"/>
        </w:rPr>
        <w:t>妇女获取贷款</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97.</w:t>
      </w:r>
      <w:r w:rsidRPr="003B2091">
        <w:rPr>
          <w:sz w:val="21"/>
          <w:szCs w:val="21"/>
          <w:lang w:val="fr-CH" w:eastAsia="zh-CN"/>
        </w:rPr>
        <w:tab/>
      </w:r>
      <w:r w:rsidRPr="003B2091">
        <w:rPr>
          <w:rFonts w:hint="eastAsia"/>
          <w:sz w:val="21"/>
          <w:szCs w:val="21"/>
          <w:lang w:val="fr-CH" w:eastAsia="zh-CN"/>
        </w:rPr>
        <w:t>为了便利妇女获取贷款，财政和预算部通过税务总局所属国家小额信贷协调部门采取了一些措施，尤其是促进对极弱势妇女的教育贷款。教育贷款在下述领域对妇女协会和</w:t>
      </w:r>
      <w:r w:rsidRPr="003B2091">
        <w:rPr>
          <w:rFonts w:hint="eastAsia"/>
          <w:sz w:val="21"/>
          <w:szCs w:val="21"/>
          <w:lang w:val="fr-CH" w:eastAsia="zh-CN"/>
        </w:rPr>
        <w:t>/</w:t>
      </w:r>
      <w:r w:rsidRPr="003B2091">
        <w:rPr>
          <w:rFonts w:hint="eastAsia"/>
          <w:sz w:val="21"/>
          <w:szCs w:val="21"/>
          <w:lang w:val="fr-CH" w:eastAsia="zh-CN"/>
        </w:rPr>
        <w:t>或团体进行培训：</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母婴健康、计划生育……</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rPr>
      </w:pPr>
      <w:r w:rsidRPr="003B2091">
        <w:rPr>
          <w:rFonts w:hint="eastAsia"/>
          <w:sz w:val="21"/>
          <w:szCs w:val="21"/>
          <w:lang w:val="fr-CH" w:eastAsia="zh-CN"/>
        </w:rPr>
        <w:t>家庭收入管理</w:t>
      </w:r>
      <w:r w:rsidRPr="003B2091">
        <w:rPr>
          <w:sz w:val="21"/>
          <w:szCs w:val="21"/>
          <w:lang w:val="fr-CH"/>
        </w:rPr>
        <w:t>；</w:t>
      </w:r>
    </w:p>
    <w:p w:rsidR="00C43FC7" w:rsidRPr="003B2091" w:rsidRDefault="00C43FC7" w:rsidP="00C43FC7">
      <w:pPr>
        <w:pStyle w:val="Bullet1G"/>
        <w:tabs>
          <w:tab w:val="left" w:pos="1701"/>
        </w:tabs>
        <w:spacing w:line="320" w:lineRule="exact"/>
        <w:rPr>
          <w:sz w:val="21"/>
          <w:szCs w:val="21"/>
        </w:rPr>
      </w:pPr>
      <w:r w:rsidRPr="003B2091">
        <w:rPr>
          <w:rFonts w:hint="eastAsia"/>
          <w:sz w:val="21"/>
          <w:szCs w:val="21"/>
          <w:lang w:eastAsia="zh-CN"/>
        </w:rPr>
        <w:t>子女教育</w:t>
      </w:r>
      <w:r w:rsidRPr="003B2091">
        <w:rPr>
          <w:sz w:val="21"/>
          <w:szCs w:val="21"/>
        </w:rPr>
        <w:t>；</w:t>
      </w:r>
    </w:p>
    <w:p w:rsidR="00C43FC7" w:rsidRPr="003B2091" w:rsidRDefault="00C43FC7" w:rsidP="00C43FC7">
      <w:pPr>
        <w:pStyle w:val="Bullet1G"/>
        <w:tabs>
          <w:tab w:val="left" w:pos="1701"/>
        </w:tabs>
        <w:spacing w:line="320" w:lineRule="exact"/>
        <w:rPr>
          <w:sz w:val="21"/>
          <w:szCs w:val="21"/>
          <w:lang w:val="fr-CH"/>
        </w:rPr>
      </w:pPr>
      <w:r w:rsidRPr="003B2091">
        <w:rPr>
          <w:rFonts w:hint="eastAsia"/>
          <w:sz w:val="21"/>
          <w:szCs w:val="21"/>
          <w:lang w:val="fr-CH" w:eastAsia="zh-CN"/>
        </w:rPr>
        <w:t>以及创收活动管理。</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98.</w:t>
      </w:r>
      <w:r w:rsidRPr="003B2091">
        <w:rPr>
          <w:sz w:val="21"/>
          <w:szCs w:val="21"/>
          <w:lang w:val="fr-CH" w:eastAsia="zh-CN"/>
        </w:rPr>
        <w:tab/>
      </w:r>
      <w:r w:rsidRPr="003B2091">
        <w:rPr>
          <w:rFonts w:hint="eastAsia"/>
          <w:sz w:val="21"/>
          <w:szCs w:val="21"/>
          <w:lang w:val="fr-CH" w:eastAsia="zh-CN"/>
        </w:rPr>
        <w:t>下表详细列出了国家小额信贷协调机构为推广专门针对妇女的小额信贷产品而提供的资助数额。</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99.</w:t>
      </w:r>
      <w:r w:rsidRPr="003B2091">
        <w:rPr>
          <w:sz w:val="21"/>
          <w:szCs w:val="21"/>
          <w:lang w:val="fr-CH" w:eastAsia="zh-CN"/>
        </w:rPr>
        <w:tab/>
      </w:r>
      <w:r w:rsidRPr="003B2091">
        <w:rPr>
          <w:rFonts w:hint="eastAsia"/>
          <w:sz w:val="21"/>
          <w:szCs w:val="21"/>
          <w:lang w:val="fr-CH" w:eastAsia="zh-CN"/>
        </w:rPr>
        <w:t>这些资助是</w:t>
      </w:r>
      <w:r w:rsidRPr="003B2091">
        <w:rPr>
          <w:rFonts w:hint="eastAsia"/>
          <w:sz w:val="21"/>
          <w:szCs w:val="21"/>
          <w:lang w:val="fr-CH" w:eastAsia="zh-CN"/>
        </w:rPr>
        <w:t>2006</w:t>
      </w:r>
      <w:r w:rsidRPr="003B2091">
        <w:rPr>
          <w:rFonts w:hint="eastAsia"/>
          <w:sz w:val="21"/>
          <w:szCs w:val="21"/>
          <w:lang w:val="fr-CH" w:eastAsia="zh-CN"/>
        </w:rPr>
        <w:t>至</w:t>
      </w:r>
      <w:r w:rsidRPr="003B2091">
        <w:rPr>
          <w:rFonts w:hint="eastAsia"/>
          <w:sz w:val="21"/>
          <w:szCs w:val="21"/>
          <w:lang w:val="fr-CH" w:eastAsia="zh-CN"/>
        </w:rPr>
        <w:t>2007</w:t>
      </w:r>
      <w:r w:rsidRPr="003B2091">
        <w:rPr>
          <w:rFonts w:hint="eastAsia"/>
          <w:sz w:val="21"/>
          <w:szCs w:val="21"/>
          <w:lang w:val="fr-CH" w:eastAsia="zh-CN"/>
        </w:rPr>
        <w:t>年提供的，相关伙伴关系协议于</w:t>
      </w:r>
      <w:r w:rsidRPr="003B2091">
        <w:rPr>
          <w:rFonts w:hint="eastAsia"/>
          <w:sz w:val="21"/>
          <w:szCs w:val="21"/>
          <w:lang w:val="fr-CH" w:eastAsia="zh-CN"/>
        </w:rPr>
        <w:t>2009</w:t>
      </w:r>
      <w:r w:rsidRPr="003B2091">
        <w:rPr>
          <w:rFonts w:hint="eastAsia"/>
          <w:sz w:val="21"/>
          <w:szCs w:val="21"/>
          <w:lang w:val="fr-CH" w:eastAsia="zh-CN"/>
        </w:rPr>
        <w:t>年结束。</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100.</w:t>
      </w:r>
      <w:r w:rsidRPr="003B2091">
        <w:rPr>
          <w:sz w:val="21"/>
          <w:szCs w:val="21"/>
          <w:lang w:val="fr-CH" w:eastAsia="zh-CN"/>
        </w:rPr>
        <w:tab/>
      </w:r>
      <w:r w:rsidRPr="003B2091">
        <w:rPr>
          <w:rFonts w:hint="eastAsia"/>
          <w:sz w:val="21"/>
          <w:szCs w:val="21"/>
          <w:lang w:val="fr-CH" w:eastAsia="zh-CN"/>
        </w:rPr>
        <w:t>这一时期后，所有相关的小额信贷机构继续用自有资金，至少是仍在用的资金向其客户</w:t>
      </w:r>
      <w:r w:rsidRPr="003B2091">
        <w:rPr>
          <w:rFonts w:hint="eastAsia"/>
          <w:sz w:val="21"/>
          <w:szCs w:val="21"/>
          <w:lang w:val="fr-CH" w:eastAsia="zh-CN"/>
        </w:rPr>
        <w:t>/</w:t>
      </w:r>
      <w:r w:rsidRPr="003B2091">
        <w:rPr>
          <w:rFonts w:hint="eastAsia"/>
          <w:sz w:val="21"/>
          <w:szCs w:val="21"/>
          <w:lang w:val="fr-CH" w:eastAsia="zh-CN"/>
        </w:rPr>
        <w:t>成员发放教育贷款。还应指出的是小额信贷机构</w:t>
      </w:r>
      <w:r w:rsidRPr="003B2091">
        <w:rPr>
          <w:sz w:val="21"/>
          <w:szCs w:val="21"/>
          <w:lang w:val="fr-CH" w:eastAsia="zh-CN"/>
        </w:rPr>
        <w:t>OTIV</w:t>
      </w:r>
      <w:r w:rsidRPr="003B2091">
        <w:rPr>
          <w:rFonts w:hint="eastAsia"/>
          <w:sz w:val="21"/>
          <w:szCs w:val="21"/>
          <w:lang w:val="fr-CH" w:eastAsia="zh-CN"/>
        </w:rPr>
        <w:t>、</w:t>
      </w:r>
      <w:r w:rsidRPr="003B2091">
        <w:rPr>
          <w:sz w:val="21"/>
          <w:szCs w:val="21"/>
          <w:lang w:val="fr-CH" w:eastAsia="zh-CN"/>
        </w:rPr>
        <w:t>ZL</w:t>
      </w:r>
      <w:r w:rsidRPr="003B2091">
        <w:rPr>
          <w:rFonts w:hint="eastAsia"/>
          <w:sz w:val="21"/>
          <w:szCs w:val="21"/>
          <w:lang w:val="fr-CH" w:eastAsia="zh-CN"/>
        </w:rPr>
        <w:t>和</w:t>
      </w:r>
      <w:r w:rsidRPr="003B2091">
        <w:rPr>
          <w:sz w:val="21"/>
          <w:szCs w:val="21"/>
          <w:lang w:val="fr-CH" w:eastAsia="zh-CN"/>
        </w:rPr>
        <w:t>TIAVO</w:t>
      </w:r>
      <w:r w:rsidRPr="003B2091">
        <w:rPr>
          <w:rFonts w:hint="eastAsia"/>
          <w:sz w:val="21"/>
          <w:szCs w:val="21"/>
          <w:lang w:val="fr-CH" w:eastAsia="zh-CN"/>
        </w:rPr>
        <w:t>向自己的成员提供教育贷款。</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101.</w:t>
      </w:r>
      <w:r w:rsidRPr="003B2091">
        <w:rPr>
          <w:sz w:val="21"/>
          <w:szCs w:val="21"/>
          <w:lang w:val="fr-CH" w:eastAsia="zh-CN"/>
        </w:rPr>
        <w:tab/>
      </w:r>
      <w:r w:rsidRPr="003B2091">
        <w:rPr>
          <w:rFonts w:hint="eastAsia"/>
          <w:sz w:val="21"/>
          <w:szCs w:val="21"/>
          <w:lang w:val="fr-CH" w:eastAsia="zh-CN"/>
        </w:rPr>
        <w:t>最后，就</w:t>
      </w:r>
      <w:r w:rsidRPr="003B2091">
        <w:rPr>
          <w:sz w:val="21"/>
          <w:szCs w:val="21"/>
          <w:lang w:val="fr-CH" w:eastAsia="zh-CN"/>
        </w:rPr>
        <w:t>Volamahasoa</w:t>
      </w:r>
      <w:r w:rsidRPr="003B2091">
        <w:rPr>
          <w:rFonts w:hint="eastAsia"/>
          <w:sz w:val="21"/>
          <w:szCs w:val="21"/>
          <w:lang w:val="fr-CH" w:eastAsia="zh-CN"/>
        </w:rPr>
        <w:t>而言，教育贷款产品是其旗舰产品之一，但并非妇女专用的。</w:t>
      </w:r>
    </w:p>
    <w:p w:rsidR="00C43FC7" w:rsidRPr="003B2091" w:rsidRDefault="00456BD2" w:rsidP="00C43FC7">
      <w:pPr>
        <w:pStyle w:val="SingleTxtG"/>
        <w:tabs>
          <w:tab w:val="left" w:pos="1701"/>
        </w:tabs>
        <w:spacing w:after="0" w:line="320" w:lineRule="exact"/>
        <w:rPr>
          <w:rFonts w:eastAsia="SimHei" w:hint="eastAsia"/>
          <w:sz w:val="21"/>
          <w:szCs w:val="21"/>
          <w:lang w:val="fr-CH" w:eastAsia="zh-CN"/>
        </w:rPr>
      </w:pPr>
      <w:bookmarkStart w:id="110" w:name="_Toc377129323"/>
      <w:r>
        <w:rPr>
          <w:rFonts w:eastAsia="SimHei"/>
          <w:sz w:val="21"/>
          <w:szCs w:val="21"/>
          <w:lang w:val="fr-CH" w:eastAsia="zh-CN"/>
        </w:rPr>
        <w:br w:type="page"/>
      </w:r>
      <w:r w:rsidR="00C43FC7" w:rsidRPr="003B2091">
        <w:rPr>
          <w:rFonts w:eastAsia="SimHei"/>
          <w:sz w:val="21"/>
          <w:szCs w:val="21"/>
          <w:lang w:val="fr-CH" w:eastAsia="zh-CN"/>
        </w:rPr>
        <w:t>表</w:t>
      </w:r>
      <w:r w:rsidR="00C43FC7" w:rsidRPr="003B2091">
        <w:rPr>
          <w:rFonts w:eastAsia="SimHei"/>
          <w:sz w:val="21"/>
          <w:szCs w:val="21"/>
          <w:lang w:val="fr-CH" w:eastAsia="zh-CN"/>
        </w:rPr>
        <w:t xml:space="preserve"> </w:t>
      </w:r>
      <w:r w:rsidR="00671FED">
        <w:rPr>
          <w:rFonts w:eastAsia="SimHei" w:hint="eastAsia"/>
          <w:sz w:val="21"/>
          <w:szCs w:val="21"/>
          <w:lang w:eastAsia="zh-CN"/>
        </w:rPr>
        <w:t>37</w:t>
      </w:r>
    </w:p>
    <w:p w:rsidR="00C43FC7" w:rsidRPr="003B2091" w:rsidRDefault="00C43FC7" w:rsidP="00C43FC7">
      <w:pPr>
        <w:pStyle w:val="SingleTxtG"/>
        <w:tabs>
          <w:tab w:val="left" w:pos="1701"/>
        </w:tabs>
        <w:spacing w:line="320" w:lineRule="exact"/>
        <w:rPr>
          <w:rFonts w:eastAsia="SimHei"/>
          <w:sz w:val="21"/>
          <w:szCs w:val="21"/>
          <w:lang w:val="fr-CH" w:eastAsia="zh-CN"/>
        </w:rPr>
      </w:pPr>
      <w:r w:rsidRPr="003B2091">
        <w:rPr>
          <w:rFonts w:eastAsia="SimHei" w:hint="eastAsia"/>
          <w:sz w:val="21"/>
          <w:szCs w:val="21"/>
          <w:lang w:val="fr-CH" w:eastAsia="zh-CN"/>
        </w:rPr>
        <w:t>国家小额信贷协调机构为推广教育贷款产品而提供的资助</w:t>
      </w:r>
      <w:r>
        <w:rPr>
          <w:rFonts w:eastAsia="SimHei"/>
          <w:sz w:val="21"/>
          <w:szCs w:val="21"/>
          <w:lang w:val="fr-CH" w:eastAsia="zh-CN"/>
        </w:rPr>
        <w:t>(</w:t>
      </w:r>
      <w:r w:rsidRPr="003B2091">
        <w:rPr>
          <w:rFonts w:eastAsia="SimHei"/>
          <w:sz w:val="21"/>
          <w:szCs w:val="21"/>
          <w:lang w:val="fr-CH" w:eastAsia="zh-CN"/>
        </w:rPr>
        <w:t>开发署</w:t>
      </w:r>
      <w:r w:rsidRPr="003B2091">
        <w:rPr>
          <w:rFonts w:eastAsia="SimHei" w:hint="eastAsia"/>
          <w:sz w:val="21"/>
          <w:szCs w:val="21"/>
          <w:lang w:val="fr-CH" w:eastAsia="zh-CN"/>
        </w:rPr>
        <w:t>供资</w:t>
      </w:r>
      <w:r>
        <w:rPr>
          <w:rFonts w:eastAsia="SimHei"/>
          <w:sz w:val="21"/>
          <w:szCs w:val="21"/>
          <w:lang w:val="fr-CH" w:eastAsia="zh-CN"/>
        </w:rPr>
        <w:t>)</w:t>
      </w:r>
      <w:bookmarkEnd w:id="110"/>
    </w:p>
    <w:tbl>
      <w:tblPr>
        <w:tblW w:w="7370" w:type="dxa"/>
        <w:tblInd w:w="1134" w:type="dxa"/>
        <w:tblBorders>
          <w:top w:val="single" w:sz="4" w:space="0" w:color="auto"/>
        </w:tblBorders>
        <w:tblCellMar>
          <w:left w:w="0" w:type="dxa"/>
          <w:right w:w="0" w:type="dxa"/>
        </w:tblCellMar>
        <w:tblLook w:val="04A0"/>
      </w:tblPr>
      <w:tblGrid>
        <w:gridCol w:w="1757"/>
        <w:gridCol w:w="1387"/>
        <w:gridCol w:w="1352"/>
        <w:gridCol w:w="1653"/>
        <w:gridCol w:w="1221"/>
      </w:tblGrid>
      <w:tr w:rsidR="00C43FC7" w:rsidRPr="00D10D9D" w:rsidTr="00091D98">
        <w:trPr>
          <w:trHeight w:val="240"/>
          <w:tblHeader/>
        </w:trPr>
        <w:tc>
          <w:tcPr>
            <w:tcW w:w="3367" w:type="dxa"/>
            <w:vMerge w:val="restart"/>
            <w:tcBorders>
              <w:top w:val="single" w:sz="4" w:space="0" w:color="auto"/>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0" w:right="0"/>
              <w:jc w:val="left"/>
              <w:rPr>
                <w:rFonts w:hint="eastAsia"/>
                <w:i/>
                <w:sz w:val="18"/>
                <w:szCs w:val="21"/>
                <w:lang w:val="fr-FR" w:eastAsia="zh-CN"/>
              </w:rPr>
            </w:pPr>
            <w:r w:rsidRPr="00D10D9D">
              <w:rPr>
                <w:rFonts w:eastAsia="KaiTi_GB2312" w:hint="eastAsia"/>
                <w:sz w:val="18"/>
                <w:szCs w:val="21"/>
                <w:lang w:val="fr-FR" w:eastAsia="zh-CN"/>
              </w:rPr>
              <w:t>机构</w:t>
            </w:r>
          </w:p>
        </w:tc>
        <w:tc>
          <w:tcPr>
            <w:tcW w:w="3289" w:type="dxa"/>
            <w:vMerge w:val="restart"/>
            <w:tcBorders>
              <w:top w:val="single" w:sz="4" w:space="0" w:color="auto"/>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left"/>
              <w:rPr>
                <w:rFonts w:hint="eastAsia"/>
                <w:i/>
                <w:sz w:val="18"/>
                <w:szCs w:val="21"/>
                <w:lang w:val="fr-FR" w:eastAsia="zh-CN"/>
              </w:rPr>
            </w:pPr>
            <w:r w:rsidRPr="00D10D9D">
              <w:rPr>
                <w:rFonts w:eastAsia="KaiTi_GB2312" w:hint="eastAsia"/>
                <w:sz w:val="18"/>
                <w:szCs w:val="21"/>
                <w:lang w:val="fr-FR" w:eastAsia="zh-CN"/>
              </w:rPr>
              <w:t>大区</w:t>
            </w:r>
          </w:p>
        </w:tc>
        <w:tc>
          <w:tcPr>
            <w:tcW w:w="3078" w:type="dxa"/>
            <w:vMerge w:val="restart"/>
            <w:tcBorders>
              <w:top w:val="single" w:sz="4" w:space="0" w:color="auto"/>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left"/>
              <w:rPr>
                <w:rFonts w:hint="eastAsia"/>
                <w:i/>
                <w:sz w:val="18"/>
                <w:szCs w:val="21"/>
                <w:lang w:val="fr-FR" w:eastAsia="zh-CN"/>
              </w:rPr>
            </w:pPr>
            <w:r w:rsidRPr="00D10D9D">
              <w:rPr>
                <w:rFonts w:eastAsia="KaiTi_GB2312" w:hint="eastAsia"/>
                <w:sz w:val="18"/>
                <w:szCs w:val="21"/>
                <w:lang w:val="fr-FR" w:eastAsia="zh-CN"/>
              </w:rPr>
              <w:t>日期</w:t>
            </w:r>
          </w:p>
        </w:tc>
        <w:tc>
          <w:tcPr>
            <w:tcW w:w="5757" w:type="dxa"/>
            <w:gridSpan w:val="2"/>
            <w:tcBorders>
              <w:top w:val="single" w:sz="4" w:space="0" w:color="auto"/>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center"/>
              <w:rPr>
                <w:rFonts w:hint="eastAsia"/>
                <w:i/>
                <w:sz w:val="18"/>
                <w:szCs w:val="21"/>
                <w:lang w:val="fr-FR" w:eastAsia="zh-CN"/>
              </w:rPr>
            </w:pPr>
            <w:r w:rsidRPr="00D10D9D">
              <w:rPr>
                <w:rFonts w:eastAsia="KaiTi_GB2312" w:hint="eastAsia"/>
                <w:sz w:val="18"/>
                <w:szCs w:val="21"/>
                <w:lang w:val="fr-FR" w:eastAsia="zh-CN"/>
              </w:rPr>
              <w:t>数额</w:t>
            </w:r>
          </w:p>
        </w:tc>
      </w:tr>
      <w:tr w:rsidR="00C43FC7" w:rsidRPr="00D10D9D" w:rsidTr="00091D98">
        <w:trPr>
          <w:trHeight w:val="240"/>
          <w:tblHeader/>
        </w:trPr>
        <w:tc>
          <w:tcPr>
            <w:tcW w:w="3367" w:type="dxa"/>
            <w:vMerge/>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0" w:right="0"/>
              <w:jc w:val="left"/>
              <w:rPr>
                <w:sz w:val="18"/>
                <w:szCs w:val="21"/>
                <w:lang w:val="fr-FR"/>
              </w:rPr>
            </w:pPr>
          </w:p>
        </w:tc>
        <w:tc>
          <w:tcPr>
            <w:tcW w:w="3289" w:type="dxa"/>
            <w:vMerge/>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left"/>
              <w:rPr>
                <w:sz w:val="18"/>
                <w:szCs w:val="21"/>
                <w:lang w:val="fr-FR"/>
              </w:rPr>
            </w:pPr>
          </w:p>
        </w:tc>
        <w:tc>
          <w:tcPr>
            <w:tcW w:w="3078" w:type="dxa"/>
            <w:vMerge/>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left"/>
              <w:rPr>
                <w:sz w:val="18"/>
                <w:szCs w:val="21"/>
                <w:lang w:val="fr-FR"/>
              </w:rPr>
            </w:pPr>
          </w:p>
        </w:tc>
        <w:tc>
          <w:tcPr>
            <w:tcW w:w="3078" w:type="dxa"/>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right"/>
              <w:rPr>
                <w:rFonts w:hint="eastAsia"/>
                <w:i/>
                <w:sz w:val="18"/>
                <w:szCs w:val="21"/>
                <w:lang w:val="fr-FR" w:eastAsia="zh-CN"/>
              </w:rPr>
            </w:pPr>
            <w:r w:rsidRPr="00D10D9D">
              <w:rPr>
                <w:rFonts w:eastAsia="KaiTi_GB2312" w:hint="eastAsia"/>
                <w:sz w:val="18"/>
                <w:szCs w:val="21"/>
                <w:lang w:val="fr-FR" w:eastAsia="zh-CN"/>
              </w:rPr>
              <w:t>马达加斯加阿里亚</w:t>
            </w:r>
          </w:p>
        </w:tc>
        <w:tc>
          <w:tcPr>
            <w:tcW w:w="2679" w:type="dxa"/>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80" w:lineRule="exact"/>
              <w:ind w:left="113" w:right="0"/>
              <w:jc w:val="right"/>
              <w:rPr>
                <w:rFonts w:eastAsia="KaiTi_GB2312" w:hint="eastAsia"/>
                <w:sz w:val="18"/>
                <w:szCs w:val="21"/>
                <w:lang w:val="fr-FR" w:eastAsia="zh-CN"/>
              </w:rPr>
            </w:pPr>
            <w:r w:rsidRPr="00D10D9D">
              <w:rPr>
                <w:rFonts w:eastAsia="KaiTi_GB2312" w:hint="eastAsia"/>
                <w:sz w:val="18"/>
                <w:szCs w:val="21"/>
                <w:lang w:val="fr-FR" w:eastAsia="zh-CN"/>
              </w:rPr>
              <w:t>美元</w:t>
            </w:r>
          </w:p>
        </w:tc>
      </w:tr>
      <w:tr w:rsidR="00C43FC7" w:rsidRPr="00D10D9D" w:rsidTr="00091D98">
        <w:trPr>
          <w:trHeight w:val="240"/>
        </w:trPr>
        <w:tc>
          <w:tcPr>
            <w:tcW w:w="3367" w:type="dxa"/>
            <w:vMerge w:val="restart"/>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OTIV</w:t>
            </w:r>
            <w:r w:rsidRPr="00D10D9D">
              <w:rPr>
                <w:rFonts w:hint="eastAsia"/>
                <w:sz w:val="18"/>
                <w:szCs w:val="21"/>
                <w:lang w:val="fr-FR" w:eastAsia="zh-CN"/>
              </w:rPr>
              <w:t>阿劳特拉</w:t>
            </w:r>
          </w:p>
        </w:tc>
        <w:tc>
          <w:tcPr>
            <w:tcW w:w="3289" w:type="dxa"/>
            <w:vMerge w:val="restart"/>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rFonts w:hint="eastAsia"/>
                <w:sz w:val="18"/>
                <w:szCs w:val="21"/>
                <w:lang w:val="fr-FR" w:eastAsia="zh-CN"/>
              </w:rPr>
            </w:pPr>
            <w:r w:rsidRPr="00D10D9D">
              <w:rPr>
                <w:rFonts w:hint="eastAsia"/>
                <w:sz w:val="18"/>
                <w:szCs w:val="21"/>
                <w:lang w:val="fr-FR" w:eastAsia="zh-CN"/>
              </w:rPr>
              <w:t>阿劳特拉</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2006</w:t>
            </w:r>
            <w:r w:rsidRPr="00D10D9D">
              <w:rPr>
                <w:rFonts w:hint="eastAsia"/>
                <w:sz w:val="18"/>
                <w:szCs w:val="21"/>
                <w:lang w:val="fr-FR" w:eastAsia="zh-CN"/>
              </w:rPr>
              <w:t>年</w:t>
            </w:r>
            <w:r w:rsidRPr="00D10D9D">
              <w:rPr>
                <w:rFonts w:hint="eastAsia"/>
                <w:sz w:val="18"/>
                <w:szCs w:val="21"/>
                <w:lang w:val="fr-FR" w:eastAsia="zh-CN"/>
              </w:rPr>
              <w:t>6</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140 000 000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64 113</w:t>
            </w:r>
          </w:p>
        </w:tc>
      </w:tr>
      <w:tr w:rsidR="00C43FC7" w:rsidRPr="00D10D9D" w:rsidTr="00091D98">
        <w:trPr>
          <w:trHeight w:val="240"/>
        </w:trPr>
        <w:tc>
          <w:tcPr>
            <w:tcW w:w="3367" w:type="dxa"/>
            <w:vMerge/>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p>
        </w:tc>
        <w:tc>
          <w:tcPr>
            <w:tcW w:w="3289" w:type="dxa"/>
            <w:vMerge/>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2007</w:t>
            </w:r>
            <w:r w:rsidRPr="00D10D9D">
              <w:rPr>
                <w:rFonts w:hint="eastAsia"/>
                <w:sz w:val="18"/>
                <w:szCs w:val="21"/>
                <w:lang w:val="fr-FR" w:eastAsia="zh-CN"/>
              </w:rPr>
              <w:t>年</w:t>
            </w:r>
            <w:r w:rsidRPr="00D10D9D">
              <w:rPr>
                <w:rFonts w:hint="eastAsia"/>
                <w:sz w:val="18"/>
                <w:szCs w:val="21"/>
                <w:lang w:val="fr-FR" w:eastAsia="zh-CN"/>
              </w:rPr>
              <w:t>11</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24 000 000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13 615</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 xml:space="preserve">OTIV </w:t>
            </w:r>
            <w:r w:rsidRPr="00D10D9D">
              <w:rPr>
                <w:rFonts w:hint="eastAsia"/>
                <w:sz w:val="18"/>
                <w:szCs w:val="21"/>
                <w:lang w:val="fr-FR" w:eastAsia="zh-CN"/>
              </w:rPr>
              <w:t>塔那那利佛</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阿那拉芒加</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2006</w:t>
            </w:r>
            <w:r w:rsidRPr="00D10D9D">
              <w:rPr>
                <w:rFonts w:hint="eastAsia"/>
                <w:sz w:val="18"/>
                <w:szCs w:val="21"/>
                <w:lang w:val="fr-FR" w:eastAsia="zh-CN"/>
              </w:rPr>
              <w:t>年</w:t>
            </w:r>
            <w:r w:rsidRPr="00D10D9D">
              <w:rPr>
                <w:rFonts w:hint="eastAsia"/>
                <w:sz w:val="18"/>
                <w:szCs w:val="21"/>
                <w:lang w:val="fr-FR" w:eastAsia="zh-CN"/>
              </w:rPr>
              <w:t>6</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304 000 000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139 216</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 xml:space="preserve">OTIV </w:t>
            </w:r>
            <w:r w:rsidRPr="00D10D9D">
              <w:rPr>
                <w:sz w:val="18"/>
                <w:szCs w:val="21"/>
                <w:lang w:val="fr-FR"/>
              </w:rPr>
              <w:t>第亚那</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第亚那</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2006</w:t>
            </w:r>
            <w:r w:rsidRPr="00D10D9D">
              <w:rPr>
                <w:rFonts w:hint="eastAsia"/>
                <w:sz w:val="18"/>
                <w:szCs w:val="21"/>
                <w:lang w:val="fr-FR" w:eastAsia="zh-CN"/>
              </w:rPr>
              <w:t>年</w:t>
            </w:r>
            <w:r w:rsidRPr="00D10D9D">
              <w:rPr>
                <w:rFonts w:hint="eastAsia"/>
                <w:sz w:val="18"/>
                <w:szCs w:val="21"/>
                <w:lang w:val="fr-FR" w:eastAsia="zh-CN"/>
              </w:rPr>
              <w:t>6</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98 557 000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45 143</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Haingonala</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阿莫罗尼马尼亚</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2006</w:t>
            </w:r>
            <w:r w:rsidRPr="00D10D9D">
              <w:rPr>
                <w:rFonts w:hint="eastAsia"/>
                <w:sz w:val="18"/>
                <w:szCs w:val="21"/>
                <w:lang w:val="fr-FR" w:eastAsia="zh-CN"/>
              </w:rPr>
              <w:t>年</w:t>
            </w:r>
            <w:r w:rsidRPr="00D10D9D">
              <w:rPr>
                <w:rFonts w:hint="eastAsia"/>
                <w:sz w:val="18"/>
                <w:szCs w:val="21"/>
                <w:lang w:val="fr-FR" w:eastAsia="zh-CN"/>
              </w:rPr>
              <w:t>6</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202 200 000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92 597</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ODDER</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阿诺西</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2006</w:t>
            </w:r>
            <w:r w:rsidRPr="00D10D9D">
              <w:rPr>
                <w:rFonts w:hint="eastAsia"/>
                <w:sz w:val="18"/>
                <w:szCs w:val="21"/>
                <w:lang w:val="fr-FR" w:eastAsia="zh-CN"/>
              </w:rPr>
              <w:t>年</w:t>
            </w:r>
            <w:r w:rsidRPr="00D10D9D">
              <w:rPr>
                <w:rFonts w:hint="eastAsia"/>
                <w:sz w:val="18"/>
                <w:szCs w:val="21"/>
                <w:lang w:val="fr-FR" w:eastAsia="zh-CN"/>
              </w:rPr>
              <w:t>10</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208 420 000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97 885</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AECA</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博爱尼</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2007</w:t>
            </w:r>
            <w:r w:rsidRPr="00D10D9D">
              <w:rPr>
                <w:rFonts w:hint="eastAsia"/>
                <w:sz w:val="18"/>
                <w:szCs w:val="21"/>
                <w:lang w:val="fr-FR" w:eastAsia="zh-CN"/>
              </w:rPr>
              <w:t>年</w:t>
            </w:r>
            <w:r w:rsidRPr="00D10D9D">
              <w:rPr>
                <w:rFonts w:hint="eastAsia"/>
                <w:sz w:val="18"/>
                <w:szCs w:val="21"/>
                <w:lang w:val="fr-FR" w:eastAsia="zh-CN"/>
              </w:rPr>
              <w:t>11</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70 000 000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39 712</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 xml:space="preserve">OTIV </w:t>
            </w:r>
            <w:r w:rsidRPr="00D10D9D">
              <w:rPr>
                <w:sz w:val="18"/>
                <w:szCs w:val="21"/>
                <w:lang w:val="fr-FR"/>
              </w:rPr>
              <w:t>萨瓦</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萨瓦</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2007</w:t>
            </w:r>
            <w:r w:rsidRPr="00D10D9D">
              <w:rPr>
                <w:rFonts w:hint="eastAsia"/>
                <w:sz w:val="18"/>
                <w:szCs w:val="21"/>
                <w:lang w:val="fr-FR" w:eastAsia="zh-CN"/>
              </w:rPr>
              <w:t>年</w:t>
            </w:r>
            <w:r w:rsidRPr="00D10D9D">
              <w:rPr>
                <w:rFonts w:hint="eastAsia"/>
                <w:sz w:val="18"/>
                <w:szCs w:val="21"/>
                <w:lang w:val="fr-FR" w:eastAsia="zh-CN"/>
              </w:rPr>
              <w:t>11</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40 000 000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22 692</w:t>
            </w:r>
          </w:p>
        </w:tc>
      </w:tr>
      <w:tr w:rsidR="00C43FC7" w:rsidRPr="00D10D9D" w:rsidTr="00091D98">
        <w:trPr>
          <w:trHeight w:val="240"/>
        </w:trPr>
        <w:tc>
          <w:tcPr>
            <w:tcW w:w="3367" w:type="dxa"/>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CECAM</w:t>
            </w:r>
          </w:p>
        </w:tc>
        <w:tc>
          <w:tcPr>
            <w:tcW w:w="328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left"/>
              <w:rPr>
                <w:sz w:val="18"/>
                <w:szCs w:val="21"/>
                <w:lang w:val="fr-FR"/>
              </w:rPr>
            </w:pPr>
            <w:r w:rsidRPr="00D10D9D">
              <w:rPr>
                <w:sz w:val="18"/>
                <w:szCs w:val="21"/>
                <w:lang w:val="fr-FR"/>
              </w:rPr>
              <w:t>邦古拉法</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8"/>
                <w:szCs w:val="21"/>
                <w:lang w:val="fr-FR" w:eastAsia="zh-CN"/>
              </w:rPr>
            </w:pPr>
            <w:r w:rsidRPr="00D10D9D">
              <w:rPr>
                <w:sz w:val="18"/>
                <w:szCs w:val="21"/>
                <w:lang w:val="fr-FR"/>
              </w:rPr>
              <w:t>2007</w:t>
            </w:r>
            <w:r w:rsidRPr="00D10D9D">
              <w:rPr>
                <w:rFonts w:hint="eastAsia"/>
                <w:sz w:val="18"/>
                <w:szCs w:val="21"/>
                <w:lang w:val="fr-FR" w:eastAsia="zh-CN"/>
              </w:rPr>
              <w:t>年</w:t>
            </w:r>
            <w:r w:rsidRPr="00D10D9D">
              <w:rPr>
                <w:rFonts w:hint="eastAsia"/>
                <w:sz w:val="18"/>
                <w:szCs w:val="21"/>
                <w:lang w:val="fr-FR" w:eastAsia="zh-CN"/>
              </w:rPr>
              <w:t>11</w:t>
            </w:r>
            <w:r w:rsidRPr="00D10D9D">
              <w:rPr>
                <w:rFonts w:hint="eastAsia"/>
                <w:sz w:val="18"/>
                <w:szCs w:val="21"/>
                <w:lang w:val="fr-FR" w:eastAsia="zh-CN"/>
              </w:rPr>
              <w:t>月</w:t>
            </w:r>
          </w:p>
        </w:tc>
        <w:tc>
          <w:tcPr>
            <w:tcW w:w="3078"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66 000 000</w:t>
            </w:r>
          </w:p>
        </w:tc>
        <w:tc>
          <w:tcPr>
            <w:tcW w:w="2679" w:type="dxa"/>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37 443</w:t>
            </w:r>
          </w:p>
        </w:tc>
      </w:tr>
      <w:tr w:rsidR="00C43FC7" w:rsidRPr="00D10D9D" w:rsidTr="00091D98">
        <w:trPr>
          <w:trHeight w:val="240"/>
        </w:trPr>
        <w:tc>
          <w:tcPr>
            <w:tcW w:w="9734" w:type="dxa"/>
            <w:gridSpan w:val="3"/>
            <w:tcBorders>
              <w:bottom w:val="single" w:sz="12" w:space="0" w:color="auto"/>
            </w:tcBorders>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8"/>
                <w:szCs w:val="21"/>
                <w:lang w:val="fr-FR"/>
              </w:rPr>
            </w:pPr>
            <w:r w:rsidRPr="00D10D9D">
              <w:rPr>
                <w:sz w:val="18"/>
                <w:szCs w:val="21"/>
                <w:lang w:val="fr-FR"/>
              </w:rPr>
              <w:t>共计</w:t>
            </w:r>
          </w:p>
        </w:tc>
        <w:tc>
          <w:tcPr>
            <w:tcW w:w="3078" w:type="dxa"/>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1 153 197 000</w:t>
            </w:r>
          </w:p>
        </w:tc>
        <w:tc>
          <w:tcPr>
            <w:tcW w:w="2679" w:type="dxa"/>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552 415</w:t>
            </w:r>
          </w:p>
        </w:tc>
      </w:tr>
    </w:tbl>
    <w:p w:rsidR="00C43FC7" w:rsidRPr="00456BD2" w:rsidRDefault="00C43FC7" w:rsidP="00456BD2">
      <w:pPr>
        <w:pStyle w:val="SingleTxtG"/>
        <w:tabs>
          <w:tab w:val="left" w:pos="1701"/>
        </w:tabs>
        <w:spacing w:after="0" w:line="120" w:lineRule="exact"/>
        <w:rPr>
          <w:sz w:val="10"/>
          <w:szCs w:val="21"/>
          <w:lang w:val="fr-FR"/>
        </w:rPr>
      </w:pPr>
    </w:p>
    <w:p w:rsidR="00456BD2" w:rsidRPr="00456BD2" w:rsidRDefault="00456BD2" w:rsidP="00456BD2">
      <w:pPr>
        <w:pStyle w:val="SingleTxtG"/>
        <w:tabs>
          <w:tab w:val="left" w:pos="1701"/>
        </w:tabs>
        <w:spacing w:after="0" w:line="120" w:lineRule="exact"/>
        <w:rPr>
          <w:sz w:val="10"/>
          <w:szCs w:val="21"/>
          <w:lang w:val="fr-FR"/>
        </w:rPr>
      </w:pPr>
    </w:p>
    <w:tbl>
      <w:tblPr>
        <w:tblW w:w="7370" w:type="dxa"/>
        <w:tblInd w:w="1134" w:type="dxa"/>
        <w:tblBorders>
          <w:top w:val="single" w:sz="4" w:space="0" w:color="auto"/>
        </w:tblBorders>
        <w:tblCellMar>
          <w:left w:w="0" w:type="dxa"/>
          <w:right w:w="0" w:type="dxa"/>
        </w:tblCellMar>
        <w:tblLook w:val="04A0"/>
      </w:tblPr>
      <w:tblGrid>
        <w:gridCol w:w="4203"/>
        <w:gridCol w:w="3167"/>
      </w:tblGrid>
      <w:tr w:rsidR="00C43FC7" w:rsidRPr="003B2091" w:rsidTr="00456BD2">
        <w:trPr>
          <w:trHeight w:val="240"/>
          <w:tblHeader/>
        </w:trPr>
        <w:tc>
          <w:tcPr>
            <w:tcW w:w="7370" w:type="dxa"/>
            <w:gridSpan w:val="2"/>
            <w:tcBorders>
              <w:top w:val="single" w:sz="4" w:space="0" w:color="auto"/>
              <w:bottom w:val="single" w:sz="12" w:space="0" w:color="auto"/>
            </w:tcBorders>
            <w:shd w:val="clear" w:color="auto" w:fill="auto"/>
            <w:vAlign w:val="bottom"/>
          </w:tcPr>
          <w:p w:rsidR="00C43FC7" w:rsidRPr="003B2091" w:rsidRDefault="00C43FC7" w:rsidP="00456BD2">
            <w:pPr>
              <w:pStyle w:val="SingleTxtG"/>
              <w:tabs>
                <w:tab w:val="left" w:pos="1701"/>
              </w:tabs>
              <w:suppressAutoHyphens w:val="0"/>
              <w:spacing w:before="40" w:after="40" w:line="280" w:lineRule="exact"/>
              <w:ind w:left="0" w:right="0"/>
              <w:jc w:val="left"/>
              <w:rPr>
                <w:rFonts w:hint="eastAsia"/>
                <w:i/>
                <w:sz w:val="21"/>
                <w:szCs w:val="21"/>
                <w:lang w:val="fr-FR" w:eastAsia="zh-CN"/>
              </w:rPr>
            </w:pPr>
            <w:r w:rsidRPr="003B2091">
              <w:rPr>
                <w:rFonts w:eastAsia="KaiTi_GB2312" w:hint="eastAsia"/>
                <w:sz w:val="21"/>
                <w:szCs w:val="21"/>
                <w:lang w:val="fr-FR" w:eastAsia="zh-CN"/>
              </w:rPr>
              <w:t>影响</w:t>
            </w:r>
          </w:p>
        </w:tc>
      </w:tr>
      <w:tr w:rsidR="00C43FC7" w:rsidRPr="003B2091" w:rsidTr="00456BD2">
        <w:trPr>
          <w:trHeight w:val="240"/>
        </w:trPr>
        <w:tc>
          <w:tcPr>
            <w:tcW w:w="4203" w:type="dxa"/>
            <w:tcBorders>
              <w:top w:val="single" w:sz="12" w:space="0" w:color="auto"/>
            </w:tcBorders>
            <w:shd w:val="clear" w:color="auto" w:fill="auto"/>
          </w:tcPr>
          <w:p w:rsidR="00C43FC7" w:rsidRPr="003B2091" w:rsidRDefault="00C43FC7" w:rsidP="00456BD2">
            <w:pPr>
              <w:pStyle w:val="SingleTxtG"/>
              <w:tabs>
                <w:tab w:val="left" w:pos="1701"/>
              </w:tabs>
              <w:suppressAutoHyphens w:val="0"/>
              <w:spacing w:before="40" w:after="40" w:line="300" w:lineRule="exact"/>
              <w:ind w:left="0" w:right="0"/>
              <w:jc w:val="left"/>
              <w:rPr>
                <w:sz w:val="21"/>
                <w:szCs w:val="21"/>
                <w:lang w:val="fr-FR"/>
              </w:rPr>
            </w:pPr>
            <w:r w:rsidRPr="003B2091">
              <w:rPr>
                <w:rFonts w:hint="eastAsia"/>
                <w:sz w:val="21"/>
                <w:szCs w:val="21"/>
                <w:lang w:val="fr-FR" w:eastAsia="zh-CN"/>
              </w:rPr>
              <w:t>获得贷款的妇女人数</w:t>
            </w:r>
          </w:p>
        </w:tc>
        <w:tc>
          <w:tcPr>
            <w:tcW w:w="3167" w:type="dxa"/>
            <w:tcBorders>
              <w:top w:val="single" w:sz="12" w:space="0" w:color="auto"/>
            </w:tcBorders>
            <w:shd w:val="clear" w:color="auto" w:fill="auto"/>
          </w:tcPr>
          <w:p w:rsidR="00C43FC7" w:rsidRPr="003B2091" w:rsidRDefault="00C43FC7" w:rsidP="00456BD2">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sz w:val="21"/>
                <w:szCs w:val="21"/>
                <w:lang w:val="fr-FR"/>
              </w:rPr>
              <w:t>25 000</w:t>
            </w:r>
            <w:r>
              <w:rPr>
                <w:rFonts w:hint="eastAsia"/>
                <w:sz w:val="21"/>
                <w:szCs w:val="21"/>
                <w:lang w:val="fr-FR" w:eastAsia="zh-CN"/>
              </w:rPr>
              <w:t>人</w:t>
            </w:r>
          </w:p>
        </w:tc>
      </w:tr>
      <w:tr w:rsidR="00C43FC7" w:rsidRPr="003B2091" w:rsidTr="00456BD2">
        <w:trPr>
          <w:trHeight w:val="240"/>
        </w:trPr>
        <w:tc>
          <w:tcPr>
            <w:tcW w:w="4203" w:type="dxa"/>
            <w:tcBorders>
              <w:bottom w:val="single" w:sz="12" w:space="0" w:color="auto"/>
            </w:tcBorders>
            <w:shd w:val="clear" w:color="auto" w:fill="auto"/>
          </w:tcPr>
          <w:p w:rsidR="00C43FC7" w:rsidRPr="003B2091" w:rsidRDefault="00C43FC7" w:rsidP="00456BD2">
            <w:pPr>
              <w:pStyle w:val="SingleTxtG"/>
              <w:tabs>
                <w:tab w:val="left" w:pos="1701"/>
              </w:tabs>
              <w:suppressAutoHyphens w:val="0"/>
              <w:spacing w:before="40" w:after="40" w:line="300" w:lineRule="exact"/>
              <w:ind w:left="0" w:right="0"/>
              <w:jc w:val="left"/>
              <w:rPr>
                <w:rFonts w:hint="eastAsia"/>
                <w:sz w:val="21"/>
                <w:szCs w:val="21"/>
                <w:lang w:val="fr-FR" w:eastAsia="zh-CN"/>
              </w:rPr>
            </w:pPr>
            <w:r w:rsidRPr="003B2091">
              <w:rPr>
                <w:rFonts w:hint="eastAsia"/>
                <w:sz w:val="21"/>
                <w:szCs w:val="21"/>
                <w:lang w:val="fr-FR" w:eastAsia="zh-CN"/>
              </w:rPr>
              <w:t>发放的贷款的平均数额</w:t>
            </w:r>
          </w:p>
        </w:tc>
        <w:tc>
          <w:tcPr>
            <w:tcW w:w="3167" w:type="dxa"/>
            <w:tcBorders>
              <w:bottom w:val="single" w:sz="12" w:space="0" w:color="auto"/>
            </w:tcBorders>
            <w:shd w:val="clear" w:color="auto" w:fill="auto"/>
          </w:tcPr>
          <w:p w:rsidR="00C43FC7" w:rsidRPr="003B2091" w:rsidRDefault="00C43FC7" w:rsidP="00456BD2">
            <w:pPr>
              <w:pStyle w:val="SingleTxtG"/>
              <w:tabs>
                <w:tab w:val="left" w:pos="1701"/>
              </w:tabs>
              <w:suppressAutoHyphens w:val="0"/>
              <w:spacing w:before="40" w:after="40" w:line="300" w:lineRule="exact"/>
              <w:ind w:left="0" w:right="0"/>
              <w:jc w:val="left"/>
              <w:rPr>
                <w:sz w:val="21"/>
                <w:szCs w:val="21"/>
                <w:lang w:val="fr-FR"/>
              </w:rPr>
            </w:pPr>
            <w:r w:rsidRPr="003B2091">
              <w:rPr>
                <w:sz w:val="21"/>
                <w:szCs w:val="21"/>
                <w:lang w:val="fr-FR"/>
              </w:rPr>
              <w:t>163 100</w:t>
            </w:r>
            <w:r w:rsidRPr="003B2091">
              <w:rPr>
                <w:sz w:val="21"/>
                <w:szCs w:val="21"/>
                <w:lang w:val="fr-FR"/>
              </w:rPr>
              <w:t>阿里亚</w:t>
            </w: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hint="eastAsia"/>
          <w:sz w:val="21"/>
          <w:szCs w:val="21"/>
          <w:lang w:val="fr-FR" w:eastAsia="zh-CN"/>
        </w:rPr>
        <w:t>财政和预算部。</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102.</w:t>
      </w:r>
      <w:r w:rsidRPr="003B2091">
        <w:rPr>
          <w:sz w:val="21"/>
          <w:szCs w:val="21"/>
          <w:lang w:val="fr-CH" w:eastAsia="zh-CN"/>
        </w:rPr>
        <w:tab/>
      </w:r>
      <w:r w:rsidRPr="003B2091">
        <w:rPr>
          <w:rFonts w:hint="eastAsia"/>
          <w:sz w:val="21"/>
          <w:szCs w:val="21"/>
          <w:lang w:val="fr-CH" w:eastAsia="zh-CN"/>
        </w:rPr>
        <w:t>就整个部门而言，下表显示了小额信贷机构和开展小额信贷业务的其他各类机构的女性成员和</w:t>
      </w:r>
      <w:r w:rsidRPr="003B2091">
        <w:rPr>
          <w:rFonts w:hint="eastAsia"/>
          <w:sz w:val="21"/>
          <w:szCs w:val="21"/>
          <w:lang w:val="fr-CH" w:eastAsia="zh-CN"/>
        </w:rPr>
        <w:t>/</w:t>
      </w:r>
      <w:r w:rsidRPr="003B2091">
        <w:rPr>
          <w:rFonts w:hint="eastAsia"/>
          <w:sz w:val="21"/>
          <w:szCs w:val="21"/>
          <w:lang w:val="fr-CH" w:eastAsia="zh-CN"/>
        </w:rPr>
        <w:t>或客户的比例变化。</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1" w:name="_Toc377129324"/>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38</w:t>
      </w:r>
    </w:p>
    <w:bookmarkEnd w:id="111"/>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小额信贷机构和贷款机构女性成员和</w:t>
      </w:r>
      <w:r w:rsidRPr="003B2091">
        <w:rPr>
          <w:rFonts w:eastAsia="SimHei" w:hint="eastAsia"/>
          <w:sz w:val="21"/>
          <w:szCs w:val="21"/>
          <w:lang w:val="fr-CH" w:eastAsia="zh-CN"/>
        </w:rPr>
        <w:t>/</w:t>
      </w:r>
      <w:r w:rsidRPr="003B2091">
        <w:rPr>
          <w:rFonts w:eastAsia="SimHei" w:hint="eastAsia"/>
          <w:sz w:val="21"/>
          <w:szCs w:val="21"/>
          <w:lang w:val="fr-CH" w:eastAsia="zh-CN"/>
        </w:rPr>
        <w:t>或客户的比例</w:t>
      </w:r>
    </w:p>
    <w:tbl>
      <w:tblPr>
        <w:tblW w:w="0" w:type="auto"/>
        <w:tblInd w:w="1134" w:type="dxa"/>
        <w:tblCellMar>
          <w:left w:w="0" w:type="dxa"/>
          <w:right w:w="0" w:type="dxa"/>
        </w:tblCellMar>
        <w:tblLook w:val="04A0"/>
      </w:tblPr>
      <w:tblGrid>
        <w:gridCol w:w="1392"/>
        <w:gridCol w:w="976"/>
        <w:gridCol w:w="976"/>
        <w:gridCol w:w="976"/>
        <w:gridCol w:w="976"/>
        <w:gridCol w:w="976"/>
        <w:gridCol w:w="901"/>
        <w:gridCol w:w="901"/>
      </w:tblGrid>
      <w:tr w:rsidR="00C43FC7" w:rsidRPr="00D10D9D" w:rsidTr="00091D98">
        <w:tc>
          <w:tcPr>
            <w:tcW w:w="0" w:type="auto"/>
            <w:tcBorders>
              <w:top w:val="single" w:sz="4" w:space="0" w:color="auto"/>
              <w:bottom w:val="single" w:sz="12" w:space="0" w:color="auto"/>
            </w:tcBorders>
            <w:shd w:val="clear" w:color="auto" w:fill="auto"/>
            <w:vAlign w:val="bottom"/>
          </w:tcPr>
          <w:p w:rsidR="00C43FC7" w:rsidRPr="00D10D9D" w:rsidRDefault="00C43FC7" w:rsidP="00091D98">
            <w:pPr>
              <w:tabs>
                <w:tab w:val="left" w:pos="1701"/>
              </w:tabs>
              <w:spacing w:before="80" w:after="80" w:line="480" w:lineRule="auto"/>
              <w:rPr>
                <w:i/>
                <w:sz w:val="15"/>
                <w:szCs w:val="21"/>
                <w:lang w:val="fr-FR"/>
              </w:rPr>
            </w:pP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2008</w:t>
            </w:r>
            <w:r w:rsidRPr="00D10D9D">
              <w:rPr>
                <w:rFonts w:eastAsia="KaiTi_GB2312" w:hint="eastAsia"/>
                <w:sz w:val="15"/>
                <w:szCs w:val="21"/>
                <w:lang w:val="fr-FR" w:eastAsia="zh-CN"/>
              </w:rPr>
              <w:t>年</w:t>
            </w:r>
            <w:r w:rsidRPr="00D10D9D">
              <w:rPr>
                <w:rFonts w:eastAsia="KaiTi_GB2312" w:hint="eastAsia"/>
                <w:sz w:val="15"/>
                <w:szCs w:val="21"/>
                <w:lang w:val="fr-FR" w:eastAsia="zh-CN"/>
              </w:rPr>
              <w:t>12</w:t>
            </w:r>
            <w:r w:rsidRPr="00D10D9D">
              <w:rPr>
                <w:rFonts w:eastAsia="KaiTi_GB2312" w:hint="eastAsia"/>
                <w:sz w:val="15"/>
                <w:szCs w:val="21"/>
                <w:lang w:val="fr-FR" w:eastAsia="zh-CN"/>
              </w:rPr>
              <w:t>月</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2009</w:t>
            </w:r>
            <w:r w:rsidRPr="00D10D9D">
              <w:rPr>
                <w:rFonts w:eastAsia="KaiTi_GB2312" w:hint="eastAsia"/>
                <w:sz w:val="15"/>
                <w:szCs w:val="21"/>
                <w:lang w:val="fr-FR" w:eastAsia="zh-CN"/>
              </w:rPr>
              <w:t>年</w:t>
            </w:r>
            <w:r w:rsidRPr="00D10D9D">
              <w:rPr>
                <w:rFonts w:eastAsia="KaiTi_GB2312" w:hint="eastAsia"/>
                <w:sz w:val="15"/>
                <w:szCs w:val="21"/>
                <w:lang w:val="fr-FR" w:eastAsia="zh-CN"/>
              </w:rPr>
              <w:t>12</w:t>
            </w:r>
            <w:r w:rsidRPr="00D10D9D">
              <w:rPr>
                <w:rFonts w:eastAsia="KaiTi_GB2312" w:hint="eastAsia"/>
                <w:sz w:val="15"/>
                <w:szCs w:val="21"/>
                <w:lang w:val="fr-FR" w:eastAsia="zh-CN"/>
              </w:rPr>
              <w:t>月</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2010</w:t>
            </w:r>
            <w:r w:rsidRPr="00D10D9D">
              <w:rPr>
                <w:rFonts w:eastAsia="KaiTi_GB2312" w:hint="eastAsia"/>
                <w:sz w:val="15"/>
                <w:szCs w:val="21"/>
                <w:lang w:val="fr-FR" w:eastAsia="zh-CN"/>
              </w:rPr>
              <w:t>年</w:t>
            </w:r>
            <w:r w:rsidRPr="00D10D9D">
              <w:rPr>
                <w:rFonts w:eastAsia="KaiTi_GB2312" w:hint="eastAsia"/>
                <w:sz w:val="15"/>
                <w:szCs w:val="21"/>
                <w:lang w:val="fr-FR" w:eastAsia="zh-CN"/>
              </w:rPr>
              <w:t>12</w:t>
            </w:r>
            <w:r w:rsidRPr="00D10D9D">
              <w:rPr>
                <w:rFonts w:eastAsia="KaiTi_GB2312" w:hint="eastAsia"/>
                <w:sz w:val="15"/>
                <w:szCs w:val="21"/>
                <w:lang w:val="fr-FR" w:eastAsia="zh-CN"/>
              </w:rPr>
              <w:t>月</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2011</w:t>
            </w:r>
            <w:r w:rsidRPr="00D10D9D">
              <w:rPr>
                <w:rFonts w:eastAsia="KaiTi_GB2312" w:hint="eastAsia"/>
                <w:sz w:val="15"/>
                <w:szCs w:val="21"/>
                <w:lang w:val="fr-FR" w:eastAsia="zh-CN"/>
              </w:rPr>
              <w:t>年</w:t>
            </w:r>
            <w:r w:rsidRPr="00D10D9D">
              <w:rPr>
                <w:rFonts w:eastAsia="KaiTi_GB2312" w:hint="eastAsia"/>
                <w:sz w:val="15"/>
                <w:szCs w:val="21"/>
                <w:lang w:val="fr-FR" w:eastAsia="zh-CN"/>
              </w:rPr>
              <w:t>12</w:t>
            </w:r>
            <w:r w:rsidRPr="00D10D9D">
              <w:rPr>
                <w:rFonts w:eastAsia="KaiTi_GB2312" w:hint="eastAsia"/>
                <w:sz w:val="15"/>
                <w:szCs w:val="21"/>
                <w:lang w:val="fr-FR" w:eastAsia="zh-CN"/>
              </w:rPr>
              <w:t>月</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2012</w:t>
            </w:r>
            <w:r w:rsidRPr="00D10D9D">
              <w:rPr>
                <w:rFonts w:eastAsia="KaiTi_GB2312" w:hint="eastAsia"/>
                <w:sz w:val="15"/>
                <w:szCs w:val="21"/>
                <w:lang w:val="fr-FR" w:eastAsia="zh-CN"/>
              </w:rPr>
              <w:t>年</w:t>
            </w:r>
            <w:r w:rsidRPr="00D10D9D">
              <w:rPr>
                <w:rFonts w:eastAsia="KaiTi_GB2312" w:hint="eastAsia"/>
                <w:sz w:val="15"/>
                <w:szCs w:val="21"/>
                <w:lang w:val="fr-FR" w:eastAsia="zh-CN"/>
              </w:rPr>
              <w:t>12</w:t>
            </w:r>
            <w:r w:rsidRPr="00D10D9D">
              <w:rPr>
                <w:rFonts w:eastAsia="KaiTi_GB2312" w:hint="eastAsia"/>
                <w:sz w:val="15"/>
                <w:szCs w:val="21"/>
                <w:lang w:val="fr-FR" w:eastAsia="zh-CN"/>
              </w:rPr>
              <w:t>月</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2013</w:t>
            </w:r>
            <w:r w:rsidRPr="00D10D9D">
              <w:rPr>
                <w:rFonts w:eastAsia="KaiTi_GB2312" w:hint="eastAsia"/>
                <w:sz w:val="15"/>
                <w:szCs w:val="21"/>
                <w:lang w:val="fr-FR" w:eastAsia="zh-CN"/>
              </w:rPr>
              <w:t>年</w:t>
            </w:r>
            <w:r w:rsidRPr="00D10D9D">
              <w:rPr>
                <w:rFonts w:eastAsia="KaiTi_GB2312" w:hint="eastAsia"/>
                <w:sz w:val="15"/>
                <w:szCs w:val="21"/>
                <w:lang w:val="fr-FR" w:eastAsia="zh-CN"/>
              </w:rPr>
              <w:t>3</w:t>
            </w:r>
            <w:r w:rsidRPr="00D10D9D">
              <w:rPr>
                <w:rFonts w:eastAsia="KaiTi_GB2312" w:hint="eastAsia"/>
                <w:sz w:val="15"/>
                <w:szCs w:val="21"/>
                <w:lang w:val="fr-FR" w:eastAsia="zh-CN"/>
              </w:rPr>
              <w:t>月</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5"/>
                <w:szCs w:val="21"/>
                <w:lang w:val="fr-FR" w:eastAsia="zh-CN"/>
              </w:rPr>
            </w:pPr>
            <w:r w:rsidRPr="00D10D9D">
              <w:rPr>
                <w:rFonts w:eastAsia="KaiTi_GB2312"/>
                <w:sz w:val="15"/>
                <w:szCs w:val="21"/>
                <w:lang w:val="fr-FR"/>
              </w:rPr>
              <w:t>2013</w:t>
            </w:r>
            <w:r w:rsidRPr="00D10D9D">
              <w:rPr>
                <w:rFonts w:eastAsia="KaiTi_GB2312" w:hint="eastAsia"/>
                <w:sz w:val="15"/>
                <w:szCs w:val="21"/>
                <w:lang w:val="fr-FR" w:eastAsia="zh-CN"/>
              </w:rPr>
              <w:t>年</w:t>
            </w:r>
            <w:r w:rsidRPr="00D10D9D">
              <w:rPr>
                <w:rFonts w:eastAsia="KaiTi_GB2312" w:hint="eastAsia"/>
                <w:sz w:val="15"/>
                <w:szCs w:val="21"/>
                <w:lang w:val="fr-FR" w:eastAsia="zh-CN"/>
              </w:rPr>
              <w:t>6</w:t>
            </w:r>
            <w:r w:rsidRPr="00D10D9D">
              <w:rPr>
                <w:rFonts w:eastAsia="KaiTi_GB2312" w:hint="eastAsia"/>
                <w:sz w:val="15"/>
                <w:szCs w:val="21"/>
                <w:lang w:val="fr-FR" w:eastAsia="zh-CN"/>
              </w:rPr>
              <w:t>月</w:t>
            </w:r>
          </w:p>
        </w:tc>
      </w:tr>
      <w:tr w:rsidR="00C43FC7" w:rsidRPr="00D10D9D" w:rsidTr="00091D98">
        <w:tc>
          <w:tcPr>
            <w:tcW w:w="0" w:type="auto"/>
            <w:tcBorders>
              <w:top w:val="single" w:sz="12" w:space="0" w:color="auto"/>
            </w:tcBorders>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5"/>
                <w:szCs w:val="21"/>
                <w:lang w:val="fr-FR" w:eastAsia="zh-CN"/>
              </w:rPr>
            </w:pPr>
            <w:r w:rsidRPr="00D10D9D">
              <w:rPr>
                <w:rFonts w:hint="eastAsia"/>
                <w:sz w:val="15"/>
                <w:szCs w:val="21"/>
                <w:lang w:val="fr-FR" w:eastAsia="zh-CN"/>
              </w:rPr>
              <w:t>服务点的数量</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638</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652</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700</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739</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784</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789</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803</w:t>
            </w:r>
          </w:p>
        </w:tc>
      </w:tr>
      <w:tr w:rsidR="00C43FC7" w:rsidRPr="00D10D9D" w:rsidTr="00091D98">
        <w:tc>
          <w:tcPr>
            <w:tcW w:w="0" w:type="auto"/>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rFonts w:hint="eastAsia"/>
                <w:sz w:val="15"/>
                <w:szCs w:val="21"/>
                <w:lang w:val="fr-FR" w:eastAsia="zh-CN"/>
              </w:rPr>
            </w:pPr>
            <w:r w:rsidRPr="00D10D9D">
              <w:rPr>
                <w:rFonts w:hint="eastAsia"/>
                <w:sz w:val="15"/>
                <w:szCs w:val="21"/>
                <w:lang w:val="fr-FR" w:eastAsia="zh-CN"/>
              </w:rPr>
              <w:t>家庭渗透率</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13.9%</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16.1%</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17.5%</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19.5%</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22.69%</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23.13%</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23.69%</w:t>
            </w:r>
          </w:p>
        </w:tc>
      </w:tr>
      <w:tr w:rsidR="00C43FC7" w:rsidRPr="00D10D9D" w:rsidTr="00091D98">
        <w:tc>
          <w:tcPr>
            <w:tcW w:w="0" w:type="auto"/>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5"/>
                <w:szCs w:val="21"/>
                <w:lang w:val="fr-FR"/>
              </w:rPr>
            </w:pPr>
            <w:r w:rsidRPr="00D10D9D">
              <w:rPr>
                <w:rFonts w:hint="eastAsia"/>
                <w:sz w:val="15"/>
                <w:szCs w:val="21"/>
                <w:lang w:val="fr-FR" w:eastAsia="zh-CN"/>
              </w:rPr>
              <w:t>成员及</w:t>
            </w:r>
            <w:r w:rsidRPr="00D10D9D">
              <w:rPr>
                <w:sz w:val="15"/>
                <w:szCs w:val="21"/>
                <w:lang w:val="fr-FR"/>
              </w:rPr>
              <w:t>/</w:t>
            </w:r>
            <w:r w:rsidRPr="00D10D9D">
              <w:rPr>
                <w:rFonts w:hint="eastAsia"/>
                <w:sz w:val="15"/>
                <w:szCs w:val="21"/>
                <w:lang w:val="fr-FR" w:eastAsia="zh-CN"/>
              </w:rPr>
              <w:t>或客户数量</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529 774</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629 302</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733 864</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844 340</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984 683</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1 010 537</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1 042 421</w:t>
            </w:r>
          </w:p>
        </w:tc>
      </w:tr>
      <w:tr w:rsidR="00C43FC7" w:rsidRPr="00D10D9D" w:rsidTr="00091D98">
        <w:tc>
          <w:tcPr>
            <w:tcW w:w="0" w:type="auto"/>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5"/>
                <w:szCs w:val="21"/>
                <w:lang w:val="fr-FR"/>
              </w:rPr>
            </w:pPr>
            <w:r w:rsidRPr="00D10D9D">
              <w:rPr>
                <w:rFonts w:hint="eastAsia"/>
                <w:sz w:val="15"/>
                <w:szCs w:val="21"/>
                <w:lang w:val="fr-FR" w:eastAsia="zh-CN"/>
              </w:rPr>
              <w:t>女成员及</w:t>
            </w:r>
            <w:r w:rsidRPr="00D10D9D">
              <w:rPr>
                <w:sz w:val="15"/>
                <w:szCs w:val="21"/>
                <w:lang w:val="fr-FR"/>
              </w:rPr>
              <w:t>/</w:t>
            </w:r>
            <w:r w:rsidRPr="00D10D9D">
              <w:rPr>
                <w:rFonts w:hint="eastAsia"/>
                <w:sz w:val="15"/>
                <w:szCs w:val="21"/>
                <w:lang w:val="fr-FR" w:eastAsia="zh-CN"/>
              </w:rPr>
              <w:t>或客户数量</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228 120</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285 388</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340 586</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387 636</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452 166</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465 554</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483 579</w:t>
            </w:r>
          </w:p>
        </w:tc>
      </w:tr>
      <w:tr w:rsidR="00C43FC7" w:rsidRPr="00D10D9D" w:rsidTr="00091D98">
        <w:tc>
          <w:tcPr>
            <w:tcW w:w="0" w:type="auto"/>
            <w:tcBorders>
              <w:bottom w:val="single" w:sz="12" w:space="0" w:color="auto"/>
            </w:tcBorders>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sz w:val="15"/>
                <w:szCs w:val="21"/>
                <w:lang w:val="fr-FR"/>
              </w:rPr>
            </w:pPr>
            <w:r w:rsidRPr="00D10D9D">
              <w:rPr>
                <w:sz w:val="15"/>
                <w:szCs w:val="21"/>
                <w:lang w:val="fr-FR"/>
              </w:rPr>
              <w:t> </w:t>
            </w:r>
            <w:r w:rsidRPr="00D10D9D">
              <w:rPr>
                <w:rFonts w:hint="eastAsia"/>
                <w:sz w:val="15"/>
                <w:szCs w:val="21"/>
                <w:lang w:val="fr-FR" w:eastAsia="zh-CN"/>
              </w:rPr>
              <w:t>女成员及</w:t>
            </w:r>
            <w:r w:rsidRPr="00D10D9D">
              <w:rPr>
                <w:sz w:val="15"/>
                <w:szCs w:val="21"/>
                <w:lang w:val="fr-FR"/>
              </w:rPr>
              <w:t>/</w:t>
            </w:r>
            <w:r w:rsidRPr="00D10D9D">
              <w:rPr>
                <w:rFonts w:hint="eastAsia"/>
                <w:sz w:val="15"/>
                <w:szCs w:val="21"/>
                <w:lang w:val="fr-FR" w:eastAsia="zh-CN"/>
              </w:rPr>
              <w:t>或客户</w:t>
            </w:r>
            <w:r w:rsidRPr="00D10D9D">
              <w:rPr>
                <w:sz w:val="15"/>
                <w:szCs w:val="21"/>
                <w:lang w:val="fr-FR"/>
              </w:rPr>
              <w:t xml:space="preserve">% </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43.06%</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45.35%</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46.41%</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45.91%</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45.92%</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46.07%</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5"/>
                <w:szCs w:val="21"/>
                <w:lang w:val="fr-FR"/>
              </w:rPr>
            </w:pPr>
            <w:r w:rsidRPr="00D10D9D">
              <w:rPr>
                <w:sz w:val="15"/>
                <w:szCs w:val="21"/>
                <w:lang w:val="fr-FR"/>
              </w:rPr>
              <w:t>46.39%</w:t>
            </w:r>
          </w:p>
        </w:tc>
      </w:tr>
    </w:tbl>
    <w:p w:rsidR="00456BD2" w:rsidRPr="00456BD2" w:rsidRDefault="00456BD2" w:rsidP="00456BD2">
      <w:pPr>
        <w:pStyle w:val="SingleTxtG"/>
        <w:tabs>
          <w:tab w:val="left" w:pos="1701"/>
        </w:tabs>
        <w:spacing w:after="0" w:line="120" w:lineRule="exact"/>
        <w:rPr>
          <w:rFonts w:ascii="KaiTi_GB2312" w:eastAsia="KaiTi_GB2312" w:hint="eastAsia"/>
          <w:b/>
          <w:sz w:val="10"/>
          <w:szCs w:val="21"/>
          <w:lang w:val="fr-FR" w:eastAsia="zh-CN"/>
        </w:rPr>
      </w:pP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223A54">
        <w:rPr>
          <w:rFonts w:ascii="KaiTi_GB2312" w:eastAsia="KaiTi_GB2312" w:hint="eastAsia"/>
          <w:b/>
          <w:sz w:val="21"/>
          <w:szCs w:val="21"/>
          <w:lang w:val="fr-FR" w:eastAsia="zh-CN"/>
        </w:rPr>
        <w:t>资料来源</w:t>
      </w:r>
      <w:r>
        <w:rPr>
          <w:rFonts w:eastAsia="SimHei"/>
          <w:sz w:val="21"/>
          <w:szCs w:val="21"/>
          <w:lang w:val="fr-FR" w:eastAsia="zh-CN"/>
        </w:rPr>
        <w:t>：</w:t>
      </w:r>
      <w:r w:rsidRPr="00223A54">
        <w:rPr>
          <w:rFonts w:eastAsia="KaiTi_GB2312"/>
          <w:sz w:val="21"/>
          <w:szCs w:val="21"/>
          <w:lang w:val="fr-FR" w:eastAsia="zh-CN"/>
        </w:rPr>
        <w:t>www.madamicrofinance.mg</w:t>
      </w:r>
      <w:r w:rsidR="00BE5C40">
        <w:rPr>
          <w:rFonts w:eastAsia="KaiTi_GB2312"/>
          <w:sz w:val="21"/>
          <w:szCs w:val="21"/>
          <w:lang w:val="fr-FR" w:eastAsia="zh-CN"/>
        </w:rPr>
        <w:t>(</w:t>
      </w:r>
      <w:r w:rsidRPr="003B2091">
        <w:rPr>
          <w:rFonts w:eastAsia="KaiTi_GB2312" w:hint="eastAsia"/>
          <w:sz w:val="21"/>
          <w:szCs w:val="21"/>
          <w:lang w:val="fr-FR" w:eastAsia="zh-CN"/>
        </w:rPr>
        <w:t>达到国家小额信贷协调机构级别的小额信贷机构监测卡片</w:t>
      </w:r>
      <w:r>
        <w:rPr>
          <w:rFonts w:eastAsia="KaiTi_GB2312"/>
          <w:sz w:val="21"/>
          <w:szCs w:val="21"/>
          <w:lang w:val="fr-FR" w:eastAsia="zh-CN"/>
        </w:rPr>
        <w:t>)</w:t>
      </w:r>
      <w:r>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103.</w:t>
      </w:r>
      <w:r w:rsidRPr="003B2091">
        <w:rPr>
          <w:sz w:val="21"/>
          <w:szCs w:val="21"/>
          <w:lang w:val="fr-FR" w:eastAsia="zh-CN"/>
        </w:rPr>
        <w:tab/>
      </w:r>
      <w:r w:rsidRPr="003B2091">
        <w:rPr>
          <w:rFonts w:hint="eastAsia"/>
          <w:sz w:val="21"/>
          <w:szCs w:val="21"/>
          <w:lang w:val="fr-CH" w:eastAsia="zh-CN"/>
        </w:rPr>
        <w:t>从上表可以看到，小额信贷服务所涉妇女从</w:t>
      </w:r>
      <w:r w:rsidRPr="003B2091">
        <w:rPr>
          <w:rFonts w:hint="eastAsia"/>
          <w:sz w:val="21"/>
          <w:szCs w:val="21"/>
          <w:lang w:val="fr-CH" w:eastAsia="zh-CN"/>
        </w:rPr>
        <w:t>2008</w:t>
      </w:r>
      <w:r w:rsidRPr="003B2091">
        <w:rPr>
          <w:rFonts w:hint="eastAsia"/>
          <w:sz w:val="21"/>
          <w:szCs w:val="21"/>
          <w:lang w:val="fr-CH" w:eastAsia="zh-CN"/>
        </w:rPr>
        <w:t>年的</w:t>
      </w:r>
      <w:r w:rsidRPr="003B2091">
        <w:rPr>
          <w:sz w:val="21"/>
          <w:szCs w:val="21"/>
          <w:lang w:val="fr-CH" w:eastAsia="zh-CN"/>
        </w:rPr>
        <w:t>43.06</w:t>
      </w:r>
      <w:r>
        <w:rPr>
          <w:sz w:val="21"/>
          <w:szCs w:val="21"/>
          <w:lang w:val="fr-CH" w:eastAsia="zh-CN"/>
        </w:rPr>
        <w:t>%</w:t>
      </w:r>
      <w:r w:rsidRPr="003B2091">
        <w:rPr>
          <w:rFonts w:hint="eastAsia"/>
          <w:sz w:val="21"/>
          <w:szCs w:val="21"/>
          <w:lang w:val="fr-CH" w:eastAsia="zh-CN"/>
        </w:rPr>
        <w:t>增加到了</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6</w:t>
      </w:r>
      <w:r w:rsidRPr="003B2091">
        <w:rPr>
          <w:rFonts w:hint="eastAsia"/>
          <w:sz w:val="21"/>
          <w:szCs w:val="21"/>
          <w:lang w:val="fr-CH" w:eastAsia="zh-CN"/>
        </w:rPr>
        <w:t>月的</w:t>
      </w:r>
      <w:r w:rsidRPr="003B2091">
        <w:rPr>
          <w:sz w:val="21"/>
          <w:szCs w:val="21"/>
          <w:lang w:val="fr-CH" w:eastAsia="zh-CN"/>
        </w:rPr>
        <w:t>46.39</w:t>
      </w:r>
      <w:r>
        <w:rPr>
          <w:sz w:val="21"/>
          <w:szCs w:val="21"/>
          <w:lang w:val="fr-CH" w:eastAsia="zh-CN"/>
        </w:rPr>
        <w:t>%</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104.</w:t>
      </w:r>
      <w:r w:rsidRPr="003B2091">
        <w:rPr>
          <w:sz w:val="21"/>
          <w:szCs w:val="21"/>
          <w:lang w:val="fr-CH" w:eastAsia="zh-CN"/>
        </w:rPr>
        <w:tab/>
      </w:r>
      <w:r w:rsidRPr="003B2091">
        <w:rPr>
          <w:rFonts w:hint="eastAsia"/>
          <w:sz w:val="21"/>
          <w:szCs w:val="21"/>
          <w:lang w:val="fr-CH" w:eastAsia="zh-CN"/>
        </w:rPr>
        <w:t>此外，包括财政和预算部、农业部、技术和金融伙伴</w:t>
      </w:r>
      <w:r>
        <w:rPr>
          <w:sz w:val="21"/>
          <w:szCs w:val="21"/>
          <w:lang w:val="fr-CH" w:eastAsia="zh-CN"/>
        </w:rPr>
        <w:t>(</w:t>
      </w:r>
      <w:r w:rsidRPr="003B2091">
        <w:rPr>
          <w:rFonts w:hint="eastAsia"/>
          <w:sz w:val="21"/>
          <w:szCs w:val="21"/>
          <w:lang w:val="fr-CH" w:eastAsia="zh-CN"/>
        </w:rPr>
        <w:t>世界银行、国际农业发展基金、</w:t>
      </w:r>
      <w:r w:rsidRPr="003B2091">
        <w:rPr>
          <w:sz w:val="21"/>
          <w:szCs w:val="21"/>
          <w:lang w:val="fr-CH" w:eastAsia="zh-CN"/>
        </w:rPr>
        <w:t>法国发展署</w:t>
      </w:r>
      <w:r w:rsidRPr="003B2091">
        <w:rPr>
          <w:rFonts w:hint="eastAsia"/>
          <w:sz w:val="21"/>
          <w:szCs w:val="21"/>
          <w:lang w:val="fr-CH" w:eastAsia="zh-CN"/>
        </w:rPr>
        <w:t>、联合国资本发展基金</w:t>
      </w:r>
      <w:r w:rsidRPr="003B2091">
        <w:rPr>
          <w:sz w:val="21"/>
          <w:szCs w:val="21"/>
          <w:lang w:val="fr-CH" w:eastAsia="zh-CN"/>
        </w:rPr>
        <w:t>/</w:t>
      </w:r>
      <w:r w:rsidRPr="003B2091">
        <w:rPr>
          <w:sz w:val="21"/>
          <w:szCs w:val="21"/>
          <w:lang w:val="fr-CH" w:eastAsia="zh-CN"/>
        </w:rPr>
        <w:t>开发署</w:t>
      </w:r>
      <w:r w:rsidRPr="003B2091">
        <w:rPr>
          <w:rFonts w:hint="eastAsia"/>
          <w:sz w:val="21"/>
          <w:szCs w:val="21"/>
          <w:lang w:val="fr-CH" w:eastAsia="zh-CN"/>
        </w:rPr>
        <w:t>、欧盟……</w:t>
      </w:r>
      <w:r>
        <w:rPr>
          <w:sz w:val="21"/>
          <w:szCs w:val="21"/>
          <w:lang w:val="fr-CH" w:eastAsia="zh-CN"/>
        </w:rPr>
        <w:t>)</w:t>
      </w:r>
      <w:r w:rsidRPr="003B2091">
        <w:rPr>
          <w:rFonts w:hint="eastAsia"/>
          <w:sz w:val="21"/>
          <w:szCs w:val="21"/>
          <w:lang w:val="fr-CH" w:eastAsia="zh-CN"/>
        </w:rPr>
        <w:t>、小额信贷机构职业协会、银行职业协会、</w:t>
      </w:r>
      <w:r w:rsidRPr="003B2091">
        <w:rPr>
          <w:sz w:val="21"/>
          <w:szCs w:val="21"/>
          <w:lang w:val="fr-CH" w:eastAsia="zh-CN"/>
        </w:rPr>
        <w:t>马达加斯加</w:t>
      </w:r>
      <w:r w:rsidRPr="003B2091">
        <w:rPr>
          <w:rFonts w:hint="eastAsia"/>
          <w:sz w:val="21"/>
          <w:szCs w:val="21"/>
          <w:lang w:val="fr-CH" w:eastAsia="zh-CN"/>
        </w:rPr>
        <w:t>保险委员会、小额信贷机构、小额信贷银行机构在内的小额信贷部门的行为者在</w:t>
      </w:r>
      <w:r w:rsidRPr="003B2091">
        <w:rPr>
          <w:rFonts w:hint="eastAsia"/>
          <w:sz w:val="21"/>
          <w:szCs w:val="21"/>
          <w:lang w:val="fr-CH" w:eastAsia="zh-CN"/>
        </w:rPr>
        <w:t>2012</w:t>
      </w:r>
      <w:r w:rsidRPr="003B2091">
        <w:rPr>
          <w:rFonts w:hint="eastAsia"/>
          <w:sz w:val="21"/>
          <w:szCs w:val="21"/>
          <w:lang w:val="fr-CH" w:eastAsia="zh-CN"/>
        </w:rPr>
        <w:t>年</w:t>
      </w:r>
      <w:r w:rsidRPr="003B2091">
        <w:rPr>
          <w:rFonts w:hint="eastAsia"/>
          <w:sz w:val="21"/>
          <w:szCs w:val="21"/>
          <w:lang w:val="fr-CH" w:eastAsia="zh-CN"/>
        </w:rPr>
        <w:t>12</w:t>
      </w:r>
      <w:r w:rsidRPr="003B2091">
        <w:rPr>
          <w:rFonts w:hint="eastAsia"/>
          <w:sz w:val="21"/>
          <w:szCs w:val="21"/>
          <w:lang w:val="fr-CH" w:eastAsia="zh-CN"/>
        </w:rPr>
        <w:t>月宣布有效的目前的</w:t>
      </w:r>
      <w:r>
        <w:rPr>
          <w:rFonts w:hint="eastAsia"/>
          <w:sz w:val="21"/>
          <w:szCs w:val="21"/>
          <w:lang w:val="fr-CH" w:eastAsia="zh-CN"/>
        </w:rPr>
        <w:t>《</w:t>
      </w:r>
      <w:r w:rsidRPr="003B2091">
        <w:rPr>
          <w:sz w:val="21"/>
          <w:szCs w:val="21"/>
          <w:lang w:val="fr-CH" w:eastAsia="zh-CN"/>
        </w:rPr>
        <w:t>2013-2017</w:t>
      </w:r>
      <w:r w:rsidRPr="003B2091">
        <w:rPr>
          <w:rFonts w:hint="eastAsia"/>
          <w:sz w:val="21"/>
          <w:szCs w:val="21"/>
          <w:lang w:val="fr-CH" w:eastAsia="zh-CN"/>
        </w:rPr>
        <w:t>年国家全纳金融战略</w:t>
      </w:r>
      <w:r>
        <w:rPr>
          <w:rFonts w:hint="eastAsia"/>
          <w:sz w:val="21"/>
          <w:szCs w:val="21"/>
          <w:lang w:val="fr-CH" w:eastAsia="zh-CN"/>
        </w:rPr>
        <w:t>》</w:t>
      </w:r>
      <w:r w:rsidRPr="003B2091">
        <w:rPr>
          <w:rFonts w:hint="eastAsia"/>
          <w:sz w:val="21"/>
          <w:szCs w:val="21"/>
          <w:lang w:val="fr-CH" w:eastAsia="zh-CN"/>
        </w:rPr>
        <w:t>重申了妇女获得金融服务和小额信贷的重要性。</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105.</w:t>
      </w:r>
      <w:r w:rsidRPr="003B2091">
        <w:rPr>
          <w:sz w:val="21"/>
          <w:szCs w:val="21"/>
          <w:lang w:val="fr-CH" w:eastAsia="zh-CN"/>
        </w:rPr>
        <w:tab/>
      </w:r>
      <w:r w:rsidRPr="003B2091">
        <w:rPr>
          <w:rFonts w:hint="eastAsia"/>
          <w:sz w:val="21"/>
          <w:szCs w:val="21"/>
          <w:lang w:val="fr-CH" w:eastAsia="zh-CN"/>
        </w:rPr>
        <w:t>因此，为了实施规定的活动，小额信贷部门行为者在</w:t>
      </w:r>
      <w:r w:rsidRPr="003B2091">
        <w:rPr>
          <w:rFonts w:hint="eastAsia"/>
          <w:sz w:val="21"/>
          <w:szCs w:val="21"/>
          <w:lang w:val="fr-CH" w:eastAsia="zh-CN"/>
        </w:rPr>
        <w:t>2013</w:t>
      </w:r>
      <w:r w:rsidRPr="003B2091">
        <w:rPr>
          <w:rFonts w:hint="eastAsia"/>
          <w:sz w:val="21"/>
          <w:szCs w:val="21"/>
          <w:lang w:val="fr-CH" w:eastAsia="zh-CN"/>
        </w:rPr>
        <w:t>年</w:t>
      </w:r>
      <w:r w:rsidRPr="003B2091">
        <w:rPr>
          <w:rFonts w:hint="eastAsia"/>
          <w:sz w:val="21"/>
          <w:szCs w:val="21"/>
          <w:lang w:val="fr-CH" w:eastAsia="zh-CN"/>
        </w:rPr>
        <w:t>10</w:t>
      </w:r>
      <w:r w:rsidRPr="003B2091">
        <w:rPr>
          <w:rFonts w:hint="eastAsia"/>
          <w:sz w:val="21"/>
          <w:szCs w:val="21"/>
          <w:lang w:val="fr-CH" w:eastAsia="zh-CN"/>
        </w:rPr>
        <w:t>月</w:t>
      </w:r>
      <w:r w:rsidRPr="003B2091">
        <w:rPr>
          <w:rFonts w:hint="eastAsia"/>
          <w:sz w:val="21"/>
          <w:szCs w:val="21"/>
          <w:lang w:val="fr-CH" w:eastAsia="zh-CN"/>
        </w:rPr>
        <w:t>23</w:t>
      </w:r>
      <w:r w:rsidRPr="003B2091">
        <w:rPr>
          <w:rFonts w:hint="eastAsia"/>
          <w:sz w:val="21"/>
          <w:szCs w:val="21"/>
          <w:lang w:val="fr-CH" w:eastAsia="zh-CN"/>
        </w:rPr>
        <w:t>日把</w:t>
      </w:r>
      <w:r>
        <w:rPr>
          <w:rFonts w:hint="eastAsia"/>
          <w:sz w:val="21"/>
          <w:szCs w:val="21"/>
          <w:lang w:val="fr-CH" w:eastAsia="zh-CN"/>
        </w:rPr>
        <w:t>《</w:t>
      </w:r>
      <w:r w:rsidRPr="003B2091">
        <w:rPr>
          <w:rFonts w:hint="eastAsia"/>
          <w:sz w:val="21"/>
          <w:szCs w:val="21"/>
          <w:lang w:val="fr-CH" w:eastAsia="zh-CN"/>
        </w:rPr>
        <w:t>国家全纳金融战略</w:t>
      </w:r>
      <w:r>
        <w:rPr>
          <w:rFonts w:hint="eastAsia"/>
          <w:sz w:val="21"/>
          <w:szCs w:val="21"/>
          <w:lang w:val="fr-CH" w:eastAsia="zh-CN"/>
        </w:rPr>
        <w:t>》</w:t>
      </w:r>
      <w:r w:rsidRPr="003B2091">
        <w:rPr>
          <w:rFonts w:hint="eastAsia"/>
          <w:sz w:val="21"/>
          <w:szCs w:val="21"/>
          <w:lang w:val="fr-CH" w:eastAsia="zh-CN"/>
        </w:rPr>
        <w:t>纳入了预算，并且联合国资本发展基金</w:t>
      </w:r>
      <w:r w:rsidRPr="003B2091">
        <w:rPr>
          <w:sz w:val="21"/>
          <w:szCs w:val="21"/>
          <w:lang w:val="fr-CH" w:eastAsia="zh-CN"/>
        </w:rPr>
        <w:t>/</w:t>
      </w:r>
      <w:r w:rsidRPr="003B2091">
        <w:rPr>
          <w:sz w:val="21"/>
          <w:szCs w:val="21"/>
          <w:lang w:val="fr-CH" w:eastAsia="zh-CN"/>
        </w:rPr>
        <w:t>开发署</w:t>
      </w:r>
      <w:r w:rsidRPr="003B2091">
        <w:rPr>
          <w:rFonts w:hint="eastAsia"/>
          <w:sz w:val="21"/>
          <w:szCs w:val="21"/>
          <w:lang w:val="fr-CH" w:eastAsia="zh-CN"/>
        </w:rPr>
        <w:t>将为</w:t>
      </w:r>
      <w:r w:rsidRPr="003B2091">
        <w:rPr>
          <w:rFonts w:hint="eastAsia"/>
          <w:sz w:val="21"/>
          <w:szCs w:val="21"/>
          <w:lang w:val="fr-CH" w:eastAsia="zh-CN"/>
        </w:rPr>
        <w:t>2013</w:t>
      </w:r>
      <w:r w:rsidRPr="003B2091">
        <w:rPr>
          <w:rFonts w:hint="eastAsia"/>
          <w:sz w:val="21"/>
          <w:szCs w:val="21"/>
          <w:lang w:val="fr-CH" w:eastAsia="zh-CN"/>
        </w:rPr>
        <w:t>至</w:t>
      </w:r>
      <w:r w:rsidRPr="003B2091">
        <w:rPr>
          <w:rFonts w:hint="eastAsia"/>
          <w:sz w:val="21"/>
          <w:szCs w:val="21"/>
          <w:lang w:val="fr-CH" w:eastAsia="zh-CN"/>
        </w:rPr>
        <w:t>2015</w:t>
      </w:r>
      <w:r w:rsidRPr="003B2091">
        <w:rPr>
          <w:rFonts w:hint="eastAsia"/>
          <w:sz w:val="21"/>
          <w:szCs w:val="21"/>
          <w:lang w:val="fr-CH" w:eastAsia="zh-CN"/>
        </w:rPr>
        <w:t>年期间划拨资金。</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106.</w:t>
      </w:r>
      <w:r w:rsidRPr="003B2091">
        <w:rPr>
          <w:sz w:val="21"/>
          <w:szCs w:val="21"/>
          <w:lang w:val="fr-CH" w:eastAsia="zh-CN"/>
        </w:rPr>
        <w:tab/>
      </w:r>
      <w:r w:rsidRPr="003B2091">
        <w:rPr>
          <w:rFonts w:hint="eastAsia"/>
          <w:sz w:val="21"/>
          <w:szCs w:val="21"/>
          <w:lang w:val="fr-CH" w:eastAsia="zh-CN"/>
        </w:rPr>
        <w:t>从现在起一直到</w:t>
      </w:r>
      <w:r w:rsidRPr="003B2091">
        <w:rPr>
          <w:rFonts w:hint="eastAsia"/>
          <w:sz w:val="21"/>
          <w:szCs w:val="21"/>
          <w:lang w:val="fr-CH" w:eastAsia="zh-CN"/>
        </w:rPr>
        <w:t>2017</w:t>
      </w:r>
      <w:r w:rsidRPr="003B2091">
        <w:rPr>
          <w:rFonts w:hint="eastAsia"/>
          <w:sz w:val="21"/>
          <w:szCs w:val="21"/>
          <w:lang w:val="fr-CH" w:eastAsia="zh-CN"/>
        </w:rPr>
        <w:t>年，</w:t>
      </w:r>
      <w:r>
        <w:rPr>
          <w:rFonts w:hint="eastAsia"/>
          <w:sz w:val="21"/>
          <w:szCs w:val="21"/>
          <w:lang w:val="fr-CH" w:eastAsia="zh-CN"/>
        </w:rPr>
        <w:t>《</w:t>
      </w:r>
      <w:r w:rsidRPr="003B2091">
        <w:rPr>
          <w:rFonts w:hint="eastAsia"/>
          <w:sz w:val="21"/>
          <w:szCs w:val="21"/>
          <w:lang w:val="fr-CH" w:eastAsia="zh-CN"/>
        </w:rPr>
        <w:t>国家全纳金融战略</w:t>
      </w:r>
      <w:r>
        <w:rPr>
          <w:rFonts w:hint="eastAsia"/>
          <w:sz w:val="21"/>
          <w:szCs w:val="21"/>
          <w:lang w:val="fr-CH" w:eastAsia="zh-CN"/>
        </w:rPr>
        <w:t>》</w:t>
      </w:r>
      <w:r w:rsidRPr="003B2091">
        <w:rPr>
          <w:rFonts w:hint="eastAsia"/>
          <w:sz w:val="21"/>
          <w:szCs w:val="21"/>
          <w:lang w:val="fr-CH" w:eastAsia="zh-CN"/>
        </w:rPr>
        <w:t>打算使超过</w:t>
      </w:r>
      <w:r w:rsidRPr="003B2091">
        <w:rPr>
          <w:rFonts w:hint="eastAsia"/>
          <w:sz w:val="21"/>
          <w:szCs w:val="21"/>
          <w:lang w:val="fr-CH" w:eastAsia="zh-CN"/>
        </w:rPr>
        <w:t>100</w:t>
      </w:r>
      <w:r w:rsidRPr="003B2091">
        <w:rPr>
          <w:rFonts w:hint="eastAsia"/>
          <w:sz w:val="21"/>
          <w:szCs w:val="21"/>
          <w:lang w:val="fr-CH" w:eastAsia="zh-CN"/>
        </w:rPr>
        <w:t>万妇女受益。</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12" w:name="_Toc376709338"/>
      <w:r w:rsidRPr="001C7B31">
        <w:rPr>
          <w:rFonts w:eastAsia="SimHei"/>
          <w:b w:val="0"/>
          <w:sz w:val="24"/>
          <w:szCs w:val="21"/>
          <w:lang w:val="fr-FR" w:eastAsia="zh-CN"/>
        </w:rPr>
        <w:tab/>
        <w:t>2.</w:t>
      </w:r>
      <w:r w:rsidRPr="001C7B31">
        <w:rPr>
          <w:rFonts w:eastAsia="SimHei"/>
          <w:b w:val="0"/>
          <w:sz w:val="24"/>
          <w:szCs w:val="21"/>
          <w:lang w:val="fr-FR" w:eastAsia="zh-CN"/>
        </w:rPr>
        <w:tab/>
      </w:r>
      <w:bookmarkEnd w:id="112"/>
      <w:r w:rsidRPr="001C7B31">
        <w:rPr>
          <w:rFonts w:eastAsia="SimHei" w:hint="eastAsia"/>
          <w:b w:val="0"/>
          <w:sz w:val="24"/>
          <w:szCs w:val="21"/>
          <w:lang w:val="fr-FR" w:eastAsia="zh-CN"/>
        </w:rPr>
        <w:t>农村妇女获得适当的保健服务</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107.</w:t>
      </w:r>
      <w:r w:rsidRPr="003B2091">
        <w:rPr>
          <w:sz w:val="21"/>
          <w:szCs w:val="21"/>
          <w:lang w:val="fr-CH" w:eastAsia="zh-CN"/>
        </w:rPr>
        <w:tab/>
      </w:r>
      <w:r w:rsidRPr="00456BD2">
        <w:rPr>
          <w:rFonts w:hint="eastAsia"/>
          <w:spacing w:val="-4"/>
          <w:sz w:val="21"/>
          <w:szCs w:val="21"/>
          <w:lang w:val="fr-CH" w:eastAsia="zh-CN"/>
        </w:rPr>
        <w:t>2008</w:t>
      </w:r>
      <w:r w:rsidRPr="00456BD2">
        <w:rPr>
          <w:rFonts w:hint="eastAsia"/>
          <w:spacing w:val="-4"/>
          <w:sz w:val="21"/>
          <w:szCs w:val="21"/>
          <w:lang w:val="fr-CH" w:eastAsia="zh-CN"/>
        </w:rPr>
        <w:t>年以来，国家有了一项国家社区卫生政策。通过让社区参与各级规划工作，保健方案，尤其是提高产妇</w:t>
      </w:r>
      <w:r w:rsidRPr="00456BD2">
        <w:rPr>
          <w:rFonts w:hint="eastAsia"/>
          <w:spacing w:val="-4"/>
          <w:sz w:val="21"/>
          <w:szCs w:val="21"/>
          <w:lang w:val="fr-CH" w:eastAsia="zh-CN"/>
        </w:rPr>
        <w:t>-</w:t>
      </w:r>
      <w:r w:rsidRPr="00456BD2">
        <w:rPr>
          <w:rFonts w:hint="eastAsia"/>
          <w:spacing w:val="-4"/>
          <w:sz w:val="21"/>
          <w:szCs w:val="21"/>
          <w:lang w:val="fr-CH" w:eastAsia="zh-CN"/>
        </w:rPr>
        <w:t>新生儿生存几率的方案得到了加强。根据规定市镇和社区一级卫生委员会的设立、组织、运作和权限的</w:t>
      </w:r>
      <w:r w:rsidRPr="00456BD2">
        <w:rPr>
          <w:rFonts w:hint="eastAsia"/>
          <w:spacing w:val="-4"/>
          <w:sz w:val="21"/>
          <w:szCs w:val="21"/>
          <w:lang w:val="fr-CH" w:eastAsia="zh-CN"/>
        </w:rPr>
        <w:t>2009</w:t>
      </w:r>
      <w:r w:rsidRPr="00456BD2">
        <w:rPr>
          <w:rFonts w:hint="eastAsia"/>
          <w:spacing w:val="-4"/>
          <w:sz w:val="21"/>
          <w:szCs w:val="21"/>
          <w:lang w:val="fr-CH" w:eastAsia="zh-CN"/>
        </w:rPr>
        <w:t>年</w:t>
      </w:r>
      <w:r w:rsidRPr="00456BD2">
        <w:rPr>
          <w:rFonts w:hint="eastAsia"/>
          <w:spacing w:val="-4"/>
          <w:sz w:val="21"/>
          <w:szCs w:val="21"/>
          <w:lang w:val="fr-CH" w:eastAsia="zh-CN"/>
        </w:rPr>
        <w:t>9</w:t>
      </w:r>
      <w:r w:rsidRPr="00456BD2">
        <w:rPr>
          <w:rFonts w:hint="eastAsia"/>
          <w:spacing w:val="-4"/>
          <w:sz w:val="21"/>
          <w:szCs w:val="21"/>
          <w:lang w:val="fr-CH" w:eastAsia="zh-CN"/>
        </w:rPr>
        <w:t>月</w:t>
      </w:r>
      <w:r w:rsidRPr="00456BD2">
        <w:rPr>
          <w:rFonts w:hint="eastAsia"/>
          <w:spacing w:val="-4"/>
          <w:sz w:val="21"/>
          <w:szCs w:val="21"/>
          <w:lang w:val="fr-CH" w:eastAsia="zh-CN"/>
        </w:rPr>
        <w:t>2</w:t>
      </w:r>
      <w:r w:rsidRPr="00456BD2">
        <w:rPr>
          <w:rFonts w:hint="eastAsia"/>
          <w:spacing w:val="-4"/>
          <w:sz w:val="21"/>
          <w:szCs w:val="21"/>
          <w:lang w:val="fr-CH" w:eastAsia="zh-CN"/>
        </w:rPr>
        <w:t>日第</w:t>
      </w:r>
      <w:r w:rsidRPr="00456BD2">
        <w:rPr>
          <w:spacing w:val="-4"/>
          <w:sz w:val="21"/>
          <w:szCs w:val="21"/>
          <w:lang w:val="fr-CH" w:eastAsia="zh-CN"/>
        </w:rPr>
        <w:t>8014/2009</w:t>
      </w:r>
      <w:r w:rsidRPr="00456BD2">
        <w:rPr>
          <w:rFonts w:hint="eastAsia"/>
          <w:spacing w:val="-4"/>
          <w:sz w:val="21"/>
          <w:szCs w:val="21"/>
          <w:lang w:val="fr-CH" w:eastAsia="zh-CN"/>
        </w:rPr>
        <w:t>号部际令，在市镇和社区一级建立了一个负责社区卫生发展的机构，名为“卫生委员会”。该委员会是卫生系统和社区的主要联系机构，在技术上受负责卫生事务的部级单位监管</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108.</w:t>
      </w:r>
      <w:r w:rsidRPr="003B2091">
        <w:rPr>
          <w:sz w:val="21"/>
          <w:szCs w:val="21"/>
          <w:lang w:val="fr-CH" w:eastAsia="zh-CN"/>
        </w:rPr>
        <w:tab/>
      </w:r>
      <w:r w:rsidRPr="00456BD2">
        <w:rPr>
          <w:rFonts w:hint="eastAsia"/>
          <w:spacing w:val="-4"/>
          <w:sz w:val="21"/>
          <w:szCs w:val="21"/>
          <w:lang w:val="fr-CH" w:eastAsia="zh-CN"/>
        </w:rPr>
        <w:t>在</w:t>
      </w:r>
      <w:r w:rsidRPr="00456BD2">
        <w:rPr>
          <w:spacing w:val="-4"/>
          <w:sz w:val="21"/>
          <w:szCs w:val="21"/>
          <w:lang w:val="fr-CH" w:eastAsia="zh-CN"/>
        </w:rPr>
        <w:t>马达加斯加，</w:t>
      </w:r>
      <w:r w:rsidRPr="00456BD2">
        <w:rPr>
          <w:spacing w:val="-4"/>
          <w:sz w:val="21"/>
          <w:szCs w:val="21"/>
          <w:lang w:val="fr-CH" w:eastAsia="zh-CN"/>
        </w:rPr>
        <w:t>79.7%</w:t>
      </w:r>
      <w:r w:rsidRPr="00456BD2">
        <w:rPr>
          <w:rFonts w:hint="eastAsia"/>
          <w:spacing w:val="-4"/>
          <w:sz w:val="21"/>
          <w:szCs w:val="21"/>
          <w:lang w:val="fr-CH" w:eastAsia="zh-CN"/>
        </w:rPr>
        <w:t>的人口生活在农村地区。大多数人都有获得保健服务的问题，</w:t>
      </w:r>
      <w:r w:rsidRPr="00456BD2">
        <w:rPr>
          <w:rFonts w:hint="eastAsia"/>
          <w:spacing w:val="-4"/>
          <w:sz w:val="21"/>
          <w:szCs w:val="21"/>
          <w:lang w:val="fr-CH" w:eastAsia="zh-CN"/>
        </w:rPr>
        <w:t>50%</w:t>
      </w:r>
      <w:r w:rsidRPr="00456BD2">
        <w:rPr>
          <w:rFonts w:hint="eastAsia"/>
          <w:spacing w:val="-4"/>
          <w:sz w:val="21"/>
          <w:szCs w:val="21"/>
          <w:lang w:val="fr-CH" w:eastAsia="zh-CN"/>
        </w:rPr>
        <w:t>的基础保健中心与外界隔离，</w:t>
      </w:r>
      <w:r w:rsidRPr="00456BD2">
        <w:rPr>
          <w:rFonts w:hint="eastAsia"/>
          <w:spacing w:val="-4"/>
          <w:sz w:val="21"/>
          <w:szCs w:val="21"/>
          <w:lang w:val="fr-CH" w:eastAsia="zh-CN"/>
        </w:rPr>
        <w:t>65%</w:t>
      </w:r>
      <w:r w:rsidRPr="00456BD2">
        <w:rPr>
          <w:rFonts w:hint="eastAsia"/>
          <w:spacing w:val="-4"/>
          <w:sz w:val="21"/>
          <w:szCs w:val="21"/>
          <w:lang w:val="fr-CH" w:eastAsia="zh-CN"/>
        </w:rPr>
        <w:t>的人居住在离卫生院</w:t>
      </w:r>
      <w:r w:rsidRPr="00456BD2">
        <w:rPr>
          <w:rFonts w:hint="eastAsia"/>
          <w:spacing w:val="-4"/>
          <w:sz w:val="21"/>
          <w:szCs w:val="21"/>
          <w:lang w:val="fr-CH" w:eastAsia="zh-CN"/>
        </w:rPr>
        <w:t>5</w:t>
      </w:r>
      <w:r w:rsidRPr="00456BD2">
        <w:rPr>
          <w:rFonts w:hint="eastAsia"/>
          <w:spacing w:val="-4"/>
          <w:sz w:val="21"/>
          <w:szCs w:val="21"/>
          <w:lang w:val="fr-CH" w:eastAsia="zh-CN"/>
        </w:rPr>
        <w:t>公里以外的地方，这对去卫生院构成了阻碍。</w:t>
      </w:r>
      <w:r w:rsidRPr="00456BD2">
        <w:rPr>
          <w:rFonts w:hint="eastAsia"/>
          <w:spacing w:val="-4"/>
          <w:sz w:val="21"/>
          <w:szCs w:val="21"/>
          <w:lang w:val="fr-CH" w:eastAsia="zh-CN"/>
        </w:rPr>
        <w:t>2009</w:t>
      </w:r>
      <w:r w:rsidRPr="00456BD2">
        <w:rPr>
          <w:rFonts w:hint="eastAsia"/>
          <w:spacing w:val="-4"/>
          <w:sz w:val="21"/>
          <w:szCs w:val="21"/>
          <w:lang w:val="fr-CH" w:eastAsia="zh-CN"/>
        </w:rPr>
        <w:t>年爆发危机以来，某些基础保健中心中断了运行，一些基础保健中心甚至因各种原因关闭，尤其是因为不安全、卫生人员大量逃往城市地区</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109.</w:t>
      </w:r>
      <w:r w:rsidRPr="003B2091">
        <w:rPr>
          <w:sz w:val="21"/>
          <w:szCs w:val="21"/>
          <w:lang w:val="fr-CH" w:eastAsia="zh-CN"/>
        </w:rPr>
        <w:tab/>
      </w:r>
      <w:r w:rsidRPr="003B2091">
        <w:rPr>
          <w:rFonts w:hint="eastAsia"/>
          <w:sz w:val="21"/>
          <w:szCs w:val="21"/>
          <w:lang w:val="fr-CH" w:eastAsia="zh-CN"/>
        </w:rPr>
        <w:t>因此，城市地区在使用保健服务方面处于有利位置。面对农村孕妇获得适当护理以及在卫生院分娩的水平低的问题，做出了一些努力来改善这种情况。</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3" w:name="_Toc377129325"/>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39</w:t>
      </w:r>
    </w:p>
    <w:bookmarkEnd w:id="113"/>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基础保健中心运行趋势</w:t>
      </w:r>
    </w:p>
    <w:tbl>
      <w:tblPr>
        <w:tblW w:w="0" w:type="auto"/>
        <w:tblInd w:w="1134" w:type="dxa"/>
        <w:tblCellMar>
          <w:left w:w="0" w:type="dxa"/>
          <w:right w:w="0" w:type="dxa"/>
        </w:tblCellMar>
        <w:tblLook w:val="04A0"/>
      </w:tblPr>
      <w:tblGrid>
        <w:gridCol w:w="361"/>
        <w:gridCol w:w="1331"/>
        <w:gridCol w:w="1477"/>
        <w:gridCol w:w="1623"/>
        <w:gridCol w:w="639"/>
        <w:gridCol w:w="656"/>
        <w:gridCol w:w="476"/>
        <w:gridCol w:w="493"/>
        <w:gridCol w:w="1660"/>
      </w:tblGrid>
      <w:tr w:rsidR="00C43FC7" w:rsidRPr="00D10D9D" w:rsidTr="00091D98">
        <w:trPr>
          <w:trHeight w:val="151"/>
        </w:trPr>
        <w:tc>
          <w:tcPr>
            <w:tcW w:w="0" w:type="auto"/>
            <w:vMerge w:val="restart"/>
            <w:tcBorders>
              <w:top w:val="single" w:sz="4"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60" w:lineRule="exact"/>
              <w:ind w:left="0" w:right="0"/>
              <w:jc w:val="left"/>
              <w:rPr>
                <w:rFonts w:hint="eastAsia"/>
                <w:bCs/>
                <w:i/>
                <w:sz w:val="18"/>
                <w:szCs w:val="21"/>
                <w:lang w:val="fr-CH" w:eastAsia="zh-CN"/>
              </w:rPr>
            </w:pPr>
            <w:r w:rsidRPr="00D10D9D">
              <w:rPr>
                <w:rFonts w:eastAsia="KaiTi_GB2312" w:hint="eastAsia"/>
                <w:bCs/>
                <w:sz w:val="18"/>
                <w:szCs w:val="21"/>
                <w:lang w:val="fr-CH" w:eastAsia="zh-CN"/>
              </w:rPr>
              <w:t>年份</w:t>
            </w:r>
          </w:p>
        </w:tc>
        <w:tc>
          <w:tcPr>
            <w:tcW w:w="0" w:type="auto"/>
            <w:vMerge w:val="restart"/>
            <w:tcBorders>
              <w:top w:val="single" w:sz="4"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60" w:lineRule="exact"/>
              <w:ind w:left="113" w:right="0"/>
              <w:jc w:val="right"/>
              <w:rPr>
                <w:rFonts w:hint="eastAsia"/>
                <w:bCs/>
                <w:i/>
                <w:sz w:val="18"/>
                <w:szCs w:val="21"/>
                <w:lang w:val="fr-CH" w:eastAsia="zh-CN"/>
              </w:rPr>
            </w:pPr>
            <w:r w:rsidRPr="00D10D9D">
              <w:rPr>
                <w:rFonts w:eastAsia="KaiTi_GB2312"/>
                <w:bCs/>
                <w:sz w:val="18"/>
                <w:szCs w:val="21"/>
                <w:lang w:val="fr-CH"/>
              </w:rPr>
              <w:t>基础保健中心</w:t>
            </w:r>
            <w:r w:rsidRPr="00D10D9D">
              <w:rPr>
                <w:rFonts w:eastAsia="KaiTi_GB2312" w:hint="eastAsia"/>
                <w:bCs/>
                <w:sz w:val="18"/>
                <w:szCs w:val="21"/>
                <w:lang w:val="fr-CH" w:eastAsia="zh-CN"/>
              </w:rPr>
              <w:t>总数</w:t>
            </w:r>
          </w:p>
        </w:tc>
        <w:tc>
          <w:tcPr>
            <w:tcW w:w="0" w:type="auto"/>
            <w:vMerge w:val="restart"/>
            <w:tcBorders>
              <w:top w:val="single" w:sz="4"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60" w:lineRule="exact"/>
              <w:ind w:left="113" w:right="0"/>
              <w:jc w:val="right"/>
              <w:rPr>
                <w:bCs/>
                <w:i/>
                <w:sz w:val="18"/>
                <w:szCs w:val="21"/>
                <w:lang w:val="fr-CH"/>
              </w:rPr>
            </w:pPr>
            <w:r w:rsidRPr="00D10D9D">
              <w:rPr>
                <w:rFonts w:eastAsia="KaiTi_GB2312" w:hint="eastAsia"/>
                <w:bCs/>
                <w:sz w:val="18"/>
                <w:szCs w:val="21"/>
                <w:lang w:val="fr-CH" w:eastAsia="zh-CN"/>
              </w:rPr>
              <w:t>运行的</w:t>
            </w:r>
            <w:r w:rsidRPr="00D10D9D">
              <w:rPr>
                <w:rFonts w:eastAsia="KaiTi_GB2312"/>
                <w:bCs/>
                <w:sz w:val="18"/>
                <w:szCs w:val="21"/>
                <w:lang w:val="fr-CH"/>
              </w:rPr>
              <w:t>基础保健中心</w:t>
            </w:r>
          </w:p>
        </w:tc>
        <w:tc>
          <w:tcPr>
            <w:tcW w:w="0" w:type="auto"/>
            <w:vMerge w:val="restart"/>
            <w:tcBorders>
              <w:top w:val="single" w:sz="4"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260" w:lineRule="exact"/>
              <w:ind w:left="113" w:right="0"/>
              <w:jc w:val="right"/>
              <w:rPr>
                <w:bCs/>
                <w:i/>
                <w:sz w:val="18"/>
                <w:szCs w:val="21"/>
                <w:lang w:val="fr-CH" w:eastAsia="zh-CN"/>
              </w:rPr>
            </w:pPr>
            <w:r w:rsidRPr="00D10D9D">
              <w:rPr>
                <w:rFonts w:eastAsia="KaiTi_GB2312" w:hint="eastAsia"/>
                <w:bCs/>
                <w:sz w:val="18"/>
                <w:szCs w:val="21"/>
                <w:lang w:val="fr-CH" w:eastAsia="zh-CN"/>
              </w:rPr>
              <w:t>不运行的</w:t>
            </w:r>
            <w:r w:rsidRPr="00D10D9D">
              <w:rPr>
                <w:rFonts w:eastAsia="KaiTi_GB2312"/>
                <w:bCs/>
                <w:sz w:val="18"/>
                <w:szCs w:val="21"/>
                <w:lang w:val="fr-CH" w:eastAsia="zh-CN"/>
              </w:rPr>
              <w:t>基础保健中心</w:t>
            </w:r>
            <w:r w:rsidRPr="00D10D9D">
              <w:rPr>
                <w:rFonts w:eastAsia="KaiTi_GB2312"/>
                <w:bCs/>
                <w:sz w:val="18"/>
                <w:szCs w:val="21"/>
                <w:lang w:val="fr-CH" w:eastAsia="zh-CN"/>
              </w:rPr>
              <w:t xml:space="preserve"> </w:t>
            </w:r>
          </w:p>
        </w:tc>
        <w:tc>
          <w:tcPr>
            <w:tcW w:w="0" w:type="auto"/>
            <w:gridSpan w:val="4"/>
            <w:tcBorders>
              <w:top w:val="single" w:sz="4" w:space="0" w:color="auto"/>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center"/>
              <w:rPr>
                <w:rFonts w:hint="eastAsia"/>
                <w:i/>
                <w:sz w:val="18"/>
                <w:szCs w:val="21"/>
                <w:lang w:val="fr-CH"/>
              </w:rPr>
            </w:pPr>
            <w:r w:rsidRPr="00D10D9D">
              <w:rPr>
                <w:rFonts w:eastAsia="KaiTi_GB2312" w:hint="eastAsia"/>
                <w:bCs/>
                <w:sz w:val="18"/>
                <w:szCs w:val="21"/>
                <w:lang w:val="fr-CH"/>
              </w:rPr>
              <w:t>不运行的原因</w:t>
            </w:r>
          </w:p>
        </w:tc>
        <w:tc>
          <w:tcPr>
            <w:tcW w:w="0" w:type="auto"/>
            <w:vMerge w:val="restart"/>
            <w:tcBorders>
              <w:top w:val="single" w:sz="4" w:space="0" w:color="auto"/>
            </w:tcBorders>
            <w:shd w:val="clear" w:color="auto" w:fill="auto"/>
            <w:vAlign w:val="bottom"/>
          </w:tcPr>
          <w:p w:rsidR="00C43FC7" w:rsidRPr="00D10D9D" w:rsidRDefault="00C43FC7" w:rsidP="00456BD2">
            <w:pPr>
              <w:tabs>
                <w:tab w:val="left" w:pos="1701"/>
              </w:tabs>
              <w:spacing w:before="40" w:after="40" w:line="260" w:lineRule="exact"/>
              <w:jc w:val="right"/>
              <w:rPr>
                <w:i/>
                <w:sz w:val="18"/>
                <w:szCs w:val="21"/>
                <w:lang w:val="fr-CH"/>
              </w:rPr>
            </w:pPr>
            <w:r w:rsidRPr="00D10D9D">
              <w:rPr>
                <w:rFonts w:eastAsia="KaiTi_GB2312" w:hint="eastAsia"/>
                <w:sz w:val="18"/>
                <w:szCs w:val="21"/>
                <w:lang w:val="fr-CH"/>
              </w:rPr>
              <w:t>重新开放的</w:t>
            </w:r>
            <w:r w:rsidRPr="00D10D9D">
              <w:rPr>
                <w:rFonts w:eastAsia="KaiTi_GB2312"/>
                <w:sz w:val="18"/>
                <w:szCs w:val="21"/>
                <w:lang w:val="fr-CH"/>
              </w:rPr>
              <w:t>基础保健中心</w:t>
            </w:r>
          </w:p>
        </w:tc>
      </w:tr>
      <w:tr w:rsidR="00C43FC7" w:rsidRPr="00D10D9D" w:rsidTr="00091D98">
        <w:trPr>
          <w:trHeight w:val="150"/>
        </w:trPr>
        <w:tc>
          <w:tcPr>
            <w:tcW w:w="0" w:type="auto"/>
            <w:vMerge/>
            <w:tcBorders>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rPr>
                <w:i/>
                <w:sz w:val="18"/>
                <w:szCs w:val="21"/>
                <w:lang w:val="fr-CH"/>
              </w:rPr>
            </w:pPr>
          </w:p>
        </w:tc>
        <w:tc>
          <w:tcPr>
            <w:tcW w:w="0" w:type="auto"/>
            <w:vMerge/>
            <w:tcBorders>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i/>
                <w:sz w:val="18"/>
                <w:szCs w:val="21"/>
                <w:lang w:val="fr-CH"/>
              </w:rPr>
            </w:pPr>
          </w:p>
        </w:tc>
        <w:tc>
          <w:tcPr>
            <w:tcW w:w="0" w:type="auto"/>
            <w:vMerge/>
            <w:tcBorders>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i/>
                <w:sz w:val="18"/>
                <w:szCs w:val="21"/>
                <w:lang w:val="fr-CH"/>
              </w:rPr>
            </w:pPr>
          </w:p>
        </w:tc>
        <w:tc>
          <w:tcPr>
            <w:tcW w:w="0" w:type="auto"/>
            <w:vMerge/>
            <w:tcBorders>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i/>
                <w:sz w:val="18"/>
                <w:szCs w:val="21"/>
                <w:lang w:val="fr-CH"/>
              </w:rPr>
            </w:pPr>
          </w:p>
        </w:tc>
        <w:tc>
          <w:tcPr>
            <w:tcW w:w="0" w:type="auto"/>
            <w:tcBorders>
              <w:top w:val="single" w:sz="4" w:space="0" w:color="auto"/>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rFonts w:hint="eastAsia"/>
                <w:i/>
                <w:sz w:val="18"/>
                <w:szCs w:val="21"/>
                <w:lang w:val="fr-CH"/>
              </w:rPr>
            </w:pPr>
            <w:r w:rsidRPr="00D10D9D">
              <w:rPr>
                <w:rFonts w:eastAsia="KaiTi_GB2312" w:hint="eastAsia"/>
                <w:sz w:val="18"/>
                <w:szCs w:val="21"/>
                <w:lang w:val="fr-CH"/>
              </w:rPr>
              <w:t>基础设施</w:t>
            </w:r>
          </w:p>
        </w:tc>
        <w:tc>
          <w:tcPr>
            <w:tcW w:w="0" w:type="auto"/>
            <w:tcBorders>
              <w:top w:val="single" w:sz="4" w:space="0" w:color="auto"/>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rFonts w:hint="eastAsia"/>
                <w:i/>
                <w:sz w:val="18"/>
                <w:szCs w:val="21"/>
                <w:lang w:val="fr-CH"/>
              </w:rPr>
            </w:pPr>
            <w:r w:rsidRPr="00D10D9D">
              <w:rPr>
                <w:rFonts w:eastAsia="KaiTi_GB2312" w:hint="eastAsia"/>
                <w:sz w:val="18"/>
                <w:szCs w:val="21"/>
                <w:lang w:val="fr-CH"/>
              </w:rPr>
              <w:t>工作人员</w:t>
            </w:r>
          </w:p>
        </w:tc>
        <w:tc>
          <w:tcPr>
            <w:tcW w:w="0" w:type="auto"/>
            <w:tcBorders>
              <w:top w:val="single" w:sz="4" w:space="0" w:color="auto"/>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rFonts w:hint="eastAsia"/>
                <w:i/>
                <w:sz w:val="18"/>
                <w:szCs w:val="21"/>
                <w:lang w:val="fr-CH"/>
              </w:rPr>
            </w:pPr>
            <w:r w:rsidRPr="00D10D9D">
              <w:rPr>
                <w:rFonts w:eastAsia="KaiTi_GB2312" w:hint="eastAsia"/>
                <w:sz w:val="18"/>
                <w:szCs w:val="21"/>
                <w:lang w:val="fr-CH"/>
              </w:rPr>
              <w:t>不安全</w:t>
            </w:r>
          </w:p>
        </w:tc>
        <w:tc>
          <w:tcPr>
            <w:tcW w:w="0" w:type="auto"/>
            <w:tcBorders>
              <w:top w:val="single" w:sz="4" w:space="0" w:color="auto"/>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rFonts w:hint="eastAsia"/>
                <w:i/>
                <w:sz w:val="18"/>
                <w:szCs w:val="21"/>
                <w:lang w:val="fr-CH"/>
              </w:rPr>
            </w:pPr>
            <w:r w:rsidRPr="00D10D9D">
              <w:rPr>
                <w:rFonts w:eastAsia="KaiTi_GB2312" w:hint="eastAsia"/>
                <w:sz w:val="18"/>
                <w:szCs w:val="21"/>
                <w:lang w:val="fr-CH"/>
              </w:rPr>
              <w:t>不清楚</w:t>
            </w:r>
          </w:p>
        </w:tc>
        <w:tc>
          <w:tcPr>
            <w:tcW w:w="0" w:type="auto"/>
            <w:vMerge/>
            <w:tcBorders>
              <w:bottom w:val="single" w:sz="12" w:space="0" w:color="auto"/>
            </w:tcBorders>
            <w:shd w:val="clear" w:color="auto" w:fill="auto"/>
            <w:vAlign w:val="bottom"/>
          </w:tcPr>
          <w:p w:rsidR="00C43FC7" w:rsidRPr="00D10D9D" w:rsidRDefault="00C43FC7" w:rsidP="00456BD2">
            <w:pPr>
              <w:tabs>
                <w:tab w:val="left" w:pos="1701"/>
              </w:tabs>
              <w:spacing w:before="40" w:after="40" w:line="260" w:lineRule="exact"/>
              <w:jc w:val="right"/>
              <w:rPr>
                <w:i/>
                <w:sz w:val="18"/>
                <w:szCs w:val="21"/>
                <w:lang w:val="fr-CH"/>
              </w:rPr>
            </w:pPr>
          </w:p>
        </w:tc>
      </w:tr>
      <w:tr w:rsidR="00C43FC7" w:rsidRPr="00D10D9D" w:rsidTr="00091D98">
        <w:tc>
          <w:tcPr>
            <w:tcW w:w="0" w:type="auto"/>
            <w:tcBorders>
              <w:top w:val="single" w:sz="12" w:space="0" w:color="auto"/>
            </w:tcBorders>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bCs/>
                <w:sz w:val="18"/>
                <w:szCs w:val="21"/>
                <w:lang w:val="fr-FR"/>
              </w:rPr>
            </w:pPr>
            <w:r w:rsidRPr="00D10D9D">
              <w:rPr>
                <w:bCs/>
                <w:sz w:val="18"/>
                <w:szCs w:val="21"/>
                <w:lang w:val="fr-FR"/>
              </w:rPr>
              <w:t>2009</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436</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311</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125</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15</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82</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6</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23</w:t>
            </w:r>
          </w:p>
        </w:tc>
        <w:tc>
          <w:tcPr>
            <w:tcW w:w="0" w:type="auto"/>
            <w:tcBorders>
              <w:top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rFonts w:hint="eastAsia"/>
                <w:sz w:val="18"/>
                <w:szCs w:val="21"/>
                <w:lang w:val="fr-FR" w:eastAsia="zh-CN"/>
              </w:rPr>
            </w:pPr>
            <w:r w:rsidRPr="00D10D9D">
              <w:rPr>
                <w:rFonts w:hint="eastAsia"/>
                <w:sz w:val="18"/>
                <w:szCs w:val="21"/>
                <w:lang w:val="fr-FR" w:eastAsia="zh-CN"/>
              </w:rPr>
              <w:t>无可用数据</w:t>
            </w:r>
          </w:p>
        </w:tc>
      </w:tr>
      <w:tr w:rsidR="00C43FC7" w:rsidRPr="00D10D9D" w:rsidTr="00091D98">
        <w:tc>
          <w:tcPr>
            <w:tcW w:w="0" w:type="auto"/>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bCs/>
                <w:sz w:val="18"/>
                <w:szCs w:val="21"/>
                <w:lang w:val="fr-FR"/>
              </w:rPr>
            </w:pPr>
            <w:r w:rsidRPr="00D10D9D">
              <w:rPr>
                <w:bCs/>
                <w:sz w:val="18"/>
                <w:szCs w:val="21"/>
                <w:lang w:val="fr-FR"/>
              </w:rPr>
              <w:t>2010</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458</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244</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214</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32</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158</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 </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54</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16</w:t>
            </w:r>
          </w:p>
        </w:tc>
      </w:tr>
      <w:tr w:rsidR="00C43FC7" w:rsidRPr="00D10D9D" w:rsidTr="00091D98">
        <w:tc>
          <w:tcPr>
            <w:tcW w:w="0" w:type="auto"/>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bCs/>
                <w:sz w:val="18"/>
                <w:szCs w:val="21"/>
                <w:lang w:val="fr-FR"/>
              </w:rPr>
            </w:pPr>
            <w:r w:rsidRPr="00D10D9D">
              <w:rPr>
                <w:bCs/>
                <w:sz w:val="18"/>
                <w:szCs w:val="21"/>
                <w:lang w:val="fr-FR"/>
              </w:rPr>
              <w:t>2011</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485</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412</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73</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11</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45</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 </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 </w:t>
            </w:r>
          </w:p>
        </w:tc>
        <w:tc>
          <w:tcPr>
            <w:tcW w:w="0" w:type="auto"/>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85</w:t>
            </w:r>
          </w:p>
        </w:tc>
      </w:tr>
      <w:tr w:rsidR="00C43FC7" w:rsidRPr="00D10D9D" w:rsidTr="00091D98">
        <w:tc>
          <w:tcPr>
            <w:tcW w:w="0" w:type="auto"/>
            <w:tcBorders>
              <w:bottom w:val="single" w:sz="12" w:space="0" w:color="auto"/>
            </w:tcBorders>
            <w:shd w:val="clear" w:color="auto" w:fill="auto"/>
          </w:tcPr>
          <w:p w:rsidR="00C43FC7" w:rsidRPr="00D10D9D" w:rsidRDefault="00C43FC7" w:rsidP="00456BD2">
            <w:pPr>
              <w:pStyle w:val="SingleTxtG"/>
              <w:tabs>
                <w:tab w:val="left" w:pos="1701"/>
              </w:tabs>
              <w:suppressAutoHyphens w:val="0"/>
              <w:spacing w:before="40" w:after="40" w:line="300" w:lineRule="exact"/>
              <w:ind w:left="0" w:right="0"/>
              <w:jc w:val="left"/>
              <w:rPr>
                <w:bCs/>
                <w:sz w:val="18"/>
                <w:szCs w:val="21"/>
                <w:lang w:val="fr-FR"/>
              </w:rPr>
            </w:pPr>
            <w:r w:rsidRPr="00D10D9D">
              <w:rPr>
                <w:bCs/>
                <w:sz w:val="18"/>
                <w:szCs w:val="21"/>
                <w:lang w:val="fr-FR"/>
              </w:rPr>
              <w:t>2012</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544</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2</w:t>
            </w:r>
            <w:r>
              <w:rPr>
                <w:rFonts w:hint="eastAsia"/>
                <w:sz w:val="18"/>
                <w:szCs w:val="21"/>
                <w:lang w:val="fr-FR" w:eastAsia="zh-CN"/>
              </w:rPr>
              <w:t xml:space="preserve"> </w:t>
            </w:r>
            <w:r w:rsidRPr="00D10D9D">
              <w:rPr>
                <w:sz w:val="18"/>
                <w:szCs w:val="21"/>
                <w:lang w:val="fr-FR"/>
              </w:rPr>
              <w:t>357</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187</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59</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121</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7</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 </w:t>
            </w:r>
          </w:p>
        </w:tc>
        <w:tc>
          <w:tcPr>
            <w:tcW w:w="0" w:type="auto"/>
            <w:tcBorders>
              <w:bottom w:val="single" w:sz="12" w:space="0" w:color="auto"/>
            </w:tcBorders>
            <w:shd w:val="clear" w:color="auto" w:fill="auto"/>
            <w:vAlign w:val="bottom"/>
          </w:tcPr>
          <w:p w:rsidR="00C43FC7" w:rsidRPr="00D10D9D" w:rsidRDefault="00C43FC7" w:rsidP="00456BD2">
            <w:pPr>
              <w:pStyle w:val="SingleTxtG"/>
              <w:tabs>
                <w:tab w:val="left" w:pos="1701"/>
              </w:tabs>
              <w:suppressAutoHyphens w:val="0"/>
              <w:spacing w:before="40" w:after="40" w:line="300" w:lineRule="exact"/>
              <w:ind w:left="113" w:right="0"/>
              <w:jc w:val="right"/>
              <w:rPr>
                <w:sz w:val="18"/>
                <w:szCs w:val="21"/>
                <w:lang w:val="fr-FR"/>
              </w:rPr>
            </w:pPr>
            <w:r w:rsidRPr="00D10D9D">
              <w:rPr>
                <w:sz w:val="18"/>
                <w:szCs w:val="21"/>
                <w:lang w:val="fr-FR"/>
              </w:rPr>
              <w:t>73</w:t>
            </w: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110.</w:t>
      </w:r>
      <w:r w:rsidRPr="003B2091">
        <w:rPr>
          <w:sz w:val="21"/>
          <w:szCs w:val="21"/>
          <w:lang w:val="fr-CH" w:eastAsia="zh-CN"/>
        </w:rPr>
        <w:tab/>
      </w:r>
      <w:r w:rsidRPr="003B2091">
        <w:rPr>
          <w:rFonts w:hint="eastAsia"/>
          <w:sz w:val="21"/>
          <w:szCs w:val="21"/>
          <w:lang w:val="fr-CH" w:eastAsia="zh-CN"/>
        </w:rPr>
        <w:t>通过重新部署以及用国家预算招聘技术人员，为使关闭的基础保健中心重新运作起来做出了努力。一些技术和金融伙伴，尤其是儿基会、人口基金和全球疫苗和免疫接种联盟基金在通过招聘合同制护士和助产士来加强和使关闭的基础保健中心恢复运作方面做出了贡献。</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4" w:name="_Toc377129326"/>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40</w:t>
      </w:r>
    </w:p>
    <w:bookmarkEnd w:id="114"/>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招聘医生和医疗辅助人员并使其成为合同制雇员的趋势</w:t>
      </w:r>
    </w:p>
    <w:tbl>
      <w:tblPr>
        <w:tblW w:w="0" w:type="auto"/>
        <w:tblInd w:w="1134" w:type="dxa"/>
        <w:tblBorders>
          <w:top w:val="single" w:sz="4" w:space="0" w:color="auto"/>
        </w:tblBorders>
        <w:tblCellMar>
          <w:left w:w="0" w:type="dxa"/>
          <w:right w:w="0" w:type="dxa"/>
        </w:tblCellMar>
        <w:tblLook w:val="04A0"/>
      </w:tblPr>
      <w:tblGrid>
        <w:gridCol w:w="360"/>
        <w:gridCol w:w="2296"/>
        <w:gridCol w:w="2782"/>
        <w:gridCol w:w="3278"/>
      </w:tblGrid>
      <w:tr w:rsidR="00C43FC7" w:rsidRPr="00D10D9D" w:rsidTr="00091D98">
        <w:trPr>
          <w:trHeight w:val="240"/>
          <w:tblHeader/>
        </w:trPr>
        <w:tc>
          <w:tcPr>
            <w:tcW w:w="0" w:type="auto"/>
            <w:vMerge w:val="restart"/>
            <w:tcBorders>
              <w:top w:val="single" w:sz="4" w:space="0" w:color="auto"/>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80" w:after="80" w:line="320" w:lineRule="exact"/>
              <w:ind w:left="0" w:right="0"/>
              <w:jc w:val="left"/>
              <w:rPr>
                <w:rFonts w:hint="eastAsia"/>
                <w:i/>
                <w:sz w:val="18"/>
                <w:szCs w:val="21"/>
                <w:lang w:val="fr-FR" w:eastAsia="zh-CN"/>
              </w:rPr>
            </w:pPr>
            <w:r w:rsidRPr="00D10D9D">
              <w:rPr>
                <w:rFonts w:eastAsia="KaiTi_GB2312" w:hint="eastAsia"/>
                <w:sz w:val="18"/>
                <w:szCs w:val="21"/>
                <w:lang w:val="fr-FR" w:eastAsia="zh-CN"/>
              </w:rPr>
              <w:t>年份</w:t>
            </w:r>
          </w:p>
        </w:tc>
        <w:tc>
          <w:tcPr>
            <w:tcW w:w="0" w:type="auto"/>
            <w:gridSpan w:val="2"/>
            <w:tcBorders>
              <w:top w:val="single" w:sz="4" w:space="0" w:color="auto"/>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rFonts w:hint="eastAsia"/>
                <w:i/>
                <w:sz w:val="18"/>
                <w:szCs w:val="21"/>
                <w:lang w:val="fr-FR" w:eastAsia="zh-CN"/>
              </w:rPr>
            </w:pPr>
            <w:r w:rsidRPr="00D10D9D">
              <w:rPr>
                <w:rFonts w:eastAsia="KaiTi_GB2312" w:hint="eastAsia"/>
                <w:sz w:val="18"/>
                <w:szCs w:val="21"/>
                <w:lang w:val="fr-FR" w:eastAsia="zh-CN"/>
              </w:rPr>
              <w:t>国家</w:t>
            </w:r>
          </w:p>
        </w:tc>
        <w:tc>
          <w:tcPr>
            <w:tcW w:w="0" w:type="auto"/>
            <w:vMerge w:val="restart"/>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i/>
                <w:sz w:val="18"/>
                <w:szCs w:val="21"/>
                <w:lang w:val="fr-FR" w:eastAsia="zh-CN"/>
              </w:rPr>
            </w:pPr>
            <w:r w:rsidRPr="00D10D9D">
              <w:rPr>
                <w:rFonts w:eastAsia="KaiTi_GB2312" w:hint="eastAsia"/>
                <w:sz w:val="18"/>
                <w:szCs w:val="21"/>
                <w:lang w:val="fr-FR" w:eastAsia="zh-CN"/>
              </w:rPr>
              <w:t>因合作伙伴而成为合同制卫生人员的总人数</w:t>
            </w:r>
          </w:p>
        </w:tc>
      </w:tr>
      <w:tr w:rsidR="00C43FC7" w:rsidRPr="00D10D9D" w:rsidTr="00091D98">
        <w:trPr>
          <w:trHeight w:val="240"/>
          <w:tblHeader/>
        </w:trPr>
        <w:tc>
          <w:tcPr>
            <w:tcW w:w="0" w:type="auto"/>
            <w:vMerge/>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0" w:right="0"/>
              <w:jc w:val="left"/>
              <w:rPr>
                <w:sz w:val="18"/>
                <w:szCs w:val="21"/>
                <w:lang w:val="fr-FR" w:eastAsia="zh-CN"/>
              </w:rPr>
            </w:pPr>
          </w:p>
        </w:tc>
        <w:tc>
          <w:tcPr>
            <w:tcW w:w="0" w:type="auto"/>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left"/>
              <w:rPr>
                <w:rFonts w:hint="eastAsia"/>
                <w:sz w:val="18"/>
                <w:szCs w:val="21"/>
                <w:lang w:val="fr-FR" w:eastAsia="zh-CN"/>
              </w:rPr>
            </w:pPr>
            <w:r w:rsidRPr="00D10D9D">
              <w:rPr>
                <w:rFonts w:eastAsia="KaiTi_GB2312" w:hint="eastAsia"/>
                <w:sz w:val="18"/>
                <w:szCs w:val="21"/>
                <w:lang w:val="fr-FR" w:eastAsia="zh-CN"/>
              </w:rPr>
              <w:t>卫生部门编入预算内的岗位数</w:t>
            </w:r>
          </w:p>
        </w:tc>
        <w:tc>
          <w:tcPr>
            <w:tcW w:w="0" w:type="auto"/>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left"/>
              <w:rPr>
                <w:rFonts w:hint="eastAsia"/>
                <w:sz w:val="18"/>
                <w:szCs w:val="21"/>
                <w:lang w:val="fr-FR" w:eastAsia="zh-CN"/>
              </w:rPr>
            </w:pPr>
            <w:r w:rsidRPr="00D10D9D">
              <w:rPr>
                <w:rFonts w:eastAsia="KaiTi_GB2312" w:hint="eastAsia"/>
                <w:sz w:val="18"/>
                <w:szCs w:val="21"/>
                <w:lang w:val="fr-FR" w:eastAsia="zh-CN"/>
              </w:rPr>
              <w:t>用于招聘技术人员的预算内的岗位数</w:t>
            </w:r>
          </w:p>
        </w:tc>
        <w:tc>
          <w:tcPr>
            <w:tcW w:w="0" w:type="auto"/>
            <w:vMerge/>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eastAsia="zh-CN"/>
              </w:rPr>
            </w:pPr>
          </w:p>
        </w:tc>
      </w:tr>
      <w:tr w:rsidR="00C43FC7" w:rsidRPr="00D10D9D" w:rsidTr="00091D98">
        <w:trPr>
          <w:trHeight w:val="240"/>
        </w:trPr>
        <w:tc>
          <w:tcPr>
            <w:tcW w:w="0" w:type="auto"/>
            <w:shd w:val="clear" w:color="auto" w:fill="auto"/>
            <w:noWrap/>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2009</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rPr>
            </w:pPr>
            <w:r w:rsidRPr="00D10D9D">
              <w:rPr>
                <w:sz w:val="18"/>
                <w:szCs w:val="21"/>
                <w:lang w:val="fr-FR"/>
              </w:rPr>
              <w:t>1</w:t>
            </w:r>
            <w:r>
              <w:rPr>
                <w:rFonts w:hint="eastAsia"/>
                <w:sz w:val="18"/>
                <w:szCs w:val="21"/>
                <w:lang w:val="fr-FR" w:eastAsia="zh-CN"/>
              </w:rPr>
              <w:t xml:space="preserve"> </w:t>
            </w:r>
            <w:r w:rsidRPr="00D10D9D">
              <w:rPr>
                <w:sz w:val="18"/>
                <w:szCs w:val="21"/>
                <w:lang w:val="fr-FR"/>
              </w:rPr>
              <w:t>144</w:t>
            </w: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eastAsia="zh-CN"/>
              </w:rPr>
            </w:pPr>
            <w:r w:rsidRPr="00D10D9D">
              <w:rPr>
                <w:sz w:val="18"/>
                <w:szCs w:val="21"/>
                <w:lang w:val="fr-FR" w:eastAsia="zh-CN"/>
              </w:rPr>
              <w:t>862</w:t>
            </w:r>
            <w:r>
              <w:rPr>
                <w:rFonts w:hint="eastAsia"/>
                <w:sz w:val="18"/>
                <w:szCs w:val="21"/>
                <w:lang w:val="fr-FR" w:eastAsia="zh-CN"/>
              </w:rPr>
              <w:t>个</w:t>
            </w:r>
            <w:r>
              <w:rPr>
                <w:sz w:val="18"/>
                <w:szCs w:val="21"/>
                <w:lang w:val="fr-FR" w:eastAsia="zh-CN"/>
              </w:rPr>
              <w:t>(</w:t>
            </w:r>
            <w:r w:rsidRPr="00D10D9D">
              <w:rPr>
                <w:rFonts w:hint="eastAsia"/>
                <w:sz w:val="18"/>
                <w:szCs w:val="21"/>
                <w:lang w:val="fr-FR" w:eastAsia="zh-CN"/>
              </w:rPr>
              <w:t>医生和医疗辅助人员</w:t>
            </w:r>
            <w:r>
              <w:rPr>
                <w:sz w:val="18"/>
                <w:szCs w:val="21"/>
                <w:lang w:val="fr-FR" w:eastAsia="zh-CN"/>
              </w:rPr>
              <w:t>)</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eastAsia="zh-CN"/>
              </w:rPr>
              <w:t> </w:t>
            </w:r>
            <w:r w:rsidRPr="00D10D9D">
              <w:rPr>
                <w:sz w:val="18"/>
                <w:szCs w:val="21"/>
                <w:lang w:val="fr-FR"/>
              </w:rPr>
              <w:t>-</w:t>
            </w:r>
          </w:p>
        </w:tc>
      </w:tr>
      <w:tr w:rsidR="00C43FC7" w:rsidRPr="00D10D9D" w:rsidTr="00091D98">
        <w:trPr>
          <w:trHeight w:val="240"/>
        </w:trPr>
        <w:tc>
          <w:tcPr>
            <w:tcW w:w="0" w:type="auto"/>
            <w:shd w:val="clear" w:color="auto" w:fill="auto"/>
            <w:noWrap/>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2010</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rPr>
            </w:pPr>
            <w:r w:rsidRPr="00D10D9D">
              <w:rPr>
                <w:sz w:val="18"/>
                <w:szCs w:val="21"/>
                <w:lang w:val="fr-FR"/>
              </w:rPr>
              <w:t>1</w:t>
            </w:r>
            <w:r>
              <w:rPr>
                <w:rFonts w:hint="eastAsia"/>
                <w:sz w:val="18"/>
                <w:szCs w:val="21"/>
                <w:lang w:val="fr-FR" w:eastAsia="zh-CN"/>
              </w:rPr>
              <w:t xml:space="preserve"> </w:t>
            </w:r>
            <w:r w:rsidRPr="00D10D9D">
              <w:rPr>
                <w:sz w:val="18"/>
                <w:szCs w:val="21"/>
                <w:lang w:val="fr-FR"/>
              </w:rPr>
              <w:t>360</w:t>
            </w: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eastAsia="zh-CN"/>
              </w:rPr>
            </w:pPr>
            <w:r w:rsidRPr="00D10D9D">
              <w:rPr>
                <w:sz w:val="18"/>
                <w:szCs w:val="21"/>
                <w:lang w:val="fr-FR" w:eastAsia="zh-CN"/>
              </w:rPr>
              <w:t>1</w:t>
            </w:r>
            <w:r>
              <w:rPr>
                <w:rFonts w:hint="eastAsia"/>
                <w:sz w:val="18"/>
                <w:szCs w:val="21"/>
                <w:lang w:val="fr-FR" w:eastAsia="zh-CN"/>
              </w:rPr>
              <w:t xml:space="preserve"> </w:t>
            </w:r>
            <w:r w:rsidRPr="00D10D9D">
              <w:rPr>
                <w:sz w:val="18"/>
                <w:szCs w:val="21"/>
                <w:lang w:val="fr-FR" w:eastAsia="zh-CN"/>
              </w:rPr>
              <w:t>060</w:t>
            </w:r>
            <w:r>
              <w:rPr>
                <w:rFonts w:hint="eastAsia"/>
                <w:sz w:val="18"/>
                <w:szCs w:val="21"/>
                <w:lang w:val="fr-FR" w:eastAsia="zh-CN"/>
              </w:rPr>
              <w:t>个</w:t>
            </w:r>
            <w:r>
              <w:rPr>
                <w:sz w:val="18"/>
                <w:szCs w:val="21"/>
                <w:lang w:val="fr-FR" w:eastAsia="zh-CN"/>
              </w:rPr>
              <w:t>(</w:t>
            </w:r>
            <w:r w:rsidRPr="00D10D9D">
              <w:rPr>
                <w:rFonts w:hint="eastAsia"/>
                <w:sz w:val="18"/>
                <w:szCs w:val="21"/>
                <w:lang w:val="fr-FR" w:eastAsia="zh-CN"/>
              </w:rPr>
              <w:t>医生和医疗辅助人员</w:t>
            </w:r>
            <w:r>
              <w:rPr>
                <w:sz w:val="18"/>
                <w:szCs w:val="21"/>
                <w:lang w:val="fr-FR" w:eastAsia="zh-CN"/>
              </w:rPr>
              <w:t>)</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207</w:t>
            </w:r>
          </w:p>
        </w:tc>
      </w:tr>
      <w:tr w:rsidR="00C43FC7" w:rsidRPr="00D10D9D" w:rsidTr="00091D98">
        <w:trPr>
          <w:trHeight w:val="240"/>
        </w:trPr>
        <w:tc>
          <w:tcPr>
            <w:tcW w:w="0" w:type="auto"/>
            <w:shd w:val="clear" w:color="auto" w:fill="auto"/>
            <w:noWrap/>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2011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rPr>
            </w:pPr>
            <w:r w:rsidRPr="00D10D9D">
              <w:rPr>
                <w:sz w:val="18"/>
                <w:szCs w:val="21"/>
                <w:lang w:val="fr-FR"/>
              </w:rPr>
              <w:t>- </w:t>
            </w: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rPr>
            </w:pPr>
            <w:r w:rsidRPr="00D10D9D">
              <w:rPr>
                <w:sz w:val="18"/>
                <w:szCs w:val="21"/>
                <w:lang w:val="fr-FR"/>
              </w:rPr>
              <w:t>380</w:t>
            </w:r>
            <w:r>
              <w:rPr>
                <w:rFonts w:hint="eastAsia"/>
                <w:sz w:val="18"/>
                <w:szCs w:val="21"/>
                <w:lang w:val="fr-FR" w:eastAsia="zh-CN"/>
              </w:rPr>
              <w:t>个</w:t>
            </w:r>
            <w:r w:rsidRPr="00D10D9D">
              <w:rPr>
                <w:rFonts w:hint="eastAsia"/>
                <w:sz w:val="18"/>
                <w:szCs w:val="21"/>
                <w:lang w:val="fr-FR" w:eastAsia="zh-CN"/>
              </w:rPr>
              <w:t>医疗辅助人员</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231</w:t>
            </w:r>
          </w:p>
        </w:tc>
      </w:tr>
      <w:tr w:rsidR="00C43FC7" w:rsidRPr="00D10D9D" w:rsidTr="00091D98">
        <w:trPr>
          <w:trHeight w:val="240"/>
        </w:trPr>
        <w:tc>
          <w:tcPr>
            <w:tcW w:w="0" w:type="auto"/>
            <w:tcBorders>
              <w:bottom w:val="single" w:sz="12" w:space="0" w:color="auto"/>
            </w:tcBorders>
            <w:shd w:val="clear" w:color="auto" w:fill="auto"/>
            <w:noWrap/>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2012</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rPr>
            </w:pPr>
            <w:r w:rsidRPr="00D10D9D">
              <w:rPr>
                <w:sz w:val="18"/>
                <w:szCs w:val="21"/>
                <w:lang w:val="fr-FR"/>
              </w:rPr>
              <w:t> -</w:t>
            </w:r>
          </w:p>
        </w:tc>
        <w:tc>
          <w:tcPr>
            <w:tcW w:w="0" w:type="auto"/>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left"/>
              <w:rPr>
                <w:sz w:val="18"/>
                <w:szCs w:val="21"/>
                <w:lang w:val="fr-FR"/>
              </w:rPr>
            </w:pPr>
            <w:r w:rsidRPr="00D10D9D">
              <w:rPr>
                <w:sz w:val="18"/>
                <w:szCs w:val="21"/>
                <w:lang w:val="fr-FR"/>
              </w:rPr>
              <w:t>281</w:t>
            </w:r>
            <w:r>
              <w:rPr>
                <w:rFonts w:hint="eastAsia"/>
                <w:sz w:val="18"/>
                <w:szCs w:val="21"/>
                <w:lang w:val="fr-FR" w:eastAsia="zh-CN"/>
              </w:rPr>
              <w:t>个</w:t>
            </w:r>
            <w:r w:rsidRPr="00D10D9D">
              <w:rPr>
                <w:rFonts w:hint="eastAsia"/>
                <w:sz w:val="18"/>
                <w:szCs w:val="21"/>
                <w:lang w:val="fr-FR" w:eastAsia="zh-CN"/>
              </w:rPr>
              <w:t>医疗辅助人员</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215</w:t>
            </w: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111.</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在启动产妇和新生儿生存方案的框架内，</w:t>
      </w:r>
      <w:r w:rsidRPr="003B2091">
        <w:rPr>
          <w:sz w:val="21"/>
          <w:szCs w:val="21"/>
          <w:lang w:val="fr-CH" w:eastAsia="zh-CN"/>
        </w:rPr>
        <w:t>母亲和儿童健康周</w:t>
      </w:r>
      <w:r w:rsidRPr="003B2091">
        <w:rPr>
          <w:rFonts w:hint="eastAsia"/>
          <w:sz w:val="21"/>
          <w:szCs w:val="21"/>
          <w:lang w:val="fr-CH" w:eastAsia="zh-CN"/>
        </w:rPr>
        <w:t>已经形成制度，自</w:t>
      </w:r>
      <w:r w:rsidRPr="003B2091">
        <w:rPr>
          <w:rFonts w:hint="eastAsia"/>
          <w:sz w:val="21"/>
          <w:szCs w:val="21"/>
          <w:lang w:val="fr-CH" w:eastAsia="zh-CN"/>
        </w:rPr>
        <w:t>2006</w:t>
      </w:r>
      <w:r w:rsidRPr="003B2091">
        <w:rPr>
          <w:rFonts w:hint="eastAsia"/>
          <w:sz w:val="21"/>
          <w:szCs w:val="21"/>
          <w:lang w:val="fr-CH" w:eastAsia="zh-CN"/>
        </w:rPr>
        <w:t>年以来在全国范围内每年举行</w:t>
      </w:r>
      <w:r w:rsidRPr="003B2091">
        <w:rPr>
          <w:rFonts w:hint="eastAsia"/>
          <w:sz w:val="21"/>
          <w:szCs w:val="21"/>
          <w:lang w:val="fr-CH" w:eastAsia="zh-CN"/>
        </w:rPr>
        <w:t>2</w:t>
      </w:r>
      <w:r w:rsidRPr="003B2091">
        <w:rPr>
          <w:rFonts w:hint="eastAsia"/>
          <w:sz w:val="21"/>
          <w:szCs w:val="21"/>
          <w:lang w:val="fr-CH" w:eastAsia="zh-CN"/>
        </w:rPr>
        <w:t>次。该战略旨在通过一揽子综合服务来加强基础保健服务的提供和使用，服务包括免疫接种、预防疟疾、产前检查以及</w:t>
      </w:r>
      <w:r w:rsidRPr="003B2091">
        <w:rPr>
          <w:sz w:val="21"/>
          <w:szCs w:val="21"/>
          <w:lang w:val="fr-CH" w:eastAsia="zh-CN"/>
        </w:rPr>
        <w:t>艾滋病毒</w:t>
      </w:r>
      <w:r w:rsidRPr="003B2091">
        <w:rPr>
          <w:sz w:val="21"/>
          <w:szCs w:val="21"/>
          <w:lang w:val="fr-CH" w:eastAsia="zh-CN"/>
        </w:rPr>
        <w:t>/</w:t>
      </w:r>
      <w:r w:rsidRPr="003B2091">
        <w:rPr>
          <w:sz w:val="21"/>
          <w:szCs w:val="21"/>
          <w:lang w:val="fr-CH" w:eastAsia="zh-CN"/>
        </w:rPr>
        <w:t>艾滋病</w:t>
      </w:r>
      <w:r w:rsidRPr="003B2091">
        <w:rPr>
          <w:rFonts w:hint="eastAsia"/>
          <w:sz w:val="21"/>
          <w:szCs w:val="21"/>
          <w:lang w:val="fr-CH" w:eastAsia="zh-CN"/>
        </w:rPr>
        <w:t>的咨询和检测、计划生育、营养</w:t>
      </w:r>
      <w:r>
        <w:rPr>
          <w:rFonts w:hint="eastAsia"/>
          <w:sz w:val="21"/>
          <w:szCs w:val="21"/>
          <w:lang w:val="fr-CH" w:eastAsia="zh-CN"/>
        </w:rPr>
        <w:t>(</w:t>
      </w:r>
      <w:r w:rsidRPr="003B2091">
        <w:rPr>
          <w:rFonts w:hint="eastAsia"/>
          <w:sz w:val="21"/>
          <w:szCs w:val="21"/>
          <w:lang w:val="fr-CH" w:eastAsia="zh-CN"/>
        </w:rPr>
        <w:t>补充维他命</w:t>
      </w:r>
      <w:r w:rsidRPr="003B2091">
        <w:rPr>
          <w:rFonts w:hint="eastAsia"/>
          <w:sz w:val="21"/>
          <w:szCs w:val="21"/>
          <w:lang w:val="fr-CH" w:eastAsia="zh-CN"/>
        </w:rPr>
        <w:t>A</w:t>
      </w:r>
      <w:r w:rsidRPr="003B2091">
        <w:rPr>
          <w:rFonts w:hint="eastAsia"/>
          <w:sz w:val="21"/>
          <w:szCs w:val="21"/>
          <w:lang w:val="fr-CH" w:eastAsia="zh-CN"/>
        </w:rPr>
        <w:t>、驱虫、营养检测、补充叶酸铁</w:t>
      </w:r>
      <w:r>
        <w:rPr>
          <w:rFonts w:hint="eastAsia"/>
          <w:sz w:val="21"/>
          <w:szCs w:val="21"/>
          <w:lang w:val="fr-CH" w:eastAsia="zh-CN"/>
        </w:rPr>
        <w:t>)</w:t>
      </w:r>
      <w:r w:rsidRPr="003B2091">
        <w:rPr>
          <w:rFonts w:hint="eastAsia"/>
          <w:sz w:val="21"/>
          <w:szCs w:val="21"/>
          <w:lang w:val="fr-CH" w:eastAsia="zh-CN"/>
        </w:rPr>
        <w:t>。每一次系列服务的提供都取决于当期的优先事项。</w:t>
      </w:r>
      <w:r w:rsidRPr="003B2091">
        <w:rPr>
          <w:sz w:val="21"/>
          <w:szCs w:val="21"/>
          <w:lang w:val="fr-CH" w:eastAsia="zh-CN"/>
        </w:rPr>
        <w:t>母亲和儿童健康周</w:t>
      </w:r>
      <w:r w:rsidRPr="003B2091">
        <w:rPr>
          <w:rFonts w:hint="eastAsia"/>
          <w:sz w:val="21"/>
          <w:szCs w:val="21"/>
          <w:lang w:val="fr-CH" w:eastAsia="zh-CN"/>
        </w:rPr>
        <w:t>优先针对最偏远地区以及交通最不便地区的母亲和儿童，目标是触及至少</w:t>
      </w:r>
      <w:r w:rsidRPr="003B2091">
        <w:rPr>
          <w:rFonts w:hint="eastAsia"/>
          <w:sz w:val="21"/>
          <w:szCs w:val="21"/>
          <w:lang w:val="fr-CH" w:eastAsia="zh-CN"/>
        </w:rPr>
        <w:t>90%</w:t>
      </w:r>
      <w:r w:rsidRPr="003B2091">
        <w:rPr>
          <w:rFonts w:hint="eastAsia"/>
          <w:sz w:val="21"/>
          <w:szCs w:val="21"/>
          <w:lang w:val="fr-CH" w:eastAsia="zh-CN"/>
        </w:rPr>
        <w:t>的人口。该战略使得旨在触及占人口</w:t>
      </w:r>
      <w:r w:rsidRPr="003B2091">
        <w:rPr>
          <w:rFonts w:hint="eastAsia"/>
          <w:sz w:val="21"/>
          <w:szCs w:val="21"/>
          <w:lang w:val="fr-CH" w:eastAsia="zh-CN"/>
        </w:rPr>
        <w:t>40%</w:t>
      </w:r>
      <w:r w:rsidRPr="003B2091">
        <w:rPr>
          <w:rFonts w:hint="eastAsia"/>
          <w:sz w:val="21"/>
          <w:szCs w:val="21"/>
          <w:lang w:val="fr-CH" w:eastAsia="zh-CN"/>
        </w:rPr>
        <w:t>的最偏远地区的目标的有效战略得到了加强和整合。它通过固定战略、成熟战略或机动战略来提供免费服务。</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5" w:name="_Toc377129327"/>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41</w:t>
      </w:r>
    </w:p>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sz w:val="21"/>
          <w:szCs w:val="21"/>
          <w:lang w:val="fr-CH" w:eastAsia="zh-CN"/>
        </w:rPr>
        <w:t>母亲和儿童健康周</w:t>
      </w:r>
      <w:bookmarkEnd w:id="115"/>
      <w:r w:rsidRPr="003B2091">
        <w:rPr>
          <w:rFonts w:eastAsia="SimHei" w:hint="eastAsia"/>
          <w:sz w:val="21"/>
          <w:szCs w:val="21"/>
          <w:lang w:val="fr-CH" w:eastAsia="zh-CN"/>
        </w:rPr>
        <w:t>期间提供的一揽子服务的覆盖面趋势</w:t>
      </w:r>
    </w:p>
    <w:tbl>
      <w:tblPr>
        <w:tblW w:w="7370" w:type="dxa"/>
        <w:tblInd w:w="1134" w:type="dxa"/>
        <w:tblBorders>
          <w:top w:val="single" w:sz="4" w:space="0" w:color="auto"/>
        </w:tblBorders>
        <w:tblCellMar>
          <w:left w:w="0" w:type="dxa"/>
          <w:right w:w="0" w:type="dxa"/>
        </w:tblCellMar>
        <w:tblLook w:val="04A0"/>
      </w:tblPr>
      <w:tblGrid>
        <w:gridCol w:w="1611"/>
        <w:gridCol w:w="677"/>
        <w:gridCol w:w="758"/>
        <w:gridCol w:w="596"/>
        <w:gridCol w:w="791"/>
        <w:gridCol w:w="698"/>
        <w:gridCol w:w="752"/>
        <w:gridCol w:w="697"/>
        <w:gridCol w:w="790"/>
      </w:tblGrid>
      <w:tr w:rsidR="00C43FC7" w:rsidRPr="00D10D9D" w:rsidTr="00091D98">
        <w:trPr>
          <w:trHeight w:val="240"/>
          <w:tblHeader/>
        </w:trPr>
        <w:tc>
          <w:tcPr>
            <w:tcW w:w="2569" w:type="dxa"/>
            <w:vMerge w:val="restart"/>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0" w:right="0"/>
              <w:jc w:val="left"/>
              <w:rPr>
                <w:rFonts w:hint="eastAsia"/>
                <w:i/>
                <w:sz w:val="18"/>
                <w:szCs w:val="21"/>
                <w:lang w:val="fr-FR" w:eastAsia="zh-CN"/>
              </w:rPr>
            </w:pPr>
            <w:r w:rsidRPr="00D10D9D">
              <w:rPr>
                <w:rFonts w:eastAsia="KaiTi_GB2312" w:hint="eastAsia"/>
                <w:sz w:val="18"/>
                <w:szCs w:val="21"/>
                <w:lang w:val="fr-FR" w:eastAsia="zh-CN"/>
              </w:rPr>
              <w:t>覆盖面</w:t>
            </w:r>
          </w:p>
        </w:tc>
        <w:tc>
          <w:tcPr>
            <w:tcW w:w="1843" w:type="dxa"/>
            <w:gridSpan w:val="2"/>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rFonts w:hint="eastAsia"/>
                <w:i/>
                <w:sz w:val="18"/>
                <w:szCs w:val="21"/>
                <w:lang w:val="fr-FR" w:eastAsia="zh-CN"/>
              </w:rPr>
            </w:pPr>
            <w:r w:rsidRPr="00D10D9D">
              <w:rPr>
                <w:rFonts w:eastAsia="KaiTi_GB2312"/>
                <w:sz w:val="18"/>
                <w:szCs w:val="21"/>
                <w:lang w:val="fr-FR"/>
              </w:rPr>
              <w:t>2009</w:t>
            </w:r>
            <w:r>
              <w:rPr>
                <w:rFonts w:eastAsia="KaiTi_GB2312" w:hint="eastAsia"/>
                <w:sz w:val="18"/>
                <w:szCs w:val="21"/>
                <w:lang w:val="fr-FR" w:eastAsia="zh-CN"/>
              </w:rPr>
              <w:t>年</w:t>
            </w:r>
          </w:p>
        </w:tc>
        <w:tc>
          <w:tcPr>
            <w:tcW w:w="1758" w:type="dxa"/>
            <w:gridSpan w:val="2"/>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i/>
                <w:sz w:val="18"/>
                <w:szCs w:val="21"/>
                <w:lang w:val="fr-FR"/>
              </w:rPr>
            </w:pPr>
            <w:r w:rsidRPr="00D10D9D">
              <w:rPr>
                <w:rFonts w:eastAsia="KaiTi_GB2312"/>
                <w:sz w:val="18"/>
                <w:szCs w:val="21"/>
                <w:lang w:val="fr-FR"/>
              </w:rPr>
              <w:t>2010</w:t>
            </w:r>
            <w:r>
              <w:rPr>
                <w:rFonts w:eastAsia="KaiTi_GB2312" w:hint="eastAsia"/>
                <w:sz w:val="18"/>
                <w:szCs w:val="21"/>
                <w:lang w:val="fr-FR" w:eastAsia="zh-CN"/>
              </w:rPr>
              <w:t>年</w:t>
            </w:r>
          </w:p>
        </w:tc>
        <w:tc>
          <w:tcPr>
            <w:tcW w:w="1869" w:type="dxa"/>
            <w:gridSpan w:val="2"/>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i/>
                <w:sz w:val="18"/>
                <w:szCs w:val="21"/>
                <w:lang w:val="fr-FR"/>
              </w:rPr>
            </w:pPr>
            <w:r w:rsidRPr="00D10D9D">
              <w:rPr>
                <w:rFonts w:eastAsia="KaiTi_GB2312"/>
                <w:sz w:val="18"/>
                <w:szCs w:val="21"/>
                <w:lang w:val="fr-FR"/>
              </w:rPr>
              <w:t>2011</w:t>
            </w:r>
            <w:r>
              <w:rPr>
                <w:rFonts w:eastAsia="KaiTi_GB2312" w:hint="eastAsia"/>
                <w:sz w:val="18"/>
                <w:szCs w:val="21"/>
                <w:lang w:val="fr-FR" w:eastAsia="zh-CN"/>
              </w:rPr>
              <w:t>年</w:t>
            </w:r>
          </w:p>
        </w:tc>
        <w:tc>
          <w:tcPr>
            <w:tcW w:w="1867" w:type="dxa"/>
            <w:gridSpan w:val="2"/>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i/>
                <w:sz w:val="18"/>
                <w:szCs w:val="21"/>
                <w:lang w:val="fr-FR"/>
              </w:rPr>
            </w:pPr>
            <w:r w:rsidRPr="00D10D9D">
              <w:rPr>
                <w:rFonts w:eastAsia="KaiTi_GB2312"/>
                <w:sz w:val="18"/>
                <w:szCs w:val="21"/>
                <w:lang w:val="fr-FR"/>
              </w:rPr>
              <w:t>2012</w:t>
            </w:r>
            <w:r>
              <w:rPr>
                <w:rFonts w:eastAsia="KaiTi_GB2312" w:hint="eastAsia"/>
                <w:sz w:val="18"/>
                <w:szCs w:val="21"/>
                <w:lang w:val="fr-FR" w:eastAsia="zh-CN"/>
              </w:rPr>
              <w:t>年</w:t>
            </w:r>
          </w:p>
        </w:tc>
      </w:tr>
      <w:tr w:rsidR="00C43FC7" w:rsidRPr="00D10D9D" w:rsidTr="00091D98">
        <w:trPr>
          <w:trHeight w:val="240"/>
          <w:tblHeader/>
        </w:trPr>
        <w:tc>
          <w:tcPr>
            <w:tcW w:w="2569" w:type="dxa"/>
            <w:vMerge/>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0" w:right="0"/>
              <w:jc w:val="left"/>
              <w:rPr>
                <w:sz w:val="18"/>
                <w:szCs w:val="21"/>
                <w:lang w:val="fr-FR"/>
              </w:rPr>
            </w:pPr>
          </w:p>
        </w:tc>
        <w:tc>
          <w:tcPr>
            <w:tcW w:w="851"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4</w:t>
            </w:r>
            <w:r w:rsidRPr="00D10D9D">
              <w:rPr>
                <w:rFonts w:eastAsia="KaiTi_GB2312" w:hint="eastAsia"/>
                <w:sz w:val="18"/>
                <w:szCs w:val="21"/>
                <w:lang w:val="fr-FR" w:eastAsia="zh-CN"/>
              </w:rPr>
              <w:t>月</w:t>
            </w:r>
          </w:p>
        </w:tc>
        <w:tc>
          <w:tcPr>
            <w:tcW w:w="992"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10</w:t>
            </w:r>
            <w:r w:rsidRPr="00D10D9D">
              <w:rPr>
                <w:rFonts w:eastAsia="KaiTi_GB2312" w:hint="eastAsia"/>
                <w:sz w:val="18"/>
                <w:szCs w:val="21"/>
                <w:lang w:val="fr-FR" w:eastAsia="zh-CN"/>
              </w:rPr>
              <w:t>月</w:t>
            </w:r>
          </w:p>
        </w:tc>
        <w:tc>
          <w:tcPr>
            <w:tcW w:w="709"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4</w:t>
            </w:r>
            <w:r w:rsidRPr="00D10D9D">
              <w:rPr>
                <w:rFonts w:eastAsia="KaiTi_GB2312" w:hint="eastAsia"/>
                <w:sz w:val="18"/>
                <w:szCs w:val="21"/>
                <w:lang w:val="fr-FR" w:eastAsia="zh-CN"/>
              </w:rPr>
              <w:t>月</w:t>
            </w:r>
          </w:p>
        </w:tc>
        <w:tc>
          <w:tcPr>
            <w:tcW w:w="1049"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10</w:t>
            </w:r>
            <w:r w:rsidRPr="00D10D9D">
              <w:rPr>
                <w:rFonts w:eastAsia="KaiTi_GB2312" w:hint="eastAsia"/>
                <w:sz w:val="18"/>
                <w:szCs w:val="21"/>
                <w:lang w:val="fr-FR" w:eastAsia="zh-CN"/>
              </w:rPr>
              <w:t>月</w:t>
            </w:r>
          </w:p>
        </w:tc>
        <w:tc>
          <w:tcPr>
            <w:tcW w:w="888"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4</w:t>
            </w:r>
            <w:r w:rsidRPr="00D10D9D">
              <w:rPr>
                <w:rFonts w:eastAsia="KaiTi_GB2312" w:hint="eastAsia"/>
                <w:sz w:val="18"/>
                <w:szCs w:val="21"/>
                <w:lang w:val="fr-FR" w:eastAsia="zh-CN"/>
              </w:rPr>
              <w:t>月</w:t>
            </w:r>
          </w:p>
        </w:tc>
        <w:tc>
          <w:tcPr>
            <w:tcW w:w="981"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10</w:t>
            </w:r>
            <w:r w:rsidRPr="00D10D9D">
              <w:rPr>
                <w:rFonts w:eastAsia="KaiTi_GB2312" w:hint="eastAsia"/>
                <w:sz w:val="18"/>
                <w:szCs w:val="21"/>
                <w:lang w:val="fr-FR" w:eastAsia="zh-CN"/>
              </w:rPr>
              <w:t>月</w:t>
            </w:r>
          </w:p>
        </w:tc>
        <w:tc>
          <w:tcPr>
            <w:tcW w:w="886"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4</w:t>
            </w:r>
            <w:r w:rsidRPr="00D10D9D">
              <w:rPr>
                <w:rFonts w:eastAsia="KaiTi_GB2312" w:hint="eastAsia"/>
                <w:sz w:val="18"/>
                <w:szCs w:val="21"/>
                <w:lang w:val="fr-FR" w:eastAsia="zh-CN"/>
              </w:rPr>
              <w:t>月</w:t>
            </w:r>
          </w:p>
        </w:tc>
        <w:tc>
          <w:tcPr>
            <w:tcW w:w="981"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eastAsia="KaiTi_GB2312" w:hint="eastAsia"/>
                <w:sz w:val="18"/>
                <w:szCs w:val="21"/>
                <w:lang w:val="fr-FR" w:eastAsia="zh-CN"/>
              </w:rPr>
            </w:pPr>
            <w:r w:rsidRPr="00D10D9D">
              <w:rPr>
                <w:rFonts w:eastAsia="KaiTi_GB2312" w:hint="eastAsia"/>
                <w:sz w:val="18"/>
                <w:szCs w:val="21"/>
                <w:lang w:val="fr-FR" w:eastAsia="zh-CN"/>
              </w:rPr>
              <w:t>10</w:t>
            </w:r>
            <w:r w:rsidRPr="00D10D9D">
              <w:rPr>
                <w:rFonts w:eastAsia="KaiTi_GB2312" w:hint="eastAsia"/>
                <w:sz w:val="18"/>
                <w:szCs w:val="21"/>
                <w:lang w:val="fr-FR" w:eastAsia="zh-CN"/>
              </w:rPr>
              <w:t>月</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给</w:t>
            </w:r>
            <w:r w:rsidRPr="00D10D9D">
              <w:rPr>
                <w:rFonts w:hint="eastAsia"/>
                <w:sz w:val="18"/>
                <w:szCs w:val="21"/>
                <w:lang w:val="fr-FR" w:eastAsia="zh-CN"/>
              </w:rPr>
              <w:t>6</w:t>
            </w:r>
            <w:r w:rsidRPr="00D10D9D">
              <w:rPr>
                <w:rFonts w:hint="eastAsia"/>
                <w:sz w:val="18"/>
                <w:szCs w:val="21"/>
                <w:lang w:val="fr-FR" w:eastAsia="zh-CN"/>
              </w:rPr>
              <w:t>到</w:t>
            </w:r>
            <w:r w:rsidRPr="00D10D9D">
              <w:rPr>
                <w:rFonts w:hint="eastAsia"/>
                <w:sz w:val="18"/>
                <w:szCs w:val="21"/>
                <w:lang w:val="fr-FR" w:eastAsia="zh-CN"/>
              </w:rPr>
              <w:t>59</w:t>
            </w:r>
            <w:r w:rsidRPr="00D10D9D">
              <w:rPr>
                <w:rFonts w:hint="eastAsia"/>
                <w:sz w:val="18"/>
                <w:szCs w:val="21"/>
                <w:lang w:val="fr-FR" w:eastAsia="zh-CN"/>
              </w:rPr>
              <w:t>个月的儿童补充维他命</w:t>
            </w:r>
            <w:r w:rsidRPr="00D10D9D">
              <w:rPr>
                <w:rFonts w:hint="eastAsia"/>
                <w:sz w:val="18"/>
                <w:szCs w:val="21"/>
                <w:lang w:val="fr-FR" w:eastAsia="zh-CN"/>
              </w:rPr>
              <w:t>A</w:t>
            </w:r>
          </w:p>
        </w:tc>
        <w:tc>
          <w:tcPr>
            <w:tcW w:w="8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c>
          <w:tcPr>
            <w:tcW w:w="992"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98%</w:t>
            </w:r>
          </w:p>
        </w:tc>
        <w:tc>
          <w:tcPr>
            <w:tcW w:w="70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c>
          <w:tcPr>
            <w:tcW w:w="104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c>
          <w:tcPr>
            <w:tcW w:w="88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91%</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98%</w:t>
            </w:r>
          </w:p>
        </w:tc>
        <w:tc>
          <w:tcPr>
            <w:tcW w:w="88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96%</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rFonts w:hint="eastAsia"/>
                <w:sz w:val="18"/>
                <w:szCs w:val="21"/>
                <w:lang w:val="fr-FR" w:eastAsia="zh-CN"/>
              </w:rPr>
              <w:t>给</w:t>
            </w:r>
            <w:r w:rsidRPr="00D10D9D">
              <w:rPr>
                <w:sz w:val="18"/>
                <w:szCs w:val="21"/>
                <w:lang w:val="fr-FR"/>
              </w:rPr>
              <w:t>12</w:t>
            </w:r>
            <w:r w:rsidRPr="00D10D9D">
              <w:rPr>
                <w:rFonts w:hint="eastAsia"/>
                <w:sz w:val="18"/>
                <w:szCs w:val="21"/>
                <w:lang w:val="fr-FR" w:eastAsia="zh-CN"/>
              </w:rPr>
              <w:t>到</w:t>
            </w:r>
            <w:r w:rsidRPr="00D10D9D">
              <w:rPr>
                <w:sz w:val="18"/>
                <w:szCs w:val="21"/>
                <w:lang w:val="fr-FR"/>
              </w:rPr>
              <w:t>59</w:t>
            </w:r>
            <w:r w:rsidRPr="00D10D9D">
              <w:rPr>
                <w:rFonts w:hint="eastAsia"/>
                <w:sz w:val="18"/>
                <w:szCs w:val="21"/>
                <w:lang w:val="fr-FR" w:eastAsia="zh-CN"/>
              </w:rPr>
              <w:t>个月的儿童驱虫</w:t>
            </w:r>
          </w:p>
        </w:tc>
        <w:tc>
          <w:tcPr>
            <w:tcW w:w="8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97%</w:t>
            </w:r>
          </w:p>
        </w:tc>
        <w:tc>
          <w:tcPr>
            <w:tcW w:w="992"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99%</w:t>
            </w:r>
          </w:p>
        </w:tc>
        <w:tc>
          <w:tcPr>
            <w:tcW w:w="70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c>
          <w:tcPr>
            <w:tcW w:w="104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96%</w:t>
            </w:r>
          </w:p>
        </w:tc>
        <w:tc>
          <w:tcPr>
            <w:tcW w:w="88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92%</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c>
          <w:tcPr>
            <w:tcW w:w="88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96%</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给怀孕</w:t>
            </w:r>
            <w:r w:rsidRPr="00D10D9D">
              <w:rPr>
                <w:rFonts w:hint="eastAsia"/>
                <w:sz w:val="18"/>
                <w:szCs w:val="21"/>
                <w:lang w:val="fr-FR" w:eastAsia="zh-CN"/>
              </w:rPr>
              <w:t>4</w:t>
            </w:r>
            <w:r w:rsidRPr="00D10D9D">
              <w:rPr>
                <w:rFonts w:hint="eastAsia"/>
                <w:sz w:val="18"/>
                <w:szCs w:val="21"/>
                <w:lang w:val="fr-FR" w:eastAsia="zh-CN"/>
              </w:rPr>
              <w:t>个月以上的孕妇驱虫</w:t>
            </w:r>
          </w:p>
        </w:tc>
        <w:tc>
          <w:tcPr>
            <w:tcW w:w="8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39%</w:t>
            </w:r>
          </w:p>
        </w:tc>
        <w:tc>
          <w:tcPr>
            <w:tcW w:w="992"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53%</w:t>
            </w:r>
          </w:p>
        </w:tc>
        <w:tc>
          <w:tcPr>
            <w:tcW w:w="70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51%</w:t>
            </w:r>
          </w:p>
        </w:tc>
        <w:tc>
          <w:tcPr>
            <w:tcW w:w="104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54%</w:t>
            </w:r>
          </w:p>
        </w:tc>
        <w:tc>
          <w:tcPr>
            <w:tcW w:w="88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52%</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56%</w:t>
            </w:r>
          </w:p>
        </w:tc>
        <w:tc>
          <w:tcPr>
            <w:tcW w:w="88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50%</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48%</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对</w:t>
            </w:r>
            <w:r w:rsidRPr="00D10D9D">
              <w:rPr>
                <w:rFonts w:hint="eastAsia"/>
                <w:sz w:val="18"/>
                <w:szCs w:val="21"/>
                <w:lang w:val="fr-FR" w:eastAsia="zh-CN"/>
              </w:rPr>
              <w:t>6</w:t>
            </w:r>
            <w:r w:rsidRPr="00D10D9D">
              <w:rPr>
                <w:rFonts w:hint="eastAsia"/>
                <w:sz w:val="18"/>
                <w:szCs w:val="21"/>
                <w:lang w:val="fr-FR" w:eastAsia="zh-CN"/>
              </w:rPr>
              <w:t>到</w:t>
            </w:r>
            <w:r w:rsidRPr="00D10D9D">
              <w:rPr>
                <w:rFonts w:hint="eastAsia"/>
                <w:sz w:val="18"/>
                <w:szCs w:val="21"/>
                <w:lang w:val="fr-FR" w:eastAsia="zh-CN"/>
              </w:rPr>
              <w:t>59</w:t>
            </w:r>
            <w:r w:rsidRPr="00D10D9D">
              <w:rPr>
                <w:rFonts w:hint="eastAsia"/>
                <w:sz w:val="18"/>
                <w:szCs w:val="21"/>
                <w:lang w:val="fr-FR" w:eastAsia="zh-CN"/>
              </w:rPr>
              <w:t>个月的儿童进行急性营养不良检测</w:t>
            </w:r>
          </w:p>
        </w:tc>
        <w:tc>
          <w:tcPr>
            <w:tcW w:w="8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59%</w:t>
            </w:r>
          </w:p>
        </w:tc>
        <w:tc>
          <w:tcPr>
            <w:tcW w:w="992"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81%</w:t>
            </w:r>
          </w:p>
        </w:tc>
        <w:tc>
          <w:tcPr>
            <w:tcW w:w="70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92%</w:t>
            </w:r>
          </w:p>
        </w:tc>
        <w:tc>
          <w:tcPr>
            <w:tcW w:w="104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95%</w:t>
            </w:r>
          </w:p>
        </w:tc>
        <w:tc>
          <w:tcPr>
            <w:tcW w:w="88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67%</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87%</w:t>
            </w:r>
          </w:p>
        </w:tc>
        <w:tc>
          <w:tcPr>
            <w:tcW w:w="88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85%</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92%</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给孕妇补充叶酸铁</w:t>
            </w:r>
          </w:p>
        </w:tc>
        <w:tc>
          <w:tcPr>
            <w:tcW w:w="5470" w:type="dxa"/>
            <w:gridSpan w:val="6"/>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113" w:right="0"/>
              <w:jc w:val="right"/>
              <w:rPr>
                <w:sz w:val="18"/>
                <w:szCs w:val="21"/>
                <w:lang w:val="fr-FR"/>
              </w:rPr>
            </w:pPr>
          </w:p>
        </w:tc>
        <w:tc>
          <w:tcPr>
            <w:tcW w:w="88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17%</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100%</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对孕妇进行艾滋病毒检测</w:t>
            </w:r>
          </w:p>
        </w:tc>
        <w:tc>
          <w:tcPr>
            <w:tcW w:w="8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57%</w:t>
            </w:r>
          </w:p>
        </w:tc>
        <w:tc>
          <w:tcPr>
            <w:tcW w:w="992"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63%</w:t>
            </w:r>
          </w:p>
        </w:tc>
        <w:tc>
          <w:tcPr>
            <w:tcW w:w="709" w:type="dxa"/>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113" w:right="0"/>
              <w:jc w:val="right"/>
              <w:rPr>
                <w:sz w:val="18"/>
                <w:szCs w:val="21"/>
                <w:lang w:val="fr-FR"/>
              </w:rPr>
            </w:pPr>
          </w:p>
        </w:tc>
        <w:tc>
          <w:tcPr>
            <w:tcW w:w="1049"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44%</w:t>
            </w:r>
          </w:p>
        </w:tc>
        <w:tc>
          <w:tcPr>
            <w:tcW w:w="1869" w:type="dxa"/>
            <w:gridSpan w:val="2"/>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113" w:right="0"/>
              <w:jc w:val="right"/>
              <w:rPr>
                <w:sz w:val="18"/>
                <w:szCs w:val="21"/>
                <w:lang w:val="fr-FR"/>
              </w:rPr>
            </w:pPr>
          </w:p>
        </w:tc>
        <w:tc>
          <w:tcPr>
            <w:tcW w:w="88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70%</w:t>
            </w:r>
          </w:p>
        </w:tc>
        <w:tc>
          <w:tcPr>
            <w:tcW w:w="98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52%</w:t>
            </w:r>
          </w:p>
        </w:tc>
      </w:tr>
      <w:tr w:rsidR="00C43FC7" w:rsidRPr="00D10D9D" w:rsidTr="00091D98">
        <w:trPr>
          <w:trHeight w:val="240"/>
        </w:trPr>
        <w:tc>
          <w:tcPr>
            <w:tcW w:w="256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对孕妇进行预防性治疗</w:t>
            </w:r>
            <w:r w:rsidRPr="00D10D9D">
              <w:rPr>
                <w:rFonts w:hint="eastAsia"/>
                <w:sz w:val="18"/>
                <w:szCs w:val="21"/>
                <w:lang w:val="fr-FR" w:eastAsia="zh-CN"/>
              </w:rPr>
              <w:t>1</w:t>
            </w:r>
            <w:r w:rsidRPr="00D10D9D">
              <w:rPr>
                <w:rFonts w:hint="eastAsia"/>
                <w:sz w:val="18"/>
                <w:szCs w:val="21"/>
                <w:lang w:val="fr-FR" w:eastAsia="zh-CN"/>
              </w:rPr>
              <w:t>和预防性治疗</w:t>
            </w:r>
            <w:r w:rsidRPr="00D10D9D">
              <w:rPr>
                <w:rFonts w:hint="eastAsia"/>
                <w:sz w:val="18"/>
                <w:szCs w:val="21"/>
                <w:lang w:val="fr-FR" w:eastAsia="zh-CN"/>
              </w:rPr>
              <w:t>2</w:t>
            </w:r>
          </w:p>
        </w:tc>
        <w:tc>
          <w:tcPr>
            <w:tcW w:w="8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33%</w:t>
            </w:r>
          </w:p>
        </w:tc>
        <w:tc>
          <w:tcPr>
            <w:tcW w:w="992"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25%</w:t>
            </w:r>
          </w:p>
        </w:tc>
        <w:tc>
          <w:tcPr>
            <w:tcW w:w="5494" w:type="dxa"/>
            <w:gridSpan w:val="6"/>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p>
        </w:tc>
      </w:tr>
      <w:tr w:rsidR="00C43FC7" w:rsidRPr="00D10D9D" w:rsidTr="00091D98">
        <w:trPr>
          <w:trHeight w:val="240"/>
        </w:trPr>
        <w:tc>
          <w:tcPr>
            <w:tcW w:w="2569" w:type="dxa"/>
            <w:tcBorders>
              <w:bottom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eastAsia="zh-CN"/>
              </w:rPr>
            </w:pPr>
            <w:r w:rsidRPr="00D10D9D">
              <w:rPr>
                <w:rFonts w:hint="eastAsia"/>
                <w:sz w:val="18"/>
                <w:szCs w:val="21"/>
                <w:lang w:val="fr-FR" w:eastAsia="zh-CN"/>
              </w:rPr>
              <w:t>计划生育</w:t>
            </w:r>
            <w:r>
              <w:rPr>
                <w:sz w:val="18"/>
                <w:szCs w:val="21"/>
                <w:lang w:val="fr-FR" w:eastAsia="zh-CN"/>
              </w:rPr>
              <w:t>(</w:t>
            </w:r>
            <w:r w:rsidRPr="00D10D9D">
              <w:rPr>
                <w:rFonts w:hint="eastAsia"/>
                <w:sz w:val="18"/>
                <w:szCs w:val="21"/>
                <w:lang w:val="fr-FR" w:eastAsia="zh-CN"/>
              </w:rPr>
              <w:t>招聘</w:t>
            </w:r>
            <w:r w:rsidRPr="00D10D9D">
              <w:rPr>
                <w:sz w:val="18"/>
                <w:szCs w:val="21"/>
                <w:lang w:val="fr-FR" w:eastAsia="zh-CN"/>
              </w:rPr>
              <w:t>NU</w:t>
            </w:r>
            <w:r>
              <w:rPr>
                <w:sz w:val="18"/>
                <w:szCs w:val="21"/>
                <w:lang w:val="fr-FR" w:eastAsia="zh-CN"/>
              </w:rPr>
              <w:t>)</w:t>
            </w:r>
          </w:p>
        </w:tc>
        <w:tc>
          <w:tcPr>
            <w:tcW w:w="851"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34 154</w:t>
            </w:r>
          </w:p>
        </w:tc>
        <w:tc>
          <w:tcPr>
            <w:tcW w:w="992"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21 347</w:t>
            </w:r>
          </w:p>
        </w:tc>
        <w:tc>
          <w:tcPr>
            <w:tcW w:w="709"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113" w:right="0"/>
              <w:jc w:val="right"/>
              <w:rPr>
                <w:sz w:val="18"/>
                <w:szCs w:val="21"/>
                <w:lang w:val="fr-FR"/>
              </w:rPr>
            </w:pPr>
          </w:p>
        </w:tc>
        <w:tc>
          <w:tcPr>
            <w:tcW w:w="1049"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10 751</w:t>
            </w:r>
          </w:p>
        </w:tc>
        <w:tc>
          <w:tcPr>
            <w:tcW w:w="3736" w:type="dxa"/>
            <w:gridSpan w:val="4"/>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公共卫生部</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112.</w:t>
      </w:r>
      <w:r w:rsidRPr="003B2091">
        <w:rPr>
          <w:sz w:val="21"/>
          <w:szCs w:val="21"/>
          <w:lang w:val="fr-CH" w:eastAsia="zh-CN"/>
        </w:rPr>
        <w:tab/>
      </w:r>
      <w:r w:rsidRPr="003B2091">
        <w:rPr>
          <w:rFonts w:hint="eastAsia"/>
          <w:sz w:val="21"/>
          <w:szCs w:val="21"/>
          <w:lang w:val="fr-CH" w:eastAsia="zh-CN"/>
        </w:rPr>
        <w:t>尽管做出了努力，但农村妇女获得的保健服务仍然有限。在城市和农村都查明了这方面的障碍，包括去接受治疗需得到丈夫的同意。</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6" w:name="_Toc377129328"/>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42</w:t>
      </w:r>
    </w:p>
    <w:bookmarkEnd w:id="116"/>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按居住地列出的</w:t>
      </w:r>
      <w:r w:rsidRPr="003B2091">
        <w:rPr>
          <w:rFonts w:eastAsia="SimHei" w:hint="eastAsia"/>
          <w:sz w:val="21"/>
          <w:szCs w:val="21"/>
          <w:lang w:val="fr-CH" w:eastAsia="zh-CN"/>
        </w:rPr>
        <w:t>15</w:t>
      </w:r>
      <w:r w:rsidRPr="003B2091">
        <w:rPr>
          <w:rFonts w:eastAsia="SimHei" w:hint="eastAsia"/>
          <w:sz w:val="21"/>
          <w:szCs w:val="21"/>
          <w:lang w:val="fr-CH" w:eastAsia="zh-CN"/>
        </w:rPr>
        <w:t>至</w:t>
      </w:r>
      <w:r w:rsidRPr="003B2091">
        <w:rPr>
          <w:rFonts w:eastAsia="SimHei" w:hint="eastAsia"/>
          <w:sz w:val="21"/>
          <w:szCs w:val="21"/>
          <w:lang w:val="fr-CH" w:eastAsia="zh-CN"/>
        </w:rPr>
        <w:t>49</w:t>
      </w:r>
      <w:r w:rsidRPr="003B2091">
        <w:rPr>
          <w:rFonts w:eastAsia="SimHei" w:hint="eastAsia"/>
          <w:sz w:val="21"/>
          <w:szCs w:val="21"/>
          <w:lang w:val="fr-CH" w:eastAsia="zh-CN"/>
        </w:rPr>
        <w:t>岁妇女接受治疗的问题</w:t>
      </w:r>
    </w:p>
    <w:tbl>
      <w:tblPr>
        <w:tblW w:w="7285" w:type="dxa"/>
        <w:tblInd w:w="1134" w:type="dxa"/>
        <w:tblBorders>
          <w:top w:val="single" w:sz="4" w:space="0" w:color="auto"/>
        </w:tblBorders>
        <w:tblCellMar>
          <w:left w:w="0" w:type="dxa"/>
          <w:right w:w="0" w:type="dxa"/>
        </w:tblCellMar>
        <w:tblLook w:val="04A0"/>
      </w:tblPr>
      <w:tblGrid>
        <w:gridCol w:w="1147"/>
        <w:gridCol w:w="682"/>
        <w:gridCol w:w="682"/>
        <w:gridCol w:w="682"/>
        <w:gridCol w:w="682"/>
        <w:gridCol w:w="682"/>
        <w:gridCol w:w="682"/>
        <w:gridCol w:w="682"/>
        <w:gridCol w:w="682"/>
        <w:gridCol w:w="682"/>
      </w:tblGrid>
      <w:tr w:rsidR="00C43FC7" w:rsidRPr="00D10D9D" w:rsidTr="00091D98">
        <w:trPr>
          <w:trHeight w:val="243"/>
          <w:tblHeader/>
        </w:trPr>
        <w:tc>
          <w:tcPr>
            <w:tcW w:w="0" w:type="auto"/>
            <w:vMerge w:val="restart"/>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240" w:lineRule="exact"/>
              <w:ind w:left="0" w:right="0"/>
              <w:jc w:val="left"/>
              <w:rPr>
                <w:rFonts w:hint="eastAsia"/>
                <w:i/>
                <w:sz w:val="18"/>
                <w:szCs w:val="21"/>
                <w:lang w:val="fr-FR" w:eastAsia="zh-CN"/>
              </w:rPr>
            </w:pPr>
            <w:r w:rsidRPr="00D10D9D">
              <w:rPr>
                <w:rFonts w:eastAsia="KaiTi_GB2312" w:hint="eastAsia"/>
                <w:sz w:val="18"/>
                <w:szCs w:val="21"/>
                <w:lang w:val="fr-FR" w:eastAsia="zh-CN"/>
              </w:rPr>
              <w:t>居住地</w:t>
            </w:r>
          </w:p>
        </w:tc>
        <w:tc>
          <w:tcPr>
            <w:tcW w:w="0" w:type="auto"/>
            <w:gridSpan w:val="9"/>
            <w:tcBorders>
              <w:top w:val="single" w:sz="4" w:space="0" w:color="auto"/>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center"/>
              <w:rPr>
                <w:rFonts w:hint="eastAsia"/>
                <w:i/>
                <w:sz w:val="18"/>
                <w:szCs w:val="21"/>
                <w:lang w:val="fr-FR" w:eastAsia="zh-CN"/>
              </w:rPr>
            </w:pPr>
            <w:r w:rsidRPr="00D10D9D">
              <w:rPr>
                <w:rFonts w:eastAsia="KaiTi_GB2312" w:hint="eastAsia"/>
                <w:sz w:val="18"/>
                <w:szCs w:val="21"/>
                <w:lang w:val="fr-FR" w:eastAsia="zh-CN"/>
              </w:rPr>
              <w:t>接受医疗保健的问题</w:t>
            </w:r>
          </w:p>
        </w:tc>
      </w:tr>
      <w:tr w:rsidR="00C43FC7" w:rsidRPr="00D10D9D" w:rsidTr="00091D98">
        <w:trPr>
          <w:cantSplit/>
          <w:trHeight w:val="2474"/>
          <w:tblHeader/>
        </w:trPr>
        <w:tc>
          <w:tcPr>
            <w:tcW w:w="0" w:type="auto"/>
            <w:vMerge/>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240" w:lineRule="exact"/>
              <w:ind w:left="0" w:right="0"/>
              <w:jc w:val="left"/>
              <w:rPr>
                <w:sz w:val="18"/>
                <w:szCs w:val="21"/>
                <w:lang w:val="fr-FR"/>
              </w:rPr>
            </w:pP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Avoir la permission d'aller se faire soigner</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Avoir l'argent pour le traitement</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Distance au service de santé</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Avoir à prendre un moyen de transport</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Ne pas vouloir y aller seule</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Crainte que le prestataire ne soit pas une femme</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Crainte qu'un prestataire ne soit pas disponible</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Crainte qu'aucun médicament ne soit pas disponible</w:t>
            </w:r>
          </w:p>
        </w:tc>
        <w:tc>
          <w:tcPr>
            <w:tcW w:w="0" w:type="auto"/>
            <w:tcBorders>
              <w:top w:val="single" w:sz="12" w:space="0" w:color="auto"/>
            </w:tcBorders>
            <w:shd w:val="clear" w:color="auto" w:fill="auto"/>
            <w:textDirection w:val="btLr"/>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highlight w:val="yellow"/>
                <w:lang w:val="fr-FR"/>
              </w:rPr>
            </w:pPr>
            <w:r w:rsidRPr="00D10D9D">
              <w:rPr>
                <w:sz w:val="18"/>
                <w:szCs w:val="21"/>
                <w:highlight w:val="yellow"/>
                <w:lang w:val="fr-FR"/>
              </w:rPr>
              <w:t>Au moins un des problèmes pour l'accès aux soins de santé</w:t>
            </w:r>
          </w:p>
        </w:tc>
      </w:tr>
      <w:tr w:rsidR="00C43FC7" w:rsidRPr="00D10D9D" w:rsidTr="00091D98">
        <w:trPr>
          <w:trHeight w:val="243"/>
        </w:trPr>
        <w:tc>
          <w:tcPr>
            <w:tcW w:w="0" w:type="auto"/>
            <w:shd w:val="clear" w:color="auto" w:fill="auto"/>
          </w:tcPr>
          <w:p w:rsidR="00C43FC7" w:rsidRPr="00D10D9D"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D10D9D">
              <w:rPr>
                <w:rFonts w:hint="eastAsia"/>
                <w:sz w:val="18"/>
                <w:szCs w:val="21"/>
                <w:lang w:val="fr-FR" w:eastAsia="zh-CN"/>
              </w:rPr>
              <w:t>首都</w:t>
            </w:r>
            <w:r w:rsidRPr="00D10D9D">
              <w:rPr>
                <w:sz w:val="18"/>
                <w:szCs w:val="21"/>
                <w:lang w:val="fr-FR"/>
              </w:rPr>
              <w:t xml:space="preserve"> </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15.1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46.1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27.8</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23.7</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27</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17.2</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36.1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39.6</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74.3</w:t>
            </w:r>
          </w:p>
        </w:tc>
      </w:tr>
      <w:tr w:rsidR="00C43FC7" w:rsidRPr="00D10D9D" w:rsidTr="00091D98">
        <w:trPr>
          <w:trHeight w:val="243"/>
        </w:trPr>
        <w:tc>
          <w:tcPr>
            <w:tcW w:w="0" w:type="auto"/>
            <w:shd w:val="clear" w:color="auto" w:fill="auto"/>
          </w:tcPr>
          <w:p w:rsidR="00C43FC7" w:rsidRPr="00D10D9D"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D10D9D">
              <w:rPr>
                <w:rFonts w:hint="eastAsia"/>
                <w:sz w:val="18"/>
                <w:szCs w:val="21"/>
                <w:lang w:val="fr-FR" w:eastAsia="zh-CN"/>
              </w:rPr>
              <w:t>其他城市</w:t>
            </w:r>
            <w:r w:rsidRPr="00D10D9D">
              <w:rPr>
                <w:sz w:val="18"/>
                <w:szCs w:val="21"/>
                <w:lang w:val="fr-FR"/>
              </w:rPr>
              <w:t xml:space="preserve"> </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9.7</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46.1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18.6</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14.4</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20</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10.4</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31.9</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32.5</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67.1</w:t>
            </w:r>
          </w:p>
        </w:tc>
      </w:tr>
      <w:tr w:rsidR="00C43FC7" w:rsidRPr="00D10D9D" w:rsidTr="00091D98">
        <w:trPr>
          <w:trHeight w:val="243"/>
        </w:trPr>
        <w:tc>
          <w:tcPr>
            <w:tcW w:w="0" w:type="auto"/>
            <w:shd w:val="clear" w:color="auto" w:fill="auto"/>
          </w:tcPr>
          <w:p w:rsidR="00C43FC7" w:rsidRPr="00D10D9D" w:rsidRDefault="00C43FC7" w:rsidP="00091D98">
            <w:pPr>
              <w:pStyle w:val="SingleTxtG"/>
              <w:tabs>
                <w:tab w:val="left" w:pos="1701"/>
              </w:tabs>
              <w:suppressAutoHyphens w:val="0"/>
              <w:spacing w:before="40" w:after="40" w:line="240" w:lineRule="exact"/>
              <w:ind w:left="0" w:right="0"/>
              <w:jc w:val="left"/>
              <w:rPr>
                <w:sz w:val="18"/>
                <w:szCs w:val="21"/>
                <w:lang w:val="fr-FR"/>
              </w:rPr>
            </w:pPr>
            <w:r w:rsidRPr="00D10D9D">
              <w:rPr>
                <w:rFonts w:hint="eastAsia"/>
                <w:sz w:val="18"/>
                <w:szCs w:val="21"/>
                <w:lang w:val="fr-FR" w:eastAsia="zh-CN"/>
              </w:rPr>
              <w:t>城市</w:t>
            </w:r>
            <w:r w:rsidRPr="00D10D9D">
              <w:rPr>
                <w:sz w:val="18"/>
                <w:szCs w:val="21"/>
                <w:lang w:val="fr-FR"/>
              </w:rPr>
              <w:t>总计</w:t>
            </w:r>
            <w:r w:rsidRPr="00D10D9D">
              <w:rPr>
                <w:sz w:val="18"/>
                <w:szCs w:val="21"/>
                <w:lang w:val="fr-FR"/>
              </w:rPr>
              <w:t xml:space="preserve"> </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11.6</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46.1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21.9</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17.8</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22.5</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12.9</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33.4</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35.1</w:t>
            </w:r>
          </w:p>
        </w:tc>
        <w:tc>
          <w:tcPr>
            <w:tcW w:w="0" w:type="auto"/>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69.7</w:t>
            </w:r>
          </w:p>
        </w:tc>
      </w:tr>
      <w:tr w:rsidR="00C43FC7" w:rsidRPr="00D10D9D" w:rsidTr="00091D98">
        <w:trPr>
          <w:trHeight w:val="243"/>
        </w:trPr>
        <w:tc>
          <w:tcPr>
            <w:tcW w:w="0" w:type="auto"/>
            <w:tcBorders>
              <w:bottom w:val="single" w:sz="12" w:space="0" w:color="auto"/>
            </w:tcBorders>
            <w:shd w:val="clear" w:color="auto" w:fill="auto"/>
            <w:noWrap/>
          </w:tcPr>
          <w:p w:rsidR="00C43FC7" w:rsidRPr="00D10D9D" w:rsidRDefault="00C43FC7" w:rsidP="00091D98">
            <w:pPr>
              <w:pStyle w:val="SingleTxtG"/>
              <w:tabs>
                <w:tab w:val="left" w:pos="1701"/>
              </w:tabs>
              <w:suppressAutoHyphens w:val="0"/>
              <w:spacing w:before="40" w:after="40" w:line="240" w:lineRule="exact"/>
              <w:ind w:left="0" w:right="0"/>
              <w:jc w:val="left"/>
              <w:rPr>
                <w:rFonts w:hint="eastAsia"/>
                <w:sz w:val="18"/>
                <w:szCs w:val="21"/>
                <w:lang w:val="fr-FR" w:eastAsia="zh-CN"/>
              </w:rPr>
            </w:pPr>
            <w:r w:rsidRPr="00D10D9D">
              <w:rPr>
                <w:rFonts w:hint="eastAsia"/>
                <w:sz w:val="18"/>
                <w:szCs w:val="21"/>
                <w:lang w:val="fr-FR" w:eastAsia="zh-CN"/>
              </w:rPr>
              <w:t>农村</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15.7</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56.9</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46</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34.2</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29.6</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17.6</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44.1</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44.9</w:t>
            </w:r>
          </w:p>
        </w:tc>
        <w:tc>
          <w:tcPr>
            <w:tcW w:w="0" w:type="auto"/>
            <w:tcBorders>
              <w:bottom w:val="single" w:sz="12" w:space="0" w:color="auto"/>
            </w:tcBorders>
            <w:shd w:val="clear" w:color="auto" w:fill="auto"/>
            <w:noWrap/>
            <w:vAlign w:val="bottom"/>
          </w:tcPr>
          <w:p w:rsidR="00C43FC7" w:rsidRPr="00D10D9D" w:rsidRDefault="00C43FC7" w:rsidP="00091D98">
            <w:pPr>
              <w:pStyle w:val="SingleTxtG"/>
              <w:tabs>
                <w:tab w:val="left" w:pos="1701"/>
              </w:tabs>
              <w:suppressAutoHyphens w:val="0"/>
              <w:spacing w:before="40" w:after="40" w:line="240" w:lineRule="exact"/>
              <w:ind w:left="113" w:right="0"/>
              <w:jc w:val="right"/>
              <w:rPr>
                <w:sz w:val="18"/>
                <w:szCs w:val="21"/>
                <w:lang w:val="fr-FR"/>
              </w:rPr>
            </w:pPr>
            <w:r w:rsidRPr="00D10D9D">
              <w:rPr>
                <w:sz w:val="18"/>
                <w:szCs w:val="21"/>
                <w:lang w:val="fr-FR"/>
              </w:rPr>
              <w:t>76.9</w:t>
            </w:r>
          </w:p>
        </w:tc>
      </w:tr>
    </w:tbl>
    <w:p w:rsidR="00456BD2" w:rsidRPr="00456BD2" w:rsidRDefault="00456BD2" w:rsidP="00456BD2">
      <w:pPr>
        <w:pStyle w:val="SingleTxtG"/>
        <w:tabs>
          <w:tab w:val="left" w:pos="1701"/>
        </w:tabs>
        <w:spacing w:after="0" w:line="120" w:lineRule="exact"/>
        <w:rPr>
          <w:rFonts w:ascii="KaiTi_GB2312" w:eastAsia="KaiTi_GB2312" w:hint="eastAsia"/>
          <w:b/>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223A54">
        <w:rPr>
          <w:rFonts w:ascii="KaiTi_GB2312" w:eastAsia="KaiTi_GB2312" w:hint="eastAsia"/>
          <w:b/>
          <w:sz w:val="21"/>
          <w:szCs w:val="21"/>
          <w:lang w:val="fr-FR" w:eastAsia="zh-CN"/>
        </w:rPr>
        <w:t>资料来源</w:t>
      </w:r>
      <w:r w:rsidRPr="003B2091">
        <w:rPr>
          <w:rFonts w:eastAsia="SimHei"/>
          <w:sz w:val="21"/>
          <w:szCs w:val="21"/>
          <w:lang w:val="fr-FR" w:eastAsia="zh-CN"/>
        </w:rPr>
        <w:t>：</w:t>
      </w:r>
      <w:r w:rsidRPr="003B2091">
        <w:rPr>
          <w:rFonts w:eastAsia="KaiTi_GB2312"/>
          <w:sz w:val="21"/>
          <w:szCs w:val="21"/>
          <w:lang w:val="fr-FR" w:eastAsia="zh-CN"/>
        </w:rPr>
        <w:t>2008-2009</w:t>
      </w:r>
      <w:r w:rsidRPr="003B2091">
        <w:rPr>
          <w:rFonts w:eastAsia="KaiTi_GB2312" w:hint="eastAsia"/>
          <w:sz w:val="21"/>
          <w:szCs w:val="21"/>
          <w:lang w:val="fr-FR" w:eastAsia="zh-CN"/>
        </w:rPr>
        <w:t>年</w:t>
      </w:r>
      <w:r w:rsidRPr="003B2091">
        <w:rPr>
          <w:rFonts w:eastAsia="KaiTi_GB2312"/>
          <w:sz w:val="21"/>
          <w:szCs w:val="21"/>
          <w:lang w:val="fr-FR" w:eastAsia="zh-CN"/>
        </w:rPr>
        <w:t>人口与健康调查</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113.</w:t>
      </w:r>
      <w:r w:rsidRPr="003B2091">
        <w:rPr>
          <w:sz w:val="21"/>
          <w:szCs w:val="21"/>
          <w:lang w:val="fr-FR" w:eastAsia="zh-CN"/>
        </w:rPr>
        <w:tab/>
      </w:r>
      <w:r w:rsidRPr="003B2091">
        <w:rPr>
          <w:rFonts w:hint="eastAsia"/>
          <w:sz w:val="21"/>
          <w:szCs w:val="21"/>
          <w:lang w:val="fr-CH" w:eastAsia="zh-CN"/>
        </w:rPr>
        <w:t>2013</w:t>
      </w:r>
      <w:r w:rsidRPr="003B2091">
        <w:rPr>
          <w:rFonts w:hint="eastAsia"/>
          <w:sz w:val="21"/>
          <w:szCs w:val="21"/>
          <w:lang w:val="fr-CH" w:eastAsia="zh-CN"/>
        </w:rPr>
        <w:t>年以来，为了降低最贫困的和受危机影响最大的人口的脆弱性，在</w:t>
      </w:r>
      <w:r w:rsidRPr="003B2091">
        <w:rPr>
          <w:rFonts w:hint="eastAsia"/>
          <w:sz w:val="21"/>
          <w:szCs w:val="21"/>
          <w:lang w:val="fr-CH" w:eastAsia="zh-CN"/>
        </w:rPr>
        <w:t>5</w:t>
      </w:r>
      <w:r w:rsidRPr="003B2091">
        <w:rPr>
          <w:rFonts w:hint="eastAsia"/>
          <w:sz w:val="21"/>
          <w:szCs w:val="21"/>
          <w:lang w:val="fr-CH" w:eastAsia="zh-CN"/>
        </w:rPr>
        <w:t>个大区</w:t>
      </w:r>
      <w:r>
        <w:rPr>
          <w:sz w:val="21"/>
          <w:szCs w:val="21"/>
          <w:lang w:val="fr-CH" w:eastAsia="zh-CN"/>
        </w:rPr>
        <w:t>(</w:t>
      </w:r>
      <w:r w:rsidRPr="003B2091">
        <w:rPr>
          <w:sz w:val="21"/>
          <w:szCs w:val="21"/>
          <w:lang w:val="fr-CH" w:eastAsia="zh-CN"/>
        </w:rPr>
        <w:t>阿那拉兰基罗富</w:t>
      </w:r>
      <w:r w:rsidRPr="003B2091">
        <w:rPr>
          <w:rFonts w:hint="eastAsia"/>
          <w:sz w:val="21"/>
          <w:szCs w:val="21"/>
          <w:lang w:val="fr-CH" w:eastAsia="zh-CN"/>
        </w:rPr>
        <w:t>、</w:t>
      </w:r>
      <w:r w:rsidRPr="003B2091">
        <w:rPr>
          <w:sz w:val="21"/>
          <w:szCs w:val="21"/>
          <w:lang w:val="fr-CH" w:eastAsia="zh-CN"/>
        </w:rPr>
        <w:t>阿诺西</w:t>
      </w:r>
      <w:r w:rsidRPr="003B2091">
        <w:rPr>
          <w:rFonts w:hint="eastAsia"/>
          <w:sz w:val="21"/>
          <w:szCs w:val="21"/>
          <w:lang w:val="fr-CH" w:eastAsia="zh-CN"/>
        </w:rPr>
        <w:t>、</w:t>
      </w:r>
      <w:r w:rsidRPr="003B2091">
        <w:rPr>
          <w:sz w:val="21"/>
          <w:szCs w:val="21"/>
          <w:lang w:val="fr-CH" w:eastAsia="zh-CN"/>
        </w:rPr>
        <w:t>阿齐莫</w:t>
      </w:r>
      <w:r w:rsidRPr="003B2091">
        <w:rPr>
          <w:sz w:val="21"/>
          <w:szCs w:val="21"/>
          <w:lang w:val="fr-CH" w:eastAsia="zh-CN"/>
        </w:rPr>
        <w:t>-</w:t>
      </w:r>
      <w:r w:rsidRPr="003B2091">
        <w:rPr>
          <w:sz w:val="21"/>
          <w:szCs w:val="21"/>
          <w:lang w:val="fr-CH" w:eastAsia="zh-CN"/>
        </w:rPr>
        <w:t>安德列发那</w:t>
      </w:r>
      <w:r w:rsidRPr="003B2091">
        <w:rPr>
          <w:rFonts w:hint="eastAsia"/>
          <w:sz w:val="21"/>
          <w:szCs w:val="21"/>
          <w:lang w:val="fr-CH" w:eastAsia="zh-CN"/>
        </w:rPr>
        <w:t>、</w:t>
      </w:r>
      <w:r w:rsidRPr="003B2091">
        <w:rPr>
          <w:sz w:val="21"/>
          <w:szCs w:val="21"/>
          <w:lang w:val="fr-CH" w:eastAsia="zh-CN"/>
        </w:rPr>
        <w:t>梅纳贝</w:t>
      </w:r>
      <w:r w:rsidRPr="003B2091">
        <w:rPr>
          <w:rFonts w:hint="eastAsia"/>
          <w:sz w:val="21"/>
          <w:szCs w:val="21"/>
          <w:lang w:val="fr-CH" w:eastAsia="zh-CN"/>
        </w:rPr>
        <w:t>、</w:t>
      </w:r>
      <w:r w:rsidRPr="003B2091">
        <w:rPr>
          <w:sz w:val="21"/>
          <w:szCs w:val="21"/>
          <w:lang w:val="fr-CH" w:eastAsia="zh-CN"/>
        </w:rPr>
        <w:t>萨瓦</w:t>
      </w:r>
      <w:r>
        <w:rPr>
          <w:sz w:val="21"/>
          <w:szCs w:val="21"/>
          <w:lang w:val="fr-CH" w:eastAsia="zh-CN"/>
        </w:rPr>
        <w:t>)</w:t>
      </w:r>
      <w:r w:rsidRPr="003B2091">
        <w:rPr>
          <w:rFonts w:hint="eastAsia"/>
          <w:sz w:val="21"/>
          <w:szCs w:val="21"/>
          <w:lang w:val="fr-CH" w:eastAsia="zh-CN"/>
        </w:rPr>
        <w:t>实施了为期</w:t>
      </w:r>
      <w:r w:rsidRPr="003B2091">
        <w:rPr>
          <w:rFonts w:hint="eastAsia"/>
          <w:sz w:val="21"/>
          <w:szCs w:val="21"/>
          <w:lang w:val="fr-CH" w:eastAsia="zh-CN"/>
        </w:rPr>
        <w:t>3</w:t>
      </w:r>
      <w:r w:rsidRPr="003B2091">
        <w:rPr>
          <w:rFonts w:hint="eastAsia"/>
          <w:sz w:val="21"/>
          <w:szCs w:val="21"/>
          <w:lang w:val="fr-CH" w:eastAsia="zh-CN"/>
        </w:rPr>
        <w:t>年的以卫生区为基础的社会部门支助方案，即</w:t>
      </w:r>
      <w:r w:rsidRPr="003B2091">
        <w:rPr>
          <w:sz w:val="21"/>
          <w:szCs w:val="21"/>
          <w:lang w:val="fr-CH" w:eastAsia="zh-CN"/>
        </w:rPr>
        <w:t>PASSOBA</w:t>
      </w:r>
      <w:r w:rsidRPr="003B2091">
        <w:rPr>
          <w:rFonts w:hint="eastAsia"/>
          <w:sz w:val="21"/>
          <w:szCs w:val="21"/>
          <w:lang w:val="fr-CH" w:eastAsia="zh-CN"/>
        </w:rPr>
        <w:t>项目。划拨的</w:t>
      </w:r>
      <w:r w:rsidRPr="003B2091">
        <w:rPr>
          <w:rFonts w:hint="eastAsia"/>
          <w:sz w:val="21"/>
          <w:szCs w:val="21"/>
          <w:lang w:val="fr-CH" w:eastAsia="zh-CN"/>
        </w:rPr>
        <w:t>2</w:t>
      </w:r>
      <w:r>
        <w:rPr>
          <w:rFonts w:hint="eastAsia"/>
          <w:sz w:val="21"/>
          <w:szCs w:val="21"/>
          <w:lang w:val="fr-CH" w:eastAsia="zh-CN"/>
        </w:rPr>
        <w:t xml:space="preserve"> </w:t>
      </w:r>
      <w:r w:rsidRPr="003B2091">
        <w:rPr>
          <w:rFonts w:hint="eastAsia"/>
          <w:sz w:val="21"/>
          <w:szCs w:val="21"/>
          <w:lang w:val="fr-CH" w:eastAsia="zh-CN"/>
        </w:rPr>
        <w:t>200</w:t>
      </w:r>
      <w:r w:rsidRPr="003B2091">
        <w:rPr>
          <w:rFonts w:hint="eastAsia"/>
          <w:sz w:val="21"/>
          <w:szCs w:val="21"/>
          <w:lang w:val="fr-CH" w:eastAsia="zh-CN"/>
        </w:rPr>
        <w:t>万欧元的预算由儿基会和欧洲联盟共同出资。自</w:t>
      </w:r>
      <w:r w:rsidRPr="003B2091">
        <w:rPr>
          <w:rFonts w:hint="eastAsia"/>
          <w:sz w:val="21"/>
          <w:szCs w:val="21"/>
          <w:lang w:val="fr-CH" w:eastAsia="zh-CN"/>
        </w:rPr>
        <w:t>2014</w:t>
      </w:r>
      <w:r w:rsidRPr="003B2091">
        <w:rPr>
          <w:rFonts w:hint="eastAsia"/>
          <w:sz w:val="21"/>
          <w:szCs w:val="21"/>
          <w:lang w:val="fr-CH" w:eastAsia="zh-CN"/>
        </w:rPr>
        <w:t>年起该项目预计将扩大到其他</w:t>
      </w:r>
      <w:r w:rsidRPr="003B2091">
        <w:rPr>
          <w:rFonts w:hint="eastAsia"/>
          <w:sz w:val="21"/>
          <w:szCs w:val="21"/>
          <w:lang w:val="fr-CH" w:eastAsia="zh-CN"/>
        </w:rPr>
        <w:t>4</w:t>
      </w:r>
      <w:r w:rsidRPr="003B2091">
        <w:rPr>
          <w:rFonts w:hint="eastAsia"/>
          <w:sz w:val="21"/>
          <w:szCs w:val="21"/>
          <w:lang w:val="fr-CH" w:eastAsia="zh-CN"/>
        </w:rPr>
        <w:t>个大区。方法方面的策略基于：</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通过招聘政策减少去运行中的卫生院的地理障碍，该政策符合确保其长久性的卫生部的规定，包括：</w:t>
      </w:r>
    </w:p>
    <w:p w:rsidR="00C43FC7" w:rsidRPr="003B2091" w:rsidRDefault="00C43FC7" w:rsidP="00C43FC7">
      <w:pPr>
        <w:pStyle w:val="Bullet2G"/>
        <w:tabs>
          <w:tab w:val="left" w:pos="1701"/>
        </w:tabs>
        <w:spacing w:line="320" w:lineRule="exact"/>
        <w:rPr>
          <w:sz w:val="21"/>
          <w:szCs w:val="21"/>
          <w:lang w:val="fr-FR" w:eastAsia="zh-CN"/>
        </w:rPr>
      </w:pPr>
      <w:r w:rsidRPr="003B2091">
        <w:rPr>
          <w:rFonts w:hint="eastAsia"/>
          <w:sz w:val="21"/>
          <w:szCs w:val="21"/>
          <w:lang w:val="fr-FR" w:eastAsia="zh-CN"/>
        </w:rPr>
        <w:t>招聘目标卫生院运行所需的合同制工作人员。</w:t>
      </w:r>
    </w:p>
    <w:p w:rsidR="00C43FC7" w:rsidRPr="003B2091" w:rsidRDefault="00C43FC7" w:rsidP="00C43FC7">
      <w:pPr>
        <w:pStyle w:val="Bullet2G"/>
        <w:tabs>
          <w:tab w:val="left" w:pos="1701"/>
        </w:tabs>
        <w:spacing w:line="320" w:lineRule="exact"/>
        <w:rPr>
          <w:sz w:val="21"/>
          <w:szCs w:val="21"/>
          <w:lang w:val="fr-FR" w:eastAsia="zh-CN"/>
        </w:rPr>
      </w:pPr>
      <w:r w:rsidRPr="003B2091">
        <w:rPr>
          <w:rFonts w:hint="eastAsia"/>
          <w:sz w:val="21"/>
          <w:szCs w:val="21"/>
          <w:lang w:val="fr-FR" w:eastAsia="zh-CN"/>
        </w:rPr>
        <w:t>通过动用符合卫生部人力资源发展计划的成套安置措施和激励措施，为与外界隔离地区卫生院适当工作人员的安置提供资金。</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按照其权限级别向在卫生部门运作的分权和分散机构提供技术和财政支持，以提高基础保健中心提供的服务的覆盖面和质量。</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改善基层卫生院和</w:t>
      </w:r>
      <w:r w:rsidRPr="003B2091">
        <w:rPr>
          <w:rFonts w:hint="eastAsia"/>
          <w:sz w:val="21"/>
          <w:szCs w:val="21"/>
          <w:lang w:val="fr-CH" w:eastAsia="zh-CN"/>
        </w:rPr>
        <w:t>1</w:t>
      </w:r>
      <w:r w:rsidRPr="003B2091">
        <w:rPr>
          <w:rFonts w:hint="eastAsia"/>
          <w:sz w:val="21"/>
          <w:szCs w:val="21"/>
          <w:lang w:val="fr-CH" w:eastAsia="zh-CN"/>
        </w:rPr>
        <w:t>级卫生院的运行所需的药品的管理。</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17" w:name="_Toc376709339"/>
      <w:r w:rsidRPr="001C7B31">
        <w:rPr>
          <w:rFonts w:eastAsia="SimHei"/>
          <w:b w:val="0"/>
          <w:sz w:val="24"/>
          <w:szCs w:val="21"/>
          <w:lang w:val="fr-FR" w:eastAsia="zh-CN"/>
        </w:rPr>
        <w:tab/>
        <w:t>3.</w:t>
      </w:r>
      <w:r w:rsidRPr="001C7B31">
        <w:rPr>
          <w:rFonts w:eastAsia="SimHei"/>
          <w:b w:val="0"/>
          <w:sz w:val="24"/>
          <w:szCs w:val="21"/>
          <w:lang w:val="fr-FR" w:eastAsia="zh-CN"/>
        </w:rPr>
        <w:tab/>
      </w:r>
      <w:bookmarkEnd w:id="117"/>
      <w:r w:rsidRPr="001C7B31">
        <w:rPr>
          <w:rFonts w:eastAsia="SimHei" w:hint="eastAsia"/>
          <w:b w:val="0"/>
          <w:sz w:val="24"/>
          <w:szCs w:val="21"/>
          <w:lang w:val="fr-FR" w:eastAsia="zh-CN"/>
        </w:rPr>
        <w:t>农村妇女接受教育</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114.</w:t>
      </w:r>
      <w:r w:rsidRPr="003B2091">
        <w:rPr>
          <w:sz w:val="21"/>
          <w:szCs w:val="21"/>
          <w:lang w:val="fr-CH" w:eastAsia="zh-CN"/>
        </w:rPr>
        <w:tab/>
      </w:r>
      <w:r w:rsidRPr="003B2091">
        <w:rPr>
          <w:rFonts w:hint="eastAsia"/>
          <w:sz w:val="21"/>
          <w:szCs w:val="21"/>
          <w:lang w:val="fr-CH" w:eastAsia="zh-CN"/>
        </w:rPr>
        <w:t>为了实施第</w:t>
      </w:r>
      <w:r w:rsidRPr="003B2091">
        <w:rPr>
          <w:rFonts w:hint="eastAsia"/>
          <w:sz w:val="21"/>
          <w:szCs w:val="21"/>
          <w:lang w:val="fr-CH" w:eastAsia="zh-CN"/>
        </w:rPr>
        <w:t>33</w:t>
      </w:r>
      <w:r w:rsidRPr="003B2091">
        <w:rPr>
          <w:rFonts w:hint="eastAsia"/>
          <w:sz w:val="21"/>
          <w:szCs w:val="21"/>
          <w:lang w:val="fr-CH" w:eastAsia="zh-CN"/>
        </w:rPr>
        <w:t>段中的建议，为促进农村妇女接受教育开展了扫盲和入学行动。</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115.</w:t>
      </w:r>
      <w:r w:rsidRPr="003B2091">
        <w:rPr>
          <w:sz w:val="21"/>
          <w:szCs w:val="21"/>
          <w:lang w:val="fr-CH" w:eastAsia="zh-CN"/>
        </w:rPr>
        <w:tab/>
      </w:r>
      <w:r w:rsidRPr="003B2091">
        <w:rPr>
          <w:rFonts w:hint="eastAsia"/>
          <w:sz w:val="21"/>
          <w:szCs w:val="21"/>
          <w:lang w:val="fr-CH" w:eastAsia="zh-CN"/>
        </w:rPr>
        <w:t>2001</w:t>
      </w:r>
      <w:r w:rsidRPr="003B2091">
        <w:rPr>
          <w:rFonts w:hint="eastAsia"/>
          <w:sz w:val="21"/>
          <w:szCs w:val="21"/>
          <w:lang w:val="fr-CH" w:eastAsia="zh-CN"/>
        </w:rPr>
        <w:t>年，</w:t>
      </w:r>
      <w:r w:rsidRPr="003B2091">
        <w:rPr>
          <w:rFonts w:hint="eastAsia"/>
          <w:sz w:val="21"/>
          <w:szCs w:val="21"/>
          <w:lang w:val="fr-CH" w:eastAsia="zh-CN"/>
        </w:rPr>
        <w:t>15</w:t>
      </w:r>
      <w:r w:rsidRPr="003B2091">
        <w:rPr>
          <w:rFonts w:hint="eastAsia"/>
          <w:sz w:val="21"/>
          <w:szCs w:val="21"/>
          <w:lang w:val="fr-CH" w:eastAsia="zh-CN"/>
        </w:rPr>
        <w:t>岁以上农村妇女的识字率是</w:t>
      </w:r>
      <w:r w:rsidRPr="003B2091">
        <w:rPr>
          <w:sz w:val="21"/>
          <w:szCs w:val="21"/>
          <w:lang w:val="fr-CH" w:eastAsia="zh-CN"/>
        </w:rPr>
        <w:t>50.3</w:t>
      </w:r>
      <w:r>
        <w:rPr>
          <w:sz w:val="21"/>
          <w:szCs w:val="21"/>
          <w:lang w:val="fr-CH" w:eastAsia="zh-CN"/>
        </w:rPr>
        <w:t>%</w:t>
      </w:r>
      <w:r w:rsidRPr="003B2091">
        <w:rPr>
          <w:rFonts w:hint="eastAsia"/>
          <w:sz w:val="21"/>
          <w:szCs w:val="21"/>
          <w:lang w:val="fr-CH" w:eastAsia="zh-CN"/>
        </w:rPr>
        <w:t>，</w:t>
      </w:r>
      <w:r w:rsidRPr="003B2091">
        <w:rPr>
          <w:rFonts w:hint="eastAsia"/>
          <w:sz w:val="21"/>
          <w:szCs w:val="21"/>
          <w:lang w:val="fr-CH" w:eastAsia="zh-CN"/>
        </w:rPr>
        <w:t>2004</w:t>
      </w:r>
      <w:r w:rsidRPr="003B2091">
        <w:rPr>
          <w:rFonts w:hint="eastAsia"/>
          <w:sz w:val="21"/>
          <w:szCs w:val="21"/>
          <w:lang w:val="fr-CH" w:eastAsia="zh-CN"/>
        </w:rPr>
        <w:t>年提高到了</w:t>
      </w:r>
      <w:r w:rsidRPr="003B2091">
        <w:rPr>
          <w:sz w:val="21"/>
          <w:szCs w:val="21"/>
          <w:lang w:val="fr-CH" w:eastAsia="zh-CN"/>
        </w:rPr>
        <w:t>55.5</w:t>
      </w:r>
      <w:r>
        <w:rPr>
          <w:sz w:val="21"/>
          <w:szCs w:val="21"/>
          <w:lang w:val="fr-CH" w:eastAsia="zh-CN"/>
        </w:rPr>
        <w:t>%</w:t>
      </w:r>
      <w:r w:rsidRPr="003B2091">
        <w:rPr>
          <w:rFonts w:hint="eastAsia"/>
          <w:sz w:val="21"/>
          <w:szCs w:val="21"/>
          <w:lang w:val="fr-CH" w:eastAsia="zh-CN"/>
        </w:rPr>
        <w:t>，</w:t>
      </w:r>
      <w:r w:rsidRPr="003B2091">
        <w:rPr>
          <w:rFonts w:hint="eastAsia"/>
          <w:sz w:val="21"/>
          <w:szCs w:val="21"/>
          <w:lang w:val="fr-CH" w:eastAsia="zh-CN"/>
        </w:rPr>
        <w:t>2010</w:t>
      </w:r>
      <w:r w:rsidRPr="003B2091">
        <w:rPr>
          <w:rFonts w:hint="eastAsia"/>
          <w:sz w:val="21"/>
          <w:szCs w:val="21"/>
          <w:lang w:val="fr-CH" w:eastAsia="zh-CN"/>
        </w:rPr>
        <w:t>年达到</w:t>
      </w:r>
      <w:r w:rsidRPr="003B2091">
        <w:rPr>
          <w:rFonts w:hint="eastAsia"/>
          <w:sz w:val="21"/>
          <w:szCs w:val="21"/>
          <w:lang w:val="fr-CH" w:eastAsia="zh-CN"/>
        </w:rPr>
        <w:t>68%</w:t>
      </w:r>
      <w:r w:rsidRPr="003B2091">
        <w:rPr>
          <w:rFonts w:hint="eastAsia"/>
          <w:sz w:val="21"/>
          <w:szCs w:val="21"/>
          <w:lang w:val="fr-CH"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116.</w:t>
      </w:r>
      <w:r w:rsidRPr="003B2091">
        <w:rPr>
          <w:sz w:val="21"/>
          <w:szCs w:val="21"/>
          <w:lang w:val="fr-CH" w:eastAsia="zh-CN"/>
        </w:rPr>
        <w:tab/>
      </w:r>
      <w:r w:rsidRPr="003B2091">
        <w:rPr>
          <w:rFonts w:hint="eastAsia"/>
          <w:sz w:val="21"/>
          <w:szCs w:val="21"/>
          <w:lang w:val="fr-CH" w:eastAsia="zh-CN"/>
        </w:rPr>
        <w:t>根据下表，就正规学校教育而言，农村女童的入学率低于城市女童，小学阶段除外：</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8" w:name="_Toc377129329"/>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43</w:t>
      </w:r>
    </w:p>
    <w:bookmarkEnd w:id="118"/>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各教育阶段</w:t>
      </w:r>
      <w:r w:rsidRPr="003B2091">
        <w:rPr>
          <w:rFonts w:eastAsia="SimHei" w:hint="eastAsia"/>
          <w:sz w:val="21"/>
          <w:szCs w:val="21"/>
          <w:lang w:val="fr-CH" w:eastAsia="zh-CN"/>
        </w:rPr>
        <w:t>100</w:t>
      </w:r>
      <w:r w:rsidRPr="003B2091">
        <w:rPr>
          <w:rFonts w:eastAsia="SimHei" w:hint="eastAsia"/>
          <w:sz w:val="21"/>
          <w:szCs w:val="21"/>
          <w:lang w:val="fr-CH" w:eastAsia="zh-CN"/>
        </w:rPr>
        <w:t>名男生所对应的女生人数</w:t>
      </w:r>
    </w:p>
    <w:tbl>
      <w:tblPr>
        <w:tblW w:w="7370" w:type="dxa"/>
        <w:tblInd w:w="1134" w:type="dxa"/>
        <w:tblBorders>
          <w:top w:val="single" w:sz="4" w:space="0" w:color="auto"/>
        </w:tblBorders>
        <w:tblCellMar>
          <w:left w:w="0" w:type="dxa"/>
          <w:right w:w="0" w:type="dxa"/>
        </w:tblCellMar>
        <w:tblLook w:val="04A0"/>
      </w:tblPr>
      <w:tblGrid>
        <w:gridCol w:w="1823"/>
        <w:gridCol w:w="1845"/>
        <w:gridCol w:w="1743"/>
        <w:gridCol w:w="1959"/>
      </w:tblGrid>
      <w:tr w:rsidR="00C43FC7" w:rsidRPr="00D10D9D" w:rsidTr="00091D98">
        <w:trPr>
          <w:trHeight w:val="240"/>
          <w:tblHeader/>
        </w:trPr>
        <w:tc>
          <w:tcPr>
            <w:tcW w:w="3373"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480" w:lineRule="auto"/>
              <w:ind w:left="0" w:right="0"/>
              <w:jc w:val="left"/>
              <w:rPr>
                <w:i/>
                <w:sz w:val="18"/>
                <w:szCs w:val="21"/>
                <w:lang w:val="fr-FR" w:eastAsia="zh-CN"/>
              </w:rPr>
            </w:pPr>
          </w:p>
        </w:tc>
        <w:tc>
          <w:tcPr>
            <w:tcW w:w="3096"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城市</w:t>
            </w:r>
          </w:p>
        </w:tc>
        <w:tc>
          <w:tcPr>
            <w:tcW w:w="2984"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hint="eastAsia"/>
                <w:sz w:val="18"/>
                <w:szCs w:val="21"/>
                <w:lang w:val="fr-FR" w:eastAsia="zh-CN"/>
              </w:rPr>
              <w:t>农村</w:t>
            </w:r>
          </w:p>
        </w:tc>
        <w:tc>
          <w:tcPr>
            <w:tcW w:w="3318" w:type="dxa"/>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i/>
                <w:sz w:val="18"/>
                <w:szCs w:val="21"/>
                <w:lang w:val="fr-FR"/>
              </w:rPr>
            </w:pPr>
            <w:r w:rsidRPr="00D10D9D">
              <w:rPr>
                <w:rFonts w:eastAsia="KaiTi_GB2312"/>
                <w:sz w:val="18"/>
                <w:szCs w:val="21"/>
                <w:lang w:val="fr-FR"/>
              </w:rPr>
              <w:t>总计</w:t>
            </w:r>
          </w:p>
        </w:tc>
      </w:tr>
      <w:tr w:rsidR="00C43FC7" w:rsidRPr="00D10D9D" w:rsidTr="00091D98">
        <w:trPr>
          <w:trHeight w:val="240"/>
        </w:trPr>
        <w:tc>
          <w:tcPr>
            <w:tcW w:w="3373" w:type="dxa"/>
            <w:tcBorders>
              <w:top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小学</w:t>
            </w:r>
          </w:p>
        </w:tc>
        <w:tc>
          <w:tcPr>
            <w:tcW w:w="3096"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90.2</w:t>
            </w:r>
          </w:p>
        </w:tc>
        <w:tc>
          <w:tcPr>
            <w:tcW w:w="2984"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99.9</w:t>
            </w:r>
          </w:p>
        </w:tc>
        <w:tc>
          <w:tcPr>
            <w:tcW w:w="3318"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98.0</w:t>
            </w:r>
          </w:p>
        </w:tc>
      </w:tr>
      <w:tr w:rsidR="00C43FC7" w:rsidRPr="00D10D9D" w:rsidTr="00091D98">
        <w:trPr>
          <w:trHeight w:val="240"/>
        </w:trPr>
        <w:tc>
          <w:tcPr>
            <w:tcW w:w="3373"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初中</w:t>
            </w:r>
          </w:p>
        </w:tc>
        <w:tc>
          <w:tcPr>
            <w:tcW w:w="309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97.0</w:t>
            </w:r>
          </w:p>
        </w:tc>
        <w:tc>
          <w:tcPr>
            <w:tcW w:w="2984"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86.5</w:t>
            </w:r>
          </w:p>
        </w:tc>
        <w:tc>
          <w:tcPr>
            <w:tcW w:w="331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89.9</w:t>
            </w:r>
          </w:p>
        </w:tc>
      </w:tr>
      <w:tr w:rsidR="00C43FC7" w:rsidRPr="00D10D9D" w:rsidTr="00091D98">
        <w:trPr>
          <w:trHeight w:val="240"/>
        </w:trPr>
        <w:tc>
          <w:tcPr>
            <w:tcW w:w="3373"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高中</w:t>
            </w:r>
          </w:p>
        </w:tc>
        <w:tc>
          <w:tcPr>
            <w:tcW w:w="309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90.9</w:t>
            </w:r>
          </w:p>
        </w:tc>
        <w:tc>
          <w:tcPr>
            <w:tcW w:w="2984"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89.3</w:t>
            </w:r>
          </w:p>
        </w:tc>
        <w:tc>
          <w:tcPr>
            <w:tcW w:w="331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90.3</w:t>
            </w:r>
          </w:p>
        </w:tc>
      </w:tr>
      <w:tr w:rsidR="00C43FC7" w:rsidRPr="00D10D9D" w:rsidTr="00091D98">
        <w:trPr>
          <w:trHeight w:val="240"/>
        </w:trPr>
        <w:tc>
          <w:tcPr>
            <w:tcW w:w="3373"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大学</w:t>
            </w:r>
          </w:p>
        </w:tc>
        <w:tc>
          <w:tcPr>
            <w:tcW w:w="309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134.5</w:t>
            </w:r>
          </w:p>
        </w:tc>
        <w:tc>
          <w:tcPr>
            <w:tcW w:w="2984"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Nss</w:t>
            </w:r>
          </w:p>
        </w:tc>
        <w:tc>
          <w:tcPr>
            <w:tcW w:w="331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119.2</w:t>
            </w:r>
          </w:p>
        </w:tc>
      </w:tr>
      <w:tr w:rsidR="00C43FC7" w:rsidRPr="00D10D9D" w:rsidTr="00091D98">
        <w:trPr>
          <w:trHeight w:val="240"/>
        </w:trPr>
        <w:tc>
          <w:tcPr>
            <w:tcW w:w="3373" w:type="dxa"/>
            <w:tcBorders>
              <w:bottom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总计</w:t>
            </w:r>
          </w:p>
        </w:tc>
        <w:tc>
          <w:tcPr>
            <w:tcW w:w="3096"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92.5</w:t>
            </w:r>
          </w:p>
        </w:tc>
        <w:tc>
          <w:tcPr>
            <w:tcW w:w="2984"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97.5</w:t>
            </w:r>
          </w:p>
        </w:tc>
        <w:tc>
          <w:tcPr>
            <w:tcW w:w="3318"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96.3</w:t>
            </w: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sz w:val="21"/>
          <w:szCs w:val="21"/>
          <w:lang w:val="fr-FR" w:eastAsia="zh-CN"/>
        </w:rPr>
        <w:t>国家统计局</w:t>
      </w:r>
      <w:r w:rsidRPr="003B2091">
        <w:rPr>
          <w:rFonts w:eastAsia="KaiTi_GB2312"/>
          <w:sz w:val="21"/>
          <w:szCs w:val="21"/>
          <w:lang w:val="fr-FR" w:eastAsia="zh-CN"/>
        </w:rPr>
        <w:t>/EPM 2010</w:t>
      </w:r>
      <w:r>
        <w:rPr>
          <w:rFonts w:eastAsia="KaiTi_GB2312"/>
          <w:sz w:val="21"/>
          <w:szCs w:val="21"/>
          <w:lang w:val="fr-FR" w:eastAsia="zh-CN"/>
        </w:rPr>
        <w:t>(</w:t>
      </w:r>
      <w:r w:rsidRPr="003B2091">
        <w:rPr>
          <w:rFonts w:eastAsia="KaiTi_GB2312"/>
          <w:sz w:val="21"/>
          <w:szCs w:val="21"/>
          <w:lang w:val="fr-FR" w:eastAsia="zh-CN"/>
        </w:rPr>
        <w:t>Nss</w:t>
      </w:r>
      <w:r>
        <w:rPr>
          <w:rFonts w:eastAsia="KaiTi_GB2312" w:hint="eastAsia"/>
          <w:sz w:val="21"/>
          <w:szCs w:val="21"/>
          <w:lang w:val="fr-FR" w:eastAsia="zh-CN"/>
        </w:rPr>
        <w:t>：</w:t>
      </w:r>
      <w:r w:rsidRPr="003B2091">
        <w:rPr>
          <w:rFonts w:eastAsia="KaiTi_GB2312" w:hint="eastAsia"/>
          <w:sz w:val="21"/>
          <w:szCs w:val="21"/>
          <w:lang w:val="fr-FR" w:eastAsia="zh-CN"/>
        </w:rPr>
        <w:t>在统计学上无意义</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117.</w:t>
      </w:r>
      <w:r w:rsidRPr="003B2091">
        <w:rPr>
          <w:sz w:val="21"/>
          <w:szCs w:val="21"/>
          <w:lang w:val="fr-FR" w:eastAsia="zh-CN"/>
        </w:rPr>
        <w:tab/>
      </w:r>
      <w:r w:rsidRPr="003B2091">
        <w:rPr>
          <w:rFonts w:hint="eastAsia"/>
          <w:sz w:val="21"/>
          <w:szCs w:val="21"/>
          <w:lang w:val="fr-CH" w:eastAsia="zh-CN"/>
        </w:rPr>
        <w:t>在封闭地区，农村女童接受教育受到学校与学生居住地之间距离远的限制。为了便利农村女童接受教育，一些大城市的宗教学校配备了女生宿舍。</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118.</w:t>
      </w:r>
      <w:r w:rsidRPr="003B2091">
        <w:rPr>
          <w:sz w:val="21"/>
          <w:szCs w:val="21"/>
          <w:lang w:val="fr-CH" w:eastAsia="zh-CN"/>
        </w:rPr>
        <w:tab/>
      </w:r>
      <w:r w:rsidRPr="003B2091">
        <w:rPr>
          <w:rFonts w:hint="eastAsia"/>
          <w:sz w:val="21"/>
          <w:szCs w:val="21"/>
          <w:lang w:val="fr-CH" w:eastAsia="zh-CN"/>
        </w:rPr>
        <w:t>下面显示了</w:t>
      </w:r>
      <w:r w:rsidRPr="003B2091">
        <w:rPr>
          <w:rFonts w:hint="eastAsia"/>
          <w:sz w:val="21"/>
          <w:szCs w:val="21"/>
          <w:lang w:val="fr-CH" w:eastAsia="zh-CN"/>
        </w:rPr>
        <w:t>2005</w:t>
      </w:r>
      <w:r w:rsidRPr="003B2091">
        <w:rPr>
          <w:rFonts w:hint="eastAsia"/>
          <w:sz w:val="21"/>
          <w:szCs w:val="21"/>
          <w:lang w:val="fr-CH" w:eastAsia="zh-CN"/>
        </w:rPr>
        <w:t>至</w:t>
      </w:r>
      <w:r w:rsidRPr="003B2091">
        <w:rPr>
          <w:rFonts w:hint="eastAsia"/>
          <w:sz w:val="21"/>
          <w:szCs w:val="21"/>
          <w:lang w:val="fr-CH" w:eastAsia="zh-CN"/>
        </w:rPr>
        <w:t>2010</w:t>
      </w:r>
      <w:r w:rsidRPr="003B2091">
        <w:rPr>
          <w:rFonts w:hint="eastAsia"/>
          <w:sz w:val="21"/>
          <w:szCs w:val="21"/>
          <w:lang w:val="fr-CH" w:eastAsia="zh-CN"/>
        </w:rPr>
        <w:t>年识字率的变化</w:t>
      </w:r>
      <w:r w:rsidRPr="003B2091">
        <w:rPr>
          <w:sz w:val="21"/>
          <w:szCs w:val="21"/>
          <w:lang w:val="fr-CH" w:eastAsia="zh-CN"/>
        </w:rPr>
        <w:t>：</w:t>
      </w:r>
    </w:p>
    <w:p w:rsidR="00C43FC7" w:rsidRPr="003B2091" w:rsidRDefault="00C43FC7" w:rsidP="00C43FC7">
      <w:pPr>
        <w:pStyle w:val="SingleTxtG"/>
        <w:tabs>
          <w:tab w:val="left" w:pos="1701"/>
        </w:tabs>
        <w:spacing w:after="0" w:line="320" w:lineRule="exact"/>
        <w:rPr>
          <w:rFonts w:eastAsia="SimHei" w:hint="eastAsia"/>
          <w:sz w:val="21"/>
          <w:szCs w:val="21"/>
          <w:lang w:val="fr-CH" w:eastAsia="zh-CN"/>
        </w:rPr>
      </w:pPr>
      <w:bookmarkStart w:id="119" w:name="_Toc377129330"/>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44</w:t>
      </w:r>
    </w:p>
    <w:bookmarkEnd w:id="119"/>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按照居住地和性别列示的</w:t>
      </w:r>
      <w:r w:rsidRPr="003B2091">
        <w:rPr>
          <w:rFonts w:eastAsia="SimHei" w:hint="eastAsia"/>
          <w:sz w:val="21"/>
          <w:szCs w:val="21"/>
          <w:lang w:val="fr-CH" w:eastAsia="zh-CN"/>
        </w:rPr>
        <w:t>15</w:t>
      </w:r>
      <w:r w:rsidRPr="003B2091">
        <w:rPr>
          <w:rFonts w:eastAsia="SimHei" w:hint="eastAsia"/>
          <w:sz w:val="21"/>
          <w:szCs w:val="21"/>
          <w:lang w:val="fr-CH" w:eastAsia="zh-CN"/>
        </w:rPr>
        <w:t>岁以上个人的识字率</w:t>
      </w:r>
    </w:p>
    <w:tbl>
      <w:tblPr>
        <w:tblW w:w="7370" w:type="dxa"/>
        <w:tblInd w:w="1134" w:type="dxa"/>
        <w:tblBorders>
          <w:top w:val="single" w:sz="4" w:space="0" w:color="auto"/>
        </w:tblBorders>
        <w:tblCellMar>
          <w:left w:w="0" w:type="dxa"/>
          <w:right w:w="0" w:type="dxa"/>
        </w:tblCellMar>
        <w:tblLook w:val="04A0"/>
      </w:tblPr>
      <w:tblGrid>
        <w:gridCol w:w="1061"/>
        <w:gridCol w:w="1240"/>
        <w:gridCol w:w="1228"/>
        <w:gridCol w:w="1277"/>
        <w:gridCol w:w="1266"/>
        <w:gridCol w:w="1298"/>
      </w:tblGrid>
      <w:tr w:rsidR="00C43FC7" w:rsidRPr="00D10D9D" w:rsidTr="00091D98">
        <w:trPr>
          <w:trHeight w:val="240"/>
          <w:tblHeader/>
        </w:trPr>
        <w:tc>
          <w:tcPr>
            <w:tcW w:w="3029" w:type="dxa"/>
            <w:vMerge w:val="restart"/>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0" w:right="0"/>
              <w:jc w:val="left"/>
              <w:rPr>
                <w:rFonts w:hint="eastAsia"/>
                <w:bCs/>
                <w:i/>
                <w:sz w:val="18"/>
                <w:szCs w:val="21"/>
                <w:lang w:val="fr-FR" w:eastAsia="zh-CN"/>
              </w:rPr>
            </w:pPr>
            <w:r w:rsidRPr="00D10D9D">
              <w:rPr>
                <w:rFonts w:eastAsia="KaiTi_GB2312" w:hint="eastAsia"/>
                <w:sz w:val="18"/>
                <w:szCs w:val="21"/>
                <w:lang w:val="fr-FR" w:eastAsia="zh-CN"/>
              </w:rPr>
              <w:t>年份</w:t>
            </w:r>
          </w:p>
        </w:tc>
        <w:tc>
          <w:tcPr>
            <w:tcW w:w="6147" w:type="dxa"/>
            <w:gridSpan w:val="2"/>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rFonts w:hint="eastAsia"/>
                <w:bCs/>
                <w:i/>
                <w:sz w:val="18"/>
                <w:szCs w:val="21"/>
                <w:lang w:val="fr-FR" w:eastAsia="zh-CN"/>
              </w:rPr>
            </w:pPr>
            <w:r w:rsidRPr="00D10D9D">
              <w:rPr>
                <w:rFonts w:eastAsia="KaiTi_GB2312" w:hint="eastAsia"/>
                <w:sz w:val="18"/>
                <w:szCs w:val="21"/>
                <w:lang w:val="fr-FR" w:eastAsia="zh-CN"/>
              </w:rPr>
              <w:t>居住地</w:t>
            </w:r>
          </w:p>
        </w:tc>
        <w:tc>
          <w:tcPr>
            <w:tcW w:w="6435" w:type="dxa"/>
            <w:gridSpan w:val="2"/>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center"/>
              <w:rPr>
                <w:rFonts w:hint="eastAsia"/>
                <w:i/>
                <w:sz w:val="18"/>
                <w:szCs w:val="21"/>
                <w:lang w:val="fr-FR" w:eastAsia="zh-CN"/>
              </w:rPr>
            </w:pPr>
            <w:r w:rsidRPr="00D10D9D">
              <w:rPr>
                <w:rFonts w:eastAsia="KaiTi_GB2312" w:hint="eastAsia"/>
                <w:sz w:val="18"/>
                <w:szCs w:val="21"/>
                <w:lang w:val="fr-FR" w:eastAsia="zh-CN"/>
              </w:rPr>
              <w:t>性别</w:t>
            </w:r>
          </w:p>
        </w:tc>
        <w:tc>
          <w:tcPr>
            <w:tcW w:w="3318" w:type="dxa"/>
            <w:vMerge w:val="restart"/>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eastAsia="KaiTi_GB2312"/>
                <w:sz w:val="18"/>
                <w:szCs w:val="21"/>
                <w:lang w:val="fr-FR"/>
              </w:rPr>
            </w:pPr>
            <w:r w:rsidRPr="00D10D9D">
              <w:rPr>
                <w:rFonts w:eastAsia="KaiTi_GB2312"/>
                <w:sz w:val="18"/>
                <w:szCs w:val="21"/>
                <w:lang w:val="fr-FR"/>
              </w:rPr>
              <w:t>总计</w:t>
            </w:r>
          </w:p>
          <w:p w:rsidR="00C43FC7" w:rsidRPr="00D10D9D" w:rsidRDefault="00C43FC7" w:rsidP="00091D98">
            <w:pPr>
              <w:pStyle w:val="SingleTxtG"/>
              <w:tabs>
                <w:tab w:val="left" w:pos="1701"/>
              </w:tabs>
              <w:suppressAutoHyphens w:val="0"/>
              <w:spacing w:before="80" w:after="80" w:line="320" w:lineRule="exact"/>
              <w:ind w:left="113" w:right="0"/>
              <w:jc w:val="right"/>
              <w:rPr>
                <w:bCs/>
                <w:i/>
                <w:sz w:val="18"/>
                <w:szCs w:val="21"/>
                <w:lang w:val="fr-FR"/>
              </w:rPr>
            </w:pPr>
          </w:p>
        </w:tc>
      </w:tr>
      <w:tr w:rsidR="00C43FC7" w:rsidRPr="00D10D9D" w:rsidTr="00091D98">
        <w:trPr>
          <w:trHeight w:val="240"/>
          <w:tblHeader/>
        </w:trPr>
        <w:tc>
          <w:tcPr>
            <w:tcW w:w="3029" w:type="dxa"/>
            <w:vMerge/>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0" w:right="0"/>
              <w:jc w:val="left"/>
              <w:rPr>
                <w:bCs/>
                <w:sz w:val="18"/>
                <w:szCs w:val="21"/>
                <w:lang w:val="fr-FR"/>
              </w:rPr>
            </w:pPr>
          </w:p>
        </w:tc>
        <w:tc>
          <w:tcPr>
            <w:tcW w:w="3096"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rFonts w:hint="eastAsia"/>
                <w:sz w:val="18"/>
                <w:szCs w:val="21"/>
                <w:lang w:val="fr-FR" w:eastAsia="zh-CN"/>
              </w:rPr>
            </w:pPr>
            <w:r w:rsidRPr="00D10D9D">
              <w:rPr>
                <w:rFonts w:hint="eastAsia"/>
                <w:sz w:val="18"/>
                <w:szCs w:val="21"/>
                <w:lang w:val="fr-FR" w:eastAsia="zh-CN"/>
              </w:rPr>
              <w:t>城市</w:t>
            </w:r>
          </w:p>
        </w:tc>
        <w:tc>
          <w:tcPr>
            <w:tcW w:w="3051"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rFonts w:hint="eastAsia"/>
                <w:sz w:val="18"/>
                <w:szCs w:val="21"/>
                <w:lang w:val="fr-FR" w:eastAsia="zh-CN"/>
              </w:rPr>
            </w:pPr>
            <w:r w:rsidRPr="00D10D9D">
              <w:rPr>
                <w:rFonts w:hint="eastAsia"/>
                <w:sz w:val="18"/>
                <w:szCs w:val="21"/>
                <w:lang w:val="fr-FR" w:eastAsia="zh-CN"/>
              </w:rPr>
              <w:t>农村</w:t>
            </w:r>
          </w:p>
        </w:tc>
        <w:tc>
          <w:tcPr>
            <w:tcW w:w="3240"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rFonts w:hint="eastAsia"/>
                <w:sz w:val="18"/>
                <w:szCs w:val="21"/>
                <w:lang w:val="fr-FR" w:eastAsia="zh-CN"/>
              </w:rPr>
            </w:pPr>
            <w:r w:rsidRPr="00D10D9D">
              <w:rPr>
                <w:rFonts w:hint="eastAsia"/>
                <w:sz w:val="18"/>
                <w:szCs w:val="21"/>
                <w:lang w:val="fr-FR" w:eastAsia="zh-CN"/>
              </w:rPr>
              <w:t>男</w:t>
            </w:r>
          </w:p>
        </w:tc>
        <w:tc>
          <w:tcPr>
            <w:tcW w:w="3195" w:type="dxa"/>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rFonts w:hint="eastAsia"/>
                <w:bCs/>
                <w:sz w:val="18"/>
                <w:szCs w:val="21"/>
                <w:lang w:val="fr-FR" w:eastAsia="zh-CN"/>
              </w:rPr>
            </w:pPr>
            <w:r w:rsidRPr="00D10D9D">
              <w:rPr>
                <w:rFonts w:hint="eastAsia"/>
                <w:bCs/>
                <w:sz w:val="18"/>
                <w:szCs w:val="21"/>
                <w:lang w:val="fr-FR" w:eastAsia="zh-CN"/>
              </w:rPr>
              <w:t>女</w:t>
            </w:r>
          </w:p>
        </w:tc>
        <w:tc>
          <w:tcPr>
            <w:tcW w:w="3318" w:type="dxa"/>
            <w:vMerge/>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bCs/>
                <w:sz w:val="18"/>
                <w:szCs w:val="21"/>
                <w:lang w:val="fr-FR"/>
              </w:rPr>
            </w:pPr>
          </w:p>
        </w:tc>
      </w:tr>
      <w:tr w:rsidR="00C43FC7" w:rsidRPr="00D10D9D" w:rsidTr="00091D98">
        <w:trPr>
          <w:trHeight w:val="240"/>
        </w:trPr>
        <w:tc>
          <w:tcPr>
            <w:tcW w:w="3029" w:type="dxa"/>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2005</w:t>
            </w:r>
          </w:p>
        </w:tc>
        <w:tc>
          <w:tcPr>
            <w:tcW w:w="3096"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75.9%</w:t>
            </w:r>
          </w:p>
        </w:tc>
        <w:tc>
          <w:tcPr>
            <w:tcW w:w="3051"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58.9%</w:t>
            </w:r>
          </w:p>
        </w:tc>
        <w:tc>
          <w:tcPr>
            <w:tcW w:w="3240"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66.8%</w:t>
            </w:r>
          </w:p>
        </w:tc>
        <w:tc>
          <w:tcPr>
            <w:tcW w:w="3195"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59.3%</w:t>
            </w:r>
          </w:p>
        </w:tc>
        <w:tc>
          <w:tcPr>
            <w:tcW w:w="3318" w:type="dxa"/>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62.9%</w:t>
            </w:r>
          </w:p>
        </w:tc>
      </w:tr>
      <w:tr w:rsidR="00C43FC7" w:rsidRPr="00D10D9D" w:rsidTr="00091D98">
        <w:trPr>
          <w:trHeight w:val="240"/>
        </w:trPr>
        <w:tc>
          <w:tcPr>
            <w:tcW w:w="3029" w:type="dxa"/>
            <w:tcBorders>
              <w:bottom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sz w:val="18"/>
                <w:szCs w:val="21"/>
                <w:lang w:val="fr-FR"/>
              </w:rPr>
            </w:pPr>
            <w:r w:rsidRPr="00D10D9D">
              <w:rPr>
                <w:sz w:val="18"/>
                <w:szCs w:val="21"/>
                <w:lang w:val="fr-FR"/>
              </w:rPr>
              <w:t>2010</w:t>
            </w:r>
          </w:p>
        </w:tc>
        <w:tc>
          <w:tcPr>
            <w:tcW w:w="3096"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83.7%</w:t>
            </w:r>
          </w:p>
        </w:tc>
        <w:tc>
          <w:tcPr>
            <w:tcW w:w="3051"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67.8%</w:t>
            </w:r>
          </w:p>
        </w:tc>
        <w:tc>
          <w:tcPr>
            <w:tcW w:w="3240"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74.9%</w:t>
            </w:r>
          </w:p>
        </w:tc>
        <w:tc>
          <w:tcPr>
            <w:tcW w:w="3195"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68.0%</w:t>
            </w:r>
          </w:p>
        </w:tc>
        <w:tc>
          <w:tcPr>
            <w:tcW w:w="3318" w:type="dxa"/>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71.4%</w:t>
            </w: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sidRPr="003B2091">
        <w:rPr>
          <w:rFonts w:eastAsia="KaiTi_GB2312"/>
          <w:sz w:val="21"/>
          <w:szCs w:val="21"/>
          <w:lang w:val="fr-FR" w:eastAsia="zh-CN"/>
        </w:rPr>
        <w:t>国家统计局</w:t>
      </w:r>
      <w:r w:rsidRPr="003B2091">
        <w:rPr>
          <w:rFonts w:eastAsia="KaiTi_GB2312"/>
          <w:sz w:val="21"/>
          <w:szCs w:val="21"/>
          <w:lang w:val="fr-FR" w:eastAsia="zh-CN"/>
        </w:rPr>
        <w:t>/2005</w:t>
      </w:r>
      <w:r w:rsidRPr="003B2091">
        <w:rPr>
          <w:rFonts w:eastAsia="KaiTi_GB2312" w:hint="eastAsia"/>
          <w:sz w:val="21"/>
          <w:szCs w:val="21"/>
          <w:lang w:val="fr-FR" w:eastAsia="zh-CN"/>
        </w:rPr>
        <w:t>和</w:t>
      </w:r>
      <w:r w:rsidRPr="003B2091">
        <w:rPr>
          <w:rFonts w:eastAsia="KaiTi_GB2312"/>
          <w:sz w:val="21"/>
          <w:szCs w:val="21"/>
          <w:lang w:val="fr-FR" w:eastAsia="zh-CN"/>
        </w:rPr>
        <w:t>2010</w:t>
      </w:r>
      <w:r w:rsidRPr="003B2091">
        <w:rPr>
          <w:rFonts w:eastAsia="KaiTi_GB2312" w:hint="eastAsia"/>
          <w:sz w:val="21"/>
          <w:szCs w:val="21"/>
          <w:lang w:val="fr-FR" w:eastAsia="zh-CN"/>
        </w:rPr>
        <w:t>年</w:t>
      </w:r>
      <w:r w:rsidRPr="003B2091">
        <w:rPr>
          <w:rFonts w:eastAsia="KaiTi_GB2312"/>
          <w:sz w:val="21"/>
          <w:szCs w:val="21"/>
          <w:lang w:val="fr-FR" w:eastAsia="zh-CN"/>
        </w:rPr>
        <w:t>EPM</w:t>
      </w:r>
      <w:r w:rsidRPr="003B2091">
        <w:rPr>
          <w:rFonts w:eastAsia="KaiTi_GB2312" w:hint="eastAsia"/>
          <w:sz w:val="21"/>
          <w:szCs w:val="21"/>
          <w:lang w:val="fr-FR" w:eastAsia="zh-CN"/>
        </w:rPr>
        <w:t>。</w:t>
      </w:r>
    </w:p>
    <w:p w:rsidR="00C43FC7" w:rsidRPr="003B2091"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119.</w:t>
      </w:r>
      <w:r w:rsidRPr="003B2091">
        <w:rPr>
          <w:sz w:val="21"/>
          <w:szCs w:val="21"/>
          <w:lang w:val="fr-CH" w:eastAsia="zh-CN"/>
        </w:rPr>
        <w:tab/>
      </w:r>
      <w:r w:rsidRPr="003B2091">
        <w:rPr>
          <w:rFonts w:hint="eastAsia"/>
          <w:sz w:val="21"/>
          <w:szCs w:val="21"/>
          <w:lang w:val="fr-CH" w:eastAsia="zh-CN"/>
        </w:rPr>
        <w:t>总的识字率从</w:t>
      </w:r>
      <w:r w:rsidRPr="003B2091">
        <w:rPr>
          <w:sz w:val="21"/>
          <w:szCs w:val="21"/>
          <w:lang w:val="fr-CH" w:eastAsia="zh-CN"/>
        </w:rPr>
        <w:t>62.9</w:t>
      </w:r>
      <w:r>
        <w:rPr>
          <w:sz w:val="21"/>
          <w:szCs w:val="21"/>
          <w:lang w:val="fr-CH" w:eastAsia="zh-CN"/>
        </w:rPr>
        <w:t>%</w:t>
      </w:r>
      <w:r w:rsidRPr="003B2091">
        <w:rPr>
          <w:rFonts w:hint="eastAsia"/>
          <w:sz w:val="21"/>
          <w:szCs w:val="21"/>
          <w:lang w:val="fr-CH" w:eastAsia="zh-CN"/>
        </w:rPr>
        <w:t>上升至</w:t>
      </w:r>
      <w:r w:rsidRPr="003B2091">
        <w:rPr>
          <w:sz w:val="21"/>
          <w:szCs w:val="21"/>
          <w:lang w:val="fr-CH" w:eastAsia="zh-CN"/>
        </w:rPr>
        <w:t>71.4</w:t>
      </w:r>
      <w:r>
        <w:rPr>
          <w:sz w:val="21"/>
          <w:szCs w:val="21"/>
          <w:lang w:val="fr-CH" w:eastAsia="zh-CN"/>
        </w:rPr>
        <w:t>%</w:t>
      </w:r>
      <w:r w:rsidRPr="003B2091">
        <w:rPr>
          <w:rFonts w:hint="eastAsia"/>
          <w:sz w:val="21"/>
          <w:szCs w:val="21"/>
          <w:lang w:val="fr-CH" w:eastAsia="zh-CN"/>
        </w:rPr>
        <w:t>，提高了</w:t>
      </w:r>
      <w:r w:rsidRPr="003B2091">
        <w:rPr>
          <w:sz w:val="21"/>
          <w:szCs w:val="21"/>
          <w:lang w:val="fr-CH" w:eastAsia="zh-CN"/>
        </w:rPr>
        <w:t>8.5</w:t>
      </w:r>
      <w:r w:rsidRPr="003B2091">
        <w:rPr>
          <w:rFonts w:hint="eastAsia"/>
          <w:sz w:val="21"/>
          <w:szCs w:val="21"/>
          <w:lang w:val="fr-CH" w:eastAsia="zh-CN"/>
        </w:rPr>
        <w:t>个百分点。妇女的识字率从</w:t>
      </w:r>
      <w:r w:rsidRPr="003B2091">
        <w:rPr>
          <w:sz w:val="21"/>
          <w:szCs w:val="21"/>
          <w:lang w:val="fr-CH" w:eastAsia="zh-CN"/>
        </w:rPr>
        <w:t>59.3</w:t>
      </w:r>
      <w:r>
        <w:rPr>
          <w:sz w:val="21"/>
          <w:szCs w:val="21"/>
          <w:lang w:val="fr-CH" w:eastAsia="zh-CN"/>
        </w:rPr>
        <w:t>%</w:t>
      </w:r>
      <w:r w:rsidRPr="003B2091">
        <w:rPr>
          <w:rFonts w:hint="eastAsia"/>
          <w:sz w:val="21"/>
          <w:szCs w:val="21"/>
          <w:lang w:val="fr-CH" w:eastAsia="zh-CN"/>
        </w:rPr>
        <w:t>上升至</w:t>
      </w:r>
      <w:r w:rsidRPr="003B2091">
        <w:rPr>
          <w:sz w:val="21"/>
          <w:szCs w:val="21"/>
          <w:lang w:val="fr-CH" w:eastAsia="zh-CN"/>
        </w:rPr>
        <w:t>68.0</w:t>
      </w:r>
      <w:r>
        <w:rPr>
          <w:sz w:val="21"/>
          <w:szCs w:val="21"/>
          <w:lang w:val="fr-CH" w:eastAsia="zh-CN"/>
        </w:rPr>
        <w:t>%</w:t>
      </w:r>
      <w:r w:rsidRPr="003B2091">
        <w:rPr>
          <w:rFonts w:hint="eastAsia"/>
          <w:sz w:val="21"/>
          <w:szCs w:val="21"/>
          <w:lang w:val="fr-CH" w:eastAsia="zh-CN"/>
        </w:rPr>
        <w:t>，提高了</w:t>
      </w:r>
      <w:r w:rsidRPr="003B2091">
        <w:rPr>
          <w:sz w:val="21"/>
          <w:szCs w:val="21"/>
          <w:lang w:val="fr-CH" w:eastAsia="zh-CN"/>
        </w:rPr>
        <w:t>8.7</w:t>
      </w:r>
      <w:r w:rsidRPr="003B2091">
        <w:rPr>
          <w:rFonts w:hint="eastAsia"/>
          <w:sz w:val="21"/>
          <w:szCs w:val="21"/>
          <w:lang w:val="fr-CH" w:eastAsia="zh-CN"/>
        </w:rPr>
        <w:t>个百分点。</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120.</w:t>
      </w:r>
      <w:r w:rsidRPr="003B2091">
        <w:rPr>
          <w:sz w:val="21"/>
          <w:szCs w:val="21"/>
          <w:lang w:val="fr-CH" w:eastAsia="zh-CN"/>
        </w:rPr>
        <w:tab/>
      </w:r>
      <w:r w:rsidRPr="003B2091">
        <w:rPr>
          <w:rFonts w:hint="eastAsia"/>
          <w:sz w:val="21"/>
          <w:szCs w:val="21"/>
          <w:lang w:val="fr-CH" w:eastAsia="zh-CN"/>
        </w:rPr>
        <w:t>农村地区上升了</w:t>
      </w:r>
      <w:r w:rsidRPr="003B2091">
        <w:rPr>
          <w:rFonts w:hint="eastAsia"/>
          <w:sz w:val="21"/>
          <w:szCs w:val="21"/>
          <w:lang w:val="fr-CH" w:eastAsia="zh-CN"/>
        </w:rPr>
        <w:t>8.9</w:t>
      </w:r>
      <w:r w:rsidRPr="003B2091">
        <w:rPr>
          <w:rFonts w:hint="eastAsia"/>
          <w:sz w:val="21"/>
          <w:szCs w:val="21"/>
          <w:lang w:val="fr-CH" w:eastAsia="zh-CN"/>
        </w:rPr>
        <w:t>个百分点，城市地区上升了</w:t>
      </w:r>
      <w:r w:rsidRPr="003B2091">
        <w:rPr>
          <w:sz w:val="21"/>
          <w:szCs w:val="21"/>
          <w:lang w:val="fr-CH" w:eastAsia="zh-CN"/>
        </w:rPr>
        <w:t>7.8</w:t>
      </w:r>
      <w:r w:rsidRPr="003B2091">
        <w:rPr>
          <w:rFonts w:hint="eastAsia"/>
          <w:sz w:val="21"/>
          <w:szCs w:val="21"/>
          <w:lang w:val="fr-CH" w:eastAsia="zh-CN"/>
        </w:rPr>
        <w:t>个百分点。</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121.</w:t>
      </w:r>
      <w:r w:rsidRPr="003B2091">
        <w:rPr>
          <w:sz w:val="21"/>
          <w:szCs w:val="21"/>
          <w:lang w:val="fr-CH" w:eastAsia="zh-CN"/>
        </w:rPr>
        <w:tab/>
      </w:r>
      <w:r w:rsidRPr="003B2091">
        <w:rPr>
          <w:rFonts w:hint="eastAsia"/>
          <w:sz w:val="21"/>
          <w:szCs w:val="21"/>
          <w:lang w:val="fr-CH" w:eastAsia="zh-CN"/>
        </w:rPr>
        <w:t>这些数字证实在农村妇女扫盲方面取得了进展。</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20" w:name="_Toc376709340"/>
      <w:r w:rsidRPr="001C7B31">
        <w:rPr>
          <w:rFonts w:eastAsia="SimHei"/>
          <w:b w:val="0"/>
          <w:sz w:val="24"/>
          <w:szCs w:val="21"/>
          <w:lang w:val="fr-FR" w:eastAsia="zh-CN"/>
        </w:rPr>
        <w:tab/>
        <w:t>4.</w:t>
      </w:r>
      <w:r w:rsidRPr="001C7B31">
        <w:rPr>
          <w:rFonts w:eastAsia="SimHei"/>
          <w:b w:val="0"/>
          <w:sz w:val="24"/>
          <w:szCs w:val="21"/>
          <w:lang w:val="fr-FR" w:eastAsia="zh-CN"/>
        </w:rPr>
        <w:tab/>
      </w:r>
      <w:bookmarkEnd w:id="120"/>
      <w:r w:rsidRPr="001C7B31">
        <w:rPr>
          <w:rFonts w:eastAsia="SimHei" w:hint="eastAsia"/>
          <w:b w:val="0"/>
          <w:sz w:val="24"/>
          <w:szCs w:val="21"/>
          <w:lang w:val="fr-FR" w:eastAsia="zh-CN"/>
        </w:rPr>
        <w:t>第</w:t>
      </w:r>
      <w:r w:rsidRPr="001C7B31">
        <w:rPr>
          <w:rFonts w:eastAsia="SimHei"/>
          <w:b w:val="0"/>
          <w:sz w:val="24"/>
          <w:szCs w:val="21"/>
          <w:lang w:val="fr-FR" w:eastAsia="zh-CN"/>
        </w:rPr>
        <w:t>13c</w:t>
      </w:r>
      <w:r w:rsidRPr="001C7B31">
        <w:rPr>
          <w:rFonts w:eastAsia="SimHei" w:hint="eastAsia"/>
          <w:b w:val="0"/>
          <w:sz w:val="24"/>
          <w:szCs w:val="21"/>
          <w:lang w:val="fr-FR" w:eastAsia="zh-CN"/>
        </w:rPr>
        <w:t>条的执行情况：参与娱乐活动、体育活动以及文化生活方方面面的权利</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122.</w:t>
      </w:r>
      <w:r w:rsidRPr="003B2091">
        <w:rPr>
          <w:sz w:val="21"/>
          <w:szCs w:val="21"/>
          <w:lang w:val="fr-CH" w:eastAsia="zh-CN"/>
        </w:rPr>
        <w:tab/>
      </w:r>
      <w:r w:rsidRPr="003B2091">
        <w:rPr>
          <w:rFonts w:hint="eastAsia"/>
          <w:sz w:val="21"/>
          <w:szCs w:val="21"/>
          <w:lang w:val="fr-CH" w:eastAsia="zh-CN"/>
        </w:rPr>
        <w:t>关于国家青年政策的</w:t>
      </w:r>
      <w:r w:rsidRPr="003B2091">
        <w:rPr>
          <w:rFonts w:hint="eastAsia"/>
          <w:sz w:val="21"/>
          <w:szCs w:val="21"/>
          <w:lang w:val="fr-CH" w:eastAsia="zh-CN"/>
        </w:rPr>
        <w:t>2004</w:t>
      </w:r>
      <w:r w:rsidRPr="003B2091">
        <w:rPr>
          <w:rFonts w:hint="eastAsia"/>
          <w:sz w:val="21"/>
          <w:szCs w:val="21"/>
          <w:lang w:val="fr-CH" w:eastAsia="zh-CN"/>
        </w:rPr>
        <w:t>年</w:t>
      </w:r>
      <w:r w:rsidRPr="003B2091">
        <w:rPr>
          <w:rFonts w:hint="eastAsia"/>
          <w:sz w:val="21"/>
          <w:szCs w:val="21"/>
          <w:lang w:val="fr-CH" w:eastAsia="zh-CN"/>
        </w:rPr>
        <w:t>9</w:t>
      </w:r>
      <w:r w:rsidRPr="003B2091">
        <w:rPr>
          <w:rFonts w:hint="eastAsia"/>
          <w:sz w:val="21"/>
          <w:szCs w:val="21"/>
          <w:lang w:val="fr-CH" w:eastAsia="zh-CN"/>
        </w:rPr>
        <w:t>月</w:t>
      </w:r>
      <w:r w:rsidRPr="003B2091">
        <w:rPr>
          <w:rFonts w:hint="eastAsia"/>
          <w:sz w:val="21"/>
          <w:szCs w:val="21"/>
          <w:lang w:val="fr-CH" w:eastAsia="zh-CN"/>
        </w:rPr>
        <w:t>9</w:t>
      </w:r>
      <w:r w:rsidRPr="003B2091">
        <w:rPr>
          <w:rFonts w:hint="eastAsia"/>
          <w:sz w:val="21"/>
          <w:szCs w:val="21"/>
          <w:lang w:val="fr-CH" w:eastAsia="zh-CN"/>
        </w:rPr>
        <w:t>日第</w:t>
      </w:r>
      <w:r w:rsidRPr="003B2091">
        <w:rPr>
          <w:sz w:val="21"/>
          <w:szCs w:val="21"/>
          <w:lang w:val="fr-CH" w:eastAsia="zh-CN"/>
        </w:rPr>
        <w:t>2004/028</w:t>
      </w:r>
      <w:r w:rsidRPr="003B2091">
        <w:rPr>
          <w:rFonts w:hint="eastAsia"/>
          <w:sz w:val="21"/>
          <w:szCs w:val="21"/>
          <w:lang w:val="fr-CH" w:eastAsia="zh-CN"/>
        </w:rPr>
        <w:t>号法律第</w:t>
      </w:r>
      <w:r w:rsidRPr="003B2091">
        <w:rPr>
          <w:rFonts w:hint="eastAsia"/>
          <w:sz w:val="21"/>
          <w:szCs w:val="21"/>
          <w:lang w:val="fr-CH" w:eastAsia="zh-CN"/>
        </w:rPr>
        <w:t>3</w:t>
      </w:r>
      <w:r w:rsidRPr="003B2091">
        <w:rPr>
          <w:rFonts w:hint="eastAsia"/>
          <w:sz w:val="21"/>
          <w:szCs w:val="21"/>
          <w:lang w:val="fr-CH" w:eastAsia="zh-CN"/>
        </w:rPr>
        <w:t>条规定“国家青年政策关乎所有年轻人，不论性别、社会阶层、宗教、政治派别或者是否有身体或智力残疾”。</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123.</w:t>
      </w:r>
      <w:r w:rsidRPr="003B2091">
        <w:rPr>
          <w:sz w:val="21"/>
          <w:szCs w:val="21"/>
          <w:lang w:val="fr-CH" w:eastAsia="zh-CN"/>
        </w:rPr>
        <w:tab/>
      </w:r>
      <w:r w:rsidRPr="003B2091">
        <w:rPr>
          <w:rFonts w:hint="eastAsia"/>
          <w:sz w:val="21"/>
          <w:szCs w:val="21"/>
          <w:lang w:val="fr-CH" w:eastAsia="zh-CN"/>
        </w:rPr>
        <w:t>2011</w:t>
      </w:r>
      <w:r w:rsidRPr="003B2091">
        <w:rPr>
          <w:rFonts w:hint="eastAsia"/>
          <w:sz w:val="21"/>
          <w:szCs w:val="21"/>
          <w:lang w:val="fr-CH" w:eastAsia="zh-CN"/>
        </w:rPr>
        <w:t>年至</w:t>
      </w:r>
      <w:r w:rsidRPr="003B2091">
        <w:rPr>
          <w:rFonts w:hint="eastAsia"/>
          <w:sz w:val="21"/>
          <w:szCs w:val="21"/>
          <w:lang w:val="fr-CH" w:eastAsia="zh-CN"/>
        </w:rPr>
        <w:t>2012</w:t>
      </w:r>
      <w:r w:rsidRPr="003B2091">
        <w:rPr>
          <w:rFonts w:hint="eastAsia"/>
          <w:sz w:val="21"/>
          <w:szCs w:val="21"/>
          <w:lang w:val="fr-CH" w:eastAsia="zh-CN"/>
        </w:rPr>
        <w:t>年，青年部加强了青年中心和设施：</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在县府为在校或不在校的青年开放了</w:t>
      </w:r>
      <w:r w:rsidRPr="003B2091">
        <w:rPr>
          <w:sz w:val="21"/>
          <w:szCs w:val="21"/>
          <w:lang w:val="fr-CH" w:eastAsia="zh-CN"/>
        </w:rPr>
        <w:t> </w:t>
      </w:r>
      <w:r w:rsidRPr="003B2091">
        <w:rPr>
          <w:rFonts w:hint="eastAsia"/>
          <w:sz w:val="21"/>
          <w:szCs w:val="21"/>
          <w:lang w:val="fr-CH" w:eastAsia="zh-CN"/>
        </w:rPr>
        <w:t>42</w:t>
      </w:r>
      <w:r w:rsidRPr="003B2091">
        <w:rPr>
          <w:rFonts w:hint="eastAsia"/>
          <w:sz w:val="21"/>
          <w:szCs w:val="21"/>
          <w:lang w:val="fr-CH" w:eastAsia="zh-CN"/>
        </w:rPr>
        <w:t>个青年之家中的</w:t>
      </w:r>
      <w:r w:rsidRPr="003B2091">
        <w:rPr>
          <w:rFonts w:hint="eastAsia"/>
          <w:sz w:val="21"/>
          <w:szCs w:val="21"/>
          <w:lang w:val="fr-CH" w:eastAsia="zh-CN"/>
        </w:rPr>
        <w:t>31</w:t>
      </w:r>
      <w:r w:rsidRPr="003B2091">
        <w:rPr>
          <w:rFonts w:hint="eastAsia"/>
          <w:sz w:val="21"/>
          <w:szCs w:val="21"/>
          <w:lang w:val="fr-CH" w:eastAsia="zh-CN"/>
        </w:rPr>
        <w:t>个，让他们有了一个可以参加社会文化和休闲活动的地方</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在</w:t>
      </w:r>
      <w:r w:rsidRPr="003B2091">
        <w:rPr>
          <w:sz w:val="21"/>
          <w:szCs w:val="21"/>
          <w:lang w:val="fr-CH" w:eastAsia="zh-CN"/>
        </w:rPr>
        <w:t>人口基金</w:t>
      </w:r>
      <w:r w:rsidRPr="003B2091">
        <w:rPr>
          <w:rFonts w:hint="eastAsia"/>
          <w:sz w:val="21"/>
          <w:szCs w:val="21"/>
          <w:lang w:val="fr-CH" w:eastAsia="zh-CN"/>
        </w:rPr>
        <w:t>和儿基会的支持下，在体育基础设施方面恢复了</w:t>
      </w:r>
      <w:r w:rsidRPr="003B2091">
        <w:rPr>
          <w:rFonts w:hint="eastAsia"/>
          <w:sz w:val="21"/>
          <w:szCs w:val="21"/>
          <w:lang w:val="fr-CH" w:eastAsia="zh-CN"/>
        </w:rPr>
        <w:t>31</w:t>
      </w:r>
      <w:r w:rsidRPr="003B2091">
        <w:rPr>
          <w:rFonts w:hint="eastAsia"/>
          <w:sz w:val="21"/>
          <w:szCs w:val="21"/>
          <w:lang w:val="fr-CH" w:eastAsia="zh-CN"/>
        </w:rPr>
        <w:t>个青年之家</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在儿基会的支持下，在</w:t>
      </w:r>
      <w:r w:rsidRPr="003B2091">
        <w:rPr>
          <w:sz w:val="21"/>
          <w:szCs w:val="21"/>
          <w:lang w:val="fr-CH" w:eastAsia="zh-CN"/>
        </w:rPr>
        <w:t>萨瓦</w:t>
      </w:r>
      <w:r w:rsidRPr="003B2091">
        <w:rPr>
          <w:rFonts w:hint="eastAsia"/>
          <w:sz w:val="21"/>
          <w:szCs w:val="21"/>
          <w:lang w:val="fr-CH" w:eastAsia="zh-CN"/>
        </w:rPr>
        <w:t>、</w:t>
      </w:r>
      <w:r w:rsidRPr="003B2091">
        <w:rPr>
          <w:sz w:val="21"/>
          <w:szCs w:val="21"/>
          <w:lang w:val="fr-CH" w:eastAsia="zh-CN"/>
        </w:rPr>
        <w:t>第亚那</w:t>
      </w:r>
      <w:r w:rsidRPr="003B2091">
        <w:rPr>
          <w:rFonts w:hint="eastAsia"/>
          <w:sz w:val="21"/>
          <w:szCs w:val="21"/>
          <w:lang w:val="fr-CH" w:eastAsia="zh-CN"/>
        </w:rPr>
        <w:t>、</w:t>
      </w:r>
      <w:r w:rsidRPr="003B2091">
        <w:rPr>
          <w:sz w:val="21"/>
          <w:szCs w:val="21"/>
          <w:lang w:val="fr-CH" w:eastAsia="zh-CN"/>
        </w:rPr>
        <w:t>阿拉奥特拉</w:t>
      </w:r>
      <w:r w:rsidRPr="003B2091">
        <w:rPr>
          <w:sz w:val="21"/>
          <w:szCs w:val="21"/>
          <w:lang w:val="fr-CH" w:eastAsia="zh-CN"/>
        </w:rPr>
        <w:t>-</w:t>
      </w:r>
      <w:r w:rsidRPr="003B2091">
        <w:rPr>
          <w:sz w:val="21"/>
          <w:szCs w:val="21"/>
          <w:lang w:val="fr-CH" w:eastAsia="zh-CN"/>
        </w:rPr>
        <w:t>曼古罗</w:t>
      </w:r>
      <w:r w:rsidRPr="003B2091">
        <w:rPr>
          <w:rFonts w:hint="eastAsia"/>
          <w:sz w:val="21"/>
          <w:szCs w:val="21"/>
          <w:lang w:val="fr-CH" w:eastAsia="zh-CN"/>
        </w:rPr>
        <w:t>、</w:t>
      </w:r>
      <w:r w:rsidRPr="003B2091">
        <w:rPr>
          <w:sz w:val="21"/>
          <w:szCs w:val="21"/>
          <w:lang w:val="fr-CH" w:eastAsia="zh-CN"/>
        </w:rPr>
        <w:t>阿齐那那那</w:t>
      </w:r>
      <w:r w:rsidRPr="003B2091">
        <w:rPr>
          <w:rFonts w:hint="eastAsia"/>
          <w:sz w:val="21"/>
          <w:szCs w:val="21"/>
          <w:lang w:val="fr-CH" w:eastAsia="zh-CN"/>
        </w:rPr>
        <w:t>等大区的</w:t>
      </w:r>
      <w:r w:rsidRPr="003B2091">
        <w:rPr>
          <w:rFonts w:hint="eastAsia"/>
          <w:sz w:val="21"/>
          <w:szCs w:val="21"/>
          <w:lang w:val="fr-CH" w:eastAsia="zh-CN"/>
        </w:rPr>
        <w:t>25</w:t>
      </w:r>
      <w:r w:rsidRPr="003B2091">
        <w:rPr>
          <w:rFonts w:hint="eastAsia"/>
          <w:sz w:val="21"/>
          <w:szCs w:val="21"/>
          <w:lang w:val="fr-CH" w:eastAsia="zh-CN"/>
        </w:rPr>
        <w:t>个农村小镇设立了</w:t>
      </w:r>
      <w:r w:rsidRPr="003B2091">
        <w:rPr>
          <w:rFonts w:hint="eastAsia"/>
          <w:sz w:val="21"/>
          <w:szCs w:val="21"/>
          <w:lang w:val="fr-CH" w:eastAsia="zh-CN"/>
        </w:rPr>
        <w:t>25</w:t>
      </w:r>
      <w:r w:rsidRPr="003B2091">
        <w:rPr>
          <w:rFonts w:hint="eastAsia"/>
          <w:sz w:val="21"/>
          <w:szCs w:val="21"/>
          <w:lang w:val="fr-CH" w:eastAsia="zh-CN"/>
        </w:rPr>
        <w:t>个信息亭</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通过与“橙色马达加斯加”合作设立了</w:t>
      </w:r>
      <w:r w:rsidRPr="003B2091">
        <w:rPr>
          <w:rFonts w:hint="eastAsia"/>
          <w:sz w:val="21"/>
          <w:szCs w:val="21"/>
          <w:lang w:val="fr-CH" w:eastAsia="zh-CN"/>
        </w:rPr>
        <w:t>20</w:t>
      </w:r>
      <w:r w:rsidRPr="003B2091">
        <w:rPr>
          <w:rFonts w:hint="eastAsia"/>
          <w:sz w:val="21"/>
          <w:szCs w:val="21"/>
          <w:lang w:val="fr-CH" w:eastAsia="zh-CN"/>
        </w:rPr>
        <w:t>个可免费上网的青年之家。</w:t>
      </w:r>
    </w:p>
    <w:p w:rsidR="00C43FC7" w:rsidRDefault="00C43FC7" w:rsidP="00C43FC7">
      <w:pPr>
        <w:pStyle w:val="SingleTxtG"/>
        <w:tabs>
          <w:tab w:val="left" w:pos="1701"/>
        </w:tabs>
        <w:spacing w:line="320" w:lineRule="exact"/>
        <w:rPr>
          <w:sz w:val="21"/>
          <w:szCs w:val="21"/>
          <w:lang w:val="fr-CH" w:eastAsia="zh-CN"/>
        </w:rPr>
      </w:pPr>
      <w:r w:rsidRPr="003B2091">
        <w:rPr>
          <w:sz w:val="21"/>
          <w:szCs w:val="21"/>
          <w:lang w:val="fr-CH" w:eastAsia="zh-CN"/>
        </w:rPr>
        <w:t>124.</w:t>
      </w:r>
      <w:r w:rsidRPr="003B2091">
        <w:rPr>
          <w:sz w:val="21"/>
          <w:szCs w:val="21"/>
          <w:lang w:val="fr-CH" w:eastAsia="zh-CN"/>
        </w:rPr>
        <w:tab/>
      </w:r>
      <w:r w:rsidRPr="003B2091">
        <w:rPr>
          <w:rFonts w:hint="eastAsia"/>
          <w:sz w:val="21"/>
          <w:szCs w:val="21"/>
          <w:lang w:val="fr-CH" w:eastAsia="zh-CN"/>
        </w:rPr>
        <w:t>下表显示了在</w:t>
      </w:r>
      <w:r w:rsidRPr="003B2091">
        <w:rPr>
          <w:rFonts w:hint="eastAsia"/>
          <w:sz w:val="21"/>
          <w:szCs w:val="21"/>
          <w:lang w:val="fr-CH" w:eastAsia="zh-CN"/>
        </w:rPr>
        <w:t>25</w:t>
      </w:r>
      <w:r w:rsidRPr="003B2091">
        <w:rPr>
          <w:rFonts w:hint="eastAsia"/>
          <w:sz w:val="21"/>
          <w:szCs w:val="21"/>
          <w:lang w:val="fr-CH" w:eastAsia="zh-CN"/>
        </w:rPr>
        <w:t>个地方</w:t>
      </w:r>
      <w:r>
        <w:rPr>
          <w:rFonts w:hint="eastAsia"/>
          <w:sz w:val="21"/>
          <w:szCs w:val="21"/>
          <w:lang w:val="fr-CH" w:eastAsia="zh-CN"/>
        </w:rPr>
        <w:t>去</w:t>
      </w:r>
      <w:r w:rsidRPr="003B2091">
        <w:rPr>
          <w:rFonts w:hint="eastAsia"/>
          <w:sz w:val="21"/>
          <w:szCs w:val="21"/>
          <w:lang w:val="fr-CH" w:eastAsia="zh-CN"/>
        </w:rPr>
        <w:t>青年之家的人次。</w:t>
      </w:r>
    </w:p>
    <w:p w:rsidR="00C43FC7" w:rsidRPr="003B2091" w:rsidRDefault="00C43FC7" w:rsidP="00C43FC7">
      <w:pPr>
        <w:pStyle w:val="SingleTxtG"/>
        <w:tabs>
          <w:tab w:val="left" w:pos="1701"/>
        </w:tabs>
        <w:spacing w:line="320" w:lineRule="exact"/>
        <w:rPr>
          <w:rFonts w:hint="eastAsia"/>
          <w:sz w:val="21"/>
          <w:szCs w:val="21"/>
          <w:lang w:val="fr-CH" w:eastAsia="zh-CN"/>
        </w:rPr>
      </w:pPr>
    </w:p>
    <w:p w:rsidR="00C43FC7" w:rsidRPr="003B2091" w:rsidRDefault="00C43FC7" w:rsidP="00C43FC7">
      <w:pPr>
        <w:pStyle w:val="SingleTxtG"/>
        <w:pageBreakBefore/>
        <w:tabs>
          <w:tab w:val="left" w:pos="1701"/>
        </w:tabs>
        <w:spacing w:after="0" w:line="320" w:lineRule="exact"/>
        <w:rPr>
          <w:rFonts w:eastAsia="SimHei" w:hint="eastAsia"/>
          <w:sz w:val="21"/>
          <w:szCs w:val="21"/>
          <w:lang w:val="fr-CH" w:eastAsia="zh-CN"/>
        </w:rPr>
      </w:pPr>
      <w:bookmarkStart w:id="121" w:name="_Toc377129331"/>
      <w:r w:rsidRPr="003B2091">
        <w:rPr>
          <w:rFonts w:eastAsia="SimHei"/>
          <w:sz w:val="21"/>
          <w:szCs w:val="21"/>
          <w:lang w:val="fr-CH" w:eastAsia="zh-CN"/>
        </w:rPr>
        <w:t>表</w:t>
      </w:r>
      <w:r w:rsidRPr="003B2091">
        <w:rPr>
          <w:rFonts w:eastAsia="SimHei"/>
          <w:sz w:val="21"/>
          <w:szCs w:val="21"/>
          <w:lang w:val="fr-CH" w:eastAsia="zh-CN"/>
        </w:rPr>
        <w:t xml:space="preserve"> </w:t>
      </w:r>
      <w:r w:rsidR="00671FED">
        <w:rPr>
          <w:rFonts w:eastAsia="SimHei" w:hint="eastAsia"/>
          <w:sz w:val="21"/>
          <w:szCs w:val="21"/>
          <w:lang w:eastAsia="zh-CN"/>
        </w:rPr>
        <w:t>45</w:t>
      </w:r>
    </w:p>
    <w:bookmarkEnd w:id="121"/>
    <w:p w:rsidR="00C43FC7" w:rsidRPr="003B2091" w:rsidRDefault="00C43FC7" w:rsidP="00C43FC7">
      <w:pPr>
        <w:pStyle w:val="SingleTxtG"/>
        <w:tabs>
          <w:tab w:val="left" w:pos="1701"/>
        </w:tabs>
        <w:spacing w:line="320" w:lineRule="exact"/>
        <w:rPr>
          <w:rFonts w:eastAsia="SimHei" w:hint="eastAsia"/>
          <w:sz w:val="21"/>
          <w:szCs w:val="21"/>
          <w:lang w:val="fr-CH" w:eastAsia="zh-CN"/>
        </w:rPr>
      </w:pPr>
      <w:r w:rsidRPr="003B2091">
        <w:rPr>
          <w:rFonts w:eastAsia="SimHei" w:hint="eastAsia"/>
          <w:sz w:val="21"/>
          <w:szCs w:val="21"/>
          <w:lang w:val="fr-CH" w:eastAsia="zh-CN"/>
        </w:rPr>
        <w:t>10</w:t>
      </w:r>
      <w:r w:rsidRPr="003B2091">
        <w:rPr>
          <w:rFonts w:eastAsia="SimHei" w:hint="eastAsia"/>
          <w:sz w:val="21"/>
          <w:szCs w:val="21"/>
          <w:lang w:val="fr-CH" w:eastAsia="zh-CN"/>
        </w:rPr>
        <w:t>至</w:t>
      </w:r>
      <w:r w:rsidRPr="003B2091">
        <w:rPr>
          <w:rFonts w:eastAsia="SimHei" w:hint="eastAsia"/>
          <w:sz w:val="21"/>
          <w:szCs w:val="21"/>
          <w:lang w:val="fr-CH" w:eastAsia="zh-CN"/>
        </w:rPr>
        <w:t>24</w:t>
      </w:r>
      <w:r w:rsidRPr="003B2091">
        <w:rPr>
          <w:rFonts w:eastAsia="SimHei" w:hint="eastAsia"/>
          <w:sz w:val="21"/>
          <w:szCs w:val="21"/>
          <w:lang w:val="fr-CH" w:eastAsia="zh-CN"/>
        </w:rPr>
        <w:t>岁青年去青年之家的人次</w:t>
      </w:r>
    </w:p>
    <w:tbl>
      <w:tblPr>
        <w:tblW w:w="5670" w:type="dxa"/>
        <w:tblInd w:w="1134" w:type="dxa"/>
        <w:tblBorders>
          <w:top w:val="single" w:sz="4" w:space="0" w:color="auto"/>
        </w:tblBorders>
        <w:tblCellMar>
          <w:left w:w="0" w:type="dxa"/>
          <w:right w:w="0" w:type="dxa"/>
        </w:tblCellMar>
        <w:tblLook w:val="04A0"/>
      </w:tblPr>
      <w:tblGrid>
        <w:gridCol w:w="647"/>
        <w:gridCol w:w="1255"/>
        <w:gridCol w:w="1256"/>
        <w:gridCol w:w="1256"/>
        <w:gridCol w:w="1256"/>
      </w:tblGrid>
      <w:tr w:rsidR="00C43FC7" w:rsidRPr="00D10D9D" w:rsidTr="00091D98">
        <w:trPr>
          <w:trHeight w:val="240"/>
          <w:tblHeader/>
        </w:trPr>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480" w:lineRule="auto"/>
              <w:ind w:left="0" w:right="0"/>
              <w:jc w:val="left"/>
              <w:rPr>
                <w:i/>
                <w:sz w:val="18"/>
                <w:szCs w:val="21"/>
                <w:lang w:val="fr-FR" w:eastAsia="zh-CN"/>
              </w:rPr>
            </w:pP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rFonts w:hint="eastAsia"/>
                <w:i/>
                <w:sz w:val="18"/>
                <w:szCs w:val="21"/>
                <w:lang w:val="fr-FR" w:eastAsia="zh-CN"/>
              </w:rPr>
            </w:pPr>
            <w:r w:rsidRPr="00D10D9D">
              <w:rPr>
                <w:rFonts w:eastAsia="KaiTi_GB2312"/>
                <w:sz w:val="18"/>
                <w:szCs w:val="21"/>
                <w:lang w:val="fr-FR"/>
              </w:rPr>
              <w:t>2009</w:t>
            </w:r>
            <w:r>
              <w:rPr>
                <w:rFonts w:eastAsia="KaiTi_GB2312" w:hint="eastAsia"/>
                <w:sz w:val="18"/>
                <w:szCs w:val="21"/>
                <w:lang w:val="fr-FR" w:eastAsia="zh-CN"/>
              </w:rPr>
              <w:t>年</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i/>
                <w:sz w:val="18"/>
                <w:szCs w:val="21"/>
                <w:lang w:val="fr-FR"/>
              </w:rPr>
            </w:pPr>
            <w:r w:rsidRPr="00D10D9D">
              <w:rPr>
                <w:rFonts w:eastAsia="KaiTi_GB2312"/>
                <w:sz w:val="18"/>
                <w:szCs w:val="21"/>
                <w:lang w:val="fr-FR"/>
              </w:rPr>
              <w:t>2010</w:t>
            </w:r>
            <w:r>
              <w:rPr>
                <w:rFonts w:eastAsia="KaiTi_GB2312" w:hint="eastAsia"/>
                <w:sz w:val="18"/>
                <w:szCs w:val="21"/>
                <w:lang w:val="fr-FR" w:eastAsia="zh-CN"/>
              </w:rPr>
              <w:t>年</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i/>
                <w:sz w:val="18"/>
                <w:szCs w:val="21"/>
                <w:lang w:val="fr-FR"/>
              </w:rPr>
            </w:pPr>
            <w:r w:rsidRPr="00D10D9D">
              <w:rPr>
                <w:rFonts w:eastAsia="KaiTi_GB2312"/>
                <w:sz w:val="18"/>
                <w:szCs w:val="21"/>
                <w:lang w:val="fr-FR"/>
              </w:rPr>
              <w:t>2011</w:t>
            </w:r>
            <w:r>
              <w:rPr>
                <w:rFonts w:eastAsia="KaiTi_GB2312" w:hint="eastAsia"/>
                <w:sz w:val="18"/>
                <w:szCs w:val="21"/>
                <w:lang w:val="fr-FR" w:eastAsia="zh-CN"/>
              </w:rPr>
              <w:t>年</w:t>
            </w:r>
          </w:p>
        </w:tc>
        <w:tc>
          <w:tcPr>
            <w:tcW w:w="0" w:type="auto"/>
            <w:tcBorders>
              <w:top w:val="single" w:sz="4" w:space="0" w:color="auto"/>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80" w:after="80" w:line="320" w:lineRule="exact"/>
              <w:ind w:left="113" w:right="0"/>
              <w:jc w:val="right"/>
              <w:rPr>
                <w:i/>
                <w:sz w:val="18"/>
                <w:szCs w:val="21"/>
                <w:lang w:val="fr-FR"/>
              </w:rPr>
            </w:pPr>
            <w:r w:rsidRPr="00D10D9D">
              <w:rPr>
                <w:rFonts w:eastAsia="KaiTi_GB2312"/>
                <w:sz w:val="18"/>
                <w:szCs w:val="21"/>
                <w:lang w:val="fr-FR"/>
              </w:rPr>
              <w:t>2012</w:t>
            </w:r>
            <w:r>
              <w:rPr>
                <w:rFonts w:eastAsia="KaiTi_GB2312" w:hint="eastAsia"/>
                <w:sz w:val="18"/>
                <w:szCs w:val="21"/>
                <w:lang w:val="fr-FR" w:eastAsia="zh-CN"/>
              </w:rPr>
              <w:t>年</w:t>
            </w:r>
          </w:p>
        </w:tc>
      </w:tr>
      <w:tr w:rsidR="00C43FC7" w:rsidRPr="00D10D9D" w:rsidTr="00091D98">
        <w:trPr>
          <w:trHeight w:val="240"/>
        </w:trPr>
        <w:tc>
          <w:tcPr>
            <w:tcW w:w="0" w:type="auto"/>
            <w:tcBorders>
              <w:top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男童</w:t>
            </w:r>
          </w:p>
        </w:tc>
        <w:tc>
          <w:tcPr>
            <w:tcW w:w="0" w:type="auto"/>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113" w:right="0"/>
              <w:jc w:val="right"/>
              <w:rPr>
                <w:sz w:val="18"/>
                <w:szCs w:val="21"/>
                <w:lang w:val="fr-FR"/>
              </w:rPr>
            </w:pPr>
          </w:p>
        </w:tc>
        <w:tc>
          <w:tcPr>
            <w:tcW w:w="0" w:type="auto"/>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32 136</w:t>
            </w:r>
          </w:p>
        </w:tc>
        <w:tc>
          <w:tcPr>
            <w:tcW w:w="0" w:type="auto"/>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32 424</w:t>
            </w:r>
          </w:p>
        </w:tc>
        <w:tc>
          <w:tcPr>
            <w:tcW w:w="0" w:type="auto"/>
            <w:tcBorders>
              <w:top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70 085</w:t>
            </w:r>
          </w:p>
        </w:tc>
      </w:tr>
      <w:tr w:rsidR="00C43FC7" w:rsidRPr="00D10D9D" w:rsidTr="00091D98">
        <w:trPr>
          <w:trHeight w:val="240"/>
        </w:trPr>
        <w:tc>
          <w:tcPr>
            <w:tcW w:w="0" w:type="auto"/>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女童</w:t>
            </w: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480" w:lineRule="auto"/>
              <w:ind w:left="113" w:right="0"/>
              <w:jc w:val="right"/>
              <w:rPr>
                <w:sz w:val="18"/>
                <w:szCs w:val="21"/>
                <w:lang w:val="fr-FR"/>
              </w:rPr>
            </w:pP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11 711</w:t>
            </w: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15 772</w:t>
            </w:r>
          </w:p>
        </w:tc>
        <w:tc>
          <w:tcPr>
            <w:tcW w:w="0" w:type="auto"/>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29 321</w:t>
            </w:r>
          </w:p>
        </w:tc>
      </w:tr>
      <w:tr w:rsidR="00C43FC7" w:rsidRPr="00D10D9D" w:rsidTr="00091D98">
        <w:trPr>
          <w:trHeight w:val="240"/>
        </w:trPr>
        <w:tc>
          <w:tcPr>
            <w:tcW w:w="0" w:type="auto"/>
            <w:tcBorders>
              <w:bottom w:val="single" w:sz="12" w:space="0" w:color="auto"/>
            </w:tcBorders>
            <w:shd w:val="clear" w:color="auto" w:fill="auto"/>
          </w:tcPr>
          <w:p w:rsidR="00C43FC7" w:rsidRPr="00D10D9D" w:rsidRDefault="00C43FC7" w:rsidP="00091D98">
            <w:pPr>
              <w:pStyle w:val="SingleTxtG"/>
              <w:tabs>
                <w:tab w:val="left" w:pos="1701"/>
              </w:tabs>
              <w:suppressAutoHyphens w:val="0"/>
              <w:spacing w:before="40" w:after="40" w:line="320" w:lineRule="exact"/>
              <w:ind w:left="0" w:right="0"/>
              <w:jc w:val="left"/>
              <w:rPr>
                <w:rFonts w:hint="eastAsia"/>
                <w:sz w:val="18"/>
                <w:szCs w:val="21"/>
                <w:lang w:val="fr-FR" w:eastAsia="zh-CN"/>
              </w:rPr>
            </w:pPr>
            <w:r w:rsidRPr="00D10D9D">
              <w:rPr>
                <w:rFonts w:hint="eastAsia"/>
                <w:sz w:val="18"/>
                <w:szCs w:val="21"/>
                <w:lang w:val="fr-FR" w:eastAsia="zh-CN"/>
              </w:rPr>
              <w:t>总计</w:t>
            </w:r>
          </w:p>
        </w:tc>
        <w:tc>
          <w:tcPr>
            <w:tcW w:w="0" w:type="auto"/>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86 982</w:t>
            </w:r>
          </w:p>
        </w:tc>
        <w:tc>
          <w:tcPr>
            <w:tcW w:w="0" w:type="auto"/>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43 857</w:t>
            </w:r>
          </w:p>
        </w:tc>
        <w:tc>
          <w:tcPr>
            <w:tcW w:w="0" w:type="auto"/>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48 186</w:t>
            </w:r>
          </w:p>
        </w:tc>
        <w:tc>
          <w:tcPr>
            <w:tcW w:w="0" w:type="auto"/>
            <w:tcBorders>
              <w:bottom w:val="single" w:sz="12" w:space="0" w:color="auto"/>
            </w:tcBorders>
            <w:shd w:val="clear" w:color="auto" w:fill="auto"/>
            <w:vAlign w:val="bottom"/>
          </w:tcPr>
          <w:p w:rsidR="00C43FC7" w:rsidRPr="00D10D9D" w:rsidRDefault="00C43FC7" w:rsidP="00091D98">
            <w:pPr>
              <w:pStyle w:val="SingleTxtG"/>
              <w:tabs>
                <w:tab w:val="left" w:pos="1701"/>
              </w:tabs>
              <w:suppressAutoHyphens w:val="0"/>
              <w:spacing w:before="40" w:after="40" w:line="320" w:lineRule="exact"/>
              <w:ind w:left="113" w:right="0"/>
              <w:jc w:val="right"/>
              <w:rPr>
                <w:sz w:val="18"/>
                <w:szCs w:val="21"/>
                <w:lang w:val="fr-FR"/>
              </w:rPr>
            </w:pPr>
            <w:r w:rsidRPr="00D10D9D">
              <w:rPr>
                <w:sz w:val="18"/>
                <w:szCs w:val="21"/>
                <w:lang w:val="fr-FR"/>
              </w:rPr>
              <w:t>99 406</w:t>
            </w:r>
          </w:p>
        </w:tc>
      </w:tr>
    </w:tbl>
    <w:p w:rsidR="00456BD2" w:rsidRPr="00456BD2" w:rsidRDefault="00456BD2" w:rsidP="00456BD2">
      <w:pPr>
        <w:pStyle w:val="SingleTxtG"/>
        <w:tabs>
          <w:tab w:val="left" w:pos="1701"/>
        </w:tabs>
        <w:spacing w:after="0" w:line="120" w:lineRule="exact"/>
        <w:rPr>
          <w:rFonts w:eastAsia="SimHei"/>
          <w:sz w:val="10"/>
          <w:szCs w:val="21"/>
          <w:lang w:val="fr-FR" w:eastAsia="zh-CN"/>
        </w:rPr>
      </w:pPr>
    </w:p>
    <w:p w:rsidR="00C43FC7" w:rsidRPr="003B2091" w:rsidRDefault="00C43FC7" w:rsidP="00C43FC7">
      <w:pPr>
        <w:pStyle w:val="SingleTxtG"/>
        <w:tabs>
          <w:tab w:val="left" w:pos="1701"/>
        </w:tabs>
        <w:spacing w:line="320" w:lineRule="exact"/>
        <w:rPr>
          <w:rFonts w:eastAsia="KaiTi_GB2312" w:hint="eastAsia"/>
          <w:sz w:val="21"/>
          <w:szCs w:val="21"/>
          <w:lang w:val="fr-FR" w:eastAsia="zh-CN"/>
        </w:rPr>
      </w:pPr>
      <w:r w:rsidRPr="003B2091">
        <w:rPr>
          <w:rFonts w:eastAsia="SimHei"/>
          <w:sz w:val="21"/>
          <w:szCs w:val="21"/>
          <w:lang w:val="fr-FR" w:eastAsia="zh-CN"/>
        </w:rPr>
        <w:t>资料来源</w:t>
      </w:r>
      <w:r>
        <w:rPr>
          <w:rFonts w:eastAsia="SimHei"/>
          <w:sz w:val="21"/>
          <w:szCs w:val="21"/>
          <w:lang w:val="fr-FR" w:eastAsia="zh-CN"/>
        </w:rPr>
        <w:t>：</w:t>
      </w:r>
      <w:r w:rsidRPr="003B2091">
        <w:rPr>
          <w:rFonts w:eastAsia="KaiTi_GB2312" w:hint="eastAsia"/>
          <w:sz w:val="21"/>
          <w:szCs w:val="21"/>
          <w:lang w:val="fr-FR" w:eastAsia="zh-CN"/>
        </w:rPr>
        <w:t>青年和休闲部。</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22" w:name="_Toc376709341"/>
      <w:r w:rsidRPr="001C7B31">
        <w:rPr>
          <w:rFonts w:eastAsia="SimHei"/>
          <w:b w:val="0"/>
          <w:sz w:val="24"/>
          <w:szCs w:val="21"/>
          <w:lang w:val="fr-FR" w:eastAsia="zh-CN"/>
        </w:rPr>
        <w:tab/>
      </w:r>
      <w:r w:rsidRPr="001C7B31">
        <w:rPr>
          <w:rFonts w:eastAsia="SimHei"/>
          <w:b w:val="0"/>
          <w:sz w:val="24"/>
          <w:szCs w:val="21"/>
          <w:lang w:val="fr-FR"/>
        </w:rPr>
        <w:t>5.</w:t>
      </w:r>
      <w:r w:rsidRPr="001C7B31">
        <w:rPr>
          <w:rFonts w:eastAsia="SimHei"/>
          <w:b w:val="0"/>
          <w:sz w:val="24"/>
          <w:szCs w:val="21"/>
          <w:lang w:val="fr-FR"/>
        </w:rPr>
        <w:tab/>
      </w:r>
      <w:bookmarkEnd w:id="122"/>
      <w:r w:rsidRPr="001C7B31">
        <w:rPr>
          <w:rFonts w:eastAsia="SimHei" w:hint="eastAsia"/>
          <w:b w:val="0"/>
          <w:sz w:val="24"/>
          <w:szCs w:val="21"/>
          <w:lang w:val="fr-FR" w:eastAsia="zh-CN"/>
        </w:rPr>
        <w:t>女童参加体育活动</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2011</w:t>
      </w:r>
      <w:r w:rsidRPr="003B2091">
        <w:rPr>
          <w:rFonts w:hint="eastAsia"/>
          <w:sz w:val="21"/>
          <w:szCs w:val="21"/>
          <w:lang w:val="fr-CH" w:eastAsia="zh-CN"/>
        </w:rPr>
        <w:t>年在参加印度洋岛屿运动会时遵守了男女人数均等的规定</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体育部为男童和女童组织每年一次的名为“总统杯”的“青少年”体育比赛</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每年与社区一起组织“社区杯”体育赛事，包括</w:t>
      </w:r>
      <w:r w:rsidRPr="003B2091">
        <w:rPr>
          <w:rFonts w:hint="eastAsia"/>
          <w:sz w:val="21"/>
          <w:szCs w:val="21"/>
          <w:lang w:val="fr-CH" w:eastAsia="zh-CN"/>
        </w:rPr>
        <w:t>7</w:t>
      </w:r>
      <w:r w:rsidRPr="003B2091">
        <w:rPr>
          <w:rFonts w:hint="eastAsia"/>
          <w:sz w:val="21"/>
          <w:szCs w:val="21"/>
          <w:lang w:val="fr-CH" w:eastAsia="zh-CN"/>
        </w:rPr>
        <w:t>人男女足球、篮球、排球；</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每年由私人机构发起的比赛：</w:t>
      </w:r>
      <w:r w:rsidRPr="003B2091">
        <w:rPr>
          <w:sz w:val="21"/>
          <w:szCs w:val="21"/>
          <w:lang w:val="fr-CH" w:eastAsia="zh-CN"/>
        </w:rPr>
        <w:t>Pazzapa</w:t>
      </w:r>
      <w:r w:rsidRPr="003B2091">
        <w:rPr>
          <w:rFonts w:hint="eastAsia"/>
          <w:sz w:val="21"/>
          <w:szCs w:val="21"/>
          <w:lang w:val="fr-CH" w:eastAsia="zh-CN"/>
        </w:rPr>
        <w:t>歌唱比赛</w:t>
      </w:r>
      <w:r>
        <w:rPr>
          <w:rFonts w:hint="eastAsia"/>
          <w:sz w:val="21"/>
          <w:szCs w:val="21"/>
          <w:lang w:val="fr-CH" w:eastAsia="zh-CN"/>
        </w:rPr>
        <w:t>(</w:t>
      </w:r>
      <w:r w:rsidRPr="003B2091">
        <w:rPr>
          <w:rFonts w:hint="eastAsia"/>
          <w:sz w:val="21"/>
          <w:szCs w:val="21"/>
          <w:lang w:val="fr-CH" w:eastAsia="zh-CN"/>
        </w:rPr>
        <w:t>RTA</w:t>
      </w:r>
      <w:r>
        <w:rPr>
          <w:rFonts w:hint="eastAsia"/>
          <w:sz w:val="21"/>
          <w:szCs w:val="21"/>
          <w:lang w:val="fr-CH" w:eastAsia="zh-CN"/>
        </w:rPr>
        <w:t>)</w:t>
      </w:r>
      <w:r w:rsidRPr="003B2091">
        <w:rPr>
          <w:rFonts w:hint="eastAsia"/>
          <w:sz w:val="21"/>
          <w:szCs w:val="21"/>
          <w:lang w:val="fr-CH" w:eastAsia="zh-CN"/>
        </w:rPr>
        <w:t>、扣篮</w:t>
      </w:r>
      <w:r>
        <w:rPr>
          <w:rFonts w:hint="eastAsia"/>
          <w:sz w:val="21"/>
          <w:szCs w:val="21"/>
          <w:lang w:val="fr-CH" w:eastAsia="zh-CN"/>
        </w:rPr>
        <w:t>(</w:t>
      </w:r>
      <w:r w:rsidRPr="003B2091">
        <w:rPr>
          <w:rFonts w:hint="eastAsia"/>
          <w:sz w:val="21"/>
          <w:szCs w:val="21"/>
          <w:lang w:val="fr-CH" w:eastAsia="zh-CN"/>
        </w:rPr>
        <w:t>法语联盟</w:t>
      </w:r>
      <w:r>
        <w:rPr>
          <w:rFonts w:hint="eastAsia"/>
          <w:sz w:val="21"/>
          <w:szCs w:val="21"/>
          <w:lang w:val="fr-CH" w:eastAsia="zh-CN"/>
        </w:rPr>
        <w:t>)</w:t>
      </w:r>
      <w:r w:rsidRPr="003B2091">
        <w:rPr>
          <w:sz w:val="21"/>
          <w:szCs w:val="21"/>
          <w:lang w:val="fr-CH" w:eastAsia="zh-CN"/>
        </w:rPr>
        <w:t>；</w:t>
      </w:r>
    </w:p>
    <w:p w:rsidR="00C43FC7" w:rsidRPr="003B2091" w:rsidRDefault="00C43FC7" w:rsidP="00C43FC7">
      <w:pPr>
        <w:pStyle w:val="Bullet1G"/>
        <w:tabs>
          <w:tab w:val="left" w:pos="1701"/>
        </w:tabs>
        <w:spacing w:line="320" w:lineRule="exact"/>
        <w:rPr>
          <w:sz w:val="21"/>
          <w:szCs w:val="21"/>
          <w:lang w:val="fr-CH" w:eastAsia="zh-CN"/>
        </w:rPr>
      </w:pPr>
      <w:r w:rsidRPr="003B2091">
        <w:rPr>
          <w:rFonts w:hint="eastAsia"/>
          <w:sz w:val="21"/>
          <w:szCs w:val="21"/>
          <w:lang w:val="fr-CH" w:eastAsia="zh-CN"/>
        </w:rPr>
        <w:t>妇女参与演说术，其全国性协会由一名妇女领导。妇女能在婚礼上或其他活动中发表演说，这在以前是没有的。</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23" w:name="_Toc376709342"/>
      <w:r w:rsidRPr="001C7B31">
        <w:rPr>
          <w:rFonts w:eastAsia="SimHei"/>
          <w:b w:val="0"/>
          <w:sz w:val="24"/>
          <w:szCs w:val="21"/>
          <w:lang w:val="fr-FR" w:eastAsia="zh-CN"/>
        </w:rPr>
        <w:tab/>
        <w:t>6.</w:t>
      </w:r>
      <w:r w:rsidRPr="001C7B31">
        <w:rPr>
          <w:rFonts w:eastAsia="SimHei"/>
          <w:b w:val="0"/>
          <w:sz w:val="24"/>
          <w:szCs w:val="21"/>
          <w:lang w:val="fr-FR" w:eastAsia="zh-CN"/>
        </w:rPr>
        <w:tab/>
      </w:r>
      <w:r w:rsidRPr="001C7B31">
        <w:rPr>
          <w:rFonts w:eastAsia="SimHei" w:hint="eastAsia"/>
          <w:b w:val="0"/>
          <w:sz w:val="24"/>
          <w:szCs w:val="21"/>
          <w:lang w:val="fr-FR" w:eastAsia="zh-CN"/>
        </w:rPr>
        <w:t>指导</w:t>
      </w:r>
      <w:r w:rsidRPr="001C7B31">
        <w:rPr>
          <w:rFonts w:eastAsia="SimHei"/>
          <w:b w:val="0"/>
          <w:sz w:val="24"/>
          <w:szCs w:val="21"/>
          <w:lang w:val="fr-FR" w:eastAsia="zh-CN"/>
        </w:rPr>
        <w:t>/</w:t>
      </w:r>
      <w:bookmarkEnd w:id="123"/>
      <w:r w:rsidRPr="001C7B31">
        <w:rPr>
          <w:rFonts w:eastAsia="SimHei" w:hint="eastAsia"/>
          <w:b w:val="0"/>
          <w:sz w:val="24"/>
          <w:szCs w:val="21"/>
          <w:lang w:val="fr-FR" w:eastAsia="zh-CN"/>
        </w:rPr>
        <w:t>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125.</w:t>
      </w:r>
      <w:r w:rsidRPr="003B2091">
        <w:rPr>
          <w:sz w:val="21"/>
          <w:szCs w:val="21"/>
          <w:lang w:val="fr-CH" w:eastAsia="zh-CN"/>
        </w:rPr>
        <w:tab/>
      </w:r>
      <w:r w:rsidRPr="003B2091">
        <w:rPr>
          <w:rFonts w:hint="eastAsia"/>
          <w:sz w:val="21"/>
          <w:szCs w:val="21"/>
          <w:lang w:val="fr-CH" w:eastAsia="zh-CN"/>
        </w:rPr>
        <w:t>在儿基会的支持下招募了</w:t>
      </w:r>
      <w:r w:rsidRPr="003B2091">
        <w:rPr>
          <w:rFonts w:hint="eastAsia"/>
          <w:sz w:val="21"/>
          <w:szCs w:val="21"/>
          <w:lang w:val="fr-CH" w:eastAsia="zh-CN"/>
        </w:rPr>
        <w:t>400</w:t>
      </w:r>
      <w:r w:rsidRPr="003B2091">
        <w:rPr>
          <w:rFonts w:hint="eastAsia"/>
          <w:sz w:val="21"/>
          <w:szCs w:val="21"/>
          <w:lang w:val="fr-CH" w:eastAsia="zh-CN"/>
        </w:rPr>
        <w:t>名</w:t>
      </w:r>
      <w:r w:rsidRPr="003B2091">
        <w:rPr>
          <w:rFonts w:hint="eastAsia"/>
          <w:sz w:val="21"/>
          <w:szCs w:val="21"/>
          <w:lang w:val="fr-CH" w:eastAsia="zh-CN"/>
        </w:rPr>
        <w:t>13</w:t>
      </w:r>
      <w:r w:rsidRPr="003B2091">
        <w:rPr>
          <w:rFonts w:hint="eastAsia"/>
          <w:sz w:val="21"/>
          <w:szCs w:val="21"/>
          <w:lang w:val="fr-CH" w:eastAsia="zh-CN"/>
        </w:rPr>
        <w:t>到</w:t>
      </w:r>
      <w:r w:rsidRPr="003B2091">
        <w:rPr>
          <w:rFonts w:hint="eastAsia"/>
          <w:sz w:val="21"/>
          <w:szCs w:val="21"/>
          <w:lang w:val="fr-CH" w:eastAsia="zh-CN"/>
        </w:rPr>
        <w:t>18</w:t>
      </w:r>
      <w:r w:rsidRPr="003B2091">
        <w:rPr>
          <w:rFonts w:hint="eastAsia"/>
          <w:sz w:val="21"/>
          <w:szCs w:val="21"/>
          <w:lang w:val="fr-CH" w:eastAsia="zh-CN"/>
        </w:rPr>
        <w:t>岁的青年记者，包括</w:t>
      </w:r>
      <w:r w:rsidRPr="003B2091">
        <w:rPr>
          <w:rFonts w:hint="eastAsia"/>
          <w:sz w:val="21"/>
          <w:szCs w:val="21"/>
          <w:lang w:val="fr-CH" w:eastAsia="zh-CN"/>
        </w:rPr>
        <w:t>200</w:t>
      </w:r>
      <w:r w:rsidRPr="003B2091">
        <w:rPr>
          <w:rFonts w:hint="eastAsia"/>
          <w:sz w:val="21"/>
          <w:szCs w:val="21"/>
          <w:lang w:val="fr-CH" w:eastAsia="zh-CN"/>
        </w:rPr>
        <w:t>名女童和</w:t>
      </w:r>
      <w:r w:rsidRPr="003B2091">
        <w:rPr>
          <w:rFonts w:hint="eastAsia"/>
          <w:sz w:val="21"/>
          <w:szCs w:val="21"/>
          <w:lang w:val="fr-CH" w:eastAsia="zh-CN"/>
        </w:rPr>
        <w:t>200</w:t>
      </w:r>
      <w:r w:rsidRPr="003B2091">
        <w:rPr>
          <w:rFonts w:hint="eastAsia"/>
          <w:sz w:val="21"/>
          <w:szCs w:val="21"/>
          <w:lang w:val="fr-CH" w:eastAsia="zh-CN"/>
        </w:rPr>
        <w:t>名男童，他们在初中、高中和宗教、体育、艺术协会和俱乐部接受培训，目的是负责各自所在的地方的广播节目。</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126.</w:t>
      </w:r>
      <w:r w:rsidRPr="003B2091">
        <w:rPr>
          <w:sz w:val="21"/>
          <w:szCs w:val="21"/>
          <w:lang w:val="fr-CH" w:eastAsia="zh-CN"/>
        </w:rPr>
        <w:tab/>
        <w:t>2011-2012</w:t>
      </w:r>
      <w:r w:rsidRPr="003B2091">
        <w:rPr>
          <w:rFonts w:hint="eastAsia"/>
          <w:sz w:val="21"/>
          <w:szCs w:val="21"/>
          <w:lang w:val="fr-CH" w:eastAsia="zh-CN"/>
        </w:rPr>
        <w:t>年，包括</w:t>
      </w:r>
      <w:r w:rsidRPr="003B2091">
        <w:rPr>
          <w:rFonts w:hint="eastAsia"/>
          <w:sz w:val="21"/>
          <w:szCs w:val="21"/>
          <w:lang w:val="fr-CH" w:eastAsia="zh-CN"/>
        </w:rPr>
        <w:t>37</w:t>
      </w:r>
      <w:r w:rsidRPr="003B2091">
        <w:rPr>
          <w:rFonts w:hint="eastAsia"/>
          <w:sz w:val="21"/>
          <w:szCs w:val="21"/>
          <w:lang w:val="fr-CH" w:eastAsia="zh-CN"/>
        </w:rPr>
        <w:t>名妇女在内的</w:t>
      </w:r>
      <w:r w:rsidRPr="003B2091">
        <w:rPr>
          <w:rFonts w:hint="eastAsia"/>
          <w:sz w:val="21"/>
          <w:szCs w:val="21"/>
          <w:lang w:val="fr-CH" w:eastAsia="zh-CN"/>
        </w:rPr>
        <w:t>238</w:t>
      </w:r>
      <w:r w:rsidRPr="003B2091">
        <w:rPr>
          <w:rFonts w:hint="eastAsia"/>
          <w:sz w:val="21"/>
          <w:szCs w:val="21"/>
          <w:lang w:val="fr-CH" w:eastAsia="zh-CN"/>
        </w:rPr>
        <w:t>名体育教练在国家体育学院接受了培训。</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127.</w:t>
      </w:r>
      <w:r w:rsidRPr="003B2091">
        <w:rPr>
          <w:sz w:val="21"/>
          <w:szCs w:val="21"/>
          <w:lang w:val="fr-CH" w:eastAsia="zh-CN"/>
        </w:rPr>
        <w:tab/>
        <w:t>2011-2013</w:t>
      </w:r>
      <w:r w:rsidRPr="003B2091">
        <w:rPr>
          <w:rFonts w:hint="eastAsia"/>
          <w:sz w:val="21"/>
          <w:szCs w:val="21"/>
          <w:lang w:val="fr-CH" w:eastAsia="zh-CN"/>
        </w:rPr>
        <w:t>年，包括</w:t>
      </w:r>
      <w:r w:rsidRPr="003B2091">
        <w:rPr>
          <w:rFonts w:hint="eastAsia"/>
          <w:sz w:val="21"/>
          <w:szCs w:val="21"/>
          <w:lang w:val="fr-CH" w:eastAsia="zh-CN"/>
        </w:rPr>
        <w:t>20</w:t>
      </w:r>
      <w:r w:rsidRPr="003B2091">
        <w:rPr>
          <w:rFonts w:hint="eastAsia"/>
          <w:sz w:val="21"/>
          <w:szCs w:val="21"/>
          <w:lang w:val="fr-CH" w:eastAsia="zh-CN"/>
        </w:rPr>
        <w:t>名妇女在内的</w:t>
      </w:r>
      <w:r w:rsidRPr="003B2091">
        <w:rPr>
          <w:rFonts w:hint="eastAsia"/>
          <w:sz w:val="21"/>
          <w:szCs w:val="21"/>
          <w:lang w:val="fr-CH" w:eastAsia="zh-CN"/>
        </w:rPr>
        <w:t>56</w:t>
      </w:r>
      <w:r w:rsidRPr="003B2091">
        <w:rPr>
          <w:rFonts w:hint="eastAsia"/>
          <w:sz w:val="21"/>
          <w:szCs w:val="21"/>
          <w:lang w:val="fr-CH" w:eastAsia="zh-CN"/>
        </w:rPr>
        <w:t>名青年活动干部和领导在国家青年学院接受了培训。</w:t>
      </w:r>
    </w:p>
    <w:p w:rsidR="00C43FC7" w:rsidRPr="001C7B31" w:rsidRDefault="00C43FC7" w:rsidP="00C43FC7">
      <w:pPr>
        <w:pStyle w:val="H1G"/>
        <w:tabs>
          <w:tab w:val="left" w:pos="1701"/>
        </w:tabs>
        <w:spacing w:line="320" w:lineRule="exact"/>
        <w:rPr>
          <w:rFonts w:eastAsia="SimHei" w:hint="eastAsia"/>
          <w:b w:val="0"/>
          <w:szCs w:val="21"/>
          <w:lang w:val="fr-FR" w:eastAsia="zh-CN"/>
        </w:rPr>
      </w:pPr>
      <w:bookmarkStart w:id="124" w:name="_Toc376709343"/>
      <w:r w:rsidRPr="001C7B31">
        <w:rPr>
          <w:rFonts w:eastAsia="SimHei"/>
          <w:b w:val="0"/>
          <w:szCs w:val="21"/>
          <w:lang w:val="fr-FR" w:eastAsia="zh-CN"/>
        </w:rPr>
        <w:tab/>
      </w:r>
      <w:r w:rsidRPr="001C7B31">
        <w:rPr>
          <w:rFonts w:eastAsia="SimHei"/>
          <w:b w:val="0"/>
          <w:szCs w:val="21"/>
          <w:lang w:val="fr-FR" w:eastAsia="zh-CN"/>
        </w:rPr>
        <w:tab/>
      </w:r>
      <w:bookmarkEnd w:id="124"/>
      <w:r w:rsidRPr="001C7B31">
        <w:rPr>
          <w:rFonts w:eastAsia="SimHei" w:hint="eastAsia"/>
          <w:b w:val="0"/>
          <w:szCs w:val="21"/>
          <w:lang w:val="fr-FR" w:eastAsia="zh-CN"/>
        </w:rPr>
        <w:t>《公约》第</w:t>
      </w:r>
      <w:r w:rsidRPr="001C7B31">
        <w:rPr>
          <w:rFonts w:eastAsia="SimHei" w:hint="eastAsia"/>
          <w:b w:val="0"/>
          <w:szCs w:val="21"/>
          <w:lang w:val="fr-FR" w:eastAsia="zh-CN"/>
        </w:rPr>
        <w:t>14</w:t>
      </w:r>
      <w:r w:rsidRPr="001C7B31">
        <w:rPr>
          <w:rFonts w:eastAsia="SimHei" w:hint="eastAsia"/>
          <w:b w:val="0"/>
          <w:szCs w:val="21"/>
          <w:lang w:val="fr-FR" w:eastAsia="zh-CN"/>
        </w:rPr>
        <w:t>条的执行情况：使促进性别平等成为国家和地方发展计划和方案的一个明确组成部分</w:t>
      </w:r>
    </w:p>
    <w:p w:rsidR="00C43FC7" w:rsidRPr="003B2091" w:rsidRDefault="00C43FC7" w:rsidP="00C43FC7">
      <w:pPr>
        <w:pStyle w:val="SingleTxtG"/>
        <w:tabs>
          <w:tab w:val="left" w:pos="1701"/>
        </w:tabs>
        <w:spacing w:line="320" w:lineRule="exact"/>
        <w:rPr>
          <w:rFonts w:eastAsia="KaiTi_GB2312"/>
          <w:sz w:val="21"/>
          <w:szCs w:val="21"/>
          <w:lang w:val="fr-FR" w:eastAsia="zh-CN"/>
        </w:rPr>
      </w:pPr>
      <w:r>
        <w:rPr>
          <w:rFonts w:eastAsia="KaiTi_GB2312"/>
          <w:sz w:val="21"/>
          <w:szCs w:val="21"/>
          <w:lang w:val="fr-FR" w:eastAsia="zh-CN"/>
        </w:rPr>
        <w:t>(</w:t>
      </w:r>
      <w:r w:rsidRPr="003B2091">
        <w:rPr>
          <w:rFonts w:eastAsia="KaiTi_GB2312"/>
          <w:sz w:val="21"/>
          <w:szCs w:val="21"/>
          <w:lang w:val="fr-FR" w:eastAsia="zh-CN"/>
        </w:rPr>
        <w:t>第</w:t>
      </w:r>
      <w:r w:rsidRPr="003B2091">
        <w:rPr>
          <w:rFonts w:eastAsia="KaiTi_GB2312"/>
          <w:sz w:val="21"/>
          <w:szCs w:val="21"/>
          <w:lang w:val="fr-FR" w:eastAsia="zh-CN"/>
        </w:rPr>
        <w:t>33</w:t>
      </w:r>
      <w:r w:rsidRPr="003B2091">
        <w:rPr>
          <w:rFonts w:eastAsia="KaiTi_GB2312"/>
          <w:sz w:val="21"/>
          <w:szCs w:val="21"/>
          <w:lang w:val="fr-FR" w:eastAsia="zh-CN"/>
        </w:rPr>
        <w:t>段中的建议内容</w:t>
      </w:r>
      <w:r>
        <w:rPr>
          <w:rFonts w:eastAsia="KaiTi_GB2312"/>
          <w:sz w:val="21"/>
          <w:szCs w:val="21"/>
          <w:lang w:val="fr-FR"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敦促缔约国，确保把促进两性平等作为国家和地方发展计划及方案的一个明确组成部分，特别是旨在扶贫和可持续发展的计划和方案。委员会还敦促缔约国特别注意农村妇女和女户主的需求，确保她们参与决策进程，有充分机会获得信贷。委员会还敦促缔约国采取积极措施，以确保农村妇女有机会获得保健服务、教育、清洁饮</w:t>
      </w:r>
      <w:r>
        <w:rPr>
          <w:rFonts w:eastAsia="KaiTi_GB2312" w:hint="eastAsia"/>
          <w:bCs/>
          <w:sz w:val="21"/>
          <w:szCs w:val="21"/>
          <w:lang w:val="fr-FR" w:eastAsia="zh-CN"/>
        </w:rPr>
        <w:t>用</w:t>
      </w:r>
      <w:r w:rsidRPr="003B2091">
        <w:rPr>
          <w:rFonts w:eastAsia="KaiTi_GB2312" w:hint="eastAsia"/>
          <w:bCs/>
          <w:sz w:val="21"/>
          <w:szCs w:val="21"/>
          <w:lang w:val="fr-FR" w:eastAsia="zh-CN"/>
        </w:rPr>
        <w:t>水、电力、土地和创收项目。委员会建议缔约国拟定和执行对性别问题敏感的农村发展战略和方案，确保农村妇女全面参与其制订和执行。</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128.</w:t>
      </w:r>
      <w:r w:rsidRPr="003B2091">
        <w:rPr>
          <w:sz w:val="21"/>
          <w:szCs w:val="21"/>
          <w:lang w:val="fr-FR" w:eastAsia="zh-CN"/>
        </w:rPr>
        <w:tab/>
      </w:r>
      <w:r w:rsidRPr="003B2091">
        <w:rPr>
          <w:rFonts w:hint="eastAsia"/>
          <w:sz w:val="21"/>
          <w:szCs w:val="21"/>
          <w:lang w:val="fr-CH" w:eastAsia="zh-CN"/>
        </w:rPr>
        <w:t>关于第</w:t>
      </w:r>
      <w:r w:rsidRPr="003B2091">
        <w:rPr>
          <w:rFonts w:hint="eastAsia"/>
          <w:sz w:val="21"/>
          <w:szCs w:val="21"/>
          <w:lang w:val="fr-CH" w:eastAsia="zh-CN"/>
        </w:rPr>
        <w:t>14</w:t>
      </w:r>
      <w:r w:rsidRPr="003B2091">
        <w:rPr>
          <w:rFonts w:hint="eastAsia"/>
          <w:sz w:val="21"/>
          <w:szCs w:val="21"/>
          <w:lang w:val="fr-CH" w:eastAsia="zh-CN"/>
        </w:rPr>
        <w:t>条的执行情况的某些信息在实施第</w:t>
      </w:r>
      <w:r w:rsidRPr="003B2091">
        <w:rPr>
          <w:rFonts w:hint="eastAsia"/>
          <w:sz w:val="21"/>
          <w:szCs w:val="21"/>
          <w:lang w:val="fr-CH" w:eastAsia="zh-CN"/>
        </w:rPr>
        <w:t>33</w:t>
      </w:r>
      <w:r w:rsidRPr="003B2091">
        <w:rPr>
          <w:rFonts w:hint="eastAsia"/>
          <w:sz w:val="21"/>
          <w:szCs w:val="21"/>
          <w:lang w:val="fr-CH" w:eastAsia="zh-CN"/>
        </w:rPr>
        <w:t>号建议的时候已经提供并详加说明，尤其是关于农村妇女获得卫生领域的服务、教育和培训以及获得贷款和农业补贴的信息。</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129.</w:t>
      </w:r>
      <w:r w:rsidRPr="003B2091">
        <w:rPr>
          <w:sz w:val="21"/>
          <w:szCs w:val="21"/>
          <w:lang w:val="fr-CH" w:eastAsia="zh-CN"/>
        </w:rPr>
        <w:tab/>
      </w:r>
      <w:r w:rsidRPr="003B2091">
        <w:rPr>
          <w:rFonts w:hint="eastAsia"/>
          <w:sz w:val="21"/>
          <w:szCs w:val="21"/>
          <w:lang w:val="fr-CH" w:eastAsia="zh-CN"/>
        </w:rPr>
        <w:t>在切实参与制定和执行各级发展计划方面，农村妇女受阻于文化方面的障碍，一般认为设计、制定和执行市镇发展计划是男</w:t>
      </w:r>
      <w:r>
        <w:rPr>
          <w:rFonts w:hint="eastAsia"/>
          <w:sz w:val="21"/>
          <w:szCs w:val="21"/>
          <w:lang w:val="fr-CH" w:eastAsia="zh-CN"/>
        </w:rPr>
        <w:t>子</w:t>
      </w:r>
      <w:r w:rsidRPr="003B2091">
        <w:rPr>
          <w:rFonts w:hint="eastAsia"/>
          <w:sz w:val="21"/>
          <w:szCs w:val="21"/>
          <w:lang w:val="fr-CH" w:eastAsia="zh-CN"/>
        </w:rPr>
        <w:t>的事。然而，值得注意的是在某些地区，尤其是东南部，以合作社的形式出现的妇女团体开始对管理发展事务感兴趣，并且在决定地方发展计划时参与社区大会以及一切社区活动。</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130.</w:t>
      </w:r>
      <w:r w:rsidRPr="003B2091">
        <w:rPr>
          <w:sz w:val="21"/>
          <w:szCs w:val="21"/>
          <w:lang w:val="fr-CH" w:eastAsia="zh-CN"/>
        </w:rPr>
        <w:tab/>
      </w:r>
      <w:r w:rsidRPr="003B2091">
        <w:rPr>
          <w:rFonts w:hint="eastAsia"/>
          <w:sz w:val="21"/>
          <w:szCs w:val="21"/>
          <w:lang w:val="fr-CH" w:eastAsia="zh-CN"/>
        </w:rPr>
        <w:t>目前，农村妇女并未直接受益于社会保险方案。</w:t>
      </w:r>
    </w:p>
    <w:p w:rsidR="00C43FC7" w:rsidRPr="001C7B31" w:rsidRDefault="00C43FC7" w:rsidP="00C43FC7">
      <w:pPr>
        <w:pStyle w:val="H1G"/>
        <w:tabs>
          <w:tab w:val="left" w:pos="1701"/>
        </w:tabs>
        <w:spacing w:line="320" w:lineRule="exact"/>
        <w:rPr>
          <w:rFonts w:eastAsia="SimHei" w:hint="eastAsia"/>
          <w:b w:val="0"/>
          <w:szCs w:val="21"/>
          <w:lang w:val="fr-FR" w:eastAsia="zh-CN"/>
        </w:rPr>
      </w:pPr>
      <w:bookmarkStart w:id="125" w:name="_Toc376709344"/>
      <w:r w:rsidRPr="001C7B31">
        <w:rPr>
          <w:rFonts w:eastAsia="SimHei"/>
          <w:b w:val="0"/>
          <w:szCs w:val="21"/>
          <w:lang w:val="fr-FR" w:eastAsia="zh-CN"/>
        </w:rPr>
        <w:tab/>
      </w:r>
      <w:r w:rsidRPr="001C7B31">
        <w:rPr>
          <w:rFonts w:eastAsia="SimHei"/>
          <w:b w:val="0"/>
          <w:szCs w:val="21"/>
          <w:lang w:val="fr-FR" w:eastAsia="zh-CN"/>
        </w:rPr>
        <w:tab/>
      </w:r>
      <w:bookmarkEnd w:id="125"/>
      <w:r w:rsidRPr="001C7B31">
        <w:rPr>
          <w:rFonts w:eastAsia="SimHei" w:hint="eastAsia"/>
          <w:b w:val="0"/>
          <w:szCs w:val="21"/>
          <w:lang w:val="fr-FR" w:eastAsia="zh-CN"/>
        </w:rPr>
        <w:t>《公约》第</w:t>
      </w:r>
      <w:r w:rsidRPr="001C7B31">
        <w:rPr>
          <w:rFonts w:eastAsia="SimHei" w:hint="eastAsia"/>
          <w:b w:val="0"/>
          <w:szCs w:val="21"/>
          <w:lang w:val="fr-FR" w:eastAsia="zh-CN"/>
        </w:rPr>
        <w:t>15</w:t>
      </w:r>
      <w:r w:rsidRPr="001C7B31">
        <w:rPr>
          <w:rFonts w:eastAsia="SimHei" w:hint="eastAsia"/>
          <w:b w:val="0"/>
          <w:szCs w:val="21"/>
          <w:lang w:val="fr-FR" w:eastAsia="zh-CN"/>
        </w:rPr>
        <w:t>条的执行情况：法律面前男女平等</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131.</w:t>
      </w:r>
      <w:r w:rsidRPr="003B2091">
        <w:rPr>
          <w:sz w:val="21"/>
          <w:szCs w:val="21"/>
          <w:lang w:val="fr-CH" w:eastAsia="zh-CN"/>
        </w:rPr>
        <w:tab/>
      </w:r>
      <w:r w:rsidRPr="003B2091">
        <w:rPr>
          <w:rFonts w:hint="eastAsia"/>
          <w:sz w:val="21"/>
          <w:szCs w:val="21"/>
          <w:lang w:val="fr-CH" w:eastAsia="zh-CN"/>
        </w:rPr>
        <w:t>前次报告中提供的关于订约、选择共同居所和管理共同财产的法律行为能力的信息仍然有效。</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26" w:name="_Toc376709345"/>
      <w:r w:rsidRPr="001C7B31">
        <w:rPr>
          <w:rFonts w:eastAsia="SimHei"/>
          <w:b w:val="0"/>
          <w:sz w:val="24"/>
          <w:szCs w:val="21"/>
          <w:lang w:val="fr-FR" w:eastAsia="zh-CN"/>
        </w:rPr>
        <w:tab/>
        <w:t>1.</w:t>
      </w:r>
      <w:r w:rsidRPr="001C7B31">
        <w:rPr>
          <w:rFonts w:eastAsia="SimHei"/>
          <w:b w:val="0"/>
          <w:sz w:val="24"/>
          <w:szCs w:val="21"/>
          <w:lang w:val="fr-FR" w:eastAsia="zh-CN"/>
        </w:rPr>
        <w:tab/>
      </w:r>
      <w:bookmarkEnd w:id="126"/>
      <w:r w:rsidRPr="001C7B31">
        <w:rPr>
          <w:rFonts w:eastAsia="SimHei" w:hint="eastAsia"/>
          <w:b w:val="0"/>
          <w:sz w:val="24"/>
          <w:szCs w:val="21"/>
          <w:lang w:val="fr-FR" w:eastAsia="zh-CN"/>
        </w:rPr>
        <w:t>法律面前男女平等</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FR" w:eastAsia="zh-CN"/>
        </w:rPr>
        <w:t>132.</w:t>
      </w:r>
      <w:r w:rsidRPr="003B2091">
        <w:rPr>
          <w:sz w:val="21"/>
          <w:szCs w:val="21"/>
          <w:lang w:val="fr-FR" w:eastAsia="zh-CN"/>
        </w:rPr>
        <w:tab/>
      </w:r>
      <w:r w:rsidRPr="003B2091">
        <w:rPr>
          <w:rFonts w:hint="eastAsia"/>
          <w:sz w:val="21"/>
          <w:szCs w:val="21"/>
          <w:lang w:val="fr-CH" w:eastAsia="zh-CN"/>
        </w:rPr>
        <w:t>《宪法》第</w:t>
      </w:r>
      <w:r w:rsidRPr="003B2091">
        <w:rPr>
          <w:rFonts w:hint="eastAsia"/>
          <w:sz w:val="21"/>
          <w:szCs w:val="21"/>
          <w:lang w:val="fr-CH" w:eastAsia="zh-CN"/>
        </w:rPr>
        <w:t>6</w:t>
      </w:r>
      <w:r w:rsidRPr="003B2091">
        <w:rPr>
          <w:rFonts w:hint="eastAsia"/>
          <w:sz w:val="21"/>
          <w:szCs w:val="21"/>
          <w:lang w:val="fr-CH" w:eastAsia="zh-CN"/>
        </w:rPr>
        <w:t>条第</w:t>
      </w:r>
      <w:r w:rsidRPr="003B2091">
        <w:rPr>
          <w:rFonts w:hint="eastAsia"/>
          <w:sz w:val="21"/>
          <w:szCs w:val="21"/>
          <w:lang w:val="fr-CH" w:eastAsia="zh-CN"/>
        </w:rPr>
        <w:t>2</w:t>
      </w:r>
      <w:r w:rsidRPr="003B2091">
        <w:rPr>
          <w:rFonts w:hint="eastAsia"/>
          <w:sz w:val="21"/>
          <w:szCs w:val="21"/>
          <w:lang w:val="fr-CH" w:eastAsia="zh-CN"/>
        </w:rPr>
        <w:t>款再次确认法律面前不分性别人人平等，它规定“所有人在法律上一律平等，享有受法律保护的同样的基本自由，没有基于性别、受教育程度、财富、出身、宗教信仰或见解的区别”。</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133.</w:t>
      </w:r>
      <w:r w:rsidRPr="003B2091">
        <w:rPr>
          <w:sz w:val="21"/>
          <w:szCs w:val="21"/>
          <w:lang w:val="fr-CH" w:eastAsia="zh-CN"/>
        </w:rPr>
        <w:tab/>
      </w:r>
      <w:r w:rsidRPr="003B2091">
        <w:rPr>
          <w:rFonts w:hint="eastAsia"/>
          <w:sz w:val="21"/>
          <w:szCs w:val="21"/>
          <w:lang w:val="fr-CH" w:eastAsia="zh-CN"/>
        </w:rPr>
        <w:t>因此妇女同男子一样能够选择共同居所并且在法庭上受到同等对待，在诉讼的所有阶段受到相同的保护，没有基于性别的限制。</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134.</w:t>
      </w:r>
      <w:r w:rsidRPr="003B2091">
        <w:rPr>
          <w:sz w:val="21"/>
          <w:szCs w:val="21"/>
          <w:lang w:val="fr-CH" w:eastAsia="zh-CN"/>
        </w:rPr>
        <w:tab/>
      </w:r>
      <w:r w:rsidRPr="003B2091">
        <w:rPr>
          <w:sz w:val="21"/>
          <w:szCs w:val="21"/>
          <w:lang w:val="fr-CH" w:eastAsia="zh-CN"/>
        </w:rPr>
        <w:t>此外，</w:t>
      </w:r>
      <w:r w:rsidRPr="003B2091">
        <w:rPr>
          <w:rFonts w:hint="eastAsia"/>
          <w:sz w:val="21"/>
          <w:szCs w:val="21"/>
          <w:lang w:val="fr-CH" w:eastAsia="zh-CN"/>
        </w:rPr>
        <w:t>妇女在签订合同、管理财产以及自由流动权方面拥有同男子一样的资格。</w:t>
      </w:r>
    </w:p>
    <w:p w:rsidR="00C43FC7" w:rsidRPr="001C7B31" w:rsidRDefault="00C43FC7" w:rsidP="00C43FC7">
      <w:pPr>
        <w:pStyle w:val="H1G"/>
        <w:tabs>
          <w:tab w:val="left" w:pos="1701"/>
        </w:tabs>
        <w:spacing w:line="320" w:lineRule="exact"/>
        <w:rPr>
          <w:rFonts w:eastAsia="SimHei" w:hint="eastAsia"/>
          <w:b w:val="0"/>
          <w:szCs w:val="21"/>
          <w:lang w:val="fr-FR" w:eastAsia="zh-CN"/>
        </w:rPr>
      </w:pPr>
      <w:bookmarkStart w:id="127" w:name="_Toc376709346"/>
      <w:r w:rsidRPr="001C7B31">
        <w:rPr>
          <w:rFonts w:eastAsia="SimHei"/>
          <w:b w:val="0"/>
          <w:szCs w:val="21"/>
          <w:lang w:val="fr-FR" w:eastAsia="zh-CN"/>
        </w:rPr>
        <w:tab/>
      </w:r>
      <w:r w:rsidRPr="001C7B31">
        <w:rPr>
          <w:rFonts w:eastAsia="SimHei"/>
          <w:b w:val="0"/>
          <w:szCs w:val="21"/>
          <w:lang w:val="fr-FR" w:eastAsia="zh-CN"/>
        </w:rPr>
        <w:tab/>
      </w:r>
      <w:bookmarkEnd w:id="127"/>
      <w:r w:rsidRPr="001C7B31">
        <w:rPr>
          <w:rFonts w:eastAsia="SimHei" w:hint="eastAsia"/>
          <w:b w:val="0"/>
          <w:szCs w:val="21"/>
          <w:lang w:val="fr-FR" w:eastAsia="zh-CN"/>
        </w:rPr>
        <w:t>《公约》第</w:t>
      </w:r>
      <w:r w:rsidRPr="001C7B31">
        <w:rPr>
          <w:rFonts w:eastAsia="SimHei" w:hint="eastAsia"/>
          <w:b w:val="0"/>
          <w:szCs w:val="21"/>
          <w:lang w:val="fr-FR" w:eastAsia="zh-CN"/>
        </w:rPr>
        <w:t>16</w:t>
      </w:r>
      <w:r w:rsidRPr="001C7B31">
        <w:rPr>
          <w:rFonts w:eastAsia="SimHei" w:hint="eastAsia"/>
          <w:b w:val="0"/>
          <w:szCs w:val="21"/>
          <w:lang w:val="fr-FR" w:eastAsia="zh-CN"/>
        </w:rPr>
        <w:t>条的执行情况：在源于婚姻的所有问题中消除对妇女的歧视</w:t>
      </w:r>
    </w:p>
    <w:p w:rsidR="00C43FC7" w:rsidRPr="003B2091" w:rsidRDefault="00C43FC7" w:rsidP="00C43FC7">
      <w:pPr>
        <w:pStyle w:val="SingleTxtG"/>
        <w:tabs>
          <w:tab w:val="left" w:pos="1701"/>
        </w:tabs>
        <w:spacing w:line="320" w:lineRule="exact"/>
        <w:rPr>
          <w:rFonts w:eastAsia="KaiTi_GB2312"/>
          <w:sz w:val="21"/>
          <w:szCs w:val="21"/>
          <w:lang w:val="fr-CH" w:eastAsia="zh-CN"/>
        </w:rPr>
      </w:pPr>
      <w:r>
        <w:rPr>
          <w:rFonts w:eastAsia="KaiTi_GB2312"/>
          <w:sz w:val="21"/>
          <w:szCs w:val="21"/>
          <w:lang w:val="fr-CH" w:eastAsia="zh-CN"/>
        </w:rPr>
        <w:t>(</w:t>
      </w:r>
      <w:r w:rsidRPr="003B2091">
        <w:rPr>
          <w:rFonts w:eastAsia="KaiTi_GB2312"/>
          <w:sz w:val="21"/>
          <w:szCs w:val="21"/>
          <w:lang w:val="fr-CH" w:eastAsia="zh-CN"/>
        </w:rPr>
        <w:t>第</w:t>
      </w:r>
      <w:r w:rsidRPr="003B2091">
        <w:rPr>
          <w:rFonts w:eastAsia="KaiTi_GB2312"/>
          <w:sz w:val="21"/>
          <w:szCs w:val="21"/>
          <w:lang w:val="fr-CH" w:eastAsia="zh-CN"/>
        </w:rPr>
        <w:t>37</w:t>
      </w:r>
      <w:r w:rsidRPr="003B2091">
        <w:rPr>
          <w:rFonts w:eastAsia="KaiTi_GB2312"/>
          <w:sz w:val="21"/>
          <w:szCs w:val="21"/>
          <w:lang w:val="fr-CH" w:eastAsia="zh-CN"/>
        </w:rPr>
        <w:t>段中的建议内容</w:t>
      </w:r>
      <w:r>
        <w:rPr>
          <w:rFonts w:eastAsia="KaiTi_GB2312"/>
          <w:sz w:val="21"/>
          <w:szCs w:val="21"/>
          <w:lang w:val="fr-CH" w:eastAsia="zh-CN"/>
        </w:rPr>
        <w:t>)</w:t>
      </w:r>
    </w:p>
    <w:p w:rsidR="00C43FC7" w:rsidRPr="003B2091" w:rsidRDefault="00C43FC7" w:rsidP="00C43FC7">
      <w:pPr>
        <w:pStyle w:val="SingleTxtG"/>
        <w:tabs>
          <w:tab w:val="left" w:pos="1701"/>
        </w:tabs>
        <w:spacing w:line="320" w:lineRule="exact"/>
        <w:rPr>
          <w:rFonts w:eastAsia="KaiTi_GB2312"/>
          <w:bCs/>
          <w:sz w:val="21"/>
          <w:szCs w:val="21"/>
          <w:lang w:val="fr-FR" w:eastAsia="zh-CN"/>
        </w:rPr>
      </w:pPr>
      <w:r w:rsidRPr="003B2091">
        <w:rPr>
          <w:rFonts w:eastAsia="KaiTi_GB2312" w:hint="eastAsia"/>
          <w:bCs/>
          <w:sz w:val="21"/>
          <w:szCs w:val="21"/>
          <w:lang w:val="fr-FR" w:eastAsia="zh-CN"/>
        </w:rPr>
        <w:t>委员会敦促缔约国使民法和习惯法与《公约》第</w:t>
      </w:r>
      <w:r w:rsidRPr="003B2091">
        <w:rPr>
          <w:rFonts w:eastAsia="KaiTi_GB2312" w:hint="eastAsia"/>
          <w:bCs/>
          <w:sz w:val="21"/>
          <w:szCs w:val="21"/>
          <w:lang w:val="fr-FR" w:eastAsia="zh-CN"/>
        </w:rPr>
        <w:t>16</w:t>
      </w:r>
      <w:r w:rsidRPr="003B2091">
        <w:rPr>
          <w:rFonts w:eastAsia="KaiTi_GB2312" w:hint="eastAsia"/>
          <w:bCs/>
          <w:sz w:val="21"/>
          <w:szCs w:val="21"/>
          <w:lang w:val="fr-FR" w:eastAsia="zh-CN"/>
        </w:rPr>
        <w:t>条相符，废止妇女须度过</w:t>
      </w:r>
      <w:r w:rsidRPr="003B2091">
        <w:rPr>
          <w:rFonts w:eastAsia="KaiTi_GB2312" w:hint="eastAsia"/>
          <w:bCs/>
          <w:sz w:val="21"/>
          <w:szCs w:val="21"/>
          <w:lang w:val="fr-FR" w:eastAsia="zh-CN"/>
        </w:rPr>
        <w:t>6</w:t>
      </w:r>
      <w:r w:rsidRPr="003B2091">
        <w:rPr>
          <w:rFonts w:eastAsia="KaiTi_GB2312" w:hint="eastAsia"/>
          <w:bCs/>
          <w:sz w:val="21"/>
          <w:szCs w:val="21"/>
          <w:lang w:val="fr-FR" w:eastAsia="zh-CN"/>
        </w:rPr>
        <w:t>个月的守寡期才能再婚的规定。委员会还敦促缔约国，根据委员会关于婚姻和家庭关系平等的第</w:t>
      </w:r>
      <w:r w:rsidRPr="003B2091">
        <w:rPr>
          <w:rFonts w:eastAsia="KaiTi_GB2312" w:hint="eastAsia"/>
          <w:bCs/>
          <w:sz w:val="21"/>
          <w:szCs w:val="21"/>
          <w:lang w:val="fr-FR" w:eastAsia="zh-CN"/>
        </w:rPr>
        <w:t>21</w:t>
      </w:r>
      <w:r w:rsidRPr="003B2091">
        <w:rPr>
          <w:rFonts w:eastAsia="KaiTi_GB2312" w:hint="eastAsia"/>
          <w:bCs/>
          <w:sz w:val="21"/>
          <w:szCs w:val="21"/>
          <w:lang w:val="fr-FR" w:eastAsia="zh-CN"/>
        </w:rPr>
        <w:t>号一般性建议，采取各项措施，努力消除一夫多妻制。委员会建议该缔约国认真考虑事实上结合的妇女的处境以及这种结合所生子女的处境，确保他们享有充分的法律保护。</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28" w:name="_Toc376709347"/>
      <w:r w:rsidRPr="001C7B31">
        <w:rPr>
          <w:rFonts w:eastAsia="SimHei"/>
          <w:b w:val="0"/>
          <w:sz w:val="24"/>
          <w:szCs w:val="21"/>
          <w:lang w:val="fr-FR" w:eastAsia="zh-CN"/>
        </w:rPr>
        <w:tab/>
        <w:t>1.</w:t>
      </w:r>
      <w:r w:rsidRPr="001C7B31">
        <w:rPr>
          <w:rFonts w:eastAsia="SimHei"/>
          <w:b w:val="0"/>
          <w:sz w:val="24"/>
          <w:szCs w:val="21"/>
          <w:lang w:val="fr-FR" w:eastAsia="zh-CN"/>
        </w:rPr>
        <w:tab/>
      </w:r>
      <w:bookmarkEnd w:id="128"/>
      <w:r w:rsidRPr="001C7B31">
        <w:rPr>
          <w:rFonts w:eastAsia="SimHei" w:hint="eastAsia"/>
          <w:b w:val="0"/>
          <w:sz w:val="24"/>
          <w:szCs w:val="21"/>
          <w:lang w:val="fr-FR" w:eastAsia="zh-CN"/>
        </w:rPr>
        <w:t>在婚姻方面统一民法与习惯法</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135.</w:t>
      </w:r>
      <w:r w:rsidRPr="003B2091">
        <w:rPr>
          <w:sz w:val="21"/>
          <w:szCs w:val="21"/>
          <w:lang w:val="fr-CH" w:eastAsia="zh-CN"/>
        </w:rPr>
        <w:tab/>
      </w:r>
      <w:r w:rsidRPr="003B2091">
        <w:rPr>
          <w:rFonts w:hint="eastAsia"/>
          <w:sz w:val="21"/>
          <w:szCs w:val="21"/>
          <w:lang w:val="fr-CH" w:eastAsia="zh-CN"/>
        </w:rPr>
        <w:t>在</w:t>
      </w:r>
      <w:r w:rsidRPr="003B2091">
        <w:rPr>
          <w:sz w:val="21"/>
          <w:szCs w:val="21"/>
          <w:lang w:val="fr-CH" w:eastAsia="zh-CN"/>
        </w:rPr>
        <w:t>马达加斯加</w:t>
      </w:r>
      <w:r w:rsidRPr="003B2091">
        <w:rPr>
          <w:rFonts w:hint="eastAsia"/>
          <w:sz w:val="21"/>
          <w:szCs w:val="21"/>
          <w:lang w:val="fr-CH" w:eastAsia="zh-CN"/>
        </w:rPr>
        <w:t>有两类婚姻</w:t>
      </w:r>
      <w:r>
        <w:rPr>
          <w:sz w:val="21"/>
          <w:szCs w:val="21"/>
          <w:lang w:val="fr-CH" w:eastAsia="zh-CN"/>
        </w:rPr>
        <w:t>：</w:t>
      </w:r>
      <w:r w:rsidRPr="003B2091">
        <w:rPr>
          <w:rFonts w:hint="eastAsia"/>
          <w:sz w:val="21"/>
          <w:szCs w:val="21"/>
          <w:lang w:val="fr-CH" w:eastAsia="zh-CN"/>
        </w:rPr>
        <w:t>民事婚姻和传统婚姻。关于婚姻和夫妻财产制的</w:t>
      </w:r>
      <w:r w:rsidRPr="003B2091">
        <w:rPr>
          <w:rFonts w:hint="eastAsia"/>
          <w:sz w:val="21"/>
          <w:szCs w:val="21"/>
          <w:lang w:val="fr-CH" w:eastAsia="zh-CN"/>
        </w:rPr>
        <w:t>2007</w:t>
      </w:r>
      <w:r w:rsidRPr="003B2091">
        <w:rPr>
          <w:rFonts w:hint="eastAsia"/>
          <w:sz w:val="21"/>
          <w:szCs w:val="21"/>
          <w:lang w:val="fr-CH" w:eastAsia="zh-CN"/>
        </w:rPr>
        <w:t>年</w:t>
      </w:r>
      <w:r w:rsidRPr="003B2091">
        <w:rPr>
          <w:rFonts w:hint="eastAsia"/>
          <w:sz w:val="21"/>
          <w:szCs w:val="21"/>
          <w:lang w:val="fr-CH" w:eastAsia="zh-CN"/>
        </w:rPr>
        <w:t>8</w:t>
      </w:r>
      <w:r w:rsidRPr="003B2091">
        <w:rPr>
          <w:rFonts w:hint="eastAsia"/>
          <w:sz w:val="21"/>
          <w:szCs w:val="21"/>
          <w:lang w:val="fr-CH" w:eastAsia="zh-CN"/>
        </w:rPr>
        <w:t>月</w:t>
      </w:r>
      <w:r w:rsidRPr="003B2091">
        <w:rPr>
          <w:rFonts w:hint="eastAsia"/>
          <w:sz w:val="21"/>
          <w:szCs w:val="21"/>
          <w:lang w:val="fr-CH" w:eastAsia="zh-CN"/>
        </w:rPr>
        <w:t>20</w:t>
      </w:r>
      <w:r w:rsidRPr="003B2091">
        <w:rPr>
          <w:rFonts w:hint="eastAsia"/>
          <w:sz w:val="21"/>
          <w:szCs w:val="21"/>
          <w:lang w:val="fr-CH" w:eastAsia="zh-CN"/>
        </w:rPr>
        <w:t>日第</w:t>
      </w:r>
      <w:r w:rsidRPr="003B2091">
        <w:rPr>
          <w:sz w:val="21"/>
          <w:szCs w:val="21"/>
          <w:lang w:val="fr-CH" w:eastAsia="zh-CN"/>
        </w:rPr>
        <w:t>2007-022</w:t>
      </w:r>
      <w:r w:rsidRPr="003B2091">
        <w:rPr>
          <w:rFonts w:hint="eastAsia"/>
          <w:sz w:val="21"/>
          <w:szCs w:val="21"/>
          <w:lang w:val="fr-CH" w:eastAsia="zh-CN"/>
        </w:rPr>
        <w:t>号法律第</w:t>
      </w:r>
      <w:r w:rsidRPr="003B2091">
        <w:rPr>
          <w:rFonts w:hint="eastAsia"/>
          <w:sz w:val="21"/>
          <w:szCs w:val="21"/>
          <w:lang w:val="fr-CH" w:eastAsia="zh-CN"/>
        </w:rPr>
        <w:t>29</w:t>
      </w:r>
      <w:r w:rsidRPr="003B2091">
        <w:rPr>
          <w:rFonts w:hint="eastAsia"/>
          <w:sz w:val="21"/>
          <w:szCs w:val="21"/>
          <w:lang w:val="fr-CH" w:eastAsia="zh-CN"/>
        </w:rPr>
        <w:t>条规定也可以依传统举行婚礼。按照《公约》，并且为了实施第</w:t>
      </w:r>
      <w:r w:rsidRPr="003B2091">
        <w:rPr>
          <w:rFonts w:hint="eastAsia"/>
          <w:sz w:val="21"/>
          <w:szCs w:val="21"/>
          <w:lang w:val="fr-CH" w:eastAsia="zh-CN"/>
        </w:rPr>
        <w:t>37</w:t>
      </w:r>
      <w:r w:rsidRPr="003B2091">
        <w:rPr>
          <w:rFonts w:hint="eastAsia"/>
          <w:sz w:val="21"/>
          <w:szCs w:val="21"/>
          <w:lang w:val="fr-CH" w:eastAsia="zh-CN"/>
        </w:rPr>
        <w:t>号建议，该法律规定向身份官登记传统婚姻，身份官随即制作结婚证。这样的登记赋予妻子和孩子合法地位，以便与其他孩子一样享有源于婚姻的权利。</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136.</w:t>
      </w:r>
      <w:r w:rsidRPr="003B2091">
        <w:rPr>
          <w:sz w:val="21"/>
          <w:szCs w:val="21"/>
          <w:lang w:val="fr-CH" w:eastAsia="zh-CN"/>
        </w:rPr>
        <w:tab/>
      </w:r>
      <w:r w:rsidRPr="003B2091">
        <w:rPr>
          <w:rFonts w:hint="eastAsia"/>
          <w:sz w:val="21"/>
          <w:szCs w:val="21"/>
          <w:lang w:val="fr-CH" w:eastAsia="zh-CN"/>
        </w:rPr>
        <w:t>设计这一传统婚姻合法化是为了让事实婚姻所生子女享有合法子女的地位；在农村地区这很常见，因为身份登记中心距离遥远。</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29" w:name="_Toc376709348"/>
      <w:r w:rsidRPr="001C7B31">
        <w:rPr>
          <w:rFonts w:eastAsia="SimHei"/>
          <w:b w:val="0"/>
          <w:sz w:val="24"/>
          <w:szCs w:val="21"/>
          <w:lang w:val="fr-FR" w:eastAsia="zh-CN"/>
        </w:rPr>
        <w:tab/>
        <w:t>2.</w:t>
      </w:r>
      <w:r w:rsidRPr="001C7B31">
        <w:rPr>
          <w:rFonts w:eastAsia="SimHei"/>
          <w:b w:val="0"/>
          <w:sz w:val="24"/>
          <w:szCs w:val="21"/>
          <w:lang w:val="fr-FR" w:eastAsia="zh-CN"/>
        </w:rPr>
        <w:tab/>
      </w:r>
      <w:bookmarkEnd w:id="129"/>
      <w:r w:rsidRPr="001C7B31">
        <w:rPr>
          <w:rFonts w:eastAsia="SimHei" w:hint="eastAsia"/>
          <w:b w:val="0"/>
          <w:sz w:val="24"/>
          <w:szCs w:val="21"/>
          <w:lang w:val="fr-FR" w:eastAsia="zh-CN"/>
        </w:rPr>
        <w:t>禁止妇女在</w:t>
      </w:r>
      <w:r w:rsidRPr="001C7B31">
        <w:rPr>
          <w:rFonts w:eastAsia="SimHei" w:hint="eastAsia"/>
          <w:b w:val="0"/>
          <w:sz w:val="24"/>
          <w:szCs w:val="21"/>
          <w:lang w:val="fr-FR" w:eastAsia="zh-CN"/>
        </w:rPr>
        <w:t>6</w:t>
      </w:r>
      <w:r w:rsidRPr="001C7B31">
        <w:rPr>
          <w:rFonts w:eastAsia="SimHei" w:hint="eastAsia"/>
          <w:b w:val="0"/>
          <w:sz w:val="24"/>
          <w:szCs w:val="21"/>
          <w:lang w:val="fr-FR" w:eastAsia="zh-CN"/>
        </w:rPr>
        <w:t>个月的期限期满前再婚的规定</w:t>
      </w:r>
    </w:p>
    <w:p w:rsidR="00C43FC7" w:rsidRPr="003B2091" w:rsidRDefault="00C43FC7" w:rsidP="00C43FC7">
      <w:pPr>
        <w:pStyle w:val="SingleTxtG"/>
        <w:tabs>
          <w:tab w:val="left" w:pos="1701"/>
        </w:tabs>
        <w:spacing w:line="320" w:lineRule="exact"/>
        <w:rPr>
          <w:rFonts w:hint="eastAsia"/>
          <w:sz w:val="21"/>
          <w:szCs w:val="21"/>
          <w:lang w:val="fr-CH" w:eastAsia="zh-CN"/>
        </w:rPr>
      </w:pPr>
      <w:r w:rsidRPr="003B2091">
        <w:rPr>
          <w:sz w:val="21"/>
          <w:szCs w:val="21"/>
          <w:lang w:val="fr-CH" w:eastAsia="zh-CN"/>
        </w:rPr>
        <w:t>137.</w:t>
      </w:r>
      <w:r w:rsidRPr="003B2091">
        <w:rPr>
          <w:sz w:val="21"/>
          <w:szCs w:val="21"/>
          <w:lang w:val="fr-CH" w:eastAsia="zh-CN"/>
        </w:rPr>
        <w:tab/>
      </w:r>
      <w:r w:rsidRPr="003B2091">
        <w:rPr>
          <w:rFonts w:hint="eastAsia"/>
          <w:sz w:val="21"/>
          <w:szCs w:val="21"/>
          <w:lang w:val="fr-CH" w:eastAsia="zh-CN"/>
        </w:rPr>
        <w:t>要指出的是保留这一规定是为了避免在这一期限内怀孕的情况下父亲身份不明的情况，因为在马达加斯加，通过做</w:t>
      </w:r>
      <w:r w:rsidRPr="003B2091">
        <w:rPr>
          <w:rFonts w:hint="eastAsia"/>
          <w:sz w:val="21"/>
          <w:szCs w:val="21"/>
          <w:lang w:val="fr-CH" w:eastAsia="zh-CN"/>
        </w:rPr>
        <w:t>DNA</w:t>
      </w:r>
      <w:r w:rsidRPr="003B2091">
        <w:rPr>
          <w:rFonts w:hint="eastAsia"/>
          <w:sz w:val="21"/>
          <w:szCs w:val="21"/>
          <w:lang w:val="fr-CH" w:eastAsia="zh-CN"/>
        </w:rPr>
        <w:t>检测来确定父亲的身份还不是所有人都能采用的方法。</w:t>
      </w:r>
    </w:p>
    <w:p w:rsidR="00C43FC7" w:rsidRPr="001C7B31" w:rsidRDefault="00C43FC7" w:rsidP="00C43FC7">
      <w:pPr>
        <w:pStyle w:val="H23G"/>
        <w:tabs>
          <w:tab w:val="left" w:pos="1701"/>
        </w:tabs>
        <w:spacing w:line="320" w:lineRule="exact"/>
        <w:rPr>
          <w:rFonts w:eastAsia="SimHei" w:hint="eastAsia"/>
          <w:b w:val="0"/>
          <w:sz w:val="24"/>
          <w:szCs w:val="21"/>
          <w:lang w:val="fr-FR" w:eastAsia="zh-CN"/>
        </w:rPr>
      </w:pPr>
      <w:bookmarkStart w:id="130" w:name="_Toc376709349"/>
      <w:r w:rsidRPr="001C7B31">
        <w:rPr>
          <w:rFonts w:eastAsia="SimHei"/>
          <w:b w:val="0"/>
          <w:sz w:val="24"/>
          <w:szCs w:val="21"/>
          <w:lang w:val="fr-FR" w:eastAsia="zh-CN"/>
        </w:rPr>
        <w:tab/>
      </w:r>
      <w:r w:rsidRPr="001C7B31">
        <w:rPr>
          <w:rFonts w:eastAsia="SimHei"/>
          <w:b w:val="0"/>
          <w:sz w:val="24"/>
          <w:szCs w:val="21"/>
          <w:lang w:val="fr-FR"/>
        </w:rPr>
        <w:t>3.</w:t>
      </w:r>
      <w:r w:rsidRPr="001C7B31">
        <w:rPr>
          <w:rFonts w:eastAsia="SimHei"/>
          <w:b w:val="0"/>
          <w:sz w:val="24"/>
          <w:szCs w:val="21"/>
          <w:lang w:val="fr-FR"/>
        </w:rPr>
        <w:tab/>
      </w:r>
      <w:bookmarkEnd w:id="130"/>
      <w:r w:rsidRPr="001C7B31">
        <w:rPr>
          <w:rFonts w:eastAsia="SimHei" w:hint="eastAsia"/>
          <w:b w:val="0"/>
          <w:sz w:val="24"/>
          <w:szCs w:val="21"/>
          <w:lang w:val="fr-FR" w:eastAsia="zh-CN"/>
        </w:rPr>
        <w:t>取缔一夫多妻制</w:t>
      </w:r>
    </w:p>
    <w:p w:rsidR="00C43FC7" w:rsidRDefault="00C43FC7" w:rsidP="00C43FC7">
      <w:pPr>
        <w:pStyle w:val="SingleTxt"/>
        <w:rPr>
          <w:lang w:val="fr-FR"/>
        </w:rPr>
      </w:pPr>
      <w:r w:rsidRPr="003B2091">
        <w:rPr>
          <w:rFonts w:hint="eastAsia"/>
          <w:szCs w:val="21"/>
          <w:lang w:val="fr-CH"/>
        </w:rPr>
        <w:t>法律禁止一夫多妻，然而某些信奉伊斯兰教的马达加斯加侨民是一夫多妻的。取缔一夫多妻制遭遇到伊斯兰教习俗的阻碍。</w:t>
      </w:r>
      <w:bookmarkStart w:id="131" w:name="TmpSave"/>
      <w:bookmarkEnd w:id="131"/>
    </w:p>
    <w:p w:rsidR="00C43FC7" w:rsidRPr="00456BD2" w:rsidRDefault="00456BD2" w:rsidP="00456BD2">
      <w:pPr>
        <w:pStyle w:val="SingleTxt"/>
        <w:spacing w:after="0" w:line="240" w:lineRule="auto"/>
        <w:rPr>
          <w:rFonts w:hint="eastAsia"/>
          <w:sz w:val="20"/>
        </w:rPr>
      </w:pPr>
      <w:r>
        <w:rPr>
          <w:rFonts w:hint="eastAsia"/>
          <w:noProof/>
          <w:sz w:val="20"/>
        </w:rPr>
        <w:pict>
          <v:line id="_x0000_s1041" style="position:absolute;left:0;text-align:left;z-index:11;mso-position-horizontal:center" from="0,30pt" to="1in,30pt" strokecolor="#010000" strokeweight=".25pt"/>
        </w:pict>
      </w:r>
    </w:p>
    <w:sectPr w:rsidR="00C43FC7" w:rsidRPr="00456BD2" w:rsidSect="00023ACC">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7-10T10:40:00Z" w:initials="Start">
    <w:p w:rsidR="00023ACC" w:rsidRDefault="00023ACC">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CD0CF0">
        <w:fldChar w:fldCharType="separate"/>
      </w:r>
      <w:r w:rsidR="00CD0CF0">
        <w:rPr>
          <w:rFonts w:hint="eastAsia"/>
          <w:noProof/>
        </w:rPr>
        <w:t>页</w:t>
      </w:r>
      <w:r w:rsidR="00CD0CF0">
        <w:rPr>
          <w:rFonts w:hint="eastAsia"/>
          <w:noProof/>
        </w:rPr>
        <w:t xml:space="preserve">: </w:t>
      </w:r>
      <w:r w:rsidR="00CD0CF0">
        <w:rPr>
          <w:noProof/>
        </w:rPr>
        <w:t>1</w:t>
      </w:r>
      <w:r w:rsidR="00CD0CF0">
        <w:rPr>
          <w:rFonts w:hint="eastAsia"/>
          <w:noProof/>
        </w:rPr>
        <w:br/>
      </w:r>
      <w:r>
        <w:fldChar w:fldCharType="end"/>
      </w:r>
      <w:r>
        <w:rPr>
          <w:rStyle w:val="CommentReference"/>
        </w:rPr>
        <w:annotationRef/>
      </w:r>
      <w:r>
        <w:t>&lt;&lt;ODS JOB NO&gt;&gt;N1429599C&lt;&lt;ODS JOB NO&gt;&gt;</w:t>
      </w:r>
    </w:p>
    <w:p w:rsidR="00023ACC" w:rsidRDefault="00023ACC">
      <w:pPr>
        <w:pStyle w:val="CommentText"/>
      </w:pPr>
      <w:r>
        <w:t>&lt;&lt;ODS DOC SYMBOL1&gt;&gt;CEDAW/C/MDG/6-7&lt;&lt;ODS DOC SYMBOL1&gt;&gt;</w:t>
      </w:r>
    </w:p>
    <w:p w:rsidR="00023ACC" w:rsidRDefault="00023AC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84" w:rsidRDefault="00016384">
      <w:r>
        <w:separator/>
      </w:r>
    </w:p>
  </w:endnote>
  <w:endnote w:type="continuationSeparator" w:id="0">
    <w:p w:rsidR="00016384" w:rsidRDefault="00016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23ACC" w:rsidTr="00023ACC">
      <w:tblPrEx>
        <w:tblCellMar>
          <w:top w:w="0" w:type="dxa"/>
          <w:bottom w:w="0" w:type="dxa"/>
        </w:tblCellMar>
      </w:tblPrEx>
      <w:tc>
        <w:tcPr>
          <w:tcW w:w="5033" w:type="dxa"/>
          <w:shd w:val="clear" w:color="auto" w:fill="auto"/>
        </w:tcPr>
        <w:p w:rsidR="00023ACC" w:rsidRPr="00023ACC" w:rsidRDefault="00023ACC" w:rsidP="00023ACC">
          <w:pPr>
            <w:pStyle w:val="Footer"/>
            <w:jc w:val="right"/>
            <w:rPr>
              <w:b w:val="0"/>
              <w:w w:val="103"/>
              <w:sz w:val="14"/>
              <w:lang w:eastAsia="zh-CN"/>
            </w:rPr>
          </w:pPr>
          <w:fldSimple w:instr=" DOCVARIABLE &quot;FooterJN&quot; \* MERGEFORMAT ">
            <w:r w:rsidR="006F2B16">
              <w:rPr>
                <w:b w:val="0"/>
                <w:w w:val="103"/>
                <w:sz w:val="14"/>
                <w:lang w:eastAsia="zh-CN"/>
              </w:rPr>
              <w:t>14-03052 (C)</w:t>
            </w:r>
          </w:fldSimple>
        </w:p>
      </w:tc>
      <w:tc>
        <w:tcPr>
          <w:tcW w:w="5033" w:type="dxa"/>
          <w:shd w:val="clear" w:color="auto" w:fill="auto"/>
        </w:tcPr>
        <w:p w:rsidR="00023ACC" w:rsidRPr="00023ACC" w:rsidRDefault="00023ACC" w:rsidP="00023ACC">
          <w:pPr>
            <w:pStyle w:val="Footer"/>
            <w:jc w:val="left"/>
            <w:rPr>
              <w:w w:val="103"/>
              <w:lang w:eastAsia="zh-CN"/>
            </w:rPr>
          </w:pPr>
          <w:r>
            <w:rPr>
              <w:w w:val="103"/>
              <w:lang w:eastAsia="zh-CN"/>
            </w:rPr>
            <w:fldChar w:fldCharType="begin"/>
          </w:r>
          <w:r>
            <w:rPr>
              <w:w w:val="103"/>
              <w:lang w:eastAsia="zh-CN"/>
            </w:rPr>
            <w:instrText xml:space="preserve"> PAGE  \* Arabic  \* MERGEFORMAT </w:instrText>
          </w:r>
          <w:r>
            <w:rPr>
              <w:w w:val="103"/>
              <w:lang w:eastAsia="zh-CN"/>
            </w:rPr>
            <w:fldChar w:fldCharType="separate"/>
          </w:r>
          <w:r w:rsidR="00477DE9">
            <w:rPr>
              <w:w w:val="103"/>
              <w:lang w:eastAsia="zh-CN"/>
            </w:rPr>
            <w:t>76</w:t>
          </w:r>
          <w:r>
            <w:rPr>
              <w:w w:val="103"/>
              <w:lang w:eastAsia="zh-CN"/>
            </w:rPr>
            <w:fldChar w:fldCharType="end"/>
          </w:r>
          <w:r>
            <w:rPr>
              <w:w w:val="103"/>
              <w:lang w:eastAsia="zh-CN"/>
            </w:rPr>
            <w:t>/</w:t>
          </w:r>
          <w:fldSimple w:instr=" NUMPAGES  \* Arabic  \* MERGEFORMAT ">
            <w:r w:rsidR="00477DE9">
              <w:rPr>
                <w:w w:val="103"/>
                <w:lang w:eastAsia="zh-CN"/>
              </w:rPr>
              <w:t>77</w:t>
            </w:r>
          </w:fldSimple>
        </w:p>
      </w:tc>
    </w:tr>
  </w:tbl>
  <w:p w:rsidR="00023ACC" w:rsidRPr="00023ACC" w:rsidRDefault="00023ACC" w:rsidP="00023A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023ACC" w:rsidTr="00023ACC">
      <w:tblPrEx>
        <w:tblCellMar>
          <w:top w:w="0" w:type="dxa"/>
          <w:bottom w:w="0" w:type="dxa"/>
        </w:tblCellMar>
      </w:tblPrEx>
      <w:tc>
        <w:tcPr>
          <w:tcW w:w="5033" w:type="dxa"/>
          <w:shd w:val="clear" w:color="auto" w:fill="auto"/>
        </w:tcPr>
        <w:p w:rsidR="00023ACC" w:rsidRPr="00023ACC" w:rsidRDefault="00023ACC" w:rsidP="00023ACC">
          <w:pPr>
            <w:pStyle w:val="Footer"/>
            <w:jc w:val="right"/>
            <w:rPr>
              <w:lang w:eastAsia="zh-CN"/>
            </w:rPr>
          </w:pPr>
          <w:r>
            <w:rPr>
              <w:lang w:eastAsia="zh-CN"/>
            </w:rPr>
            <w:fldChar w:fldCharType="begin"/>
          </w:r>
          <w:r>
            <w:rPr>
              <w:lang w:eastAsia="zh-CN"/>
            </w:rPr>
            <w:instrText xml:space="preserve"> PAGE  \* Arabic  \* MERGEFORMAT </w:instrText>
          </w:r>
          <w:r>
            <w:rPr>
              <w:lang w:eastAsia="zh-CN"/>
            </w:rPr>
            <w:fldChar w:fldCharType="separate"/>
          </w:r>
          <w:r w:rsidR="00477DE9">
            <w:rPr>
              <w:lang w:eastAsia="zh-CN"/>
            </w:rPr>
            <w:t>77</w:t>
          </w:r>
          <w:r>
            <w:rPr>
              <w:lang w:eastAsia="zh-CN"/>
            </w:rPr>
            <w:fldChar w:fldCharType="end"/>
          </w:r>
          <w:r>
            <w:rPr>
              <w:lang w:eastAsia="zh-CN"/>
            </w:rPr>
            <w:t>/</w:t>
          </w:r>
          <w:fldSimple w:instr=" NUMPAGES  \* Arabic  \* MERGEFORMAT ">
            <w:r w:rsidR="00477DE9">
              <w:rPr>
                <w:lang w:eastAsia="zh-CN"/>
              </w:rPr>
              <w:t>77</w:t>
            </w:r>
          </w:fldSimple>
        </w:p>
      </w:tc>
      <w:tc>
        <w:tcPr>
          <w:tcW w:w="5033" w:type="dxa"/>
          <w:shd w:val="clear" w:color="auto" w:fill="auto"/>
        </w:tcPr>
        <w:p w:rsidR="00023ACC" w:rsidRPr="00023ACC" w:rsidRDefault="00023ACC" w:rsidP="00023ACC">
          <w:pPr>
            <w:pStyle w:val="Footer"/>
            <w:jc w:val="left"/>
            <w:rPr>
              <w:b w:val="0"/>
              <w:w w:val="103"/>
              <w:sz w:val="14"/>
              <w:lang w:eastAsia="zh-CN"/>
            </w:rPr>
          </w:pPr>
          <w:fldSimple w:instr=" DOCVARIABLE &quot;FooterJN&quot; \* MERGEFORMAT ">
            <w:r w:rsidR="006F2B16">
              <w:rPr>
                <w:b w:val="0"/>
                <w:w w:val="103"/>
                <w:sz w:val="14"/>
                <w:lang w:eastAsia="zh-CN"/>
              </w:rPr>
              <w:t>14-03052 (C)</w:t>
            </w:r>
          </w:fldSimple>
        </w:p>
      </w:tc>
    </w:tr>
  </w:tbl>
  <w:p w:rsidR="00023ACC" w:rsidRPr="00023ACC" w:rsidRDefault="00023ACC" w:rsidP="00023A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023ACC" w:rsidTr="00023ACC">
      <w:tblPrEx>
        <w:tblCellMar>
          <w:top w:w="0" w:type="dxa"/>
          <w:bottom w:w="0" w:type="dxa"/>
        </w:tblCellMar>
      </w:tblPrEx>
      <w:tc>
        <w:tcPr>
          <w:tcW w:w="5033" w:type="dxa"/>
        </w:tcPr>
        <w:p w:rsidR="00023ACC" w:rsidRDefault="00023ACC" w:rsidP="00023ACC">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7.7pt;margin-top:-71.85pt;width:60.85pt;height:57.85pt;z-index:1;mso-position-horizontal-relative:page;mso-position-vertical-relative:page" o:preferrelative="f" filled="t">
                <v:imagedata r:id="rId1" o:title="6-7Size =1Lang = C"/>
                <w10:wrap anchorx="page" anchory="page"/>
              </v:shape>
            </w:pict>
          </w:r>
          <w:r w:rsidR="00C43FC7" w:rsidRPr="00C43FC7">
            <w:t>14-03052</w:t>
          </w:r>
          <w:r w:rsidR="00C43FC7">
            <w:t xml:space="preserve"> X</w:t>
          </w:r>
          <w:r w:rsidR="00C43FC7" w:rsidRPr="00C43FC7">
            <w:t xml:space="preserve"> (C)</w:t>
          </w:r>
          <w:r>
            <w:t xml:space="preserve">    100714    1</w:t>
          </w:r>
          <w:r w:rsidR="00C43FC7">
            <w:rPr>
              <w:rFonts w:hint="eastAsia"/>
            </w:rPr>
            <w:t>8</w:t>
          </w:r>
          <w:r>
            <w:t>0714</w:t>
          </w:r>
        </w:p>
        <w:p w:rsidR="00023ACC" w:rsidRPr="00023ACC" w:rsidRDefault="00023ACC" w:rsidP="00023ACC">
          <w:pPr>
            <w:spacing w:before="80" w:line="210" w:lineRule="exact"/>
            <w:rPr>
              <w:rFonts w:ascii="Barcode 3 of 9 by request" w:hAnsi="Barcode 3 of 9 by request"/>
              <w:sz w:val="24"/>
            </w:rPr>
          </w:pPr>
          <w:r>
            <w:rPr>
              <w:rFonts w:ascii="Barcode 3 of 9 by request" w:hAnsi="Barcode 3 of 9 by request"/>
              <w:sz w:val="24"/>
            </w:rPr>
            <w:t>*1403052*</w:t>
          </w:r>
        </w:p>
      </w:tc>
      <w:tc>
        <w:tcPr>
          <w:tcW w:w="3686" w:type="dxa"/>
        </w:tcPr>
        <w:p w:rsidR="00023ACC" w:rsidRDefault="00023ACC" w:rsidP="00023ACC">
          <w:pPr>
            <w:pStyle w:val="Footer"/>
            <w:jc w:val="right"/>
            <w:rPr>
              <w:b w:val="0"/>
              <w:sz w:val="21"/>
              <w:lang w:eastAsia="zh-CN"/>
            </w:rPr>
          </w:pPr>
          <w:r>
            <w:rPr>
              <w:b w:val="0"/>
              <w:sz w:val="21"/>
              <w:lang w:eastAsia="zh-CN"/>
            </w:rPr>
            <w:pict>
              <v:shape id="_x0000_i1033" type="#_x0000_t75" style="width:48.75pt;height:18pt">
                <v:imagedata r:id="rId2" o:title="recycle_Chinese"/>
              </v:shape>
            </w:pict>
          </w:r>
        </w:p>
      </w:tc>
    </w:tr>
  </w:tbl>
  <w:p w:rsidR="00023ACC" w:rsidRPr="00023ACC" w:rsidRDefault="00023ACC" w:rsidP="00023ACC">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84" w:rsidRPr="00FF7A47" w:rsidRDefault="00016384" w:rsidP="00FF7A47">
      <w:pPr>
        <w:pStyle w:val="Footer"/>
        <w:spacing w:after="80"/>
        <w:ind w:left="792"/>
        <w:rPr>
          <w:sz w:val="16"/>
        </w:rPr>
      </w:pPr>
      <w:r w:rsidRPr="00FF7A47">
        <w:rPr>
          <w:sz w:val="16"/>
        </w:rPr>
        <w:t>__________________</w:t>
      </w:r>
    </w:p>
  </w:footnote>
  <w:footnote w:type="continuationSeparator" w:id="0">
    <w:p w:rsidR="00016384" w:rsidRPr="00FF7A47" w:rsidRDefault="00016384" w:rsidP="00FF7A47">
      <w:pPr>
        <w:pStyle w:val="Footer"/>
        <w:spacing w:after="80"/>
        <w:ind w:left="792"/>
        <w:rPr>
          <w:sz w:val="16"/>
        </w:rPr>
      </w:pPr>
      <w:r w:rsidRPr="00FF7A47">
        <w:rPr>
          <w:sz w:val="16"/>
        </w:rPr>
        <w:t>__________________</w:t>
      </w:r>
    </w:p>
  </w:footnote>
  <w:footnote w:id="1">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lang w:val="fr-CH"/>
        </w:rPr>
      </w:pPr>
      <w:r w:rsidRPr="002C7251">
        <w:tab/>
      </w:r>
      <w:r w:rsidRPr="002C7251">
        <w:rPr>
          <w:rStyle w:val="FootnoteReference"/>
          <w:szCs w:val="18"/>
        </w:rPr>
        <w:t>*</w:t>
      </w:r>
      <w:r w:rsidRPr="002C7251">
        <w:rPr>
          <w:rFonts w:hint="eastAsia"/>
        </w:rPr>
        <w:tab/>
      </w:r>
      <w:r w:rsidRPr="002C7251">
        <w:rPr>
          <w:rFonts w:hint="eastAsia"/>
          <w:lang w:val="fr-CH"/>
        </w:rPr>
        <w:t>本文件未经编辑部门修改。</w:t>
      </w:r>
    </w:p>
  </w:footnote>
  <w:footnote w:id="2">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szCs w:val="18"/>
          <w:lang w:val="fr-CH"/>
        </w:rPr>
      </w:pPr>
      <w:r w:rsidRPr="002C7251">
        <w:rPr>
          <w:rStyle w:val="FootnoteReference"/>
          <w:szCs w:val="18"/>
          <w:lang w:val="fr-CH"/>
        </w:rPr>
        <w:tab/>
        <w:t>*</w:t>
      </w:r>
      <w:r w:rsidRPr="00FF7A47">
        <w:rPr>
          <w:rStyle w:val="FootnoteReference"/>
          <w:szCs w:val="18"/>
          <w:lang w:val="fr-CH"/>
        </w:rPr>
        <w:t>*</w:t>
      </w:r>
      <w:r w:rsidRPr="00FF7A47">
        <w:rPr>
          <w:rStyle w:val="FootnoteReference"/>
          <w:szCs w:val="18"/>
          <w:lang w:val="fr-CH"/>
        </w:rPr>
        <w:tab/>
      </w:r>
      <w:r w:rsidRPr="00FF7A47">
        <w:rPr>
          <w:rFonts w:hint="eastAsia"/>
          <w:szCs w:val="18"/>
          <w:lang w:val="fr-CH"/>
        </w:rPr>
        <w:t>附件可查阅委员会秘书处的档案。</w:t>
      </w:r>
    </w:p>
  </w:footnote>
  <w:footnote w:id="3">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lang w:val="fr-CH"/>
        </w:rPr>
      </w:pPr>
      <w:r w:rsidRPr="002C7251">
        <w:tab/>
      </w:r>
      <w:r w:rsidRPr="002C7251">
        <w:rPr>
          <w:rStyle w:val="FootnoteReference"/>
          <w:szCs w:val="18"/>
        </w:rPr>
        <w:footnoteRef/>
      </w:r>
      <w:r w:rsidR="00FF7A47">
        <w:rPr>
          <w:lang w:val="fr-CH"/>
        </w:rPr>
        <w:tab/>
      </w:r>
      <w:r w:rsidRPr="002C7251">
        <w:rPr>
          <w:lang w:val="fr-CH"/>
        </w:rPr>
        <w:t>资料来源：国家统计局</w:t>
      </w:r>
      <w:r w:rsidRPr="002C7251">
        <w:rPr>
          <w:lang w:val="fr-CH"/>
        </w:rPr>
        <w:t>/</w:t>
      </w:r>
      <w:r w:rsidRPr="002C7251">
        <w:rPr>
          <w:lang w:val="fr-CH"/>
        </w:rPr>
        <w:t>《国家人类发展报告》</w:t>
      </w:r>
      <w:r w:rsidRPr="002C7251">
        <w:rPr>
          <w:rFonts w:hint="eastAsia"/>
          <w:lang w:val="fr-CH"/>
        </w:rPr>
        <w:t>，</w:t>
      </w:r>
      <w:r w:rsidRPr="002C7251">
        <w:rPr>
          <w:lang w:val="fr-CH"/>
        </w:rPr>
        <w:t>2010</w:t>
      </w:r>
      <w:r w:rsidRPr="002C7251">
        <w:rPr>
          <w:rFonts w:hint="eastAsia"/>
          <w:lang w:val="fr-CH"/>
        </w:rPr>
        <w:t>年。</w:t>
      </w:r>
    </w:p>
  </w:footnote>
  <w:footnote w:id="4">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lang w:val="fr-CH"/>
        </w:rPr>
      </w:pPr>
      <w:r w:rsidRPr="002C7251">
        <w:tab/>
      </w:r>
      <w:r w:rsidRPr="002C7251">
        <w:rPr>
          <w:rStyle w:val="FootnoteReference"/>
          <w:szCs w:val="18"/>
        </w:rPr>
        <w:footnoteRef/>
      </w:r>
      <w:r w:rsidR="00FF7A47">
        <w:rPr>
          <w:lang w:val="fr-CH"/>
        </w:rPr>
        <w:tab/>
      </w:r>
      <w:r w:rsidRPr="002C7251">
        <w:rPr>
          <w:lang w:val="fr-CH"/>
        </w:rPr>
        <w:t>2011</w:t>
      </w:r>
      <w:r w:rsidRPr="002C7251">
        <w:rPr>
          <w:lang w:val="fr-CH"/>
        </w:rPr>
        <w:t>年</w:t>
      </w:r>
      <w:r w:rsidRPr="002C7251">
        <w:rPr>
          <w:lang w:val="fr-CH"/>
        </w:rPr>
        <w:t>9</w:t>
      </w:r>
      <w:r w:rsidRPr="002C7251">
        <w:rPr>
          <w:lang w:val="fr-CH"/>
        </w:rPr>
        <w:t>月</w:t>
      </w:r>
      <w:r w:rsidRPr="002C7251">
        <w:rPr>
          <w:lang w:val="fr-CH"/>
        </w:rPr>
        <w:t>17</w:t>
      </w:r>
      <w:r w:rsidRPr="002C7251">
        <w:rPr>
          <w:lang w:val="fr-CH"/>
        </w:rPr>
        <w:t>日的《路线图》。</w:t>
      </w:r>
    </w:p>
  </w:footnote>
  <w:footnote w:id="5">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pPr>
      <w:r w:rsidRPr="002C7251">
        <w:tab/>
      </w:r>
      <w:r w:rsidRPr="002C7251">
        <w:rPr>
          <w:rStyle w:val="FootnoteReference"/>
          <w:szCs w:val="18"/>
        </w:rPr>
        <w:footnoteRef/>
      </w:r>
      <w:r w:rsidRPr="002C7251">
        <w:tab/>
      </w:r>
      <w:r w:rsidRPr="002C7251">
        <w:rPr>
          <w:rFonts w:hint="eastAsia"/>
          <w:lang w:val="fr-CH"/>
        </w:rPr>
        <w:t>第</w:t>
      </w:r>
      <w:r w:rsidRPr="002C7251">
        <w:t>2012-004</w:t>
      </w:r>
      <w:r w:rsidRPr="002C7251">
        <w:rPr>
          <w:rFonts w:hint="eastAsia"/>
          <w:lang w:val="fr-CH"/>
        </w:rPr>
        <w:t>号法令第</w:t>
      </w:r>
      <w:r w:rsidRPr="002C7251">
        <w:rPr>
          <w:rFonts w:hint="eastAsia"/>
        </w:rPr>
        <w:t>3</w:t>
      </w:r>
      <w:r w:rsidRPr="002C7251">
        <w:rPr>
          <w:rFonts w:hint="eastAsia"/>
          <w:lang w:val="fr-CH"/>
        </w:rPr>
        <w:t>条。</w:t>
      </w:r>
    </w:p>
  </w:footnote>
  <w:footnote w:id="6">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Pr="002C7251">
        <w:tab/>
      </w:r>
      <w:r w:rsidRPr="002C7251">
        <w:rPr>
          <w:rFonts w:hint="eastAsia"/>
          <w:lang w:val="fr-CH"/>
        </w:rPr>
        <w:t>《宪法》第</w:t>
      </w:r>
      <w:r w:rsidRPr="002C7251">
        <w:rPr>
          <w:rFonts w:hint="eastAsia"/>
        </w:rPr>
        <w:t>8</w:t>
      </w:r>
      <w:r w:rsidRPr="002C7251">
        <w:rPr>
          <w:rFonts w:hint="eastAsia"/>
        </w:rPr>
        <w:t>条：“不得对任何人实施酷刑或残忍、不人道或有辱人格的处罚或待遇”。</w:t>
      </w:r>
    </w:p>
  </w:footnote>
  <w:footnote w:id="7">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Pr="002C7251">
        <w:tab/>
      </w:r>
      <w:r w:rsidRPr="002C7251">
        <w:rPr>
          <w:rFonts w:hint="eastAsia"/>
          <w:lang w:val="fr-CH"/>
        </w:rPr>
        <w:t>《宪法》第</w:t>
      </w:r>
      <w:r w:rsidRPr="002C7251">
        <w:rPr>
          <w:rFonts w:hint="eastAsia"/>
        </w:rPr>
        <w:t>3</w:t>
      </w:r>
      <w:r w:rsidRPr="002C7251">
        <w:rPr>
          <w:rFonts w:hint="eastAsia"/>
        </w:rPr>
        <w:t>条：“马达加斯加共和国是一个基于分散化地方行政单位体系的国家，组成该体系的是县、大区和省，其管辖权和行政和财政自治原则由《宪法》保障，由法律确定”。</w:t>
      </w:r>
    </w:p>
  </w:footnote>
  <w:footnote w:id="8">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lang w:val="fr-CH"/>
        </w:rPr>
      </w:pPr>
      <w:r w:rsidRPr="002C7251">
        <w:tab/>
      </w:r>
      <w:r w:rsidRPr="002C7251">
        <w:rPr>
          <w:rStyle w:val="FootnoteReference"/>
          <w:szCs w:val="18"/>
        </w:rPr>
        <w:footnoteRef/>
      </w:r>
      <w:r w:rsidRPr="002C7251">
        <w:rPr>
          <w:lang w:val="fr-CH"/>
        </w:rPr>
        <w:tab/>
      </w:r>
      <w:r w:rsidRPr="002C7251">
        <w:rPr>
          <w:rFonts w:hint="eastAsia"/>
          <w:lang w:val="fr-CH"/>
        </w:rPr>
        <w:t>关于儿童权利和保护儿童的</w:t>
      </w:r>
      <w:r w:rsidRPr="002C7251">
        <w:rPr>
          <w:rFonts w:hint="eastAsia"/>
          <w:lang w:val="fr-CH"/>
        </w:rPr>
        <w:t>2007</w:t>
      </w:r>
      <w:r w:rsidRPr="002C7251">
        <w:rPr>
          <w:rFonts w:hint="eastAsia"/>
          <w:lang w:val="fr-CH"/>
        </w:rPr>
        <w:t>年</w:t>
      </w:r>
      <w:r w:rsidRPr="002C7251">
        <w:rPr>
          <w:rFonts w:hint="eastAsia"/>
          <w:lang w:val="fr-CH"/>
        </w:rPr>
        <w:t>8</w:t>
      </w:r>
      <w:r w:rsidRPr="002C7251">
        <w:rPr>
          <w:rFonts w:hint="eastAsia"/>
          <w:lang w:val="fr-CH"/>
        </w:rPr>
        <w:t>月</w:t>
      </w:r>
      <w:r w:rsidRPr="002C7251">
        <w:rPr>
          <w:rFonts w:hint="eastAsia"/>
          <w:lang w:val="fr-CH"/>
        </w:rPr>
        <w:t>20</w:t>
      </w:r>
      <w:r w:rsidRPr="002C7251">
        <w:rPr>
          <w:rFonts w:hint="eastAsia"/>
          <w:lang w:val="fr-CH"/>
        </w:rPr>
        <w:t>日第</w:t>
      </w:r>
      <w:r w:rsidRPr="002C7251">
        <w:rPr>
          <w:lang w:val="fr-CH"/>
        </w:rPr>
        <w:t>2007-023</w:t>
      </w:r>
      <w:r w:rsidRPr="002C7251">
        <w:rPr>
          <w:rFonts w:hint="eastAsia"/>
          <w:lang w:val="fr-CH"/>
        </w:rPr>
        <w:t>号法律：</w:t>
      </w:r>
    </w:p>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rPr>
          <w:lang w:val="fr-CH"/>
        </w:rPr>
        <w:tab/>
      </w:r>
      <w:r w:rsidRPr="002C7251">
        <w:rPr>
          <w:lang w:val="fr-CH"/>
        </w:rPr>
        <w:tab/>
      </w:r>
      <w:r w:rsidRPr="002C7251">
        <w:rPr>
          <w:rFonts w:hint="eastAsia"/>
          <w:lang w:val="fr-CH"/>
        </w:rPr>
        <w:t>第</w:t>
      </w:r>
      <w:r w:rsidRPr="002C7251">
        <w:rPr>
          <w:lang w:val="fr-CH"/>
        </w:rPr>
        <w:t>15</w:t>
      </w:r>
      <w:r w:rsidRPr="002C7251">
        <w:rPr>
          <w:rFonts w:hint="eastAsia"/>
          <w:lang w:val="fr-CH"/>
        </w:rPr>
        <w:t>条</w:t>
      </w:r>
      <w:r w:rsidRPr="002C7251">
        <w:rPr>
          <w:lang w:val="fr-CH"/>
        </w:rPr>
        <w:t xml:space="preserve"> – </w:t>
      </w:r>
      <w:r w:rsidRPr="002C7251">
        <w:rPr>
          <w:rFonts w:hint="eastAsia"/>
          <w:lang w:val="fr-CH"/>
        </w:rPr>
        <w:t>“亲权属于父亲和母亲，目的是保护儿童的安全、身心健康以及教育”。</w:t>
      </w:r>
    </w:p>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lang w:val="fr-CH"/>
        </w:rPr>
      </w:pPr>
      <w:r w:rsidRPr="002C7251">
        <w:rPr>
          <w:lang w:val="fr-CH"/>
        </w:rPr>
        <w:tab/>
      </w:r>
      <w:r w:rsidRPr="002C7251">
        <w:rPr>
          <w:lang w:val="fr-CH"/>
        </w:rPr>
        <w:tab/>
      </w:r>
      <w:r w:rsidRPr="002C7251">
        <w:rPr>
          <w:rFonts w:hint="eastAsia"/>
          <w:lang w:val="fr-CH"/>
        </w:rPr>
        <w:t>第</w:t>
      </w:r>
      <w:r w:rsidRPr="002C7251">
        <w:rPr>
          <w:lang w:val="fr-CH"/>
        </w:rPr>
        <w:t>16</w:t>
      </w:r>
      <w:r w:rsidRPr="002C7251">
        <w:rPr>
          <w:rFonts w:hint="eastAsia"/>
          <w:lang w:val="fr-CH"/>
        </w:rPr>
        <w:t>条</w:t>
      </w:r>
      <w:r w:rsidRPr="002C7251">
        <w:rPr>
          <w:lang w:val="fr-CH"/>
        </w:rPr>
        <w:t xml:space="preserve"> – </w:t>
      </w:r>
      <w:r w:rsidRPr="002C7251">
        <w:rPr>
          <w:rFonts w:hint="eastAsia"/>
          <w:lang w:val="fr-CH"/>
        </w:rPr>
        <w:t>“亲权由结婚双亲共同行使”。</w:t>
      </w:r>
    </w:p>
  </w:footnote>
  <w:footnote w:id="9">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pPr>
      <w:r w:rsidRPr="002C7251">
        <w:tab/>
      </w:r>
      <w:r w:rsidRPr="002C7251">
        <w:rPr>
          <w:rStyle w:val="FootnoteReference"/>
          <w:szCs w:val="18"/>
        </w:rPr>
        <w:footnoteRef/>
      </w:r>
      <w:r w:rsidR="00FF7A47">
        <w:tab/>
      </w:r>
      <w:r w:rsidRPr="002C7251">
        <w:rPr>
          <w:rFonts w:hint="eastAsia"/>
          <w:lang w:val="fr-CH"/>
        </w:rPr>
        <w:t>第</w:t>
      </w:r>
      <w:r w:rsidRPr="002C7251">
        <w:t>312</w:t>
      </w:r>
      <w:r w:rsidRPr="002C7251">
        <w:rPr>
          <w:rFonts w:hint="eastAsia"/>
          <w:lang w:val="fr-CH"/>
        </w:rPr>
        <w:t>条之二</w:t>
      </w:r>
      <w:r>
        <w:t>(</w:t>
      </w:r>
      <w:r w:rsidRPr="002C7251">
        <w:rPr>
          <w:rFonts w:hint="eastAsia"/>
        </w:rPr>
        <w:t>2000</w:t>
      </w:r>
      <w:r w:rsidRPr="002C7251">
        <w:rPr>
          <w:rFonts w:hint="eastAsia"/>
        </w:rPr>
        <w:t>年</w:t>
      </w:r>
      <w:r w:rsidRPr="002C7251">
        <w:rPr>
          <w:rFonts w:hint="eastAsia"/>
        </w:rPr>
        <w:t>11</w:t>
      </w:r>
      <w:r w:rsidRPr="002C7251">
        <w:rPr>
          <w:rFonts w:hint="eastAsia"/>
        </w:rPr>
        <w:t>月</w:t>
      </w:r>
      <w:r w:rsidRPr="002C7251">
        <w:rPr>
          <w:rFonts w:hint="eastAsia"/>
        </w:rPr>
        <w:t>28</w:t>
      </w:r>
      <w:r w:rsidRPr="002C7251">
        <w:rPr>
          <w:rFonts w:hint="eastAsia"/>
        </w:rPr>
        <w:t>日第</w:t>
      </w:r>
      <w:r w:rsidRPr="002C7251">
        <w:t>2000-021</w:t>
      </w:r>
      <w:r w:rsidRPr="002C7251">
        <w:rPr>
          <w:rFonts w:hint="eastAsia"/>
        </w:rPr>
        <w:t>号法律</w:t>
      </w:r>
      <w:r>
        <w:t>)</w:t>
      </w:r>
      <w:r w:rsidRPr="002C7251">
        <w:rPr>
          <w:rFonts w:hint="eastAsia"/>
        </w:rPr>
        <w:t>——“任何人若有意伤害或殴打一名怀孕迹象明显的孕妇或在明知其怀孕的情况下有意伤害或殴打一名孕妇的，如果伤害和殴打没有引起任何疾病或第</w:t>
      </w:r>
      <w:r w:rsidRPr="002C7251">
        <w:rPr>
          <w:rFonts w:hint="eastAsia"/>
        </w:rPr>
        <w:t>309</w:t>
      </w:r>
      <w:r w:rsidRPr="002C7251">
        <w:rPr>
          <w:rFonts w:hint="eastAsia"/>
        </w:rPr>
        <w:t>条所述丧失劳动能力的情况，则将被判处</w:t>
      </w:r>
      <w:r w:rsidRPr="002C7251">
        <w:rPr>
          <w:rFonts w:hint="eastAsia"/>
        </w:rPr>
        <w:t>2</w:t>
      </w:r>
      <w:r w:rsidRPr="002C7251">
        <w:rPr>
          <w:rFonts w:hint="eastAsia"/>
        </w:rPr>
        <w:t>到</w:t>
      </w:r>
      <w:r w:rsidRPr="002C7251">
        <w:rPr>
          <w:rFonts w:hint="eastAsia"/>
        </w:rPr>
        <w:t>5</w:t>
      </w:r>
      <w:r w:rsidRPr="002C7251">
        <w:rPr>
          <w:rFonts w:hint="eastAsia"/>
        </w:rPr>
        <w:t>年的徒刑以及</w:t>
      </w:r>
      <w:r w:rsidRPr="002C7251">
        <w:t xml:space="preserve">100 000 </w:t>
      </w:r>
      <w:r w:rsidRPr="002C7251">
        <w:rPr>
          <w:rFonts w:hint="eastAsia"/>
        </w:rPr>
        <w:t>阿里亚到</w:t>
      </w:r>
      <w:r w:rsidRPr="002C7251">
        <w:t>400 000</w:t>
      </w:r>
      <w:r w:rsidRPr="002C7251">
        <w:rPr>
          <w:rFonts w:hint="eastAsia"/>
        </w:rPr>
        <w:t>阿里亚的罚金</w:t>
      </w:r>
      <w:r w:rsidRPr="002C7251">
        <w:t xml:space="preserve"> </w:t>
      </w:r>
      <w:r w:rsidRPr="002C7251">
        <w:rPr>
          <w:rFonts w:hint="eastAsia"/>
        </w:rPr>
        <w:t>”。</w:t>
      </w:r>
    </w:p>
  </w:footnote>
  <w:footnote w:id="10">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00FF7A47">
        <w:tab/>
      </w:r>
      <w:r w:rsidRPr="002C7251">
        <w:rPr>
          <w:rFonts w:hint="eastAsia"/>
          <w:lang w:val="fr-CH"/>
        </w:rPr>
        <w:t>绿线号码</w:t>
      </w:r>
      <w:r w:rsidRPr="002C7251">
        <w:t>147</w:t>
      </w:r>
      <w:r w:rsidRPr="002C7251">
        <w:rPr>
          <w:rFonts w:hint="eastAsia"/>
          <w:lang w:val="fr-CH"/>
        </w:rPr>
        <w:t>。</w:t>
      </w:r>
    </w:p>
  </w:footnote>
  <w:footnote w:id="11">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00FF7A47">
        <w:tab/>
      </w:r>
      <w:r w:rsidRPr="002C7251">
        <w:rPr>
          <w:lang w:val="fr-CH"/>
        </w:rPr>
        <w:t>资料来源</w:t>
      </w:r>
      <w:r w:rsidRPr="002C7251">
        <w:t>：</w:t>
      </w:r>
      <w:r w:rsidRPr="002C7251">
        <w:rPr>
          <w:rFonts w:hint="eastAsia"/>
        </w:rPr>
        <w:t>焦点</w:t>
      </w:r>
      <w:r w:rsidRPr="002C7251">
        <w:t>/</w:t>
      </w:r>
      <w:r w:rsidRPr="002C7251">
        <w:t>国际劳工局</w:t>
      </w:r>
      <w:r w:rsidRPr="002C7251">
        <w:t>/CTM</w:t>
      </w:r>
      <w:r w:rsidRPr="002C7251">
        <w:rPr>
          <w:rFonts w:hint="eastAsia"/>
        </w:rPr>
        <w:t>，“增强女工会会员的能力”，</w:t>
      </w:r>
      <w:r w:rsidRPr="002C7251">
        <w:t>2004</w:t>
      </w:r>
      <w:r w:rsidRPr="002C7251">
        <w:rPr>
          <w:rFonts w:hint="eastAsia"/>
        </w:rPr>
        <w:t>年。</w:t>
      </w:r>
    </w:p>
  </w:footnote>
  <w:footnote w:id="12">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00FF7A47">
        <w:tab/>
      </w:r>
      <w:r w:rsidRPr="002C7251">
        <w:rPr>
          <w:rFonts w:hint="eastAsia"/>
        </w:rPr>
        <w:t>详情见附件</w:t>
      </w:r>
      <w:r w:rsidR="00BE5C40">
        <w:t>(</w:t>
      </w:r>
      <w:r w:rsidRPr="002C7251">
        <w:rPr>
          <w:rFonts w:hint="eastAsia"/>
        </w:rPr>
        <w:t>附件</w:t>
      </w:r>
      <w:r w:rsidRPr="002C7251">
        <w:t xml:space="preserve"> 5</w:t>
      </w:r>
      <w:r>
        <w:t>)</w:t>
      </w:r>
      <w:r w:rsidRPr="002C7251">
        <w:rPr>
          <w:rFonts w:hint="eastAsia"/>
        </w:rPr>
        <w:t>。</w:t>
      </w:r>
    </w:p>
  </w:footnote>
  <w:footnote w:id="13">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00FF7A47">
        <w:tab/>
      </w:r>
      <w:r w:rsidRPr="002C7251">
        <w:rPr>
          <w:lang w:val="fr-CH"/>
        </w:rPr>
        <w:t>资料来源</w:t>
      </w:r>
      <w:r w:rsidRPr="002C7251">
        <w:t>：</w:t>
      </w:r>
      <w:r w:rsidRPr="002C7251">
        <w:rPr>
          <w:rFonts w:hint="eastAsia"/>
        </w:rPr>
        <w:t>自</w:t>
      </w:r>
      <w:r w:rsidRPr="002C7251">
        <w:rPr>
          <w:rFonts w:hint="eastAsia"/>
        </w:rPr>
        <w:t>2010</w:t>
      </w:r>
      <w:r w:rsidRPr="002C7251">
        <w:rPr>
          <w:rFonts w:hint="eastAsia"/>
        </w:rPr>
        <w:t>年国家独立选举委员会以来</w:t>
      </w:r>
      <w:r w:rsidRPr="002C7251">
        <w:rPr>
          <w:rFonts w:hint="eastAsia"/>
        </w:rPr>
        <w:t>2012</w:t>
      </w:r>
      <w:r w:rsidRPr="002C7251">
        <w:rPr>
          <w:rFonts w:hint="eastAsia"/>
        </w:rPr>
        <w:t>年马达加斯加晴雨表。</w:t>
      </w:r>
    </w:p>
  </w:footnote>
  <w:footnote w:id="14">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00FF7A47">
        <w:tab/>
      </w:r>
      <w:r w:rsidRPr="002C7251">
        <w:rPr>
          <w:rFonts w:hint="eastAsia"/>
          <w:lang w:val="fr-CH"/>
        </w:rPr>
        <w:t>焦点</w:t>
      </w:r>
      <w:r w:rsidRPr="002C7251">
        <w:t>/</w:t>
      </w:r>
      <w:r w:rsidRPr="002C7251">
        <w:rPr>
          <w:rFonts w:hint="eastAsia"/>
          <w:lang w:val="fr-CH"/>
        </w:rPr>
        <w:t>开发署</w:t>
      </w:r>
      <w:r>
        <w:t>(</w:t>
      </w:r>
      <w:r w:rsidRPr="002C7251">
        <w:t>2002</w:t>
      </w:r>
      <w:r w:rsidRPr="002C7251">
        <w:rPr>
          <w:rFonts w:hint="eastAsia"/>
          <w:lang w:val="fr-CH"/>
        </w:rPr>
        <w:t>年</w:t>
      </w:r>
      <w:r>
        <w:t>)</w:t>
      </w:r>
      <w:r w:rsidRPr="002C7251">
        <w:rPr>
          <w:rFonts w:hint="eastAsia"/>
        </w:rPr>
        <w:t>。</w:t>
      </w:r>
      <w:r w:rsidRPr="002C7251">
        <w:rPr>
          <w:rFonts w:hint="eastAsia"/>
          <w:lang w:val="fr-CH"/>
        </w:rPr>
        <w:t>男女对两性关系的事实和向往的看法</w:t>
      </w:r>
      <w:r w:rsidRPr="002C7251">
        <w:rPr>
          <w:rFonts w:hint="eastAsia"/>
        </w:rPr>
        <w:t>——</w:t>
      </w:r>
      <w:r w:rsidRPr="002C7251">
        <w:rPr>
          <w:rFonts w:hint="eastAsia"/>
        </w:rPr>
        <w:t>2003</w:t>
      </w:r>
      <w:r w:rsidRPr="002C7251">
        <w:rPr>
          <w:rFonts w:hint="eastAsia"/>
        </w:rPr>
        <w:t>年《马达加斯加国家人类发展报告》</w:t>
      </w:r>
      <w:r w:rsidRPr="002C7251">
        <w:rPr>
          <w:rFonts w:hint="eastAsia"/>
          <w:lang w:val="fr-CH"/>
        </w:rPr>
        <w:t>。</w:t>
      </w:r>
    </w:p>
  </w:footnote>
  <w:footnote w:id="15">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tab/>
      </w:r>
      <w:r w:rsidRPr="002C7251">
        <w:rPr>
          <w:rStyle w:val="FootnoteReference"/>
          <w:szCs w:val="18"/>
        </w:rPr>
        <w:footnoteRef/>
      </w:r>
      <w:r w:rsidRPr="002C7251">
        <w:rPr>
          <w:lang w:val="fr-CH"/>
        </w:rPr>
        <w:tab/>
      </w:r>
      <w:r w:rsidRPr="002C7251">
        <w:rPr>
          <w:lang w:val="fr-CH"/>
        </w:rPr>
        <w:t>马达加斯加青少年学校补助行动</w:t>
      </w:r>
      <w:r w:rsidRPr="002C7251">
        <w:rPr>
          <w:rFonts w:hint="eastAsia"/>
          <w:lang w:val="fr-CH"/>
        </w:rPr>
        <w:t>。</w:t>
      </w:r>
    </w:p>
  </w:footnote>
  <w:footnote w:id="16">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tab/>
      </w:r>
      <w:r w:rsidRPr="002C7251">
        <w:rPr>
          <w:rStyle w:val="FootnoteReference"/>
          <w:szCs w:val="18"/>
        </w:rPr>
        <w:footnoteRef/>
      </w:r>
      <w:r w:rsidR="00FF7A47">
        <w:rPr>
          <w:lang w:val="fr-CH"/>
        </w:rPr>
        <w:tab/>
      </w:r>
      <w:r w:rsidRPr="002C7251">
        <w:rPr>
          <w:rFonts w:hint="eastAsia"/>
          <w:lang w:val="fr-CH"/>
        </w:rPr>
        <w:t>在</w:t>
      </w:r>
      <w:r w:rsidRPr="002C7251">
        <w:rPr>
          <w:lang w:val="fr-CH"/>
        </w:rPr>
        <w:t>国际劳工局</w:t>
      </w:r>
      <w:r w:rsidRPr="002C7251">
        <w:rPr>
          <w:rFonts w:hint="eastAsia"/>
          <w:lang w:val="fr-CH"/>
        </w:rPr>
        <w:t>意义上，对失业者的定义是：</w:t>
      </w:r>
    </w:p>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rPr>
          <w:lang w:val="fr-CH"/>
        </w:rPr>
        <w:tab/>
        <w:t>-</w:t>
      </w:r>
      <w:r w:rsidRPr="002C7251">
        <w:rPr>
          <w:lang w:val="fr-CH"/>
        </w:rPr>
        <w:tab/>
      </w:r>
      <w:r w:rsidRPr="002C7251">
        <w:rPr>
          <w:rFonts w:hint="eastAsia"/>
          <w:lang w:val="fr-CH"/>
        </w:rPr>
        <w:t>在工作年龄</w:t>
      </w:r>
      <w:r>
        <w:rPr>
          <w:lang w:val="fr-CH"/>
        </w:rPr>
        <w:t>(</w:t>
      </w:r>
      <w:r w:rsidRPr="002C7251">
        <w:rPr>
          <w:lang w:val="fr-CH"/>
        </w:rPr>
        <w:t>5</w:t>
      </w:r>
      <w:r w:rsidRPr="002C7251">
        <w:rPr>
          <w:rFonts w:hint="eastAsia"/>
          <w:lang w:val="fr-CH"/>
        </w:rPr>
        <w:t>岁以上</w:t>
      </w:r>
      <w:r>
        <w:rPr>
          <w:lang w:val="fr-CH"/>
        </w:rPr>
        <w:t>)</w:t>
      </w:r>
      <w:r w:rsidRPr="002C7251">
        <w:rPr>
          <w:rFonts w:hint="eastAsia"/>
          <w:lang w:val="fr-CH"/>
        </w:rPr>
        <w:t>，</w:t>
      </w:r>
    </w:p>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rPr>
          <w:lang w:val="fr-CH"/>
        </w:rPr>
        <w:tab/>
        <w:t>-</w:t>
      </w:r>
      <w:r w:rsidRPr="002C7251">
        <w:rPr>
          <w:lang w:val="fr-CH"/>
        </w:rPr>
        <w:tab/>
      </w:r>
      <w:r w:rsidRPr="002C7251">
        <w:rPr>
          <w:rFonts w:hint="eastAsia"/>
          <w:lang w:val="fr-CH"/>
        </w:rPr>
        <w:t>最近</w:t>
      </w:r>
      <w:r w:rsidRPr="002C7251">
        <w:rPr>
          <w:rFonts w:hint="eastAsia"/>
          <w:lang w:val="fr-CH"/>
        </w:rPr>
        <w:t>7</w:t>
      </w:r>
      <w:r w:rsidRPr="002C7251">
        <w:rPr>
          <w:rFonts w:hint="eastAsia"/>
          <w:lang w:val="fr-CH"/>
        </w:rPr>
        <w:t>天没有工作，</w:t>
      </w:r>
    </w:p>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rPr>
          <w:lang w:val="fr-CH"/>
        </w:rPr>
        <w:tab/>
        <w:t>-</w:t>
      </w:r>
      <w:r w:rsidRPr="002C7251">
        <w:rPr>
          <w:lang w:val="fr-CH"/>
        </w:rPr>
        <w:tab/>
      </w:r>
      <w:r w:rsidRPr="002C7251">
        <w:rPr>
          <w:rFonts w:hint="eastAsia"/>
          <w:lang w:val="fr-CH"/>
        </w:rPr>
        <w:t>在积极地找工作，</w:t>
      </w:r>
    </w:p>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rPr>
          <w:lang w:val="fr-CH"/>
        </w:rPr>
        <w:tab/>
        <w:t>-</w:t>
      </w:r>
      <w:r w:rsidRPr="002C7251">
        <w:rPr>
          <w:lang w:val="fr-CH"/>
        </w:rPr>
        <w:tab/>
      </w:r>
      <w:r w:rsidRPr="002C7251">
        <w:rPr>
          <w:rFonts w:hint="eastAsia"/>
          <w:lang w:val="fr-CH"/>
        </w:rPr>
        <w:t>可以工作。</w:t>
      </w:r>
    </w:p>
  </w:footnote>
  <w:footnote w:id="17">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Pr="002C7251">
        <w:tab/>
      </w:r>
      <w:r w:rsidRPr="002C7251">
        <w:rPr>
          <w:rFonts w:hint="eastAsia"/>
          <w:lang w:val="fr-CH"/>
        </w:rPr>
        <w:t>关于《卫生法》的</w:t>
      </w:r>
      <w:r w:rsidRPr="002C7251">
        <w:rPr>
          <w:rFonts w:hint="eastAsia"/>
        </w:rPr>
        <w:t>2011</w:t>
      </w:r>
      <w:r w:rsidRPr="002C7251">
        <w:rPr>
          <w:rFonts w:hint="eastAsia"/>
          <w:lang w:val="fr-CH"/>
        </w:rPr>
        <w:t>年</w:t>
      </w:r>
      <w:r w:rsidRPr="002C7251">
        <w:rPr>
          <w:rFonts w:hint="eastAsia"/>
        </w:rPr>
        <w:t>7</w:t>
      </w:r>
      <w:r w:rsidRPr="002C7251">
        <w:rPr>
          <w:rFonts w:hint="eastAsia"/>
          <w:lang w:val="fr-CH"/>
        </w:rPr>
        <w:t>月</w:t>
      </w:r>
      <w:r w:rsidRPr="002C7251">
        <w:rPr>
          <w:rFonts w:hint="eastAsia"/>
        </w:rPr>
        <w:t>15</w:t>
      </w:r>
      <w:r w:rsidRPr="002C7251">
        <w:rPr>
          <w:rFonts w:hint="eastAsia"/>
          <w:lang w:val="fr-CH"/>
        </w:rPr>
        <w:t>日第</w:t>
      </w:r>
      <w:r w:rsidRPr="002C7251">
        <w:t>2011-002</w:t>
      </w:r>
      <w:r w:rsidRPr="002C7251">
        <w:rPr>
          <w:rFonts w:hint="eastAsia"/>
          <w:lang w:val="fr-CH"/>
        </w:rPr>
        <w:t>号法律。</w:t>
      </w:r>
    </w:p>
  </w:footnote>
  <w:footnote w:id="18">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00FF7A47">
        <w:tab/>
      </w:r>
      <w:r w:rsidRPr="002C7251">
        <w:rPr>
          <w:lang w:val="fr-CH"/>
        </w:rPr>
        <w:t>资料来源</w:t>
      </w:r>
      <w:r w:rsidRPr="002C7251">
        <w:t>：</w:t>
      </w:r>
      <w:r w:rsidRPr="002C7251">
        <w:t>2008-2009</w:t>
      </w:r>
      <w:r w:rsidRPr="002C7251">
        <w:rPr>
          <w:rFonts w:hint="eastAsia"/>
        </w:rPr>
        <w:t>年人口和健康调查。</w:t>
      </w:r>
    </w:p>
  </w:footnote>
  <w:footnote w:id="19">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rPr>
      </w:pPr>
      <w:r w:rsidRPr="002C7251">
        <w:tab/>
      </w:r>
      <w:r w:rsidRPr="002C7251">
        <w:rPr>
          <w:rStyle w:val="FootnoteReference"/>
          <w:szCs w:val="18"/>
        </w:rPr>
        <w:footnoteRef/>
      </w:r>
      <w:r w:rsidRPr="002C7251">
        <w:tab/>
      </w:r>
      <w:r w:rsidRPr="002C7251">
        <w:rPr>
          <w:lang w:val="fr-CH"/>
        </w:rPr>
        <w:t>资料来源</w:t>
      </w:r>
      <w:r w:rsidRPr="002C7251">
        <w:t>：</w:t>
      </w:r>
      <w:r w:rsidRPr="002C7251">
        <w:t>2008-2009</w:t>
      </w:r>
      <w:r w:rsidRPr="002C7251">
        <w:rPr>
          <w:rFonts w:hint="eastAsia"/>
        </w:rPr>
        <w:t>年人口和健康调查。</w:t>
      </w:r>
    </w:p>
  </w:footnote>
  <w:footnote w:id="20">
    <w:p w:rsidR="00C43FC7" w:rsidRPr="002C7251" w:rsidRDefault="00C43FC7" w:rsidP="00FF7A47">
      <w:pPr>
        <w:pStyle w:val="FootnoteText"/>
        <w:tabs>
          <w:tab w:val="clear" w:pos="418"/>
          <w:tab w:val="right" w:pos="1195"/>
          <w:tab w:val="left" w:pos="1264"/>
          <w:tab w:val="left" w:pos="1695"/>
          <w:tab w:val="left" w:pos="2126"/>
          <w:tab w:val="left" w:pos="2557"/>
        </w:tabs>
        <w:ind w:left="1264" w:right="1264" w:hanging="432"/>
        <w:rPr>
          <w:rFonts w:hint="eastAsia"/>
          <w:lang w:val="fr-CH"/>
        </w:rPr>
      </w:pPr>
      <w:r w:rsidRPr="002C7251">
        <w:tab/>
      </w:r>
      <w:r w:rsidRPr="002C7251">
        <w:rPr>
          <w:rStyle w:val="FootnoteReference"/>
          <w:szCs w:val="18"/>
        </w:rPr>
        <w:footnoteRef/>
      </w:r>
      <w:r w:rsidR="00FF7A47">
        <w:rPr>
          <w:lang w:val="fr-CH"/>
        </w:rPr>
        <w:tab/>
      </w:r>
      <w:r w:rsidRPr="002C7251">
        <w:rPr>
          <w:lang w:val="fr-CH"/>
        </w:rPr>
        <w:t>资料来源：</w:t>
      </w:r>
      <w:r w:rsidRPr="002C7251">
        <w:rPr>
          <w:lang w:val="fr-CH"/>
        </w:rPr>
        <w:t>2008-2009</w:t>
      </w:r>
      <w:r w:rsidRPr="002C7251">
        <w:rPr>
          <w:rFonts w:hint="eastAsia"/>
          <w:lang w:val="fr-CH"/>
        </w:rPr>
        <w:t>年人口和健康调查。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23ACC" w:rsidTr="00023ACC">
      <w:tblPrEx>
        <w:tblCellMar>
          <w:top w:w="0" w:type="dxa"/>
          <w:bottom w:w="0" w:type="dxa"/>
        </w:tblCellMar>
      </w:tblPrEx>
      <w:trPr>
        <w:trHeight w:hRule="exact" w:val="864"/>
      </w:trPr>
      <w:tc>
        <w:tcPr>
          <w:tcW w:w="4838" w:type="dxa"/>
          <w:shd w:val="clear" w:color="auto" w:fill="auto"/>
          <w:vAlign w:val="bottom"/>
        </w:tcPr>
        <w:p w:rsidR="00023ACC" w:rsidRPr="00023ACC" w:rsidRDefault="00023ACC" w:rsidP="00023ACC">
          <w:pPr>
            <w:pStyle w:val="Header"/>
            <w:spacing w:after="80"/>
            <w:jc w:val="left"/>
            <w:rPr>
              <w:b/>
              <w:sz w:val="17"/>
              <w:lang w:eastAsia="zh-CN"/>
            </w:rPr>
          </w:pPr>
          <w:fldSimple w:instr=" DOCVARIABLE &quot;sss1&quot; \* MERGEFORMAT ">
            <w:r w:rsidR="006F2B16">
              <w:rPr>
                <w:b/>
                <w:sz w:val="17"/>
                <w:lang w:eastAsia="zh-CN"/>
              </w:rPr>
              <w:t>CEDAW/C/MDG/6-7</w:t>
            </w:r>
          </w:fldSimple>
        </w:p>
      </w:tc>
      <w:tc>
        <w:tcPr>
          <w:tcW w:w="5033" w:type="dxa"/>
          <w:shd w:val="clear" w:color="auto" w:fill="auto"/>
          <w:vAlign w:val="bottom"/>
        </w:tcPr>
        <w:p w:rsidR="00023ACC" w:rsidRDefault="00023ACC" w:rsidP="00023ACC">
          <w:pPr>
            <w:pStyle w:val="Header"/>
            <w:rPr>
              <w:lang w:eastAsia="zh-CN"/>
            </w:rPr>
          </w:pPr>
        </w:p>
      </w:tc>
    </w:tr>
  </w:tbl>
  <w:p w:rsidR="00023ACC" w:rsidRPr="00023ACC" w:rsidRDefault="00023ACC" w:rsidP="00023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023ACC" w:rsidTr="00023ACC">
      <w:tblPrEx>
        <w:tblCellMar>
          <w:top w:w="0" w:type="dxa"/>
          <w:bottom w:w="0" w:type="dxa"/>
        </w:tblCellMar>
      </w:tblPrEx>
      <w:trPr>
        <w:trHeight w:hRule="exact" w:val="864"/>
      </w:trPr>
      <w:tc>
        <w:tcPr>
          <w:tcW w:w="4838" w:type="dxa"/>
          <w:shd w:val="clear" w:color="auto" w:fill="auto"/>
          <w:vAlign w:val="bottom"/>
        </w:tcPr>
        <w:p w:rsidR="00023ACC" w:rsidRDefault="00023ACC" w:rsidP="00023ACC">
          <w:pPr>
            <w:pStyle w:val="Header"/>
            <w:rPr>
              <w:lang w:eastAsia="zh-CN"/>
            </w:rPr>
          </w:pPr>
        </w:p>
      </w:tc>
      <w:tc>
        <w:tcPr>
          <w:tcW w:w="5033" w:type="dxa"/>
          <w:shd w:val="clear" w:color="auto" w:fill="auto"/>
          <w:vAlign w:val="bottom"/>
        </w:tcPr>
        <w:p w:rsidR="00023ACC" w:rsidRPr="00023ACC" w:rsidRDefault="00023ACC" w:rsidP="00023ACC">
          <w:pPr>
            <w:pStyle w:val="Header"/>
            <w:spacing w:after="80"/>
            <w:jc w:val="right"/>
            <w:rPr>
              <w:b/>
              <w:sz w:val="17"/>
              <w:lang w:eastAsia="zh-CN"/>
            </w:rPr>
          </w:pPr>
          <w:fldSimple w:instr=" DOCVARIABLE &quot;sss1&quot; \* MERGEFORMAT ">
            <w:r w:rsidR="006F2B16">
              <w:rPr>
                <w:b/>
                <w:sz w:val="17"/>
                <w:lang w:eastAsia="zh-CN"/>
              </w:rPr>
              <w:t>CEDAW/C/MDG/6-7</w:t>
            </w:r>
          </w:fldSimple>
        </w:p>
      </w:tc>
    </w:tr>
  </w:tbl>
  <w:p w:rsidR="00023ACC" w:rsidRPr="00023ACC" w:rsidRDefault="00023ACC" w:rsidP="00023A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023ACC" w:rsidTr="00023AC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23ACC" w:rsidRDefault="00023ACC" w:rsidP="00023ACC">
          <w:pPr>
            <w:pStyle w:val="Header"/>
            <w:spacing w:after="120"/>
            <w:rPr>
              <w:lang w:eastAsia="zh-CN"/>
            </w:rPr>
          </w:pPr>
        </w:p>
      </w:tc>
      <w:tc>
        <w:tcPr>
          <w:tcW w:w="1872" w:type="dxa"/>
          <w:tcBorders>
            <w:bottom w:val="single" w:sz="4" w:space="0" w:color="auto"/>
          </w:tcBorders>
          <w:shd w:val="clear" w:color="auto" w:fill="auto"/>
          <w:vAlign w:val="bottom"/>
        </w:tcPr>
        <w:p w:rsidR="00023ACC" w:rsidRPr="00023ACC" w:rsidRDefault="00023ACC" w:rsidP="00023ACC">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23ACC" w:rsidRDefault="00023ACC" w:rsidP="00023ACC">
          <w:pPr>
            <w:pStyle w:val="Header"/>
            <w:spacing w:after="120"/>
            <w:rPr>
              <w:lang w:eastAsia="zh-CN"/>
            </w:rPr>
          </w:pPr>
        </w:p>
      </w:tc>
      <w:tc>
        <w:tcPr>
          <w:tcW w:w="6523" w:type="dxa"/>
          <w:gridSpan w:val="3"/>
          <w:tcBorders>
            <w:bottom w:val="single" w:sz="4" w:space="0" w:color="auto"/>
          </w:tcBorders>
          <w:shd w:val="clear" w:color="auto" w:fill="auto"/>
          <w:vAlign w:val="bottom"/>
        </w:tcPr>
        <w:p w:rsidR="00023ACC" w:rsidRPr="00023ACC" w:rsidRDefault="00023ACC" w:rsidP="00023ACC">
          <w:pPr>
            <w:spacing w:after="80" w:line="240" w:lineRule="auto"/>
            <w:jc w:val="right"/>
            <w:rPr>
              <w:position w:val="-4"/>
            </w:rPr>
          </w:pPr>
          <w:r>
            <w:rPr>
              <w:position w:val="-4"/>
              <w:sz w:val="40"/>
            </w:rPr>
            <w:t>CEDAW</w:t>
          </w:r>
          <w:r>
            <w:rPr>
              <w:position w:val="-4"/>
            </w:rPr>
            <w:t>/C/MDG/6-7</w:t>
          </w:r>
        </w:p>
      </w:tc>
    </w:tr>
    <w:tr w:rsidR="00023ACC" w:rsidRPr="00023ACC" w:rsidTr="00023AC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23ACC" w:rsidRDefault="00023ACC" w:rsidP="00023ACC">
          <w:pPr>
            <w:pStyle w:val="Header"/>
            <w:spacing w:before="109"/>
            <w:ind w:left="-72"/>
            <w:rPr>
              <w:lang w:eastAsia="zh-CN"/>
            </w:rPr>
          </w:pPr>
          <w:r>
            <w:rPr>
              <w:lang w:eastAsia="zh-CN"/>
            </w:rPr>
            <w:t xml:space="preserve"> </w:t>
          </w: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25pt;height:47.25pt">
                <v:imagedata r:id="rId1" o:title="_unlogo"/>
              </v:shape>
            </w:pict>
          </w:r>
        </w:p>
        <w:p w:rsidR="00023ACC" w:rsidRPr="00023ACC" w:rsidRDefault="00023ACC" w:rsidP="00023ACC">
          <w:pPr>
            <w:pStyle w:val="Header"/>
            <w:spacing w:before="109"/>
            <w:ind w:left="-72"/>
            <w:rPr>
              <w:lang w:eastAsia="zh-CN"/>
            </w:rPr>
          </w:pPr>
        </w:p>
      </w:tc>
      <w:tc>
        <w:tcPr>
          <w:tcW w:w="5227" w:type="dxa"/>
          <w:gridSpan w:val="3"/>
          <w:tcBorders>
            <w:top w:val="single" w:sz="4" w:space="0" w:color="auto"/>
            <w:bottom w:val="single" w:sz="12" w:space="0" w:color="auto"/>
          </w:tcBorders>
          <w:shd w:val="clear" w:color="auto" w:fill="auto"/>
        </w:tcPr>
        <w:p w:rsidR="00023ACC" w:rsidRPr="00023ACC" w:rsidRDefault="00023ACC" w:rsidP="00023ACC">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023ACC" w:rsidRPr="00023ACC" w:rsidRDefault="00023ACC" w:rsidP="00023ACC">
          <w:pPr>
            <w:pStyle w:val="Header"/>
            <w:spacing w:before="109"/>
            <w:rPr>
              <w:lang w:eastAsia="zh-CN"/>
            </w:rPr>
          </w:pPr>
        </w:p>
      </w:tc>
      <w:tc>
        <w:tcPr>
          <w:tcW w:w="3180" w:type="dxa"/>
          <w:gridSpan w:val="2"/>
          <w:tcBorders>
            <w:top w:val="single" w:sz="4" w:space="0" w:color="auto"/>
            <w:bottom w:val="single" w:sz="12" w:space="0" w:color="auto"/>
          </w:tcBorders>
          <w:shd w:val="clear" w:color="auto" w:fill="auto"/>
        </w:tcPr>
        <w:p w:rsidR="00023ACC" w:rsidRDefault="00023ACC" w:rsidP="00023ACC">
          <w:pPr>
            <w:pStyle w:val="Distr"/>
          </w:pPr>
          <w:r>
            <w:t>Distr.: General</w:t>
          </w:r>
        </w:p>
        <w:p w:rsidR="00023ACC" w:rsidRDefault="00023ACC" w:rsidP="00023ACC">
          <w:pPr>
            <w:pStyle w:val="Publication"/>
          </w:pPr>
          <w:r>
            <w:t>10 April 2014</w:t>
          </w:r>
        </w:p>
        <w:p w:rsidR="00023ACC" w:rsidRDefault="00023ACC" w:rsidP="00023ACC">
          <w:pPr>
            <w:spacing w:line="240" w:lineRule="exact"/>
          </w:pPr>
          <w:r>
            <w:t>Chinese</w:t>
          </w:r>
        </w:p>
        <w:p w:rsidR="00023ACC" w:rsidRDefault="00023ACC" w:rsidP="00023ACC">
          <w:pPr>
            <w:pStyle w:val="Original"/>
          </w:pPr>
          <w:r>
            <w:t>Original: French</w:t>
          </w:r>
        </w:p>
        <w:p w:rsidR="00023ACC" w:rsidRPr="00023ACC" w:rsidRDefault="00023ACC" w:rsidP="00023ACC"/>
      </w:tc>
    </w:tr>
  </w:tbl>
  <w:p w:rsidR="00023ACC" w:rsidRPr="00023ACC" w:rsidRDefault="00023ACC" w:rsidP="00023AC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7"/>
  </w:num>
  <w:num w:numId="7">
    <w:abstractNumId w:val="6"/>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hideSpellingErrors/>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03052*"/>
    <w:docVar w:name="CreationDt" w:val="10/07/2014 09:35:51"/>
    <w:docVar w:name="DocCategory" w:val="Doc"/>
    <w:docVar w:name="DocType" w:val="Final"/>
    <w:docVar w:name="FooterJN" w:val="14-03052 (C)"/>
    <w:docVar w:name="jobn" w:val="14-03052 (C)"/>
    <w:docVar w:name="jobnDT" w:val="14-03052 (C)   100714"/>
    <w:docVar w:name="jobnDTDT" w:val="14-03052 (C)   100714   100714"/>
    <w:docVar w:name="JobNo" w:val="1403052C"/>
    <w:docVar w:name="OandT" w:val="sheng"/>
    <w:docVar w:name="sss1" w:val="CEDAW/C/MDG/6-7"/>
    <w:docVar w:name="sss2" w:val="-"/>
    <w:docVar w:name="Symbol1" w:val="CEDAW/C/MDG/6-7"/>
    <w:docVar w:name="Symbol2" w:val="-"/>
  </w:docVars>
  <w:rsids>
    <w:rsidRoot w:val="00517FE4"/>
    <w:rsid w:val="00000689"/>
    <w:rsid w:val="0000347C"/>
    <w:rsid w:val="0000715A"/>
    <w:rsid w:val="000101C8"/>
    <w:rsid w:val="000125BC"/>
    <w:rsid w:val="00016384"/>
    <w:rsid w:val="0001645E"/>
    <w:rsid w:val="0001726F"/>
    <w:rsid w:val="00021314"/>
    <w:rsid w:val="00021A2B"/>
    <w:rsid w:val="00023ACC"/>
    <w:rsid w:val="00024E72"/>
    <w:rsid w:val="00034465"/>
    <w:rsid w:val="000366AA"/>
    <w:rsid w:val="00036AA2"/>
    <w:rsid w:val="00036F1B"/>
    <w:rsid w:val="00037444"/>
    <w:rsid w:val="00037B39"/>
    <w:rsid w:val="00044CA4"/>
    <w:rsid w:val="00044EE9"/>
    <w:rsid w:val="00045EFE"/>
    <w:rsid w:val="00054631"/>
    <w:rsid w:val="00056952"/>
    <w:rsid w:val="00066B28"/>
    <w:rsid w:val="00067AEB"/>
    <w:rsid w:val="0007337D"/>
    <w:rsid w:val="00074771"/>
    <w:rsid w:val="000758DF"/>
    <w:rsid w:val="00076EB8"/>
    <w:rsid w:val="00077370"/>
    <w:rsid w:val="000777FC"/>
    <w:rsid w:val="00077AEE"/>
    <w:rsid w:val="00082CCB"/>
    <w:rsid w:val="00083CAB"/>
    <w:rsid w:val="000863AD"/>
    <w:rsid w:val="00091D98"/>
    <w:rsid w:val="00095C67"/>
    <w:rsid w:val="000A31F9"/>
    <w:rsid w:val="000C1786"/>
    <w:rsid w:val="000C4C08"/>
    <w:rsid w:val="000C4DDE"/>
    <w:rsid w:val="000D32BA"/>
    <w:rsid w:val="000E240F"/>
    <w:rsid w:val="000E49A4"/>
    <w:rsid w:val="000F1058"/>
    <w:rsid w:val="000F55DC"/>
    <w:rsid w:val="00101C4E"/>
    <w:rsid w:val="00101F86"/>
    <w:rsid w:val="001113F8"/>
    <w:rsid w:val="00114C03"/>
    <w:rsid w:val="00114F57"/>
    <w:rsid w:val="001212F9"/>
    <w:rsid w:val="00121328"/>
    <w:rsid w:val="001267BE"/>
    <w:rsid w:val="0012708E"/>
    <w:rsid w:val="00130EE5"/>
    <w:rsid w:val="00131015"/>
    <w:rsid w:val="001329F7"/>
    <w:rsid w:val="0014121B"/>
    <w:rsid w:val="00141322"/>
    <w:rsid w:val="0015066B"/>
    <w:rsid w:val="00150D3A"/>
    <w:rsid w:val="00153D29"/>
    <w:rsid w:val="00161E69"/>
    <w:rsid w:val="00161F54"/>
    <w:rsid w:val="00164626"/>
    <w:rsid w:val="00170FBE"/>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31575"/>
    <w:rsid w:val="00232F4A"/>
    <w:rsid w:val="00241DB7"/>
    <w:rsid w:val="00247382"/>
    <w:rsid w:val="00252E35"/>
    <w:rsid w:val="0025315A"/>
    <w:rsid w:val="00254858"/>
    <w:rsid w:val="00254B46"/>
    <w:rsid w:val="00255FC4"/>
    <w:rsid w:val="00257053"/>
    <w:rsid w:val="00260C62"/>
    <w:rsid w:val="00263B7B"/>
    <w:rsid w:val="00266257"/>
    <w:rsid w:val="00271BE6"/>
    <w:rsid w:val="0027454D"/>
    <w:rsid w:val="00277AAE"/>
    <w:rsid w:val="00280671"/>
    <w:rsid w:val="002814F9"/>
    <w:rsid w:val="00282D17"/>
    <w:rsid w:val="00290382"/>
    <w:rsid w:val="002A4AEF"/>
    <w:rsid w:val="002A5E53"/>
    <w:rsid w:val="002B305F"/>
    <w:rsid w:val="002B5470"/>
    <w:rsid w:val="002B564F"/>
    <w:rsid w:val="002B5F5D"/>
    <w:rsid w:val="002B62ED"/>
    <w:rsid w:val="002C2254"/>
    <w:rsid w:val="002C3BC9"/>
    <w:rsid w:val="002C54DB"/>
    <w:rsid w:val="002D039F"/>
    <w:rsid w:val="002D0694"/>
    <w:rsid w:val="002D0B62"/>
    <w:rsid w:val="002D4ACE"/>
    <w:rsid w:val="002D5503"/>
    <w:rsid w:val="002D65A8"/>
    <w:rsid w:val="002E66D5"/>
    <w:rsid w:val="002F41E2"/>
    <w:rsid w:val="002F746E"/>
    <w:rsid w:val="003063F6"/>
    <w:rsid w:val="00320C99"/>
    <w:rsid w:val="003274A9"/>
    <w:rsid w:val="003305F1"/>
    <w:rsid w:val="00331221"/>
    <w:rsid w:val="00346223"/>
    <w:rsid w:val="00350AE6"/>
    <w:rsid w:val="00355510"/>
    <w:rsid w:val="00363610"/>
    <w:rsid w:val="003649EE"/>
    <w:rsid w:val="00371BC6"/>
    <w:rsid w:val="00372481"/>
    <w:rsid w:val="00373A15"/>
    <w:rsid w:val="00376C04"/>
    <w:rsid w:val="00383ACA"/>
    <w:rsid w:val="00384CB1"/>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13FBC"/>
    <w:rsid w:val="00414423"/>
    <w:rsid w:val="0041733F"/>
    <w:rsid w:val="00420761"/>
    <w:rsid w:val="00433853"/>
    <w:rsid w:val="00440B0D"/>
    <w:rsid w:val="004411AD"/>
    <w:rsid w:val="004424EF"/>
    <w:rsid w:val="00453BB0"/>
    <w:rsid w:val="00456BD2"/>
    <w:rsid w:val="00460162"/>
    <w:rsid w:val="004620A8"/>
    <w:rsid w:val="0046458E"/>
    <w:rsid w:val="00466BB5"/>
    <w:rsid w:val="004700CF"/>
    <w:rsid w:val="00474C34"/>
    <w:rsid w:val="00477DE9"/>
    <w:rsid w:val="004821D0"/>
    <w:rsid w:val="00483BDA"/>
    <w:rsid w:val="00487444"/>
    <w:rsid w:val="00493C9C"/>
    <w:rsid w:val="004955C1"/>
    <w:rsid w:val="00495C7E"/>
    <w:rsid w:val="0049799B"/>
    <w:rsid w:val="004A06D1"/>
    <w:rsid w:val="004A11FC"/>
    <w:rsid w:val="004B2C67"/>
    <w:rsid w:val="004B4F06"/>
    <w:rsid w:val="004C0224"/>
    <w:rsid w:val="004C053E"/>
    <w:rsid w:val="004C3255"/>
    <w:rsid w:val="004C3BAA"/>
    <w:rsid w:val="004C5EAB"/>
    <w:rsid w:val="004D07E1"/>
    <w:rsid w:val="004D1C19"/>
    <w:rsid w:val="004E4081"/>
    <w:rsid w:val="004E739A"/>
    <w:rsid w:val="004F29B8"/>
    <w:rsid w:val="004F2C68"/>
    <w:rsid w:val="004F3649"/>
    <w:rsid w:val="004F4BBB"/>
    <w:rsid w:val="004F5333"/>
    <w:rsid w:val="004F5E26"/>
    <w:rsid w:val="0050413E"/>
    <w:rsid w:val="00510F18"/>
    <w:rsid w:val="00512841"/>
    <w:rsid w:val="00515657"/>
    <w:rsid w:val="00517AED"/>
    <w:rsid w:val="00517FE4"/>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450D"/>
    <w:rsid w:val="0058302A"/>
    <w:rsid w:val="005A175A"/>
    <w:rsid w:val="005B04F3"/>
    <w:rsid w:val="005B1476"/>
    <w:rsid w:val="005B1D3C"/>
    <w:rsid w:val="005B3B9A"/>
    <w:rsid w:val="005B6C71"/>
    <w:rsid w:val="005B7338"/>
    <w:rsid w:val="005C02AB"/>
    <w:rsid w:val="005C5FC3"/>
    <w:rsid w:val="005D0F04"/>
    <w:rsid w:val="005D2204"/>
    <w:rsid w:val="005F12F0"/>
    <w:rsid w:val="005F1AAD"/>
    <w:rsid w:val="005F3273"/>
    <w:rsid w:val="005F34A3"/>
    <w:rsid w:val="00602C6C"/>
    <w:rsid w:val="006107DE"/>
    <w:rsid w:val="00610CF2"/>
    <w:rsid w:val="00615A9C"/>
    <w:rsid w:val="00617802"/>
    <w:rsid w:val="006328DE"/>
    <w:rsid w:val="006353DE"/>
    <w:rsid w:val="006432CB"/>
    <w:rsid w:val="006479F1"/>
    <w:rsid w:val="0065055D"/>
    <w:rsid w:val="00650BEE"/>
    <w:rsid w:val="006520FA"/>
    <w:rsid w:val="0065377D"/>
    <w:rsid w:val="00661120"/>
    <w:rsid w:val="00666F57"/>
    <w:rsid w:val="00671FED"/>
    <w:rsid w:val="006740A7"/>
    <w:rsid w:val="006767D5"/>
    <w:rsid w:val="00691524"/>
    <w:rsid w:val="006926DF"/>
    <w:rsid w:val="006975B8"/>
    <w:rsid w:val="006A654B"/>
    <w:rsid w:val="006C4BB3"/>
    <w:rsid w:val="006D4068"/>
    <w:rsid w:val="006E2924"/>
    <w:rsid w:val="006E7A26"/>
    <w:rsid w:val="006F04EF"/>
    <w:rsid w:val="006F2B16"/>
    <w:rsid w:val="006F2B3D"/>
    <w:rsid w:val="006F6A4F"/>
    <w:rsid w:val="007016DF"/>
    <w:rsid w:val="007038D4"/>
    <w:rsid w:val="007052CC"/>
    <w:rsid w:val="00715C4B"/>
    <w:rsid w:val="007319E0"/>
    <w:rsid w:val="00732528"/>
    <w:rsid w:val="007328A2"/>
    <w:rsid w:val="00732A10"/>
    <w:rsid w:val="007345AA"/>
    <w:rsid w:val="00735C21"/>
    <w:rsid w:val="00737B00"/>
    <w:rsid w:val="00747DB4"/>
    <w:rsid w:val="0075155C"/>
    <w:rsid w:val="00753A05"/>
    <w:rsid w:val="0075586B"/>
    <w:rsid w:val="00757193"/>
    <w:rsid w:val="00761190"/>
    <w:rsid w:val="00766FD7"/>
    <w:rsid w:val="00770BE9"/>
    <w:rsid w:val="00776537"/>
    <w:rsid w:val="00780C90"/>
    <w:rsid w:val="00783A25"/>
    <w:rsid w:val="007843DB"/>
    <w:rsid w:val="007877F4"/>
    <w:rsid w:val="007B394B"/>
    <w:rsid w:val="007B6BAE"/>
    <w:rsid w:val="007C5623"/>
    <w:rsid w:val="007C74B9"/>
    <w:rsid w:val="007D441A"/>
    <w:rsid w:val="007E0D70"/>
    <w:rsid w:val="007E1B5E"/>
    <w:rsid w:val="007E6253"/>
    <w:rsid w:val="007F2278"/>
    <w:rsid w:val="00803014"/>
    <w:rsid w:val="00805783"/>
    <w:rsid w:val="00806CEF"/>
    <w:rsid w:val="00806F57"/>
    <w:rsid w:val="00806F90"/>
    <w:rsid w:val="008246FC"/>
    <w:rsid w:val="00824C19"/>
    <w:rsid w:val="00826250"/>
    <w:rsid w:val="0083056F"/>
    <w:rsid w:val="008378D1"/>
    <w:rsid w:val="00843C13"/>
    <w:rsid w:val="00846462"/>
    <w:rsid w:val="00847383"/>
    <w:rsid w:val="00860742"/>
    <w:rsid w:val="0086691F"/>
    <w:rsid w:val="00872730"/>
    <w:rsid w:val="00883DB0"/>
    <w:rsid w:val="00884C8F"/>
    <w:rsid w:val="008927AD"/>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46C87"/>
    <w:rsid w:val="00957134"/>
    <w:rsid w:val="0096193C"/>
    <w:rsid w:val="009769E1"/>
    <w:rsid w:val="00977E0D"/>
    <w:rsid w:val="00982D5C"/>
    <w:rsid w:val="00986132"/>
    <w:rsid w:val="00986C04"/>
    <w:rsid w:val="009932F9"/>
    <w:rsid w:val="009A11E3"/>
    <w:rsid w:val="009A2F76"/>
    <w:rsid w:val="009B1250"/>
    <w:rsid w:val="009C600E"/>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40AAE"/>
    <w:rsid w:val="00A40EA9"/>
    <w:rsid w:val="00A4532A"/>
    <w:rsid w:val="00A46E28"/>
    <w:rsid w:val="00A5206D"/>
    <w:rsid w:val="00A55E9E"/>
    <w:rsid w:val="00A635A7"/>
    <w:rsid w:val="00A652D9"/>
    <w:rsid w:val="00A72E47"/>
    <w:rsid w:val="00A74DBA"/>
    <w:rsid w:val="00A750A5"/>
    <w:rsid w:val="00A75A71"/>
    <w:rsid w:val="00A778F1"/>
    <w:rsid w:val="00A90956"/>
    <w:rsid w:val="00A95404"/>
    <w:rsid w:val="00A968C5"/>
    <w:rsid w:val="00AA3C28"/>
    <w:rsid w:val="00AA759D"/>
    <w:rsid w:val="00AB2786"/>
    <w:rsid w:val="00AB5BEE"/>
    <w:rsid w:val="00AB7703"/>
    <w:rsid w:val="00AC373F"/>
    <w:rsid w:val="00AC550F"/>
    <w:rsid w:val="00AC7DBA"/>
    <w:rsid w:val="00AD4308"/>
    <w:rsid w:val="00AF114B"/>
    <w:rsid w:val="00AF2A33"/>
    <w:rsid w:val="00AF4C2D"/>
    <w:rsid w:val="00B014C7"/>
    <w:rsid w:val="00B03EFA"/>
    <w:rsid w:val="00B16C8C"/>
    <w:rsid w:val="00B171E7"/>
    <w:rsid w:val="00B309DD"/>
    <w:rsid w:val="00B3574C"/>
    <w:rsid w:val="00B36621"/>
    <w:rsid w:val="00B36D64"/>
    <w:rsid w:val="00B412C8"/>
    <w:rsid w:val="00B41B48"/>
    <w:rsid w:val="00B425CC"/>
    <w:rsid w:val="00B42711"/>
    <w:rsid w:val="00B43CAA"/>
    <w:rsid w:val="00B509DC"/>
    <w:rsid w:val="00B55E1D"/>
    <w:rsid w:val="00B56194"/>
    <w:rsid w:val="00B60F41"/>
    <w:rsid w:val="00B61A34"/>
    <w:rsid w:val="00B62FDC"/>
    <w:rsid w:val="00B64E8E"/>
    <w:rsid w:val="00B65E8B"/>
    <w:rsid w:val="00B74085"/>
    <w:rsid w:val="00B8025A"/>
    <w:rsid w:val="00B827B1"/>
    <w:rsid w:val="00B9116F"/>
    <w:rsid w:val="00B9408D"/>
    <w:rsid w:val="00B94698"/>
    <w:rsid w:val="00BB23A4"/>
    <w:rsid w:val="00BB6332"/>
    <w:rsid w:val="00BC2276"/>
    <w:rsid w:val="00BD1B08"/>
    <w:rsid w:val="00BD1BFF"/>
    <w:rsid w:val="00BD2150"/>
    <w:rsid w:val="00BE1CC3"/>
    <w:rsid w:val="00BE1CDE"/>
    <w:rsid w:val="00BE365A"/>
    <w:rsid w:val="00BE47C4"/>
    <w:rsid w:val="00BE5C40"/>
    <w:rsid w:val="00C052A2"/>
    <w:rsid w:val="00C06A4A"/>
    <w:rsid w:val="00C131AA"/>
    <w:rsid w:val="00C1391A"/>
    <w:rsid w:val="00C14CE6"/>
    <w:rsid w:val="00C15218"/>
    <w:rsid w:val="00C1601D"/>
    <w:rsid w:val="00C22BB2"/>
    <w:rsid w:val="00C22F76"/>
    <w:rsid w:val="00C2725D"/>
    <w:rsid w:val="00C31771"/>
    <w:rsid w:val="00C31E79"/>
    <w:rsid w:val="00C403C9"/>
    <w:rsid w:val="00C42033"/>
    <w:rsid w:val="00C43FC7"/>
    <w:rsid w:val="00C464DD"/>
    <w:rsid w:val="00C52423"/>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B1E"/>
    <w:rsid w:val="00CC053E"/>
    <w:rsid w:val="00CC05C5"/>
    <w:rsid w:val="00CC1E2C"/>
    <w:rsid w:val="00CC213B"/>
    <w:rsid w:val="00CC3E8B"/>
    <w:rsid w:val="00CC4E84"/>
    <w:rsid w:val="00CD0CF0"/>
    <w:rsid w:val="00CD5641"/>
    <w:rsid w:val="00CE11A2"/>
    <w:rsid w:val="00CE474E"/>
    <w:rsid w:val="00CE4CEF"/>
    <w:rsid w:val="00CE64AC"/>
    <w:rsid w:val="00CE7DFC"/>
    <w:rsid w:val="00CF02D3"/>
    <w:rsid w:val="00CF1FCA"/>
    <w:rsid w:val="00CF49BA"/>
    <w:rsid w:val="00CF7718"/>
    <w:rsid w:val="00D10888"/>
    <w:rsid w:val="00D177F1"/>
    <w:rsid w:val="00D21209"/>
    <w:rsid w:val="00D22A31"/>
    <w:rsid w:val="00D24E82"/>
    <w:rsid w:val="00D25E6B"/>
    <w:rsid w:val="00D26510"/>
    <w:rsid w:val="00D32015"/>
    <w:rsid w:val="00D323B5"/>
    <w:rsid w:val="00D40926"/>
    <w:rsid w:val="00D42ACC"/>
    <w:rsid w:val="00D46BC5"/>
    <w:rsid w:val="00D51DC5"/>
    <w:rsid w:val="00D53449"/>
    <w:rsid w:val="00D5525A"/>
    <w:rsid w:val="00D613E0"/>
    <w:rsid w:val="00D676D7"/>
    <w:rsid w:val="00D71517"/>
    <w:rsid w:val="00D7168D"/>
    <w:rsid w:val="00D83D1B"/>
    <w:rsid w:val="00D874E1"/>
    <w:rsid w:val="00D950BE"/>
    <w:rsid w:val="00D9586D"/>
    <w:rsid w:val="00D95A8C"/>
    <w:rsid w:val="00D9749C"/>
    <w:rsid w:val="00DA4C43"/>
    <w:rsid w:val="00DA51B2"/>
    <w:rsid w:val="00DA6965"/>
    <w:rsid w:val="00DB0932"/>
    <w:rsid w:val="00DB293E"/>
    <w:rsid w:val="00DB3DBB"/>
    <w:rsid w:val="00DC2506"/>
    <w:rsid w:val="00DC4290"/>
    <w:rsid w:val="00DC49FA"/>
    <w:rsid w:val="00DD3D6B"/>
    <w:rsid w:val="00DD4467"/>
    <w:rsid w:val="00DD5418"/>
    <w:rsid w:val="00DD61C8"/>
    <w:rsid w:val="00DD772B"/>
    <w:rsid w:val="00DE204B"/>
    <w:rsid w:val="00DF5B53"/>
    <w:rsid w:val="00DF742A"/>
    <w:rsid w:val="00E041F4"/>
    <w:rsid w:val="00E050BA"/>
    <w:rsid w:val="00E076AC"/>
    <w:rsid w:val="00E16A6B"/>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80528"/>
    <w:rsid w:val="00E806D9"/>
    <w:rsid w:val="00E816C7"/>
    <w:rsid w:val="00E82CA2"/>
    <w:rsid w:val="00E94E5A"/>
    <w:rsid w:val="00E95594"/>
    <w:rsid w:val="00E95A55"/>
    <w:rsid w:val="00EA31C3"/>
    <w:rsid w:val="00EB33AC"/>
    <w:rsid w:val="00EC25DE"/>
    <w:rsid w:val="00EC669D"/>
    <w:rsid w:val="00EC6F21"/>
    <w:rsid w:val="00ED2D39"/>
    <w:rsid w:val="00EE0913"/>
    <w:rsid w:val="00EF23C4"/>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7F90"/>
    <w:rsid w:val="00F73213"/>
    <w:rsid w:val="00F77B3E"/>
    <w:rsid w:val="00F833CB"/>
    <w:rsid w:val="00F87754"/>
    <w:rsid w:val="00F90A4B"/>
    <w:rsid w:val="00F90C56"/>
    <w:rsid w:val="00F94B3C"/>
    <w:rsid w:val="00FA7A95"/>
    <w:rsid w:val="00FB089D"/>
    <w:rsid w:val="00FB282B"/>
    <w:rsid w:val="00FC1CE4"/>
    <w:rsid w:val="00FD594E"/>
    <w:rsid w:val="00FD75B9"/>
    <w:rsid w:val="00FE0315"/>
    <w:rsid w:val="00FE1E08"/>
    <w:rsid w:val="00FE5FE8"/>
    <w:rsid w:val="00FF13D2"/>
    <w:rsid w:val="00FF3563"/>
    <w:rsid w:val="00FF5B08"/>
    <w:rsid w:val="00FF6745"/>
    <w:rsid w:val="00FF7A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aliases w:val="Table_G"/>
    <w:basedOn w:val="Normal"/>
    <w:next w:val="HCh"/>
    <w:link w:val="Heading1Char1"/>
    <w:uiPriority w:val="99"/>
    <w:qFormat/>
    <w:rsid w:val="005B04F3"/>
    <w:pPr>
      <w:keepNext/>
      <w:keepLines/>
      <w:numPr>
        <w:numId w:val="5"/>
      </w:numPr>
      <w:tabs>
        <w:tab w:val="right" w:pos="1021"/>
        <w:tab w:val="left" w:pos="1264"/>
        <w:tab w:val="left" w:pos="1695"/>
        <w:tab w:val="left" w:pos="2126"/>
        <w:tab w:val="left" w:pos="2557"/>
      </w:tabs>
      <w:spacing w:line="400" w:lineRule="exact"/>
      <w:ind w:right="1264"/>
      <w:outlineLvl w:val="0"/>
    </w:pPr>
    <w:rPr>
      <w:rFonts w:eastAsia="SimHei"/>
      <w:bCs/>
      <w:sz w:val="28"/>
      <w:szCs w:val="28"/>
      <w:lang/>
    </w:rPr>
  </w:style>
  <w:style w:type="paragraph" w:styleId="Heading2">
    <w:name w:val="heading 2"/>
    <w:basedOn w:val="Normal"/>
    <w:next w:val="H1"/>
    <w:link w:val="Heading2Char1"/>
    <w:uiPriority w:val="99"/>
    <w:qFormat/>
    <w:rsid w:val="005B04F3"/>
    <w:pPr>
      <w:keepNext/>
      <w:keepLines/>
      <w:numPr>
        <w:ilvl w:val="1"/>
        <w:numId w:val="5"/>
      </w:numPr>
      <w:tabs>
        <w:tab w:val="right" w:pos="1021"/>
        <w:tab w:val="left" w:pos="1264"/>
        <w:tab w:val="left" w:pos="1695"/>
        <w:tab w:val="left" w:pos="2126"/>
        <w:tab w:val="left" w:pos="2557"/>
      </w:tabs>
      <w:spacing w:line="240" w:lineRule="exact"/>
      <w:ind w:right="1264"/>
      <w:outlineLvl w:val="1"/>
    </w:pPr>
    <w:rPr>
      <w:rFonts w:ascii="SimHei" w:hAnsi="SimHei"/>
      <w:b/>
      <w:bCs/>
      <w:sz w:val="28"/>
      <w:szCs w:val="26"/>
      <w:lang/>
    </w:rPr>
  </w:style>
  <w:style w:type="paragraph" w:styleId="Heading3">
    <w:name w:val="heading 3"/>
    <w:aliases w:val="Char Знак Знак Знак"/>
    <w:basedOn w:val="Normal"/>
    <w:next w:val="Normal"/>
    <w:link w:val="Heading3Char"/>
    <w:uiPriority w:val="99"/>
    <w:qFormat/>
    <w:rsid w:val="005B04F3"/>
    <w:pPr>
      <w:keepNext/>
      <w:keepLines/>
      <w:numPr>
        <w:ilvl w:val="2"/>
        <w:numId w:val="5"/>
      </w:numPr>
      <w:spacing w:before="260" w:after="260" w:line="416" w:lineRule="atLeast"/>
      <w:outlineLvl w:val="2"/>
    </w:pPr>
    <w:rPr>
      <w:rFonts w:ascii="SimSun" w:hAnsi="SimSun"/>
      <w:b/>
      <w:bCs/>
      <w:sz w:val="32"/>
      <w:lang/>
    </w:rPr>
  </w:style>
  <w:style w:type="paragraph" w:styleId="Heading4">
    <w:name w:val="heading 4"/>
    <w:basedOn w:val="Normal"/>
    <w:next w:val="Normal"/>
    <w:link w:val="Heading4Char"/>
    <w:uiPriority w:val="99"/>
    <w:qFormat/>
    <w:rsid w:val="00C43FC7"/>
    <w:pPr>
      <w:keepNext/>
      <w:keepLines/>
      <w:widowControl w:val="0"/>
      <w:numPr>
        <w:ilvl w:val="3"/>
        <w:numId w:val="5"/>
      </w:numPr>
      <w:tabs>
        <w:tab w:val="left" w:pos="431"/>
      </w:tabs>
      <w:overflowPunct w:val="0"/>
      <w:adjustRightInd w:val="0"/>
      <w:snapToGrid w:val="0"/>
      <w:spacing w:after="240"/>
      <w:ind w:left="864" w:hanging="144"/>
      <w:outlineLvl w:val="3"/>
    </w:pPr>
    <w:rPr>
      <w:snapToGrid w:val="0"/>
      <w:kern w:val="0"/>
      <w:u w:val="single"/>
      <w:lang/>
    </w:rPr>
  </w:style>
  <w:style w:type="paragraph" w:styleId="Heading5">
    <w:name w:val="heading 5"/>
    <w:basedOn w:val="Normal"/>
    <w:next w:val="Normal"/>
    <w:link w:val="Heading5Char"/>
    <w:uiPriority w:val="99"/>
    <w:qFormat/>
    <w:rsid w:val="00C43FC7"/>
    <w:pPr>
      <w:numPr>
        <w:ilvl w:val="4"/>
        <w:numId w:val="5"/>
      </w:numPr>
      <w:tabs>
        <w:tab w:val="left" w:pos="431"/>
      </w:tabs>
      <w:overflowPunct w:val="0"/>
      <w:adjustRightInd w:val="0"/>
      <w:snapToGrid w:val="0"/>
      <w:spacing w:after="240"/>
      <w:ind w:left="1008" w:hanging="432"/>
      <w:outlineLvl w:val="4"/>
    </w:pPr>
    <w:rPr>
      <w:rFonts w:eastAsia="SimHei"/>
      <w:bCs/>
      <w:snapToGrid w:val="0"/>
      <w:kern w:val="0"/>
      <w:szCs w:val="36"/>
      <w:lang/>
    </w:rPr>
  </w:style>
  <w:style w:type="paragraph" w:styleId="Heading6">
    <w:name w:val="heading 6"/>
    <w:basedOn w:val="Normal"/>
    <w:next w:val="Normal"/>
    <w:link w:val="Heading6Char"/>
    <w:uiPriority w:val="99"/>
    <w:qFormat/>
    <w:rsid w:val="00C43FC7"/>
    <w:pPr>
      <w:keepNext/>
      <w:keepLines/>
      <w:numPr>
        <w:ilvl w:val="5"/>
        <w:numId w:val="5"/>
      </w:numPr>
      <w:tabs>
        <w:tab w:val="left" w:pos="431"/>
      </w:tabs>
      <w:overflowPunct w:val="0"/>
      <w:adjustRightInd w:val="0"/>
      <w:snapToGrid w:val="0"/>
      <w:spacing w:before="240" w:after="64" w:line="320" w:lineRule="auto"/>
      <w:ind w:left="1152" w:hanging="432"/>
      <w:outlineLvl w:val="5"/>
    </w:pPr>
    <w:rPr>
      <w:rFonts w:ascii="Arial" w:eastAsia="SimHei" w:hAnsi="Arial"/>
      <w:b/>
      <w:bCs/>
      <w:snapToGrid w:val="0"/>
      <w:kern w:val="0"/>
      <w:szCs w:val="24"/>
      <w:lang/>
    </w:rPr>
  </w:style>
  <w:style w:type="paragraph" w:styleId="Heading7">
    <w:name w:val="heading 7"/>
    <w:basedOn w:val="Normal"/>
    <w:next w:val="Normal"/>
    <w:link w:val="Heading7Char"/>
    <w:uiPriority w:val="99"/>
    <w:qFormat/>
    <w:rsid w:val="00C43FC7"/>
    <w:pPr>
      <w:keepNext/>
      <w:keepLines/>
      <w:numPr>
        <w:ilvl w:val="6"/>
        <w:numId w:val="5"/>
      </w:numPr>
      <w:tabs>
        <w:tab w:val="left" w:pos="431"/>
      </w:tabs>
      <w:overflowPunct w:val="0"/>
      <w:adjustRightInd w:val="0"/>
      <w:snapToGrid w:val="0"/>
      <w:spacing w:before="240" w:after="64" w:line="320" w:lineRule="auto"/>
      <w:ind w:left="1296" w:hanging="288"/>
      <w:outlineLvl w:val="6"/>
    </w:pPr>
    <w:rPr>
      <w:b/>
      <w:bCs/>
      <w:snapToGrid w:val="0"/>
      <w:kern w:val="0"/>
      <w:szCs w:val="24"/>
      <w:lang/>
    </w:rPr>
  </w:style>
  <w:style w:type="paragraph" w:styleId="Heading8">
    <w:name w:val="heading 8"/>
    <w:basedOn w:val="Normal"/>
    <w:next w:val="Normal"/>
    <w:link w:val="Heading8Char"/>
    <w:uiPriority w:val="99"/>
    <w:qFormat/>
    <w:rsid w:val="00C43FC7"/>
    <w:pPr>
      <w:keepNext/>
      <w:keepLines/>
      <w:numPr>
        <w:ilvl w:val="7"/>
        <w:numId w:val="5"/>
      </w:numPr>
      <w:tabs>
        <w:tab w:val="left" w:pos="431"/>
      </w:tabs>
      <w:overflowPunct w:val="0"/>
      <w:adjustRightInd w:val="0"/>
      <w:snapToGrid w:val="0"/>
      <w:spacing w:before="240" w:after="64" w:line="320" w:lineRule="auto"/>
      <w:ind w:left="1440" w:hanging="432"/>
      <w:outlineLvl w:val="7"/>
    </w:pPr>
    <w:rPr>
      <w:rFonts w:ascii="Arial" w:eastAsia="SimHei" w:hAnsi="Arial"/>
      <w:snapToGrid w:val="0"/>
      <w:kern w:val="0"/>
      <w:szCs w:val="24"/>
      <w:lang/>
    </w:rPr>
  </w:style>
  <w:style w:type="paragraph" w:styleId="Heading9">
    <w:name w:val="heading 9"/>
    <w:basedOn w:val="Normal"/>
    <w:next w:val="Normal"/>
    <w:link w:val="Heading9Char"/>
    <w:uiPriority w:val="99"/>
    <w:qFormat/>
    <w:rsid w:val="00C43FC7"/>
    <w:pPr>
      <w:keepNext/>
      <w:keepLines/>
      <w:numPr>
        <w:ilvl w:val="8"/>
        <w:numId w:val="5"/>
      </w:numPr>
      <w:tabs>
        <w:tab w:val="left" w:pos="431"/>
      </w:tabs>
      <w:overflowPunct w:val="0"/>
      <w:adjustRightInd w:val="0"/>
      <w:snapToGrid w:val="0"/>
      <w:spacing w:before="240" w:after="64" w:line="320" w:lineRule="auto"/>
      <w:ind w:left="1584" w:hanging="144"/>
      <w:outlineLvl w:val="8"/>
    </w:pPr>
    <w:rPr>
      <w:rFonts w:ascii="Arial" w:eastAsia="SimHei" w:hAnsi="Arial"/>
      <w:snapToGrid w:val="0"/>
      <w:kern w:val="0"/>
      <w:szCs w:val="21"/>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autoRedefine/>
    <w:qFormat/>
    <w:rsid w:val="00986132"/>
    <w:pPr>
      <w:keepNext/>
      <w:keepLines/>
      <w:suppressAutoHyphens/>
      <w:outlineLvl w:val="0"/>
    </w:pPr>
    <w:rPr>
      <w:rFonts w:ascii="SimHei" w:eastAsia="SimHei"/>
      <w:sz w:val="24"/>
    </w:rPr>
  </w:style>
  <w:style w:type="paragraph" w:customStyle="1" w:styleId="HCh">
    <w:name w:val="_ H _Ch"/>
    <w:basedOn w:val="H1"/>
    <w:next w:val="Normal"/>
    <w:autoRedefine/>
    <w:qFormat/>
    <w:rsid w:val="001E5A51"/>
    <w:pPr>
      <w:tabs>
        <w:tab w:val="left" w:pos="57"/>
      </w:tabs>
      <w:spacing w:line="400" w:lineRule="exact"/>
    </w:pPr>
    <w:rPr>
      <w:sz w:val="28"/>
    </w:rPr>
  </w:style>
  <w:style w:type="paragraph" w:customStyle="1" w:styleId="HM">
    <w:name w:val="_ H __M"/>
    <w:basedOn w:val="HCh"/>
    <w:next w:val="Normal"/>
    <w:autoRedefine/>
    <w:qFormat/>
    <w:rsid w:val="001E5A51"/>
    <w:rPr>
      <w:sz w:val="34"/>
    </w:rPr>
  </w:style>
  <w:style w:type="paragraph" w:customStyle="1" w:styleId="H23">
    <w:name w:val="_ H_2/3"/>
    <w:basedOn w:val="Normal"/>
    <w:next w:val="Normal"/>
    <w:autoRedefine/>
    <w:qFormat/>
    <w:rsid w:val="00986132"/>
    <w:pPr>
      <w:outlineLvl w:val="1"/>
    </w:pPr>
    <w:rPr>
      <w:rFonts w:ascii="SimHei" w:eastAsia="SimHei"/>
      <w:spacing w:val="2"/>
    </w:rPr>
  </w:style>
  <w:style w:type="paragraph" w:customStyle="1" w:styleId="H4">
    <w:name w:val="_ H_4"/>
    <w:basedOn w:val="Normal"/>
    <w:next w:val="Normal"/>
    <w:autoRedefine/>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autoRedefine/>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autoRedefine/>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autoRedefine/>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autoRedefine/>
    <w:qFormat/>
    <w:rsid w:val="001E5A51"/>
    <w:pPr>
      <w:spacing w:line="640" w:lineRule="exact"/>
    </w:pPr>
    <w:rPr>
      <w:spacing w:val="-8"/>
      <w:w w:val="96"/>
      <w:sz w:val="57"/>
    </w:rPr>
  </w:style>
  <w:style w:type="paragraph" w:customStyle="1" w:styleId="SS">
    <w:name w:val="__S_S"/>
    <w:basedOn w:val="HCh"/>
    <w:next w:val="Normal"/>
    <w:autoRedefine/>
    <w:qFormat/>
    <w:rsid w:val="001E5A51"/>
    <w:pPr>
      <w:ind w:left="1264" w:right="1264"/>
    </w:pPr>
  </w:style>
  <w:style w:type="paragraph" w:customStyle="1" w:styleId="SingleTxt">
    <w:name w:val="__Single Txt"/>
    <w:basedOn w:val="Normal"/>
    <w:autoRedefine/>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autoRedefine/>
    <w:qFormat/>
    <w:rsid w:val="001E5A51"/>
    <w:pPr>
      <w:tabs>
        <w:tab w:val="right" w:leader="dot" w:pos="360"/>
      </w:tabs>
      <w:spacing w:line="390" w:lineRule="exact"/>
    </w:pPr>
    <w:rPr>
      <w:sz w:val="40"/>
    </w:rPr>
  </w:style>
  <w:style w:type="character" w:styleId="FootnoteReference">
    <w:name w:val="footnote reference"/>
    <w:aliases w:val="4_G,Char Char1 Char Char Char Char,ftref,Fußnotenzeichen_Raxen,Footnotes refss,Error-Fußnotenzeichen5,Error-Fußnotenzeichen6,Error-Fußnotenzeichen3,Footnote Refernece"/>
    <w:uiPriority w:val="99"/>
    <w:rsid w:val="00803014"/>
    <w:rPr>
      <w:color w:val="auto"/>
      <w:spacing w:val="0"/>
      <w:w w:val="150"/>
      <w:position w:val="0"/>
      <w:vertAlign w:val="superscript"/>
    </w:rPr>
  </w:style>
  <w:style w:type="character" w:styleId="EndnoteReference">
    <w:name w:val="endnote reference"/>
    <w:aliases w:val="1_G"/>
    <w:uiPriority w:val="99"/>
    <w:rsid w:val="001E5A51"/>
    <w:rPr>
      <w:color w:val="auto"/>
      <w:spacing w:val="0"/>
      <w:w w:val="150"/>
      <w:position w:val="0"/>
      <w:vertAlign w:val="superscript"/>
    </w:rPr>
  </w:style>
  <w:style w:type="paragraph" w:styleId="FootnoteText">
    <w:name w:val="footnote text"/>
    <w:aliases w:val="5_G,Footnote,Footnote Text Char1,single space,FOOTNOTES,fn Char Char,fn Char Char Char,fn,Footnote Text Char1 Char Char,Footnote Text Char Char Char Char,Footnote Text Char2 Char Char Char Char Char,ft,Car8"/>
    <w:basedOn w:val="Normal"/>
    <w:link w:val="FootnoteTextChar"/>
    <w:rsid w:val="001E5A51"/>
    <w:pPr>
      <w:tabs>
        <w:tab w:val="right" w:pos="418"/>
      </w:tabs>
      <w:spacing w:after="120" w:line="240" w:lineRule="exact"/>
      <w:ind w:left="170" w:hanging="170"/>
    </w:pPr>
    <w:rPr>
      <w:noProof/>
      <w:sz w:val="18"/>
      <w:lang/>
    </w:rPr>
  </w:style>
  <w:style w:type="paragraph" w:styleId="EndnoteText">
    <w:name w:val="endnote text"/>
    <w:aliases w:val="2_G"/>
    <w:basedOn w:val="FootnoteText"/>
    <w:link w:val="EndnoteTextChar"/>
    <w:uiPriority w:val="99"/>
    <w:rsid w:val="001E5A51"/>
  </w:style>
  <w:style w:type="paragraph" w:styleId="CommentText">
    <w:name w:val="annotation text"/>
    <w:basedOn w:val="Normal"/>
    <w:link w:val="CommentTextChar3"/>
    <w:semiHidden/>
    <w:rsid w:val="001E5A51"/>
    <w:rPr>
      <w:lang/>
    </w:rPr>
  </w:style>
  <w:style w:type="paragraph" w:styleId="CommentSubject">
    <w:name w:val="annotation subject"/>
    <w:basedOn w:val="CommentText"/>
    <w:next w:val="CommentText"/>
    <w:link w:val="CommentSubjectChar"/>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link w:val="BalloonTextChar1"/>
    <w:uiPriority w:val="99"/>
    <w:rsid w:val="001E5A51"/>
    <w:rPr>
      <w:sz w:val="18"/>
      <w:szCs w:val="18"/>
      <w:lang/>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1"/>
    <w:uiPriority w:val="99"/>
    <w:rsid w:val="001E5A51"/>
    <w:pPr>
      <w:tabs>
        <w:tab w:val="center" w:pos="4320"/>
        <w:tab w:val="right" w:pos="8640"/>
      </w:tabs>
      <w:jc w:val="both"/>
    </w:pPr>
    <w:rPr>
      <w:noProof/>
      <w:sz w:val="18"/>
    </w:rPr>
  </w:style>
  <w:style w:type="paragraph" w:styleId="Footer">
    <w:name w:val="footer"/>
    <w:aliases w:val="3_G"/>
    <w:link w:val="FooterChar1"/>
    <w:uiPriority w:val="99"/>
    <w:rsid w:val="001E5A51"/>
    <w:pPr>
      <w:tabs>
        <w:tab w:val="center" w:pos="4320"/>
        <w:tab w:val="right" w:pos="8640"/>
      </w:tabs>
      <w:jc w:val="both"/>
    </w:pPr>
    <w:rPr>
      <w:b/>
      <w:noProof/>
      <w:sz w:val="18"/>
      <w:szCs w:val="18"/>
    </w:rPr>
  </w:style>
  <w:style w:type="character" w:styleId="Hyperlink">
    <w:name w:val="Hyperlink"/>
    <w:uiPriority w:val="99"/>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autoRedefine/>
    <w:qFormat/>
    <w:rsid w:val="005B1D3C"/>
    <w:pPr>
      <w:spacing w:before="240" w:line="240" w:lineRule="exact"/>
    </w:pPr>
    <w:rPr>
      <w:kern w:val="14"/>
      <w:lang w:eastAsia="zh-CN"/>
    </w:rPr>
  </w:style>
  <w:style w:type="paragraph" w:customStyle="1" w:styleId="Publication">
    <w:name w:val="Publication 印发日期"/>
    <w:next w:val="Normal"/>
    <w:autoRedefine/>
    <w:qFormat/>
    <w:rsid w:val="005B1D3C"/>
    <w:pPr>
      <w:spacing w:line="240" w:lineRule="exact"/>
    </w:pPr>
    <w:rPr>
      <w:kern w:val="14"/>
      <w:lang w:eastAsia="zh-CN"/>
    </w:rPr>
  </w:style>
  <w:style w:type="paragraph" w:customStyle="1" w:styleId="Original">
    <w:name w:val="Original 原件种类"/>
    <w:next w:val="Normal"/>
    <w:autoRedefine/>
    <w:qFormat/>
    <w:rsid w:val="005B1D3C"/>
    <w:pPr>
      <w:spacing w:line="240" w:lineRule="exact"/>
    </w:pPr>
    <w:rPr>
      <w:kern w:val="14"/>
      <w:lang w:eastAsia="zh-CN"/>
    </w:rPr>
  </w:style>
  <w:style w:type="paragraph" w:customStyle="1" w:styleId="Release">
    <w:name w:val="Release 送印日期"/>
    <w:next w:val="Normal"/>
    <w:autoRedefine/>
    <w:qFormat/>
    <w:rsid w:val="00074771"/>
    <w:pPr>
      <w:spacing w:line="240" w:lineRule="exact"/>
    </w:pPr>
    <w:rPr>
      <w:kern w:val="14"/>
      <w:sz w:val="21"/>
      <w:lang w:eastAsia="zh-CN"/>
    </w:rPr>
  </w:style>
  <w:style w:type="paragraph" w:customStyle="1" w:styleId="Session">
    <w:name w:val="Session 届会"/>
    <w:basedOn w:val="H23"/>
    <w:autoRedefine/>
    <w:qFormat/>
    <w:rsid w:val="001944A4"/>
    <w:pPr>
      <w:spacing w:line="240" w:lineRule="exact"/>
    </w:pPr>
    <w:rPr>
      <w:spacing w:val="4"/>
    </w:rPr>
  </w:style>
  <w:style w:type="paragraph" w:customStyle="1" w:styleId="Committee">
    <w:name w:val="Committee 委员会"/>
    <w:basedOn w:val="H1"/>
    <w:autoRedefine/>
    <w:qFormat/>
    <w:rsid w:val="001944A4"/>
    <w:pPr>
      <w:spacing w:line="240" w:lineRule="exact"/>
    </w:pPr>
  </w:style>
  <w:style w:type="paragraph" w:customStyle="1" w:styleId="AgendaTitle">
    <w:name w:val="AgendaTitle 议程项目"/>
    <w:basedOn w:val="NormalWeb"/>
    <w:autoRedefine/>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1">
    <w:name w:val="Heading 1 Char1"/>
    <w:aliases w:val="Table_G Char"/>
    <w:link w:val="Heading1"/>
    <w:uiPriority w:val="99"/>
    <w:rsid w:val="005B04F3"/>
    <w:rPr>
      <w:rFonts w:eastAsia="SimHei"/>
      <w:bCs/>
      <w:kern w:val="14"/>
      <w:sz w:val="28"/>
      <w:szCs w:val="28"/>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1">
    <w:name w:val="Heading 2 Char1"/>
    <w:link w:val="Heading2"/>
    <w:uiPriority w:val="99"/>
    <w:rsid w:val="005B04F3"/>
    <w:rPr>
      <w:rFonts w:ascii="SimHei" w:hAnsi="SimHei"/>
      <w:b/>
      <w:bCs/>
      <w:kern w:val="14"/>
      <w:sz w:val="28"/>
      <w:szCs w:val="26"/>
    </w:rPr>
  </w:style>
  <w:style w:type="character" w:customStyle="1" w:styleId="Heading3Char">
    <w:name w:val="Heading 3 Char"/>
    <w:aliases w:val="Char Знак Знак Знак Char"/>
    <w:link w:val="Heading3"/>
    <w:uiPriority w:val="99"/>
    <w:rsid w:val="005B04F3"/>
    <w:rPr>
      <w:rFonts w:ascii="SimSun" w:hAnsi="SimSun"/>
      <w:b/>
      <w:bCs/>
      <w:kern w:val="14"/>
      <w:sz w:val="32"/>
    </w:rPr>
  </w:style>
  <w:style w:type="paragraph" w:customStyle="1" w:styleId="HMGC">
    <w:name w:val="_ H __M_GC"/>
    <w:basedOn w:val="Normal"/>
    <w:next w:val="Normal"/>
    <w:link w:val="HMGCChar"/>
    <w:rsid w:val="00C43FC7"/>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lang/>
    </w:rPr>
  </w:style>
  <w:style w:type="paragraph" w:customStyle="1" w:styleId="HChGC">
    <w:name w:val="_ H _Ch_GC"/>
    <w:basedOn w:val="Normal"/>
    <w:next w:val="Normal"/>
    <w:rsid w:val="00C43FC7"/>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rPr>
  </w:style>
  <w:style w:type="character" w:customStyle="1" w:styleId="FootnoteTextChar">
    <w:name w:val="Footnote Text Char"/>
    <w:aliases w:val="5_G Char1,Footnote Char1,Footnote Text Char1 Char1,single space Char1,FOOTNOTES Char1,fn Char Char Char2,fn Char Char Char Char,fn Char1,Footnote Text Char1 Char Char Char,Footnote Text Char Char Char Char Char2,ft Char1,Car8 Char"/>
    <w:link w:val="FootnoteText"/>
    <w:rsid w:val="00C43FC7"/>
    <w:rPr>
      <w:noProof/>
      <w:kern w:val="14"/>
      <w:sz w:val="18"/>
    </w:rPr>
  </w:style>
  <w:style w:type="character" w:customStyle="1" w:styleId="FooterChar1">
    <w:name w:val="Footer Char1"/>
    <w:aliases w:val="3_G Char"/>
    <w:link w:val="Footer"/>
    <w:uiPriority w:val="99"/>
    <w:locked/>
    <w:rsid w:val="00C43FC7"/>
    <w:rPr>
      <w:b/>
      <w:noProof/>
      <w:sz w:val="18"/>
      <w:szCs w:val="18"/>
      <w:lang w:bidi="ar-SA"/>
    </w:rPr>
  </w:style>
  <w:style w:type="character" w:customStyle="1" w:styleId="HMGCChar">
    <w:name w:val="_ H __M_GC Char"/>
    <w:link w:val="HMGC"/>
    <w:rsid w:val="00C43FC7"/>
    <w:rPr>
      <w:rFonts w:eastAsia="SimHei"/>
      <w:snapToGrid/>
      <w:sz w:val="34"/>
    </w:rPr>
  </w:style>
  <w:style w:type="character" w:customStyle="1" w:styleId="Heading4Char">
    <w:name w:val="Heading 4 Char"/>
    <w:link w:val="Heading4"/>
    <w:uiPriority w:val="99"/>
    <w:rsid w:val="00C43FC7"/>
    <w:rPr>
      <w:snapToGrid/>
      <w:sz w:val="21"/>
      <w:u w:val="single"/>
    </w:rPr>
  </w:style>
  <w:style w:type="character" w:customStyle="1" w:styleId="Heading5Char">
    <w:name w:val="Heading 5 Char"/>
    <w:link w:val="Heading5"/>
    <w:uiPriority w:val="99"/>
    <w:rsid w:val="00C43FC7"/>
    <w:rPr>
      <w:rFonts w:eastAsia="SimHei"/>
      <w:bCs/>
      <w:snapToGrid/>
      <w:sz w:val="21"/>
      <w:szCs w:val="36"/>
    </w:rPr>
  </w:style>
  <w:style w:type="character" w:customStyle="1" w:styleId="Heading6Char">
    <w:name w:val="Heading 6 Char"/>
    <w:link w:val="Heading6"/>
    <w:uiPriority w:val="99"/>
    <w:rsid w:val="00C43FC7"/>
    <w:rPr>
      <w:rFonts w:ascii="Arial" w:eastAsia="SimHei" w:hAnsi="Arial"/>
      <w:b/>
      <w:bCs/>
      <w:snapToGrid/>
      <w:sz w:val="21"/>
      <w:szCs w:val="24"/>
      <w:lang/>
    </w:rPr>
  </w:style>
  <w:style w:type="character" w:customStyle="1" w:styleId="Heading7Char">
    <w:name w:val="Heading 7 Char"/>
    <w:link w:val="Heading7"/>
    <w:uiPriority w:val="99"/>
    <w:rsid w:val="00C43FC7"/>
    <w:rPr>
      <w:b/>
      <w:bCs/>
      <w:snapToGrid/>
      <w:sz w:val="21"/>
      <w:szCs w:val="24"/>
      <w:lang/>
    </w:rPr>
  </w:style>
  <w:style w:type="character" w:customStyle="1" w:styleId="Heading8Char">
    <w:name w:val="Heading 8 Char"/>
    <w:link w:val="Heading8"/>
    <w:uiPriority w:val="99"/>
    <w:rsid w:val="00C43FC7"/>
    <w:rPr>
      <w:rFonts w:ascii="Arial" w:eastAsia="SimHei" w:hAnsi="Arial"/>
      <w:snapToGrid/>
      <w:sz w:val="21"/>
      <w:szCs w:val="24"/>
      <w:lang/>
    </w:rPr>
  </w:style>
  <w:style w:type="character" w:customStyle="1" w:styleId="Heading9Char">
    <w:name w:val="Heading 9 Char"/>
    <w:link w:val="Heading9"/>
    <w:uiPriority w:val="99"/>
    <w:rsid w:val="00C43FC7"/>
    <w:rPr>
      <w:rFonts w:ascii="Arial" w:eastAsia="SimHei" w:hAnsi="Arial"/>
      <w:snapToGrid/>
      <w:sz w:val="21"/>
      <w:szCs w:val="21"/>
      <w:lang/>
    </w:rPr>
  </w:style>
  <w:style w:type="paragraph" w:customStyle="1" w:styleId="DashGC">
    <w:name w:val="_Dash_GC"/>
    <w:basedOn w:val="Normal"/>
    <w:rsid w:val="00C43FC7"/>
    <w:pPr>
      <w:numPr>
        <w:numId w:val="5"/>
      </w:numPr>
      <w:tabs>
        <w:tab w:val="left" w:pos="431"/>
      </w:tabs>
      <w:overflowPunct w:val="0"/>
      <w:adjustRightInd w:val="0"/>
      <w:snapToGrid w:val="0"/>
      <w:spacing w:after="120"/>
      <w:ind w:right="1134"/>
    </w:pPr>
    <w:rPr>
      <w:snapToGrid w:val="0"/>
      <w:kern w:val="0"/>
      <w:lang w:val="fr-CH"/>
    </w:rPr>
  </w:style>
  <w:style w:type="paragraph" w:customStyle="1" w:styleId="a">
    <w:name w:val="缩进正文"/>
    <w:basedOn w:val="SingleTxtGC"/>
    <w:rsid w:val="00C43FC7"/>
    <w:pPr>
      <w:ind w:left="1565"/>
    </w:pPr>
  </w:style>
  <w:style w:type="paragraph" w:customStyle="1" w:styleId="a0">
    <w:name w:val="表中标题"/>
    <w:basedOn w:val="SingleTxtGC"/>
    <w:rsid w:val="00C43FC7"/>
    <w:pPr>
      <w:spacing w:before="80" w:after="80" w:line="200" w:lineRule="exact"/>
      <w:ind w:left="0" w:right="113"/>
    </w:pPr>
    <w:rPr>
      <w:rFonts w:eastAsia="KaiTi_GB2312"/>
      <w:sz w:val="18"/>
    </w:rPr>
  </w:style>
  <w:style w:type="paragraph" w:customStyle="1" w:styleId="a1">
    <w:name w:val="目录段页次"/>
    <w:basedOn w:val="Normal"/>
    <w:rsid w:val="00C43FC7"/>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snapToGrid w:val="0"/>
      <w:kern w:val="0"/>
    </w:rPr>
  </w:style>
  <w:style w:type="paragraph" w:customStyle="1" w:styleId="a2">
    <w:name w:val="目录页次"/>
    <w:basedOn w:val="Normal"/>
    <w:rsid w:val="00C43FC7"/>
    <w:pPr>
      <w:widowControl w:val="0"/>
      <w:tabs>
        <w:tab w:val="right" w:pos="851"/>
        <w:tab w:val="left" w:pos="1134"/>
        <w:tab w:val="left" w:pos="1565"/>
        <w:tab w:val="left" w:pos="1996"/>
        <w:tab w:val="right" w:leader="dot" w:pos="8789"/>
        <w:tab w:val="right" w:pos="9554"/>
      </w:tabs>
      <w:overflowPunct w:val="0"/>
      <w:adjustRightInd w:val="0"/>
      <w:snapToGrid w:val="0"/>
      <w:spacing w:after="120"/>
      <w:ind w:left="1134" w:right="3119" w:hanging="1134"/>
    </w:pPr>
    <w:rPr>
      <w:snapToGrid w:val="0"/>
      <w:kern w:val="0"/>
    </w:rPr>
  </w:style>
  <w:style w:type="paragraph" w:styleId="MacroText">
    <w:name w:val="macro"/>
    <w:link w:val="MacroTextChar"/>
    <w:rsid w:val="00C43FC7"/>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character" w:customStyle="1" w:styleId="MacroTextChar">
    <w:name w:val="Macro Text Char"/>
    <w:link w:val="MacroText"/>
    <w:rsid w:val="00C43FC7"/>
    <w:rPr>
      <w:kern w:val="24"/>
      <w:sz w:val="24"/>
      <w:lang w:bidi="ar-SA"/>
    </w:rPr>
  </w:style>
  <w:style w:type="character" w:styleId="PageNumber">
    <w:name w:val="page number"/>
    <w:aliases w:val="7_G"/>
    <w:rsid w:val="00C43FC7"/>
    <w:rPr>
      <w:rFonts w:ascii="Times New Roman" w:hAnsi="Times New Roman"/>
      <w:b/>
      <w:spacing w:val="0"/>
      <w:kern w:val="0"/>
      <w:sz w:val="18"/>
    </w:rPr>
  </w:style>
  <w:style w:type="paragraph" w:customStyle="1" w:styleId="Bullet1GC">
    <w:name w:val="_Bullet 1_GC"/>
    <w:basedOn w:val="Normal"/>
    <w:rsid w:val="00C43FC7"/>
    <w:pPr>
      <w:numPr>
        <w:numId w:val="3"/>
      </w:numPr>
      <w:tabs>
        <w:tab w:val="left" w:pos="431"/>
      </w:tabs>
      <w:overflowPunct w:val="0"/>
      <w:adjustRightInd w:val="0"/>
      <w:snapToGrid w:val="0"/>
      <w:spacing w:after="120"/>
      <w:ind w:right="1134"/>
    </w:pPr>
    <w:rPr>
      <w:snapToGrid w:val="0"/>
      <w:kern w:val="0"/>
    </w:rPr>
  </w:style>
  <w:style w:type="paragraph" w:customStyle="1" w:styleId="Bullet2GC">
    <w:name w:val="_Bullet 2_GC"/>
    <w:basedOn w:val="Normal"/>
    <w:rsid w:val="00C43FC7"/>
    <w:pPr>
      <w:numPr>
        <w:numId w:val="4"/>
      </w:numPr>
      <w:tabs>
        <w:tab w:val="left" w:pos="431"/>
      </w:tabs>
      <w:overflowPunct w:val="0"/>
      <w:adjustRightInd w:val="0"/>
      <w:snapToGrid w:val="0"/>
      <w:spacing w:after="120"/>
      <w:ind w:right="1134"/>
    </w:pPr>
    <w:rPr>
      <w:snapToGrid w:val="0"/>
      <w:kern w:val="0"/>
    </w:rPr>
  </w:style>
  <w:style w:type="paragraph" w:styleId="Title">
    <w:name w:val="Title"/>
    <w:basedOn w:val="Normal"/>
    <w:link w:val="TitleChar"/>
    <w:uiPriority w:val="10"/>
    <w:qFormat/>
    <w:rsid w:val="00C43FC7"/>
    <w:pPr>
      <w:tabs>
        <w:tab w:val="left" w:pos="431"/>
      </w:tabs>
      <w:overflowPunct w:val="0"/>
      <w:adjustRightInd w:val="0"/>
      <w:snapToGrid w:val="0"/>
      <w:spacing w:before="240" w:after="60"/>
      <w:jc w:val="center"/>
      <w:outlineLvl w:val="0"/>
    </w:pPr>
    <w:rPr>
      <w:rFonts w:ascii="Arial" w:hAnsi="Arial"/>
      <w:b/>
      <w:bCs/>
      <w:snapToGrid w:val="0"/>
      <w:kern w:val="0"/>
      <w:sz w:val="32"/>
      <w:szCs w:val="32"/>
      <w:lang/>
    </w:rPr>
  </w:style>
  <w:style w:type="character" w:customStyle="1" w:styleId="TitleChar">
    <w:name w:val="Title Char"/>
    <w:link w:val="Title"/>
    <w:uiPriority w:val="10"/>
    <w:rsid w:val="00C43FC7"/>
    <w:rPr>
      <w:rFonts w:ascii="Arial" w:hAnsi="Arial"/>
      <w:b/>
      <w:bCs/>
      <w:snapToGrid/>
      <w:sz w:val="32"/>
      <w:szCs w:val="32"/>
      <w:lang/>
    </w:rPr>
  </w:style>
  <w:style w:type="paragraph" w:customStyle="1" w:styleId="H1GC">
    <w:name w:val="_ H_1_GC"/>
    <w:basedOn w:val="Normal"/>
    <w:next w:val="SingleTxtGC"/>
    <w:rsid w:val="00C43FC7"/>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rPr>
  </w:style>
  <w:style w:type="paragraph" w:customStyle="1" w:styleId="H23GC">
    <w:name w:val="_ H_2/3_GC"/>
    <w:basedOn w:val="Normal"/>
    <w:next w:val="SingleTxtGC"/>
    <w:rsid w:val="00C43FC7"/>
    <w:pPr>
      <w:keepNext/>
      <w:keepLines/>
      <w:tabs>
        <w:tab w:val="right" w:pos="851"/>
      </w:tabs>
      <w:overflowPunct w:val="0"/>
      <w:adjustRightInd w:val="0"/>
      <w:snapToGrid w:val="0"/>
      <w:spacing w:before="240" w:after="120"/>
      <w:ind w:left="1134" w:right="1134" w:hanging="1134"/>
      <w:outlineLvl w:val="3"/>
    </w:pPr>
    <w:rPr>
      <w:rFonts w:eastAsia="SimHei"/>
      <w:snapToGrid w:val="0"/>
      <w:kern w:val="0"/>
      <w:sz w:val="22"/>
    </w:rPr>
  </w:style>
  <w:style w:type="paragraph" w:customStyle="1" w:styleId="H4GC">
    <w:name w:val="_ H_4_GC"/>
    <w:basedOn w:val="Normal"/>
    <w:next w:val="SingleTxtGC"/>
    <w:rsid w:val="00C43FC7"/>
    <w:pPr>
      <w:keepNext/>
      <w:keepLines/>
      <w:tabs>
        <w:tab w:val="right" w:pos="851"/>
      </w:tabs>
      <w:overflowPunct w:val="0"/>
      <w:adjustRightInd w:val="0"/>
      <w:snapToGrid w:val="0"/>
      <w:spacing w:before="240" w:after="120"/>
      <w:ind w:left="1134" w:right="1134" w:hanging="1134"/>
      <w:outlineLvl w:val="4"/>
    </w:pPr>
    <w:rPr>
      <w:rFonts w:eastAsia="KaiTi_GB2312"/>
      <w:snapToGrid w:val="0"/>
      <w:kern w:val="0"/>
      <w:sz w:val="23"/>
    </w:rPr>
  </w:style>
  <w:style w:type="paragraph" w:customStyle="1" w:styleId="H56GC">
    <w:name w:val="_ H_5/6_GC"/>
    <w:basedOn w:val="Normal"/>
    <w:next w:val="SingleTxtGC"/>
    <w:rsid w:val="00C43FC7"/>
    <w:pPr>
      <w:keepNext/>
      <w:keepLines/>
      <w:tabs>
        <w:tab w:val="right" w:pos="851"/>
      </w:tabs>
      <w:overflowPunct w:val="0"/>
      <w:adjustRightInd w:val="0"/>
      <w:snapToGrid w:val="0"/>
      <w:spacing w:before="240" w:after="120"/>
      <w:ind w:left="1134" w:right="1134" w:hanging="1134"/>
      <w:outlineLvl w:val="5"/>
    </w:pPr>
    <w:rPr>
      <w:snapToGrid w:val="0"/>
      <w:kern w:val="0"/>
    </w:rPr>
  </w:style>
  <w:style w:type="paragraph" w:customStyle="1" w:styleId="SingleTxtGC">
    <w:name w:val="_ Single Txt_GC"/>
    <w:basedOn w:val="Normal"/>
    <w:link w:val="SingleTxtGCChar"/>
    <w:rsid w:val="00C43FC7"/>
    <w:pPr>
      <w:tabs>
        <w:tab w:val="left" w:pos="431"/>
        <w:tab w:val="left" w:pos="1134"/>
        <w:tab w:val="left" w:pos="1565"/>
        <w:tab w:val="left" w:pos="1996"/>
        <w:tab w:val="left" w:pos="2427"/>
      </w:tabs>
      <w:overflowPunct w:val="0"/>
      <w:adjustRightInd w:val="0"/>
      <w:snapToGrid w:val="0"/>
      <w:spacing w:after="120"/>
      <w:ind w:left="1134" w:right="1134"/>
    </w:pPr>
    <w:rPr>
      <w:snapToGrid w:val="0"/>
      <w:kern w:val="0"/>
      <w:lang/>
    </w:rPr>
  </w:style>
  <w:style w:type="paragraph" w:customStyle="1" w:styleId="SLGC">
    <w:name w:val="__S_L_GC"/>
    <w:basedOn w:val="Normal"/>
    <w:next w:val="SingleTxtGC"/>
    <w:rsid w:val="00C43FC7"/>
    <w:pPr>
      <w:keepNext/>
      <w:keepLines/>
      <w:tabs>
        <w:tab w:val="left" w:pos="431"/>
      </w:tabs>
      <w:overflowPunct w:val="0"/>
      <w:adjustRightInd w:val="0"/>
      <w:snapToGrid w:val="0"/>
      <w:spacing w:before="240" w:after="240" w:line="580" w:lineRule="exact"/>
      <w:ind w:left="1134" w:right="1134"/>
      <w:jc w:val="left"/>
    </w:pPr>
    <w:rPr>
      <w:rFonts w:eastAsia="SimHei"/>
      <w:snapToGrid w:val="0"/>
      <w:kern w:val="0"/>
      <w:sz w:val="56"/>
    </w:rPr>
  </w:style>
  <w:style w:type="paragraph" w:customStyle="1" w:styleId="SMGC">
    <w:name w:val="__S_M_GC"/>
    <w:basedOn w:val="Normal"/>
    <w:next w:val="SingleTxtGC"/>
    <w:rsid w:val="00C43FC7"/>
    <w:pPr>
      <w:keepNext/>
      <w:keepLines/>
      <w:tabs>
        <w:tab w:val="left" w:pos="431"/>
      </w:tabs>
      <w:overflowPunct w:val="0"/>
      <w:adjustRightInd w:val="0"/>
      <w:snapToGrid w:val="0"/>
      <w:spacing w:before="240" w:after="240" w:line="420" w:lineRule="exact"/>
      <w:ind w:left="1134" w:right="1134"/>
      <w:jc w:val="left"/>
    </w:pPr>
    <w:rPr>
      <w:rFonts w:eastAsia="SimHei"/>
      <w:snapToGrid w:val="0"/>
      <w:kern w:val="0"/>
      <w:sz w:val="40"/>
    </w:rPr>
  </w:style>
  <w:style w:type="paragraph" w:customStyle="1" w:styleId="SSGC">
    <w:name w:val="__S_S_GC"/>
    <w:basedOn w:val="Normal"/>
    <w:next w:val="SingleTxtGC"/>
    <w:rsid w:val="00C43FC7"/>
    <w:pPr>
      <w:keepNext/>
      <w:keepLines/>
      <w:tabs>
        <w:tab w:val="left" w:pos="431"/>
      </w:tabs>
      <w:overflowPunct w:val="0"/>
      <w:adjustRightInd w:val="0"/>
      <w:snapToGrid w:val="0"/>
      <w:spacing w:before="240" w:after="240" w:line="300" w:lineRule="exact"/>
      <w:ind w:left="1134" w:right="1134"/>
      <w:jc w:val="left"/>
    </w:pPr>
    <w:rPr>
      <w:rFonts w:eastAsia="SimHei"/>
      <w:snapToGrid w:val="0"/>
      <w:kern w:val="0"/>
      <w:sz w:val="28"/>
    </w:rPr>
  </w:style>
  <w:style w:type="paragraph" w:customStyle="1" w:styleId="XLargeGC">
    <w:name w:val="__XLarge_GC"/>
    <w:basedOn w:val="Normal"/>
    <w:next w:val="SingleTxtGC"/>
    <w:rsid w:val="00C43FC7"/>
    <w:pPr>
      <w:keepNext/>
      <w:keepLines/>
      <w:tabs>
        <w:tab w:val="left" w:pos="431"/>
      </w:tabs>
      <w:overflowPunct w:val="0"/>
      <w:adjustRightInd w:val="0"/>
      <w:snapToGrid w:val="0"/>
      <w:spacing w:before="240" w:after="240" w:line="420" w:lineRule="exact"/>
      <w:ind w:left="1134" w:right="1134"/>
      <w:jc w:val="left"/>
    </w:pPr>
    <w:rPr>
      <w:rFonts w:eastAsia="SimHei"/>
      <w:snapToGrid w:val="0"/>
      <w:kern w:val="0"/>
      <w:sz w:val="40"/>
    </w:rPr>
  </w:style>
  <w:style w:type="paragraph" w:customStyle="1" w:styleId="a3">
    <w:name w:val="悬挂"/>
    <w:basedOn w:val="SingleTxtGC"/>
    <w:rsid w:val="00C43FC7"/>
    <w:pPr>
      <w:ind w:left="1565" w:hanging="431"/>
    </w:pPr>
  </w:style>
  <w:style w:type="paragraph" w:customStyle="1" w:styleId="a4">
    <w:name w:val="表中文字"/>
    <w:basedOn w:val="SingleTxtGC"/>
    <w:rsid w:val="00C43FC7"/>
    <w:pPr>
      <w:spacing w:before="40" w:line="240" w:lineRule="atLeast"/>
      <w:ind w:left="0" w:right="113"/>
    </w:pPr>
    <w:rPr>
      <w:sz w:val="18"/>
    </w:rPr>
  </w:style>
  <w:style w:type="paragraph" w:customStyle="1" w:styleId="a5">
    <w:name w:val="表数文字"/>
    <w:basedOn w:val="SingleTxtGC"/>
    <w:rsid w:val="00C43FC7"/>
    <w:pPr>
      <w:spacing w:before="40" w:after="40" w:line="240" w:lineRule="atLeast"/>
      <w:ind w:left="0" w:right="113"/>
    </w:pPr>
    <w:rPr>
      <w:sz w:val="18"/>
    </w:rPr>
  </w:style>
  <w:style w:type="table" w:styleId="TableGrid">
    <w:name w:val="Table Grid"/>
    <w:basedOn w:val="TableNormal"/>
    <w:uiPriority w:val="59"/>
    <w:rsid w:val="00C43FC7"/>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1"/>
    <w:rsid w:val="00C43FC7"/>
    <w:pPr>
      <w:shd w:val="clear" w:color="auto" w:fill="000080"/>
    </w:pPr>
    <w:rPr>
      <w:rFonts w:ascii="SimSun"/>
      <w:lang/>
    </w:rPr>
  </w:style>
  <w:style w:type="character" w:customStyle="1" w:styleId="DocumentMapChar1">
    <w:name w:val="Document Map Char1"/>
    <w:link w:val="DocumentMap"/>
    <w:rsid w:val="00C43FC7"/>
    <w:rPr>
      <w:rFonts w:ascii="SimSun"/>
      <w:kern w:val="14"/>
      <w:sz w:val="21"/>
      <w:shd w:val="clear" w:color="auto" w:fill="000080"/>
      <w:lang/>
    </w:rPr>
  </w:style>
  <w:style w:type="paragraph" w:customStyle="1" w:styleId="HMG">
    <w:name w:val="_ H __M_G"/>
    <w:basedOn w:val="Normal"/>
    <w:next w:val="Normal"/>
    <w:rsid w:val="00C43FC7"/>
    <w:pPr>
      <w:keepNext/>
      <w:keepLines/>
      <w:tabs>
        <w:tab w:val="right" w:pos="851"/>
      </w:tabs>
      <w:suppressAutoHyphens/>
      <w:spacing w:before="240" w:after="240" w:line="360" w:lineRule="exact"/>
      <w:ind w:left="1134" w:right="1134" w:hanging="1134"/>
      <w:jc w:val="left"/>
    </w:pPr>
    <w:rPr>
      <w:b/>
      <w:kern w:val="0"/>
      <w:sz w:val="34"/>
      <w:lang w:val="en-GB" w:eastAsia="en-US"/>
    </w:rPr>
  </w:style>
  <w:style w:type="paragraph" w:customStyle="1" w:styleId="HChG">
    <w:name w:val="_ H _Ch_G"/>
    <w:basedOn w:val="Normal"/>
    <w:next w:val="Normal"/>
    <w:link w:val="HChGChar"/>
    <w:rsid w:val="00C43FC7"/>
    <w:pPr>
      <w:keepNext/>
      <w:keepLines/>
      <w:tabs>
        <w:tab w:val="right" w:pos="851"/>
      </w:tabs>
      <w:suppressAutoHyphens/>
      <w:spacing w:before="360" w:after="240" w:line="300" w:lineRule="exact"/>
      <w:ind w:left="1134" w:right="1134" w:hanging="1134"/>
      <w:jc w:val="left"/>
    </w:pPr>
    <w:rPr>
      <w:b/>
      <w:kern w:val="0"/>
      <w:sz w:val="28"/>
      <w:lang w:val="en-GB" w:eastAsia="en-US"/>
    </w:rPr>
  </w:style>
  <w:style w:type="paragraph" w:customStyle="1" w:styleId="SingleTxtG">
    <w:name w:val="_ Single Txt_G"/>
    <w:basedOn w:val="Normal"/>
    <w:rsid w:val="00C43FC7"/>
    <w:pPr>
      <w:suppressAutoHyphens/>
      <w:spacing w:after="120" w:line="240" w:lineRule="atLeast"/>
      <w:ind w:left="1134" w:right="1134"/>
    </w:pPr>
    <w:rPr>
      <w:kern w:val="0"/>
      <w:sz w:val="20"/>
      <w:lang w:val="en-GB" w:eastAsia="en-US"/>
    </w:rPr>
  </w:style>
  <w:style w:type="paragraph" w:styleId="PlainText">
    <w:name w:val="Plain Text"/>
    <w:basedOn w:val="Normal"/>
    <w:link w:val="PlainTextChar"/>
    <w:rsid w:val="00C43FC7"/>
    <w:pPr>
      <w:suppressAutoHyphens/>
      <w:spacing w:line="240" w:lineRule="atLeast"/>
      <w:jc w:val="left"/>
    </w:pPr>
    <w:rPr>
      <w:kern w:val="0"/>
      <w:sz w:val="20"/>
      <w:lang w:val="en-GB" w:eastAsia="en-US"/>
    </w:rPr>
  </w:style>
  <w:style w:type="character" w:customStyle="1" w:styleId="PlainTextChar">
    <w:name w:val="Plain Text Char"/>
    <w:link w:val="PlainText"/>
    <w:rsid w:val="00C43FC7"/>
    <w:rPr>
      <w:lang w:val="en-GB" w:eastAsia="en-US"/>
    </w:rPr>
  </w:style>
  <w:style w:type="paragraph" w:styleId="BodyText">
    <w:name w:val="Body Text"/>
    <w:aliases w:val="Знак8"/>
    <w:basedOn w:val="Normal"/>
    <w:next w:val="Normal"/>
    <w:link w:val="BodyTextChar2"/>
    <w:uiPriority w:val="99"/>
    <w:rsid w:val="00C43FC7"/>
    <w:pPr>
      <w:suppressAutoHyphens/>
      <w:spacing w:line="240" w:lineRule="atLeast"/>
      <w:jc w:val="left"/>
    </w:pPr>
    <w:rPr>
      <w:kern w:val="0"/>
      <w:sz w:val="20"/>
      <w:lang w:val="en-GB" w:eastAsia="en-US"/>
    </w:rPr>
  </w:style>
  <w:style w:type="character" w:customStyle="1" w:styleId="BodyTextChar2">
    <w:name w:val="Body Text Char2"/>
    <w:aliases w:val="Знак8 Char1"/>
    <w:link w:val="BodyText"/>
    <w:uiPriority w:val="99"/>
    <w:rsid w:val="00C43FC7"/>
    <w:rPr>
      <w:lang w:val="en-GB" w:eastAsia="en-US"/>
    </w:rPr>
  </w:style>
  <w:style w:type="paragraph" w:styleId="BodyTextIndent">
    <w:name w:val="Body Text Indent"/>
    <w:aliases w:val="Знак1"/>
    <w:basedOn w:val="Normal"/>
    <w:link w:val="BodyTextIndentChar"/>
    <w:uiPriority w:val="99"/>
    <w:rsid w:val="00C43FC7"/>
    <w:pPr>
      <w:suppressAutoHyphens/>
      <w:spacing w:after="120" w:line="240" w:lineRule="atLeast"/>
      <w:ind w:left="283"/>
      <w:jc w:val="left"/>
    </w:pPr>
    <w:rPr>
      <w:kern w:val="0"/>
      <w:sz w:val="20"/>
      <w:lang w:val="en-GB" w:eastAsia="en-US"/>
    </w:rPr>
  </w:style>
  <w:style w:type="character" w:customStyle="1" w:styleId="BodyTextIndentChar">
    <w:name w:val="Body Text Indent Char"/>
    <w:aliases w:val="Знак1 Char"/>
    <w:link w:val="BodyTextIndent"/>
    <w:uiPriority w:val="99"/>
    <w:rsid w:val="00C43FC7"/>
    <w:rPr>
      <w:lang w:val="en-GB" w:eastAsia="en-US"/>
    </w:rPr>
  </w:style>
  <w:style w:type="paragraph" w:styleId="BlockText">
    <w:name w:val="Block Text"/>
    <w:basedOn w:val="Normal"/>
    <w:rsid w:val="00C43FC7"/>
    <w:pPr>
      <w:suppressAutoHyphens/>
      <w:spacing w:line="240" w:lineRule="atLeast"/>
      <w:ind w:left="1440" w:right="1440"/>
      <w:jc w:val="left"/>
    </w:pPr>
    <w:rPr>
      <w:kern w:val="0"/>
      <w:sz w:val="20"/>
      <w:lang w:val="en-GB" w:eastAsia="en-US"/>
    </w:rPr>
  </w:style>
  <w:style w:type="paragraph" w:customStyle="1" w:styleId="SMG">
    <w:name w:val="__S_M_G"/>
    <w:basedOn w:val="Normal"/>
    <w:next w:val="Normal"/>
    <w:rsid w:val="00C43FC7"/>
    <w:pPr>
      <w:keepNext/>
      <w:keepLines/>
      <w:suppressAutoHyphens/>
      <w:spacing w:before="240" w:after="240" w:line="420" w:lineRule="exact"/>
      <w:ind w:left="1134" w:right="1134"/>
      <w:jc w:val="left"/>
    </w:pPr>
    <w:rPr>
      <w:b/>
      <w:kern w:val="0"/>
      <w:sz w:val="40"/>
      <w:lang w:val="en-GB" w:eastAsia="en-US"/>
    </w:rPr>
  </w:style>
  <w:style w:type="paragraph" w:customStyle="1" w:styleId="SLG">
    <w:name w:val="__S_L_G"/>
    <w:basedOn w:val="Normal"/>
    <w:next w:val="Normal"/>
    <w:rsid w:val="00C43FC7"/>
    <w:pPr>
      <w:keepNext/>
      <w:keepLines/>
      <w:suppressAutoHyphens/>
      <w:spacing w:before="240" w:after="240" w:line="580" w:lineRule="exact"/>
      <w:ind w:left="1134" w:right="1134"/>
      <w:jc w:val="left"/>
    </w:pPr>
    <w:rPr>
      <w:b/>
      <w:kern w:val="0"/>
      <w:sz w:val="56"/>
      <w:lang w:val="en-GB" w:eastAsia="en-US"/>
    </w:rPr>
  </w:style>
  <w:style w:type="paragraph" w:customStyle="1" w:styleId="SSG">
    <w:name w:val="__S_S_G"/>
    <w:basedOn w:val="Normal"/>
    <w:next w:val="Normal"/>
    <w:rsid w:val="00C43FC7"/>
    <w:pPr>
      <w:keepNext/>
      <w:keepLines/>
      <w:suppressAutoHyphens/>
      <w:spacing w:before="240" w:after="240" w:line="300" w:lineRule="exact"/>
      <w:ind w:left="1134" w:right="1134"/>
      <w:jc w:val="left"/>
    </w:pPr>
    <w:rPr>
      <w:b/>
      <w:kern w:val="0"/>
      <w:sz w:val="28"/>
      <w:lang w:val="en-GB" w:eastAsia="en-US"/>
    </w:rPr>
  </w:style>
  <w:style w:type="paragraph" w:customStyle="1" w:styleId="XLargeG">
    <w:name w:val="__XLarge_G"/>
    <w:basedOn w:val="Normal"/>
    <w:next w:val="Normal"/>
    <w:rsid w:val="00C43FC7"/>
    <w:pPr>
      <w:keepNext/>
      <w:keepLines/>
      <w:suppressAutoHyphens/>
      <w:spacing w:before="240" w:after="240" w:line="420" w:lineRule="exact"/>
      <w:ind w:left="1134" w:right="1134"/>
      <w:jc w:val="left"/>
    </w:pPr>
    <w:rPr>
      <w:b/>
      <w:kern w:val="0"/>
      <w:sz w:val="40"/>
      <w:lang w:val="en-GB" w:eastAsia="en-US"/>
    </w:rPr>
  </w:style>
  <w:style w:type="paragraph" w:customStyle="1" w:styleId="Bullet1G">
    <w:name w:val="_Bullet 1_G"/>
    <w:basedOn w:val="Normal"/>
    <w:rsid w:val="00C43FC7"/>
    <w:pPr>
      <w:numPr>
        <w:numId w:val="9"/>
      </w:numPr>
      <w:suppressAutoHyphens/>
      <w:spacing w:after="120" w:line="240" w:lineRule="atLeast"/>
      <w:ind w:right="1134"/>
    </w:pPr>
    <w:rPr>
      <w:kern w:val="0"/>
      <w:sz w:val="20"/>
      <w:lang w:val="en-GB" w:eastAsia="en-US"/>
    </w:rPr>
  </w:style>
  <w:style w:type="character" w:styleId="LineNumber">
    <w:name w:val="line number"/>
    <w:rsid w:val="00C43FC7"/>
    <w:rPr>
      <w:sz w:val="14"/>
    </w:rPr>
  </w:style>
  <w:style w:type="paragraph" w:customStyle="1" w:styleId="Bullet2G">
    <w:name w:val="_Bullet 2_G"/>
    <w:basedOn w:val="Normal"/>
    <w:rsid w:val="00C43FC7"/>
    <w:pPr>
      <w:numPr>
        <w:numId w:val="10"/>
      </w:numPr>
      <w:suppressAutoHyphens/>
      <w:spacing w:after="120" w:line="240" w:lineRule="atLeast"/>
      <w:ind w:right="1134"/>
    </w:pPr>
    <w:rPr>
      <w:kern w:val="0"/>
      <w:sz w:val="20"/>
      <w:lang w:val="en-GB" w:eastAsia="en-US"/>
    </w:rPr>
  </w:style>
  <w:style w:type="paragraph" w:customStyle="1" w:styleId="H1G">
    <w:name w:val="_ H_1_G"/>
    <w:basedOn w:val="Normal"/>
    <w:next w:val="Normal"/>
    <w:link w:val="H1GChar"/>
    <w:rsid w:val="00C43FC7"/>
    <w:pPr>
      <w:keepNext/>
      <w:keepLines/>
      <w:tabs>
        <w:tab w:val="right" w:pos="851"/>
      </w:tabs>
      <w:suppressAutoHyphens/>
      <w:spacing w:before="360" w:after="240" w:line="270" w:lineRule="exact"/>
      <w:ind w:left="1134" w:right="1134" w:hanging="1134"/>
      <w:jc w:val="left"/>
    </w:pPr>
    <w:rPr>
      <w:b/>
      <w:kern w:val="0"/>
      <w:sz w:val="24"/>
      <w:lang w:val="en-GB" w:eastAsia="en-US"/>
    </w:rPr>
  </w:style>
  <w:style w:type="paragraph" w:customStyle="1" w:styleId="H23G">
    <w:name w:val="_ H_2/3_G"/>
    <w:basedOn w:val="Normal"/>
    <w:next w:val="Normal"/>
    <w:link w:val="H23GChar"/>
    <w:rsid w:val="00C43FC7"/>
    <w:pPr>
      <w:keepNext/>
      <w:keepLines/>
      <w:tabs>
        <w:tab w:val="right" w:pos="851"/>
      </w:tabs>
      <w:suppressAutoHyphens/>
      <w:spacing w:before="240" w:after="120" w:line="240" w:lineRule="exact"/>
      <w:ind w:left="1134" w:right="1134" w:hanging="1134"/>
      <w:jc w:val="left"/>
    </w:pPr>
    <w:rPr>
      <w:b/>
      <w:kern w:val="0"/>
      <w:sz w:val="20"/>
      <w:lang w:val="en-GB" w:eastAsia="en-US"/>
    </w:rPr>
  </w:style>
  <w:style w:type="paragraph" w:customStyle="1" w:styleId="H4G">
    <w:name w:val="_ H_4_G"/>
    <w:basedOn w:val="Normal"/>
    <w:next w:val="Normal"/>
    <w:rsid w:val="00C43FC7"/>
    <w:pPr>
      <w:keepNext/>
      <w:keepLines/>
      <w:tabs>
        <w:tab w:val="right" w:pos="851"/>
      </w:tabs>
      <w:suppressAutoHyphens/>
      <w:spacing w:before="240" w:after="120" w:line="240" w:lineRule="exact"/>
      <w:ind w:left="1134" w:right="1134" w:hanging="1134"/>
      <w:jc w:val="left"/>
    </w:pPr>
    <w:rPr>
      <w:i/>
      <w:kern w:val="0"/>
      <w:sz w:val="20"/>
      <w:lang w:val="en-GB" w:eastAsia="en-US"/>
    </w:rPr>
  </w:style>
  <w:style w:type="paragraph" w:customStyle="1" w:styleId="H56G">
    <w:name w:val="_ H_5/6_G"/>
    <w:basedOn w:val="Normal"/>
    <w:next w:val="Normal"/>
    <w:rsid w:val="00C43FC7"/>
    <w:pPr>
      <w:keepNext/>
      <w:keepLines/>
      <w:tabs>
        <w:tab w:val="right" w:pos="851"/>
      </w:tabs>
      <w:suppressAutoHyphens/>
      <w:spacing w:before="240" w:after="120" w:line="240" w:lineRule="exact"/>
      <w:ind w:left="1134" w:right="1134" w:hanging="1134"/>
      <w:jc w:val="left"/>
    </w:pPr>
    <w:rPr>
      <w:kern w:val="0"/>
      <w:sz w:val="20"/>
      <w:lang w:val="en-GB" w:eastAsia="en-US"/>
    </w:rPr>
  </w:style>
  <w:style w:type="numbering" w:styleId="111111">
    <w:name w:val="Outline List 2"/>
    <w:basedOn w:val="NoList"/>
    <w:rsid w:val="00C43FC7"/>
    <w:pPr>
      <w:numPr>
        <w:numId w:val="6"/>
      </w:numPr>
    </w:pPr>
  </w:style>
  <w:style w:type="numbering" w:styleId="1ai">
    <w:name w:val="Outline List 1"/>
    <w:basedOn w:val="NoList"/>
    <w:rsid w:val="00C43FC7"/>
    <w:pPr>
      <w:numPr>
        <w:numId w:val="7"/>
      </w:numPr>
    </w:pPr>
  </w:style>
  <w:style w:type="numbering" w:styleId="ArticleSection">
    <w:name w:val="Outline List 3"/>
    <w:basedOn w:val="NoList"/>
    <w:rsid w:val="00C43FC7"/>
    <w:pPr>
      <w:numPr>
        <w:numId w:val="8"/>
      </w:numPr>
    </w:pPr>
  </w:style>
  <w:style w:type="paragraph" w:styleId="BodyText2">
    <w:name w:val="Body Text 2"/>
    <w:basedOn w:val="Normal"/>
    <w:link w:val="BodyText2Char"/>
    <w:uiPriority w:val="99"/>
    <w:rsid w:val="00C43FC7"/>
    <w:pPr>
      <w:suppressAutoHyphens/>
      <w:spacing w:after="120" w:line="480" w:lineRule="auto"/>
      <w:jc w:val="left"/>
    </w:pPr>
    <w:rPr>
      <w:kern w:val="0"/>
      <w:sz w:val="20"/>
      <w:lang w:val="en-GB" w:eastAsia="en-US"/>
    </w:rPr>
  </w:style>
  <w:style w:type="character" w:customStyle="1" w:styleId="BodyText2Char">
    <w:name w:val="Body Text 2 Char"/>
    <w:link w:val="BodyText2"/>
    <w:uiPriority w:val="99"/>
    <w:rsid w:val="00C43FC7"/>
    <w:rPr>
      <w:lang w:val="en-GB" w:eastAsia="en-US"/>
    </w:rPr>
  </w:style>
  <w:style w:type="paragraph" w:styleId="BodyText3">
    <w:name w:val="Body Text 3"/>
    <w:aliases w:val="Знак"/>
    <w:basedOn w:val="Normal"/>
    <w:link w:val="BodyText3Char"/>
    <w:uiPriority w:val="99"/>
    <w:rsid w:val="00C43FC7"/>
    <w:pPr>
      <w:suppressAutoHyphens/>
      <w:spacing w:after="120" w:line="240" w:lineRule="atLeast"/>
      <w:jc w:val="left"/>
    </w:pPr>
    <w:rPr>
      <w:kern w:val="0"/>
      <w:sz w:val="16"/>
      <w:szCs w:val="16"/>
      <w:lang w:val="en-GB" w:eastAsia="en-US"/>
    </w:rPr>
  </w:style>
  <w:style w:type="character" w:customStyle="1" w:styleId="BodyText3Char">
    <w:name w:val="Body Text 3 Char"/>
    <w:aliases w:val="Знак Char"/>
    <w:link w:val="BodyText3"/>
    <w:uiPriority w:val="99"/>
    <w:rsid w:val="00C43FC7"/>
    <w:rPr>
      <w:sz w:val="16"/>
      <w:szCs w:val="16"/>
      <w:lang w:val="en-GB" w:eastAsia="en-US"/>
    </w:rPr>
  </w:style>
  <w:style w:type="paragraph" w:styleId="BodyTextFirstIndent">
    <w:name w:val="Body Text First Indent"/>
    <w:basedOn w:val="BodyText"/>
    <w:link w:val="BodyTextFirstIndentChar"/>
    <w:rsid w:val="00C43FC7"/>
    <w:pPr>
      <w:spacing w:after="120"/>
      <w:ind w:firstLine="210"/>
    </w:pPr>
  </w:style>
  <w:style w:type="character" w:customStyle="1" w:styleId="BodyTextFirstIndentChar">
    <w:name w:val="Body Text First Indent Char"/>
    <w:basedOn w:val="BodyTextChar2"/>
    <w:link w:val="BodyTextFirstIndent"/>
    <w:rsid w:val="00C43FC7"/>
  </w:style>
  <w:style w:type="paragraph" w:styleId="BodyTextFirstIndent2">
    <w:name w:val="Body Text First Indent 2"/>
    <w:basedOn w:val="BodyTextIndent"/>
    <w:link w:val="BodyTextFirstIndent2Char"/>
    <w:rsid w:val="00C43FC7"/>
    <w:pPr>
      <w:ind w:firstLine="210"/>
    </w:pPr>
  </w:style>
  <w:style w:type="character" w:customStyle="1" w:styleId="BodyTextFirstIndent2Char">
    <w:name w:val="Body Text First Indent 2 Char"/>
    <w:basedOn w:val="BodyTextIndentChar"/>
    <w:link w:val="BodyTextFirstIndent2"/>
    <w:rsid w:val="00C43FC7"/>
  </w:style>
  <w:style w:type="paragraph" w:styleId="BodyTextIndent2">
    <w:name w:val="Body Text Indent 2"/>
    <w:basedOn w:val="Normal"/>
    <w:link w:val="BodyTextIndent2Char"/>
    <w:uiPriority w:val="99"/>
    <w:rsid w:val="00C43FC7"/>
    <w:pPr>
      <w:suppressAutoHyphens/>
      <w:spacing w:after="120" w:line="480" w:lineRule="auto"/>
      <w:ind w:left="283"/>
      <w:jc w:val="left"/>
    </w:pPr>
    <w:rPr>
      <w:kern w:val="0"/>
      <w:sz w:val="20"/>
      <w:lang w:val="en-GB" w:eastAsia="en-US"/>
    </w:rPr>
  </w:style>
  <w:style w:type="character" w:customStyle="1" w:styleId="BodyTextIndent2Char">
    <w:name w:val="Body Text Indent 2 Char"/>
    <w:link w:val="BodyTextIndent2"/>
    <w:uiPriority w:val="99"/>
    <w:rsid w:val="00C43FC7"/>
    <w:rPr>
      <w:lang w:val="en-GB" w:eastAsia="en-US"/>
    </w:rPr>
  </w:style>
  <w:style w:type="paragraph" w:styleId="BodyTextIndent3">
    <w:name w:val="Body Text Indent 3"/>
    <w:basedOn w:val="Normal"/>
    <w:link w:val="BodyTextIndent3Char"/>
    <w:uiPriority w:val="99"/>
    <w:rsid w:val="00C43FC7"/>
    <w:pPr>
      <w:suppressAutoHyphens/>
      <w:spacing w:after="120" w:line="240" w:lineRule="atLeast"/>
      <w:ind w:left="283"/>
      <w:jc w:val="left"/>
    </w:pPr>
    <w:rPr>
      <w:kern w:val="0"/>
      <w:sz w:val="16"/>
      <w:szCs w:val="16"/>
      <w:lang w:val="en-GB" w:eastAsia="en-US"/>
    </w:rPr>
  </w:style>
  <w:style w:type="character" w:customStyle="1" w:styleId="BodyTextIndent3Char">
    <w:name w:val="Body Text Indent 3 Char"/>
    <w:link w:val="BodyTextIndent3"/>
    <w:uiPriority w:val="99"/>
    <w:rsid w:val="00C43FC7"/>
    <w:rPr>
      <w:sz w:val="16"/>
      <w:szCs w:val="16"/>
      <w:lang w:val="en-GB" w:eastAsia="en-US"/>
    </w:rPr>
  </w:style>
  <w:style w:type="paragraph" w:styleId="Closing">
    <w:name w:val="Closing"/>
    <w:basedOn w:val="Normal"/>
    <w:link w:val="ClosingChar"/>
    <w:rsid w:val="00C43FC7"/>
    <w:pPr>
      <w:suppressAutoHyphens/>
      <w:spacing w:line="240" w:lineRule="atLeast"/>
      <w:ind w:left="4252"/>
      <w:jc w:val="left"/>
    </w:pPr>
    <w:rPr>
      <w:kern w:val="0"/>
      <w:sz w:val="20"/>
      <w:lang w:val="en-GB" w:eastAsia="en-US"/>
    </w:rPr>
  </w:style>
  <w:style w:type="character" w:customStyle="1" w:styleId="ClosingChar">
    <w:name w:val="Closing Char"/>
    <w:link w:val="Closing"/>
    <w:rsid w:val="00C43FC7"/>
    <w:rPr>
      <w:lang w:val="en-GB" w:eastAsia="en-US"/>
    </w:rPr>
  </w:style>
  <w:style w:type="paragraph" w:styleId="Date">
    <w:name w:val="Date"/>
    <w:basedOn w:val="Normal"/>
    <w:next w:val="Normal"/>
    <w:link w:val="DateChar"/>
    <w:rsid w:val="00C43FC7"/>
    <w:pPr>
      <w:suppressAutoHyphens/>
      <w:spacing w:line="240" w:lineRule="atLeast"/>
      <w:jc w:val="left"/>
    </w:pPr>
    <w:rPr>
      <w:kern w:val="0"/>
      <w:sz w:val="20"/>
      <w:lang w:val="en-GB" w:eastAsia="en-US"/>
    </w:rPr>
  </w:style>
  <w:style w:type="character" w:customStyle="1" w:styleId="DateChar">
    <w:name w:val="Date Char"/>
    <w:link w:val="Date"/>
    <w:rsid w:val="00C43FC7"/>
    <w:rPr>
      <w:lang w:val="en-GB" w:eastAsia="en-US"/>
    </w:rPr>
  </w:style>
  <w:style w:type="paragraph" w:styleId="E-mailSignature">
    <w:name w:val="E-mail Signature"/>
    <w:basedOn w:val="Normal"/>
    <w:link w:val="E-mailSignatureChar"/>
    <w:rsid w:val="00C43FC7"/>
    <w:pPr>
      <w:suppressAutoHyphens/>
      <w:spacing w:line="240" w:lineRule="atLeast"/>
      <w:jc w:val="left"/>
    </w:pPr>
    <w:rPr>
      <w:kern w:val="0"/>
      <w:sz w:val="20"/>
      <w:lang w:val="en-GB" w:eastAsia="en-US"/>
    </w:rPr>
  </w:style>
  <w:style w:type="character" w:customStyle="1" w:styleId="E-mailSignatureChar">
    <w:name w:val="E-mail Signature Char"/>
    <w:link w:val="E-mailSignature"/>
    <w:rsid w:val="00C43FC7"/>
    <w:rPr>
      <w:lang w:val="en-GB" w:eastAsia="en-US"/>
    </w:rPr>
  </w:style>
  <w:style w:type="character" w:styleId="Emphasis">
    <w:name w:val="Emphasis"/>
    <w:uiPriority w:val="20"/>
    <w:qFormat/>
    <w:rsid w:val="00C43FC7"/>
    <w:rPr>
      <w:i/>
      <w:iCs/>
    </w:rPr>
  </w:style>
  <w:style w:type="paragraph" w:styleId="EnvelopeReturn">
    <w:name w:val="envelope return"/>
    <w:basedOn w:val="Normal"/>
    <w:rsid w:val="00C43FC7"/>
    <w:pPr>
      <w:suppressAutoHyphens/>
      <w:spacing w:line="240" w:lineRule="atLeast"/>
      <w:jc w:val="left"/>
    </w:pPr>
    <w:rPr>
      <w:rFonts w:ascii="Arial" w:hAnsi="Arial" w:cs="Arial"/>
      <w:kern w:val="0"/>
      <w:sz w:val="20"/>
      <w:lang w:val="en-GB" w:eastAsia="en-US"/>
    </w:rPr>
  </w:style>
  <w:style w:type="character" w:styleId="HTMLAcronym">
    <w:name w:val="HTML Acronym"/>
    <w:rsid w:val="00C43FC7"/>
  </w:style>
  <w:style w:type="paragraph" w:styleId="HTMLAddress">
    <w:name w:val="HTML Address"/>
    <w:basedOn w:val="Normal"/>
    <w:link w:val="HTMLAddressChar"/>
    <w:rsid w:val="00C43FC7"/>
    <w:pPr>
      <w:suppressAutoHyphens/>
      <w:spacing w:line="240" w:lineRule="atLeast"/>
      <w:jc w:val="left"/>
    </w:pPr>
    <w:rPr>
      <w:i/>
      <w:iCs/>
      <w:kern w:val="0"/>
      <w:sz w:val="20"/>
      <w:lang w:val="en-GB" w:eastAsia="en-US"/>
    </w:rPr>
  </w:style>
  <w:style w:type="character" w:customStyle="1" w:styleId="HTMLAddressChar">
    <w:name w:val="HTML Address Char"/>
    <w:link w:val="HTMLAddress"/>
    <w:rsid w:val="00C43FC7"/>
    <w:rPr>
      <w:i/>
      <w:iCs/>
      <w:lang w:val="en-GB" w:eastAsia="en-US"/>
    </w:rPr>
  </w:style>
  <w:style w:type="character" w:styleId="HTMLCite">
    <w:name w:val="HTML Cite"/>
    <w:rsid w:val="00C43FC7"/>
    <w:rPr>
      <w:i/>
      <w:iCs/>
    </w:rPr>
  </w:style>
  <w:style w:type="character" w:styleId="HTMLCode">
    <w:name w:val="HTML Code"/>
    <w:rsid w:val="00C43FC7"/>
    <w:rPr>
      <w:rFonts w:ascii="Courier New" w:hAnsi="Courier New" w:cs="Courier New"/>
      <w:sz w:val="20"/>
      <w:szCs w:val="20"/>
    </w:rPr>
  </w:style>
  <w:style w:type="character" w:styleId="HTMLDefinition">
    <w:name w:val="HTML Definition"/>
    <w:rsid w:val="00C43FC7"/>
    <w:rPr>
      <w:i/>
      <w:iCs/>
    </w:rPr>
  </w:style>
  <w:style w:type="character" w:styleId="HTMLKeyboard">
    <w:name w:val="HTML Keyboard"/>
    <w:rsid w:val="00C43FC7"/>
    <w:rPr>
      <w:rFonts w:ascii="Courier New" w:hAnsi="Courier New" w:cs="Courier New"/>
      <w:sz w:val="20"/>
      <w:szCs w:val="20"/>
    </w:rPr>
  </w:style>
  <w:style w:type="paragraph" w:styleId="HTMLPreformatted">
    <w:name w:val="HTML Preformatted"/>
    <w:basedOn w:val="Normal"/>
    <w:link w:val="HTMLPreformattedChar"/>
    <w:rsid w:val="00C43FC7"/>
    <w:pPr>
      <w:suppressAutoHyphens/>
      <w:spacing w:line="240" w:lineRule="atLeast"/>
      <w:jc w:val="left"/>
    </w:pPr>
    <w:rPr>
      <w:rFonts w:ascii="Courier New" w:hAnsi="Courier New"/>
      <w:kern w:val="0"/>
      <w:sz w:val="20"/>
      <w:lang w:val="en-GB" w:eastAsia="en-US"/>
    </w:rPr>
  </w:style>
  <w:style w:type="character" w:customStyle="1" w:styleId="HTMLPreformattedChar">
    <w:name w:val="HTML Preformatted Char"/>
    <w:link w:val="HTMLPreformatted"/>
    <w:rsid w:val="00C43FC7"/>
    <w:rPr>
      <w:rFonts w:ascii="Courier New" w:hAnsi="Courier New"/>
      <w:lang w:val="en-GB" w:eastAsia="en-US"/>
    </w:rPr>
  </w:style>
  <w:style w:type="character" w:styleId="HTMLSample">
    <w:name w:val="HTML Sample"/>
    <w:rsid w:val="00C43FC7"/>
    <w:rPr>
      <w:rFonts w:ascii="Courier New" w:hAnsi="Courier New" w:cs="Courier New"/>
    </w:rPr>
  </w:style>
  <w:style w:type="character" w:styleId="HTMLTypewriter">
    <w:name w:val="HTML Typewriter"/>
    <w:rsid w:val="00C43FC7"/>
    <w:rPr>
      <w:rFonts w:ascii="Courier New" w:hAnsi="Courier New" w:cs="Courier New"/>
      <w:sz w:val="20"/>
      <w:szCs w:val="20"/>
    </w:rPr>
  </w:style>
  <w:style w:type="character" w:styleId="HTMLVariable">
    <w:name w:val="HTML Variable"/>
    <w:rsid w:val="00C43FC7"/>
    <w:rPr>
      <w:i/>
      <w:iCs/>
    </w:rPr>
  </w:style>
  <w:style w:type="paragraph" w:styleId="List">
    <w:name w:val="List"/>
    <w:basedOn w:val="Normal"/>
    <w:rsid w:val="00C43FC7"/>
    <w:pPr>
      <w:suppressAutoHyphens/>
      <w:spacing w:line="240" w:lineRule="atLeast"/>
      <w:ind w:left="283" w:hanging="283"/>
      <w:jc w:val="left"/>
    </w:pPr>
    <w:rPr>
      <w:kern w:val="0"/>
      <w:sz w:val="20"/>
      <w:lang w:val="en-GB" w:eastAsia="en-US"/>
    </w:rPr>
  </w:style>
  <w:style w:type="paragraph" w:styleId="List2">
    <w:name w:val="List 2"/>
    <w:basedOn w:val="Normal"/>
    <w:rsid w:val="00C43FC7"/>
    <w:pPr>
      <w:suppressAutoHyphens/>
      <w:spacing w:line="240" w:lineRule="atLeast"/>
      <w:ind w:left="566" w:hanging="283"/>
      <w:jc w:val="left"/>
    </w:pPr>
    <w:rPr>
      <w:kern w:val="0"/>
      <w:sz w:val="20"/>
      <w:lang w:val="en-GB" w:eastAsia="en-US"/>
    </w:rPr>
  </w:style>
  <w:style w:type="paragraph" w:styleId="List3">
    <w:name w:val="List 3"/>
    <w:basedOn w:val="Normal"/>
    <w:rsid w:val="00C43FC7"/>
    <w:pPr>
      <w:suppressAutoHyphens/>
      <w:spacing w:line="240" w:lineRule="atLeast"/>
      <w:ind w:left="849" w:hanging="283"/>
      <w:jc w:val="left"/>
    </w:pPr>
    <w:rPr>
      <w:kern w:val="0"/>
      <w:sz w:val="20"/>
      <w:lang w:val="en-GB" w:eastAsia="en-US"/>
    </w:rPr>
  </w:style>
  <w:style w:type="paragraph" w:styleId="List4">
    <w:name w:val="List 4"/>
    <w:basedOn w:val="Normal"/>
    <w:rsid w:val="00C43FC7"/>
    <w:pPr>
      <w:suppressAutoHyphens/>
      <w:spacing w:line="240" w:lineRule="atLeast"/>
      <w:ind w:left="1132" w:hanging="283"/>
      <w:jc w:val="left"/>
    </w:pPr>
    <w:rPr>
      <w:kern w:val="0"/>
      <w:sz w:val="20"/>
      <w:lang w:val="en-GB" w:eastAsia="en-US"/>
    </w:rPr>
  </w:style>
  <w:style w:type="paragraph" w:styleId="List5">
    <w:name w:val="List 5"/>
    <w:basedOn w:val="Normal"/>
    <w:rsid w:val="00C43FC7"/>
    <w:pPr>
      <w:suppressAutoHyphens/>
      <w:spacing w:line="240" w:lineRule="atLeast"/>
      <w:ind w:left="1415" w:hanging="283"/>
      <w:jc w:val="left"/>
    </w:pPr>
    <w:rPr>
      <w:kern w:val="0"/>
      <w:sz w:val="20"/>
      <w:lang w:val="en-GB" w:eastAsia="en-US"/>
    </w:rPr>
  </w:style>
  <w:style w:type="paragraph" w:styleId="ListBullet">
    <w:name w:val="List Bullet"/>
    <w:basedOn w:val="Normal"/>
    <w:rsid w:val="00C43FC7"/>
    <w:pPr>
      <w:tabs>
        <w:tab w:val="num" w:pos="360"/>
      </w:tabs>
      <w:suppressAutoHyphens/>
      <w:spacing w:line="240" w:lineRule="atLeast"/>
      <w:ind w:left="360" w:hanging="360"/>
      <w:jc w:val="left"/>
    </w:pPr>
    <w:rPr>
      <w:kern w:val="0"/>
      <w:sz w:val="20"/>
      <w:lang w:val="en-GB" w:eastAsia="en-US"/>
    </w:rPr>
  </w:style>
  <w:style w:type="paragraph" w:styleId="ListBullet2">
    <w:name w:val="List Bullet 2"/>
    <w:basedOn w:val="Normal"/>
    <w:rsid w:val="00C43FC7"/>
    <w:pPr>
      <w:tabs>
        <w:tab w:val="num" w:pos="643"/>
      </w:tabs>
      <w:suppressAutoHyphens/>
      <w:spacing w:line="240" w:lineRule="atLeast"/>
      <w:ind w:left="643" w:hanging="360"/>
      <w:jc w:val="left"/>
    </w:pPr>
    <w:rPr>
      <w:kern w:val="0"/>
      <w:sz w:val="20"/>
      <w:lang w:val="en-GB" w:eastAsia="en-US"/>
    </w:rPr>
  </w:style>
  <w:style w:type="paragraph" w:styleId="ListBullet3">
    <w:name w:val="List Bullet 3"/>
    <w:basedOn w:val="Normal"/>
    <w:rsid w:val="00C43FC7"/>
    <w:pPr>
      <w:tabs>
        <w:tab w:val="num" w:pos="926"/>
      </w:tabs>
      <w:suppressAutoHyphens/>
      <w:spacing w:line="240" w:lineRule="atLeast"/>
      <w:ind w:left="926" w:hanging="360"/>
      <w:jc w:val="left"/>
    </w:pPr>
    <w:rPr>
      <w:kern w:val="0"/>
      <w:sz w:val="20"/>
      <w:lang w:val="en-GB" w:eastAsia="en-US"/>
    </w:rPr>
  </w:style>
  <w:style w:type="paragraph" w:styleId="ListBullet4">
    <w:name w:val="List Bullet 4"/>
    <w:basedOn w:val="Normal"/>
    <w:rsid w:val="00C43FC7"/>
    <w:pPr>
      <w:tabs>
        <w:tab w:val="num" w:pos="1209"/>
      </w:tabs>
      <w:suppressAutoHyphens/>
      <w:spacing w:line="240" w:lineRule="atLeast"/>
      <w:ind w:left="1209" w:hanging="360"/>
      <w:jc w:val="left"/>
    </w:pPr>
    <w:rPr>
      <w:kern w:val="0"/>
      <w:sz w:val="20"/>
      <w:lang w:val="en-GB" w:eastAsia="en-US"/>
    </w:rPr>
  </w:style>
  <w:style w:type="paragraph" w:styleId="ListBullet5">
    <w:name w:val="List Bullet 5"/>
    <w:basedOn w:val="Normal"/>
    <w:rsid w:val="00C43FC7"/>
    <w:pPr>
      <w:tabs>
        <w:tab w:val="num" w:pos="1492"/>
      </w:tabs>
      <w:suppressAutoHyphens/>
      <w:spacing w:line="240" w:lineRule="atLeast"/>
      <w:ind w:left="1492" w:hanging="360"/>
      <w:jc w:val="left"/>
    </w:pPr>
    <w:rPr>
      <w:kern w:val="0"/>
      <w:sz w:val="20"/>
      <w:lang w:val="en-GB" w:eastAsia="en-US"/>
    </w:rPr>
  </w:style>
  <w:style w:type="paragraph" w:styleId="ListContinue">
    <w:name w:val="List Continue"/>
    <w:basedOn w:val="Normal"/>
    <w:rsid w:val="00C43FC7"/>
    <w:pPr>
      <w:suppressAutoHyphens/>
      <w:spacing w:after="120" w:line="240" w:lineRule="atLeast"/>
      <w:ind w:left="283"/>
      <w:jc w:val="left"/>
    </w:pPr>
    <w:rPr>
      <w:kern w:val="0"/>
      <w:sz w:val="20"/>
      <w:lang w:val="en-GB" w:eastAsia="en-US"/>
    </w:rPr>
  </w:style>
  <w:style w:type="paragraph" w:styleId="ListContinue2">
    <w:name w:val="List Continue 2"/>
    <w:basedOn w:val="Normal"/>
    <w:rsid w:val="00C43FC7"/>
    <w:pPr>
      <w:suppressAutoHyphens/>
      <w:spacing w:after="120" w:line="240" w:lineRule="atLeast"/>
      <w:ind w:left="566"/>
      <w:jc w:val="left"/>
    </w:pPr>
    <w:rPr>
      <w:kern w:val="0"/>
      <w:sz w:val="20"/>
      <w:lang w:val="en-GB" w:eastAsia="en-US"/>
    </w:rPr>
  </w:style>
  <w:style w:type="paragraph" w:styleId="ListContinue3">
    <w:name w:val="List Continue 3"/>
    <w:basedOn w:val="Normal"/>
    <w:rsid w:val="00C43FC7"/>
    <w:pPr>
      <w:suppressAutoHyphens/>
      <w:spacing w:after="120" w:line="240" w:lineRule="atLeast"/>
      <w:ind w:left="849"/>
      <w:jc w:val="left"/>
    </w:pPr>
    <w:rPr>
      <w:kern w:val="0"/>
      <w:sz w:val="20"/>
      <w:lang w:val="en-GB" w:eastAsia="en-US"/>
    </w:rPr>
  </w:style>
  <w:style w:type="paragraph" w:styleId="ListContinue4">
    <w:name w:val="List Continue 4"/>
    <w:basedOn w:val="Normal"/>
    <w:rsid w:val="00C43FC7"/>
    <w:pPr>
      <w:suppressAutoHyphens/>
      <w:spacing w:after="120" w:line="240" w:lineRule="atLeast"/>
      <w:ind w:left="1132"/>
      <w:jc w:val="left"/>
    </w:pPr>
    <w:rPr>
      <w:kern w:val="0"/>
      <w:sz w:val="20"/>
      <w:lang w:val="en-GB" w:eastAsia="en-US"/>
    </w:rPr>
  </w:style>
  <w:style w:type="paragraph" w:styleId="ListContinue5">
    <w:name w:val="List Continue 5"/>
    <w:basedOn w:val="Normal"/>
    <w:rsid w:val="00C43FC7"/>
    <w:pPr>
      <w:suppressAutoHyphens/>
      <w:spacing w:after="120" w:line="240" w:lineRule="atLeast"/>
      <w:ind w:left="1415"/>
      <w:jc w:val="left"/>
    </w:pPr>
    <w:rPr>
      <w:kern w:val="0"/>
      <w:sz w:val="20"/>
      <w:lang w:val="en-GB" w:eastAsia="en-US"/>
    </w:rPr>
  </w:style>
  <w:style w:type="paragraph" w:styleId="ListNumber">
    <w:name w:val="List Number"/>
    <w:basedOn w:val="Normal"/>
    <w:rsid w:val="00C43FC7"/>
    <w:pPr>
      <w:tabs>
        <w:tab w:val="num" w:pos="360"/>
      </w:tabs>
      <w:suppressAutoHyphens/>
      <w:spacing w:line="240" w:lineRule="atLeast"/>
      <w:ind w:left="360" w:hanging="360"/>
      <w:jc w:val="left"/>
    </w:pPr>
    <w:rPr>
      <w:kern w:val="0"/>
      <w:sz w:val="20"/>
      <w:lang w:val="en-GB" w:eastAsia="en-US"/>
    </w:rPr>
  </w:style>
  <w:style w:type="paragraph" w:styleId="ListNumber2">
    <w:name w:val="List Number 2"/>
    <w:basedOn w:val="Normal"/>
    <w:rsid w:val="00C43FC7"/>
    <w:pPr>
      <w:tabs>
        <w:tab w:val="num" w:pos="643"/>
      </w:tabs>
      <w:suppressAutoHyphens/>
      <w:spacing w:line="240" w:lineRule="atLeast"/>
      <w:ind w:left="643" w:hanging="360"/>
      <w:jc w:val="left"/>
    </w:pPr>
    <w:rPr>
      <w:kern w:val="0"/>
      <w:sz w:val="20"/>
      <w:lang w:val="en-GB" w:eastAsia="en-US"/>
    </w:rPr>
  </w:style>
  <w:style w:type="paragraph" w:styleId="ListNumber3">
    <w:name w:val="List Number 3"/>
    <w:basedOn w:val="Normal"/>
    <w:rsid w:val="00C43FC7"/>
    <w:pPr>
      <w:tabs>
        <w:tab w:val="num" w:pos="926"/>
      </w:tabs>
      <w:suppressAutoHyphens/>
      <w:spacing w:line="240" w:lineRule="atLeast"/>
      <w:ind w:left="926" w:hanging="360"/>
      <w:jc w:val="left"/>
    </w:pPr>
    <w:rPr>
      <w:kern w:val="0"/>
      <w:sz w:val="20"/>
      <w:lang w:val="en-GB" w:eastAsia="en-US"/>
    </w:rPr>
  </w:style>
  <w:style w:type="paragraph" w:styleId="ListNumber4">
    <w:name w:val="List Number 4"/>
    <w:basedOn w:val="Normal"/>
    <w:rsid w:val="00C43FC7"/>
    <w:pPr>
      <w:tabs>
        <w:tab w:val="num" w:pos="1209"/>
      </w:tabs>
      <w:suppressAutoHyphens/>
      <w:spacing w:line="240" w:lineRule="atLeast"/>
      <w:ind w:left="1209" w:hanging="360"/>
      <w:jc w:val="left"/>
    </w:pPr>
    <w:rPr>
      <w:kern w:val="0"/>
      <w:sz w:val="20"/>
      <w:lang w:val="en-GB" w:eastAsia="en-US"/>
    </w:rPr>
  </w:style>
  <w:style w:type="paragraph" w:styleId="ListNumber5">
    <w:name w:val="List Number 5"/>
    <w:basedOn w:val="Normal"/>
    <w:rsid w:val="00C43FC7"/>
    <w:pPr>
      <w:tabs>
        <w:tab w:val="num" w:pos="1492"/>
      </w:tabs>
      <w:suppressAutoHyphens/>
      <w:spacing w:line="240" w:lineRule="atLeast"/>
      <w:ind w:left="1492" w:hanging="360"/>
      <w:jc w:val="left"/>
    </w:pPr>
    <w:rPr>
      <w:kern w:val="0"/>
      <w:sz w:val="20"/>
      <w:lang w:val="en-GB" w:eastAsia="en-US"/>
    </w:rPr>
  </w:style>
  <w:style w:type="paragraph" w:styleId="MessageHeader">
    <w:name w:val="Message Header"/>
    <w:basedOn w:val="Normal"/>
    <w:link w:val="MessageHeaderChar"/>
    <w:rsid w:val="00C43FC7"/>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jc w:val="left"/>
    </w:pPr>
    <w:rPr>
      <w:rFonts w:ascii="Arial" w:hAnsi="Arial"/>
      <w:kern w:val="0"/>
      <w:sz w:val="24"/>
      <w:szCs w:val="24"/>
      <w:lang w:val="en-GB" w:eastAsia="en-US"/>
    </w:rPr>
  </w:style>
  <w:style w:type="character" w:customStyle="1" w:styleId="MessageHeaderChar">
    <w:name w:val="Message Header Char"/>
    <w:link w:val="MessageHeader"/>
    <w:rsid w:val="00C43FC7"/>
    <w:rPr>
      <w:rFonts w:ascii="Arial" w:hAnsi="Arial" w:cs="Arial"/>
      <w:sz w:val="24"/>
      <w:szCs w:val="24"/>
      <w:shd w:val="pct20" w:color="auto" w:fill="auto"/>
      <w:lang w:val="en-GB" w:eastAsia="en-US"/>
    </w:rPr>
  </w:style>
  <w:style w:type="paragraph" w:styleId="NormalIndent">
    <w:name w:val="Normal Indent"/>
    <w:basedOn w:val="Normal"/>
    <w:rsid w:val="00C43FC7"/>
    <w:pPr>
      <w:suppressAutoHyphens/>
      <w:spacing w:line="240" w:lineRule="atLeast"/>
      <w:ind w:left="567"/>
      <w:jc w:val="left"/>
    </w:pPr>
    <w:rPr>
      <w:kern w:val="0"/>
      <w:sz w:val="20"/>
      <w:lang w:val="en-GB" w:eastAsia="en-US"/>
    </w:rPr>
  </w:style>
  <w:style w:type="paragraph" w:styleId="NoteHeading">
    <w:name w:val="Note Heading"/>
    <w:basedOn w:val="Normal"/>
    <w:next w:val="Normal"/>
    <w:link w:val="NoteHeadingChar"/>
    <w:rsid w:val="00C43FC7"/>
    <w:pPr>
      <w:suppressAutoHyphens/>
      <w:spacing w:line="240" w:lineRule="atLeast"/>
      <w:jc w:val="left"/>
    </w:pPr>
    <w:rPr>
      <w:kern w:val="0"/>
      <w:sz w:val="20"/>
      <w:lang w:val="en-GB" w:eastAsia="en-US"/>
    </w:rPr>
  </w:style>
  <w:style w:type="character" w:customStyle="1" w:styleId="NoteHeadingChar">
    <w:name w:val="Note Heading Char"/>
    <w:link w:val="NoteHeading"/>
    <w:rsid w:val="00C43FC7"/>
    <w:rPr>
      <w:lang w:val="en-GB" w:eastAsia="en-US"/>
    </w:rPr>
  </w:style>
  <w:style w:type="paragraph" w:styleId="Salutation">
    <w:name w:val="Salutation"/>
    <w:basedOn w:val="Normal"/>
    <w:next w:val="Normal"/>
    <w:link w:val="SalutationChar"/>
    <w:rsid w:val="00C43FC7"/>
    <w:pPr>
      <w:suppressAutoHyphens/>
      <w:spacing w:line="240" w:lineRule="atLeast"/>
      <w:jc w:val="left"/>
    </w:pPr>
    <w:rPr>
      <w:kern w:val="0"/>
      <w:sz w:val="20"/>
      <w:lang w:val="en-GB" w:eastAsia="en-US"/>
    </w:rPr>
  </w:style>
  <w:style w:type="character" w:customStyle="1" w:styleId="SalutationChar">
    <w:name w:val="Salutation Char"/>
    <w:link w:val="Salutation"/>
    <w:rsid w:val="00C43FC7"/>
    <w:rPr>
      <w:lang w:val="en-GB" w:eastAsia="en-US"/>
    </w:rPr>
  </w:style>
  <w:style w:type="paragraph" w:styleId="Signature">
    <w:name w:val="Signature"/>
    <w:basedOn w:val="Normal"/>
    <w:link w:val="SignatureChar"/>
    <w:rsid w:val="00C43FC7"/>
    <w:pPr>
      <w:suppressAutoHyphens/>
      <w:spacing w:line="240" w:lineRule="atLeast"/>
      <w:ind w:left="4252"/>
      <w:jc w:val="left"/>
    </w:pPr>
    <w:rPr>
      <w:kern w:val="0"/>
      <w:sz w:val="20"/>
      <w:lang w:val="en-GB" w:eastAsia="en-US"/>
    </w:rPr>
  </w:style>
  <w:style w:type="character" w:customStyle="1" w:styleId="SignatureChar">
    <w:name w:val="Signature Char"/>
    <w:link w:val="Signature"/>
    <w:rsid w:val="00C43FC7"/>
    <w:rPr>
      <w:lang w:val="en-GB" w:eastAsia="en-US"/>
    </w:rPr>
  </w:style>
  <w:style w:type="character" w:styleId="Strong">
    <w:name w:val="Strong"/>
    <w:uiPriority w:val="22"/>
    <w:qFormat/>
    <w:rsid w:val="00C43FC7"/>
    <w:rPr>
      <w:b/>
      <w:bCs/>
    </w:rPr>
  </w:style>
  <w:style w:type="paragraph" w:styleId="Subtitle">
    <w:name w:val="Subtitle"/>
    <w:basedOn w:val="Normal"/>
    <w:link w:val="SubtitleChar"/>
    <w:qFormat/>
    <w:rsid w:val="00C43FC7"/>
    <w:pPr>
      <w:suppressAutoHyphens/>
      <w:spacing w:after="60" w:line="240" w:lineRule="atLeast"/>
      <w:jc w:val="center"/>
      <w:outlineLvl w:val="1"/>
    </w:pPr>
    <w:rPr>
      <w:rFonts w:ascii="Arial" w:hAnsi="Arial"/>
      <w:kern w:val="0"/>
      <w:sz w:val="24"/>
      <w:szCs w:val="24"/>
      <w:lang w:val="en-GB" w:eastAsia="en-US"/>
    </w:rPr>
  </w:style>
  <w:style w:type="character" w:customStyle="1" w:styleId="SubtitleChar">
    <w:name w:val="Subtitle Char"/>
    <w:link w:val="Subtitle"/>
    <w:rsid w:val="00C43FC7"/>
    <w:rPr>
      <w:rFonts w:ascii="Arial" w:hAnsi="Arial" w:cs="Arial"/>
      <w:sz w:val="24"/>
      <w:szCs w:val="24"/>
      <w:lang w:val="en-GB" w:eastAsia="en-US"/>
    </w:rPr>
  </w:style>
  <w:style w:type="table" w:styleId="Table3Deffects1">
    <w:name w:val="Table 3D effects 1"/>
    <w:basedOn w:val="TableNormal"/>
    <w:rsid w:val="00C43FC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3FC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3FC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3FC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3FC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3FC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3FC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3FC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3FC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3FC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3FC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3FC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3FC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3FC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3FC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3FC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3FC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43F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3FC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3FC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3FC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3FC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3FC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3FC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3FC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3FC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3FC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3FC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3FC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3F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3FC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3FC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3FC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3F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3FC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3FC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3FC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3FC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3FC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3F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43FC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3FC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3FC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C43FC7"/>
    <w:pPr>
      <w:framePr w:w="7920" w:h="1980" w:hRule="exact" w:hSpace="180" w:wrap="auto" w:hAnchor="page" w:xAlign="center" w:yAlign="bottom"/>
      <w:suppressAutoHyphens/>
      <w:spacing w:line="240" w:lineRule="atLeast"/>
      <w:ind w:left="2880"/>
      <w:jc w:val="left"/>
    </w:pPr>
    <w:rPr>
      <w:rFonts w:ascii="Arial" w:hAnsi="Arial" w:cs="Arial"/>
      <w:kern w:val="0"/>
      <w:sz w:val="24"/>
      <w:szCs w:val="24"/>
      <w:lang w:val="en-GB" w:eastAsia="en-US"/>
    </w:rPr>
  </w:style>
  <w:style w:type="paragraph" w:customStyle="1" w:styleId="NoSpacing1">
    <w:name w:val="No Spacing1"/>
    <w:link w:val="NoSpacingChar"/>
    <w:uiPriority w:val="1"/>
    <w:qFormat/>
    <w:rsid w:val="00C43FC7"/>
    <w:pPr>
      <w:widowControl w:val="0"/>
      <w:wordWrap w:val="0"/>
      <w:autoSpaceDE w:val="0"/>
      <w:autoSpaceDN w:val="0"/>
      <w:jc w:val="both"/>
    </w:pPr>
    <w:rPr>
      <w:rFonts w:ascii="Malgun Gothic" w:eastAsia="Malgun Gothic" w:hAnsi="Malgun Gothic"/>
      <w:kern w:val="2"/>
      <w:szCs w:val="22"/>
      <w:lang w:val="en-GB" w:eastAsia="ko-KR"/>
    </w:rPr>
  </w:style>
  <w:style w:type="paragraph" w:customStyle="1" w:styleId="ListParagraph1">
    <w:name w:val="List Paragraph1"/>
    <w:basedOn w:val="Normal"/>
    <w:link w:val="ListParagraphChar"/>
    <w:uiPriority w:val="34"/>
    <w:qFormat/>
    <w:rsid w:val="00C43FC7"/>
    <w:pPr>
      <w:widowControl w:val="0"/>
      <w:wordWrap w:val="0"/>
      <w:autoSpaceDE w:val="0"/>
      <w:autoSpaceDN w:val="0"/>
      <w:spacing w:after="200" w:line="276" w:lineRule="auto"/>
      <w:ind w:leftChars="400" w:left="800"/>
    </w:pPr>
    <w:rPr>
      <w:rFonts w:ascii="Malgun Gothic" w:eastAsia="Malgun Gothic" w:hAnsi="Malgun Gothic"/>
      <w:kern w:val="2"/>
      <w:sz w:val="20"/>
      <w:szCs w:val="22"/>
      <w:lang w:eastAsia="ko-KR"/>
    </w:rPr>
  </w:style>
  <w:style w:type="paragraph" w:customStyle="1" w:styleId="a6">
    <w:name w:val="바탕글"/>
    <w:basedOn w:val="Normal"/>
    <w:rsid w:val="00C43FC7"/>
    <w:pPr>
      <w:snapToGrid w:val="0"/>
      <w:spacing w:line="384" w:lineRule="auto"/>
    </w:pPr>
    <w:rPr>
      <w:rFonts w:ascii="Batang" w:eastAsia="Batang" w:hAnsi="Batang" w:cs="Gulim"/>
      <w:color w:val="000000"/>
      <w:kern w:val="0"/>
      <w:sz w:val="20"/>
      <w:lang w:eastAsia="ko-KR"/>
    </w:rPr>
  </w:style>
  <w:style w:type="character" w:customStyle="1" w:styleId="BalloonTextChar1">
    <w:name w:val="Balloon Text Char1"/>
    <w:link w:val="BalloonText"/>
    <w:uiPriority w:val="99"/>
    <w:locked/>
    <w:rsid w:val="00C43FC7"/>
    <w:rPr>
      <w:kern w:val="14"/>
      <w:sz w:val="18"/>
      <w:szCs w:val="18"/>
    </w:rPr>
  </w:style>
  <w:style w:type="paragraph" w:customStyle="1" w:styleId="15">
    <w:name w:val="작은제목(중고딕15)"/>
    <w:basedOn w:val="Normal"/>
    <w:rsid w:val="00C43FC7"/>
    <w:pPr>
      <w:spacing w:before="100" w:beforeAutospacing="1" w:after="100" w:afterAutospacing="1" w:line="240" w:lineRule="auto"/>
      <w:jc w:val="left"/>
    </w:pPr>
    <w:rPr>
      <w:rFonts w:ascii="Gulim" w:eastAsia="Gulim" w:hAnsi="Gulim" w:cs="Gulim"/>
      <w:kern w:val="0"/>
      <w:sz w:val="24"/>
      <w:szCs w:val="24"/>
      <w:lang w:eastAsia="ko-KR"/>
    </w:rPr>
  </w:style>
  <w:style w:type="character" w:customStyle="1" w:styleId="HeaderChar1">
    <w:name w:val="Header Char1"/>
    <w:aliases w:val="6_G Char"/>
    <w:link w:val="Header"/>
    <w:uiPriority w:val="99"/>
    <w:rsid w:val="00C43FC7"/>
    <w:rPr>
      <w:noProof/>
      <w:sz w:val="18"/>
      <w:lang w:bidi="ar-SA"/>
    </w:rPr>
  </w:style>
  <w:style w:type="paragraph" w:customStyle="1" w:styleId="Char2CharCharChar">
    <w:name w:val=" Char2 Char Char Char"/>
    <w:basedOn w:val="Normal"/>
    <w:rsid w:val="00C43FC7"/>
    <w:pPr>
      <w:spacing w:after="160" w:line="240" w:lineRule="exact"/>
      <w:jc w:val="left"/>
    </w:pPr>
    <w:rPr>
      <w:rFonts w:ascii="Verdana" w:hAnsi="Verdana"/>
      <w:kern w:val="0"/>
      <w:sz w:val="20"/>
      <w:lang w:eastAsia="en-US"/>
    </w:rPr>
  </w:style>
  <w:style w:type="paragraph" w:customStyle="1" w:styleId="Style">
    <w:name w:val="Style"/>
    <w:rsid w:val="00C43FC7"/>
    <w:pPr>
      <w:widowControl w:val="0"/>
      <w:autoSpaceDE w:val="0"/>
      <w:autoSpaceDN w:val="0"/>
      <w:adjustRightInd w:val="0"/>
    </w:pPr>
    <w:rPr>
      <w:rFonts w:ascii="Arial" w:hAnsi="Arial" w:cs="Arial"/>
      <w:sz w:val="24"/>
      <w:szCs w:val="24"/>
    </w:rPr>
  </w:style>
  <w:style w:type="character" w:customStyle="1" w:styleId="CharChar8">
    <w:name w:val=" Char Char8"/>
    <w:rsid w:val="00C43FC7"/>
    <w:rPr>
      <w:sz w:val="22"/>
      <w:szCs w:val="22"/>
      <w:lang w:eastAsia="en-US"/>
    </w:rPr>
  </w:style>
  <w:style w:type="character" w:customStyle="1" w:styleId="CharChar7">
    <w:name w:val=" Char Char7"/>
    <w:rsid w:val="00C43FC7"/>
    <w:rPr>
      <w:sz w:val="22"/>
      <w:szCs w:val="22"/>
      <w:lang w:eastAsia="en-US"/>
    </w:rPr>
  </w:style>
  <w:style w:type="character" w:customStyle="1" w:styleId="CharChar5">
    <w:name w:val=" Char Char5"/>
    <w:semiHidden/>
    <w:rsid w:val="00C43FC7"/>
    <w:rPr>
      <w:rFonts w:ascii="Tahoma" w:hAnsi="Tahoma" w:cs="Tahoma"/>
      <w:sz w:val="16"/>
      <w:szCs w:val="16"/>
      <w:lang w:val="en-ZA" w:eastAsia="en-US"/>
    </w:rPr>
  </w:style>
  <w:style w:type="character" w:customStyle="1" w:styleId="CommentTextChar3">
    <w:name w:val="Comment Text Char3"/>
    <w:link w:val="CommentText"/>
    <w:semiHidden/>
    <w:rsid w:val="00C43FC7"/>
    <w:rPr>
      <w:kern w:val="14"/>
      <w:sz w:val="21"/>
    </w:rPr>
  </w:style>
  <w:style w:type="character" w:customStyle="1" w:styleId="CommentSubjectChar">
    <w:name w:val="Comment Subject Char"/>
    <w:link w:val="CommentSubject"/>
    <w:rsid w:val="00C43FC7"/>
    <w:rPr>
      <w:b/>
      <w:bCs/>
      <w:kern w:val="14"/>
      <w:sz w:val="21"/>
    </w:rPr>
  </w:style>
  <w:style w:type="character" w:customStyle="1" w:styleId="FootnoteTextCharChar">
    <w:name w:val="Footnote Text Char Char"/>
    <w:aliases w:val="Footnote Text Char1 Char,Footnote Text Char Char1 Char,Footnote Text Char2 Char1,Footnote Text Char Char Char Char Char,Footnote Text Char1 Char1 Char,Footnote Text Char Char Char1 Char,Footnote Text Char3 Char,Arial Char Char"/>
    <w:rsid w:val="00C43FC7"/>
    <w:rPr>
      <w:spacing w:val="5"/>
      <w:w w:val="104"/>
      <w:kern w:val="14"/>
      <w:sz w:val="17"/>
      <w:lang w:val="en-GB" w:eastAsia="en-US"/>
    </w:rPr>
  </w:style>
  <w:style w:type="paragraph" w:customStyle="1" w:styleId="Default">
    <w:name w:val="Default"/>
    <w:rsid w:val="00C43FC7"/>
    <w:pPr>
      <w:autoSpaceDE w:val="0"/>
      <w:autoSpaceDN w:val="0"/>
      <w:adjustRightInd w:val="0"/>
    </w:pPr>
    <w:rPr>
      <w:color w:val="000000"/>
      <w:sz w:val="24"/>
      <w:szCs w:val="24"/>
      <w:lang w:val="en-SG" w:eastAsia="en-SG"/>
    </w:rPr>
  </w:style>
  <w:style w:type="character" w:customStyle="1" w:styleId="apple-style-span">
    <w:name w:val="apple-style-span"/>
    <w:rsid w:val="00C43FC7"/>
  </w:style>
  <w:style w:type="character" w:customStyle="1" w:styleId="text">
    <w:name w:val="text"/>
    <w:rsid w:val="00C43FC7"/>
    <w:rPr>
      <w:bdr w:val="none" w:sz="0" w:space="0" w:color="auto" w:frame="1"/>
    </w:rPr>
  </w:style>
  <w:style w:type="character" w:customStyle="1" w:styleId="apple-converted-space">
    <w:name w:val="apple-converted-space"/>
    <w:rsid w:val="00C43FC7"/>
  </w:style>
  <w:style w:type="character" w:customStyle="1" w:styleId="FootnoteTextCharChar1Char1">
    <w:name w:val="Footnote Text Char Char1 Char1"/>
    <w:aliases w:val="Footnote Text Char2 Char2,Footnote Text Char Char Char Char Char1,Footnote Text Char1 Char1 Char1,Footnote Text Char Char Char1 Char1,Footnote Text Char3 Char1,Footnote Text Char2 Char Char1,Footnote Text Char1 Char Char1"/>
    <w:locked/>
    <w:rsid w:val="00C43FC7"/>
  </w:style>
  <w:style w:type="character" w:customStyle="1" w:styleId="IntenseEmphasis1">
    <w:name w:val="Intense Emphasis1"/>
    <w:qFormat/>
    <w:rsid w:val="00C43FC7"/>
    <w:rPr>
      <w:b/>
      <w:bCs/>
      <w:i/>
      <w:iCs/>
      <w:color w:val="4F81BD"/>
      <w:sz w:val="24"/>
    </w:rPr>
  </w:style>
  <w:style w:type="character" w:customStyle="1" w:styleId="longtext1">
    <w:name w:val="long_text1"/>
    <w:rsid w:val="00C43FC7"/>
    <w:rPr>
      <w:sz w:val="20"/>
      <w:szCs w:val="20"/>
    </w:rPr>
  </w:style>
  <w:style w:type="character" w:customStyle="1" w:styleId="trans">
    <w:name w:val="trans"/>
    <w:rsid w:val="00C43FC7"/>
  </w:style>
  <w:style w:type="character" w:customStyle="1" w:styleId="H23GChar">
    <w:name w:val="_ H_2/3_G Char"/>
    <w:link w:val="H23G"/>
    <w:locked/>
    <w:rsid w:val="00C43FC7"/>
    <w:rPr>
      <w:b/>
      <w:lang w:val="en-GB" w:eastAsia="en-US"/>
    </w:rPr>
  </w:style>
  <w:style w:type="character" w:customStyle="1" w:styleId="meta1">
    <w:name w:val="meta1"/>
    <w:rsid w:val="00C43FC7"/>
    <w:rPr>
      <w:rFonts w:cs="Times New Roman"/>
      <w:color w:val="6F6F6F"/>
      <w:sz w:val="14"/>
      <w:szCs w:val="14"/>
    </w:rPr>
  </w:style>
  <w:style w:type="character" w:customStyle="1" w:styleId="Char">
    <w:name w:val="脚注文本 Char"/>
    <w:aliases w:val="Char Char,Footnote Text Blue Char,EUMC_Lábjegyzetszöveg + 13 pt Char,Félkövér Char,Dolt Char,Középre zárt Char Char1,Középre zárt Char Char Char,Középre zárt Char1,Märk Char,Footnote Text Char Char Char,5_G Char,fn Char Char1,fn Char Char Char1"/>
    <w:uiPriority w:val="99"/>
    <w:locked/>
    <w:rsid w:val="00C43FC7"/>
    <w:rPr>
      <w:rFonts w:cs="Times New Roman"/>
      <w:spacing w:val="5"/>
      <w:w w:val="104"/>
      <w:kern w:val="14"/>
      <w:sz w:val="17"/>
      <w:lang w:val="en-GB" w:eastAsia="en-US"/>
    </w:rPr>
  </w:style>
  <w:style w:type="character" w:customStyle="1" w:styleId="hps">
    <w:name w:val="hps"/>
    <w:rsid w:val="00C43FC7"/>
  </w:style>
  <w:style w:type="paragraph" w:customStyle="1" w:styleId="PargrafodaLista">
    <w:name w:val="Parágrafo da Lista"/>
    <w:basedOn w:val="Normal"/>
    <w:rsid w:val="00C43FC7"/>
    <w:pPr>
      <w:spacing w:after="200" w:line="276" w:lineRule="auto"/>
      <w:ind w:left="720"/>
      <w:contextualSpacing/>
      <w:jc w:val="left"/>
    </w:pPr>
    <w:rPr>
      <w:rFonts w:ascii="Calibri" w:hAnsi="Calibri"/>
      <w:kern w:val="0"/>
      <w:sz w:val="22"/>
      <w:szCs w:val="22"/>
      <w:lang w:val="pt-PT" w:eastAsia="en-US"/>
    </w:rPr>
  </w:style>
  <w:style w:type="character" w:customStyle="1" w:styleId="H1GChar">
    <w:name w:val="_ H_1_G Char"/>
    <w:link w:val="H1G"/>
    <w:rsid w:val="00C43FC7"/>
    <w:rPr>
      <w:b/>
      <w:sz w:val="24"/>
      <w:lang w:val="en-GB" w:eastAsia="en-US"/>
    </w:rPr>
  </w:style>
  <w:style w:type="character" w:customStyle="1" w:styleId="Heading1Char">
    <w:name w:val="Heading 1 Char"/>
    <w:rsid w:val="00C43FC7"/>
    <w:rPr>
      <w:rFonts w:ascii="Cambria" w:eastAsia="SimSun" w:hAnsi="Cambria" w:cs="Times New Roman"/>
      <w:b/>
      <w:bCs/>
      <w:color w:val="365F91"/>
      <w:sz w:val="28"/>
      <w:szCs w:val="28"/>
      <w:lang w:eastAsia="en-US"/>
    </w:rPr>
  </w:style>
  <w:style w:type="character" w:customStyle="1" w:styleId="Heading2Char">
    <w:name w:val="Heading 2 Char"/>
    <w:rsid w:val="00C43FC7"/>
    <w:rPr>
      <w:rFonts w:ascii="Cambria" w:eastAsia="SimSun" w:hAnsi="Cambria" w:cs="Times New Roman"/>
      <w:b/>
      <w:bCs/>
      <w:color w:val="4F81BD"/>
      <w:sz w:val="26"/>
      <w:szCs w:val="26"/>
      <w:lang w:eastAsia="en-US"/>
    </w:rPr>
  </w:style>
  <w:style w:type="character" w:customStyle="1" w:styleId="singlespaceChar">
    <w:name w:val="single space Char"/>
    <w:aliases w:val="footnote text Char,ft Char,fn Char,FOOTNOTES Char,ADB Char,WB-Fußnotentext Char,Footnote Char,Fußnote Char,Geneva 9 Char,Font: Geneva 9 Char,Boston 10 Char,f Char,12pt Char,12pt Знак Char,Текст сноски Знак Char"/>
    <w:rsid w:val="00C43FC7"/>
    <w:rPr>
      <w:rFonts w:ascii="Times New Roman" w:eastAsia="Times New Roman" w:hAnsi="Times New Roman"/>
      <w:sz w:val="24"/>
      <w:lang w:val="en-GB"/>
    </w:rPr>
  </w:style>
  <w:style w:type="character" w:customStyle="1" w:styleId="BodyTextChar">
    <w:name w:val="Body Text Char"/>
    <w:aliases w:val="Знак8 Char"/>
    <w:rsid w:val="00C43FC7"/>
    <w:rPr>
      <w:sz w:val="22"/>
      <w:szCs w:val="22"/>
      <w:lang w:eastAsia="en-US"/>
    </w:rPr>
  </w:style>
  <w:style w:type="paragraph" w:customStyle="1" w:styleId="Bodytext0">
    <w:name w:val="Body text"/>
    <w:basedOn w:val="Normal"/>
    <w:rsid w:val="00C43FC7"/>
    <w:pPr>
      <w:spacing w:line="240" w:lineRule="auto"/>
    </w:pPr>
    <w:rPr>
      <w:rFonts w:ascii="Arial" w:hAnsi="Arial"/>
      <w:kern w:val="0"/>
      <w:sz w:val="20"/>
      <w:lang w:val="en-GB" w:eastAsia="en-US"/>
    </w:rPr>
  </w:style>
  <w:style w:type="paragraph" w:customStyle="1" w:styleId="Normal0">
    <w:name w:val="[Normal]"/>
    <w:rsid w:val="00C43FC7"/>
    <w:pPr>
      <w:widowControl w:val="0"/>
      <w:autoSpaceDE w:val="0"/>
      <w:autoSpaceDN w:val="0"/>
      <w:adjustRightInd w:val="0"/>
    </w:pPr>
    <w:rPr>
      <w:rFonts w:ascii="Arial" w:eastAsia="Calibri" w:hAnsi="Arial" w:cs="Arial"/>
      <w:sz w:val="24"/>
      <w:szCs w:val="24"/>
    </w:rPr>
  </w:style>
  <w:style w:type="character" w:customStyle="1" w:styleId="yshortcuts">
    <w:name w:val="yshortcuts"/>
    <w:rsid w:val="00C43FC7"/>
  </w:style>
  <w:style w:type="character" w:customStyle="1" w:styleId="CommentTextChar">
    <w:name w:val="Comment Text Char"/>
    <w:semiHidden/>
    <w:rsid w:val="00C43FC7"/>
    <w:rPr>
      <w:lang w:eastAsia="en-US"/>
    </w:rPr>
  </w:style>
  <w:style w:type="character" w:customStyle="1" w:styleId="CommentTextChar2">
    <w:name w:val="Comment Text Char2"/>
    <w:semiHidden/>
    <w:rsid w:val="00C43FC7"/>
    <w:rPr>
      <w:rFonts w:ascii="Times New Roman" w:eastAsia="Times New Roman" w:hAnsi="Times New Roman"/>
      <w:lang w:val="ru-RU" w:eastAsia="ru-RU"/>
    </w:rPr>
  </w:style>
  <w:style w:type="character" w:customStyle="1" w:styleId="BalloonTextChar">
    <w:name w:val="Balloon Text Char"/>
    <w:rsid w:val="00C43FC7"/>
    <w:rPr>
      <w:rFonts w:ascii="Tahoma" w:hAnsi="Tahoma" w:cs="Tahoma"/>
      <w:sz w:val="16"/>
      <w:szCs w:val="16"/>
      <w:lang w:eastAsia="en-US"/>
    </w:rPr>
  </w:style>
  <w:style w:type="paragraph" w:customStyle="1" w:styleId="abzacixml">
    <w:name w:val="abzaci_xml"/>
    <w:basedOn w:val="PlainText"/>
    <w:rsid w:val="00C43FC7"/>
    <w:pPr>
      <w:suppressAutoHyphens w:val="0"/>
      <w:spacing w:line="240" w:lineRule="auto"/>
      <w:ind w:firstLine="283"/>
      <w:jc w:val="both"/>
    </w:pPr>
    <w:rPr>
      <w:rFonts w:ascii="Sylfaen" w:eastAsia="Sylfaen" w:hAnsi="Sylfaen"/>
      <w:sz w:val="22"/>
      <w:lang/>
    </w:rPr>
  </w:style>
  <w:style w:type="paragraph" w:customStyle="1" w:styleId="muxlixml">
    <w:name w:val="muxli_xml"/>
    <w:basedOn w:val="Normal"/>
    <w:rsid w:val="00C43FC7"/>
    <w:pPr>
      <w:keepLines/>
      <w:spacing w:before="240" w:line="240" w:lineRule="exact"/>
      <w:ind w:left="850" w:hanging="850"/>
      <w:jc w:val="left"/>
    </w:pPr>
    <w:rPr>
      <w:rFonts w:ascii="Sylfaen" w:eastAsia="Sylfaen" w:hAnsi="Sylfaen"/>
      <w:b/>
      <w:kern w:val="0"/>
      <w:sz w:val="22"/>
      <w:lang w:eastAsia="en-US"/>
    </w:rPr>
  </w:style>
  <w:style w:type="paragraph" w:customStyle="1" w:styleId="tavisataurixml">
    <w:name w:val="tavi_satauri_xml"/>
    <w:basedOn w:val="Normal"/>
    <w:rsid w:val="00C43FC7"/>
    <w:pPr>
      <w:spacing w:after="240" w:line="240" w:lineRule="auto"/>
      <w:jc w:val="center"/>
    </w:pPr>
    <w:rPr>
      <w:rFonts w:ascii="Sylfaen" w:eastAsia="Sylfaen" w:hAnsi="Sylfaen"/>
      <w:b/>
      <w:kern w:val="0"/>
      <w:sz w:val="22"/>
      <w:lang w:eastAsia="en-US"/>
    </w:rPr>
  </w:style>
  <w:style w:type="paragraph" w:customStyle="1" w:styleId="Text0">
    <w:name w:val="Text"/>
    <w:basedOn w:val="Normal"/>
    <w:rsid w:val="00C43FC7"/>
    <w:pPr>
      <w:spacing w:before="120" w:after="120" w:line="240" w:lineRule="auto"/>
    </w:pPr>
    <w:rPr>
      <w:color w:val="000000"/>
      <w:kern w:val="28"/>
      <w:sz w:val="16"/>
      <w:szCs w:val="16"/>
      <w:lang w:eastAsia="en-US"/>
    </w:rPr>
  </w:style>
  <w:style w:type="paragraph" w:customStyle="1" w:styleId="Unit">
    <w:name w:val="Unit"/>
    <w:basedOn w:val="Normal"/>
    <w:rsid w:val="00C43FC7"/>
    <w:pPr>
      <w:spacing w:before="20" w:after="20" w:line="240" w:lineRule="auto"/>
      <w:jc w:val="right"/>
    </w:pPr>
    <w:rPr>
      <w:color w:val="000000"/>
      <w:kern w:val="28"/>
      <w:sz w:val="14"/>
      <w:szCs w:val="14"/>
      <w:lang w:eastAsia="en-US"/>
    </w:rPr>
  </w:style>
  <w:style w:type="paragraph" w:customStyle="1" w:styleId="Sourse">
    <w:name w:val="Sourse"/>
    <w:basedOn w:val="Normal"/>
    <w:rsid w:val="00C43FC7"/>
    <w:pPr>
      <w:spacing w:before="20" w:after="20" w:line="240" w:lineRule="auto"/>
    </w:pPr>
    <w:rPr>
      <w:color w:val="000000"/>
      <w:kern w:val="28"/>
      <w:sz w:val="14"/>
      <w:szCs w:val="14"/>
      <w:lang w:eastAsia="en-US"/>
    </w:rPr>
  </w:style>
  <w:style w:type="paragraph" w:customStyle="1" w:styleId="yiv77541397msonormal">
    <w:name w:val="yiv77541397msonormal"/>
    <w:basedOn w:val="Normal"/>
    <w:rsid w:val="00C43FC7"/>
    <w:pPr>
      <w:spacing w:before="100" w:beforeAutospacing="1" w:after="100" w:afterAutospacing="1" w:line="240" w:lineRule="auto"/>
      <w:jc w:val="left"/>
    </w:pPr>
    <w:rPr>
      <w:kern w:val="0"/>
      <w:sz w:val="24"/>
      <w:szCs w:val="24"/>
      <w:lang w:eastAsia="en-US"/>
    </w:rPr>
  </w:style>
  <w:style w:type="character" w:customStyle="1" w:styleId="HeaderChar">
    <w:name w:val="Header Char"/>
    <w:rsid w:val="00C43FC7"/>
    <w:rPr>
      <w:sz w:val="22"/>
      <w:szCs w:val="22"/>
      <w:lang w:eastAsia="en-US"/>
    </w:rPr>
  </w:style>
  <w:style w:type="character" w:customStyle="1" w:styleId="FooterChar">
    <w:name w:val="Footer Char"/>
    <w:rsid w:val="00C43FC7"/>
    <w:rPr>
      <w:sz w:val="22"/>
      <w:szCs w:val="22"/>
      <w:lang w:eastAsia="en-US"/>
    </w:rPr>
  </w:style>
  <w:style w:type="character" w:customStyle="1" w:styleId="DocumentMapChar">
    <w:name w:val="Document Map Char"/>
    <w:semiHidden/>
    <w:locked/>
    <w:rsid w:val="00C43FC7"/>
    <w:rPr>
      <w:rFonts w:ascii="Tahoma" w:hAnsi="Tahoma"/>
      <w:shd w:val="clear" w:color="auto" w:fill="000080"/>
      <w:lang w:val="en-AU" w:eastAsia="ru-RU"/>
    </w:rPr>
  </w:style>
  <w:style w:type="character" w:customStyle="1" w:styleId="DocumentMapChar2">
    <w:name w:val="Document Map Char2"/>
    <w:rsid w:val="00C43FC7"/>
    <w:rPr>
      <w:rFonts w:ascii="Tahoma" w:hAnsi="Tahoma" w:cs="Tahoma"/>
      <w:sz w:val="16"/>
      <w:szCs w:val="16"/>
      <w:lang w:eastAsia="en-US"/>
    </w:rPr>
  </w:style>
  <w:style w:type="character" w:customStyle="1" w:styleId="CommentTextChar1">
    <w:name w:val="Comment Text Char1"/>
    <w:semiHidden/>
    <w:locked/>
    <w:rsid w:val="00C43FC7"/>
    <w:rPr>
      <w:rFonts w:cs="Times New Roman"/>
      <w:sz w:val="20"/>
      <w:szCs w:val="20"/>
    </w:rPr>
  </w:style>
  <w:style w:type="table" w:customStyle="1" w:styleId="MediumShading1Accent5">
    <w:name w:val="Medium Shading 1 Accent 5"/>
    <w:rsid w:val="00C43FC7"/>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character" w:customStyle="1" w:styleId="BodyTextChar1">
    <w:name w:val="Body Text Char1"/>
    <w:aliases w:val="Body Text Char Char"/>
    <w:rsid w:val="00C43FC7"/>
    <w:rPr>
      <w:rFonts w:ascii="LitNusx" w:hAnsi="LitNusx" w:cs="Times New Roman"/>
      <w:sz w:val="20"/>
      <w:szCs w:val="20"/>
      <w:lang w:eastAsia="ru-RU"/>
    </w:rPr>
  </w:style>
  <w:style w:type="paragraph" w:customStyle="1" w:styleId="muxlixml0">
    <w:name w:val="muxlixml0"/>
    <w:basedOn w:val="Normal"/>
    <w:rsid w:val="00C43FC7"/>
    <w:pPr>
      <w:spacing w:before="100" w:beforeAutospacing="1" w:after="100" w:afterAutospacing="1" w:line="240" w:lineRule="auto"/>
      <w:jc w:val="left"/>
    </w:pPr>
    <w:rPr>
      <w:rFonts w:eastAsia="Calibri"/>
      <w:kern w:val="0"/>
      <w:sz w:val="24"/>
      <w:szCs w:val="24"/>
      <w:lang w:eastAsia="en-US"/>
    </w:rPr>
  </w:style>
  <w:style w:type="paragraph" w:customStyle="1" w:styleId="abzacixml0">
    <w:name w:val="abzacixml"/>
    <w:basedOn w:val="Normal"/>
    <w:rsid w:val="00C43FC7"/>
    <w:pPr>
      <w:spacing w:before="100" w:beforeAutospacing="1" w:after="100" w:afterAutospacing="1" w:line="240" w:lineRule="auto"/>
      <w:jc w:val="left"/>
    </w:pPr>
    <w:rPr>
      <w:rFonts w:eastAsia="Calibri"/>
      <w:kern w:val="0"/>
      <w:sz w:val="24"/>
      <w:szCs w:val="24"/>
      <w:lang w:eastAsia="en-US"/>
    </w:rPr>
  </w:style>
  <w:style w:type="paragraph" w:customStyle="1" w:styleId="Pa9">
    <w:name w:val="Pa9"/>
    <w:basedOn w:val="Normal"/>
    <w:next w:val="Normal"/>
    <w:rsid w:val="00C43FC7"/>
    <w:pPr>
      <w:autoSpaceDE w:val="0"/>
      <w:autoSpaceDN w:val="0"/>
      <w:adjustRightInd w:val="0"/>
      <w:spacing w:line="221" w:lineRule="atLeast"/>
      <w:jc w:val="left"/>
    </w:pPr>
    <w:rPr>
      <w:rFonts w:ascii="Arial" w:hAnsi="Arial" w:cs="Arial"/>
      <w:kern w:val="0"/>
      <w:sz w:val="24"/>
      <w:szCs w:val="24"/>
      <w:lang w:val="ru-RU" w:eastAsia="ru-RU"/>
    </w:rPr>
  </w:style>
  <w:style w:type="character" w:customStyle="1" w:styleId="il">
    <w:name w:val="il"/>
    <w:rsid w:val="00C43FC7"/>
  </w:style>
  <w:style w:type="paragraph" w:customStyle="1" w:styleId="yiv401499452msoplaintext">
    <w:name w:val="yiv401499452msoplaintext"/>
    <w:basedOn w:val="Normal"/>
    <w:rsid w:val="00C43FC7"/>
    <w:pPr>
      <w:spacing w:before="100" w:beforeAutospacing="1" w:after="100" w:afterAutospacing="1" w:line="240" w:lineRule="auto"/>
      <w:jc w:val="left"/>
    </w:pPr>
    <w:rPr>
      <w:kern w:val="0"/>
      <w:sz w:val="24"/>
      <w:szCs w:val="24"/>
      <w:lang w:val="en-GB" w:eastAsia="en-GB"/>
    </w:rPr>
  </w:style>
  <w:style w:type="paragraph" w:customStyle="1" w:styleId="Web">
    <w:name w:val="Κανονικό (Web)"/>
    <w:basedOn w:val="Normal"/>
    <w:rsid w:val="00C43FC7"/>
    <w:pPr>
      <w:spacing w:before="100" w:beforeAutospacing="1" w:after="100" w:afterAutospacing="1" w:line="240" w:lineRule="auto"/>
      <w:jc w:val="left"/>
    </w:pPr>
    <w:rPr>
      <w:rFonts w:ascii="Arial Unicode MS" w:eastAsia="Arial Unicode MS" w:hAnsi="Arial Unicode MS" w:cs="Arial Unicode MS"/>
      <w:color w:val="000000"/>
      <w:kern w:val="0"/>
      <w:sz w:val="24"/>
      <w:szCs w:val="24"/>
      <w:lang w:val="el-GR" w:eastAsia="el-GR"/>
    </w:rPr>
  </w:style>
  <w:style w:type="character" w:customStyle="1" w:styleId="HChGChar">
    <w:name w:val="_ H _Ch_G Char"/>
    <w:link w:val="HChG"/>
    <w:rsid w:val="00C43FC7"/>
    <w:rPr>
      <w:b/>
      <w:sz w:val="28"/>
      <w:lang w:val="en-GB" w:eastAsia="en-US"/>
    </w:rPr>
  </w:style>
  <w:style w:type="paragraph" w:styleId="TOC1">
    <w:name w:val="toc 1"/>
    <w:basedOn w:val="Normal"/>
    <w:next w:val="Normal"/>
    <w:autoRedefine/>
    <w:uiPriority w:val="39"/>
    <w:rsid w:val="00C43FC7"/>
    <w:pPr>
      <w:tabs>
        <w:tab w:val="left" w:pos="1418"/>
        <w:tab w:val="right" w:leader="dot" w:pos="8080"/>
      </w:tabs>
      <w:spacing w:before="120" w:after="120"/>
      <w:ind w:leftChars="405" w:left="1417" w:hangingChars="270" w:hanging="567"/>
      <w:jc w:val="left"/>
    </w:pPr>
    <w:rPr>
      <w:rFonts w:ascii="Calibri" w:hAnsi="Calibri" w:cs="Calibri"/>
      <w:b/>
      <w:bCs/>
      <w:caps/>
      <w:sz w:val="20"/>
    </w:rPr>
  </w:style>
  <w:style w:type="paragraph" w:styleId="TOC2">
    <w:name w:val="toc 2"/>
    <w:basedOn w:val="Normal"/>
    <w:next w:val="Normal"/>
    <w:autoRedefine/>
    <w:uiPriority w:val="39"/>
    <w:rsid w:val="00C43FC7"/>
    <w:pPr>
      <w:ind w:left="210"/>
      <w:jc w:val="left"/>
    </w:pPr>
    <w:rPr>
      <w:rFonts w:ascii="Calibri" w:hAnsi="Calibri" w:cs="Calibri"/>
      <w:smallCaps/>
      <w:sz w:val="20"/>
    </w:rPr>
  </w:style>
  <w:style w:type="paragraph" w:styleId="TOC3">
    <w:name w:val="toc 3"/>
    <w:basedOn w:val="Normal"/>
    <w:next w:val="Normal"/>
    <w:autoRedefine/>
    <w:uiPriority w:val="39"/>
    <w:rsid w:val="00C43FC7"/>
    <w:pPr>
      <w:ind w:left="420"/>
      <w:jc w:val="left"/>
    </w:pPr>
    <w:rPr>
      <w:rFonts w:ascii="Calibri" w:hAnsi="Calibri" w:cs="Calibri"/>
      <w:i/>
      <w:iCs/>
      <w:sz w:val="20"/>
    </w:rPr>
  </w:style>
  <w:style w:type="paragraph" w:styleId="TOC4">
    <w:name w:val="toc 4"/>
    <w:basedOn w:val="Normal"/>
    <w:next w:val="Normal"/>
    <w:autoRedefine/>
    <w:rsid w:val="00C43FC7"/>
    <w:pPr>
      <w:ind w:left="630"/>
      <w:jc w:val="left"/>
    </w:pPr>
    <w:rPr>
      <w:rFonts w:ascii="Calibri" w:hAnsi="Calibri" w:cs="Calibri"/>
      <w:sz w:val="18"/>
      <w:szCs w:val="18"/>
    </w:rPr>
  </w:style>
  <w:style w:type="paragraph" w:styleId="TOC5">
    <w:name w:val="toc 5"/>
    <w:basedOn w:val="Normal"/>
    <w:next w:val="Normal"/>
    <w:autoRedefine/>
    <w:rsid w:val="00C43FC7"/>
    <w:pPr>
      <w:ind w:left="840"/>
      <w:jc w:val="left"/>
    </w:pPr>
    <w:rPr>
      <w:rFonts w:ascii="Calibri" w:hAnsi="Calibri" w:cs="Calibri"/>
      <w:sz w:val="18"/>
      <w:szCs w:val="18"/>
    </w:rPr>
  </w:style>
  <w:style w:type="paragraph" w:styleId="TOC6">
    <w:name w:val="toc 6"/>
    <w:basedOn w:val="Normal"/>
    <w:next w:val="Normal"/>
    <w:autoRedefine/>
    <w:rsid w:val="00C43FC7"/>
    <w:pPr>
      <w:ind w:left="1050"/>
      <w:jc w:val="left"/>
    </w:pPr>
    <w:rPr>
      <w:rFonts w:ascii="Calibri" w:hAnsi="Calibri" w:cs="Calibri"/>
      <w:sz w:val="18"/>
      <w:szCs w:val="18"/>
    </w:rPr>
  </w:style>
  <w:style w:type="paragraph" w:styleId="TOC7">
    <w:name w:val="toc 7"/>
    <w:basedOn w:val="Normal"/>
    <w:next w:val="Normal"/>
    <w:autoRedefine/>
    <w:rsid w:val="00C43FC7"/>
    <w:pPr>
      <w:ind w:left="1260"/>
      <w:jc w:val="left"/>
    </w:pPr>
    <w:rPr>
      <w:rFonts w:ascii="Calibri" w:hAnsi="Calibri" w:cs="Calibri"/>
      <w:sz w:val="18"/>
      <w:szCs w:val="18"/>
    </w:rPr>
  </w:style>
  <w:style w:type="paragraph" w:styleId="TOC8">
    <w:name w:val="toc 8"/>
    <w:basedOn w:val="Normal"/>
    <w:next w:val="Normal"/>
    <w:autoRedefine/>
    <w:rsid w:val="00C43FC7"/>
    <w:pPr>
      <w:ind w:left="1470"/>
      <w:jc w:val="left"/>
    </w:pPr>
    <w:rPr>
      <w:rFonts w:ascii="Calibri" w:hAnsi="Calibri" w:cs="Calibri"/>
      <w:sz w:val="18"/>
      <w:szCs w:val="18"/>
    </w:rPr>
  </w:style>
  <w:style w:type="paragraph" w:styleId="TOC9">
    <w:name w:val="toc 9"/>
    <w:basedOn w:val="Normal"/>
    <w:next w:val="Normal"/>
    <w:autoRedefine/>
    <w:rsid w:val="00C43FC7"/>
    <w:pPr>
      <w:ind w:left="1680"/>
      <w:jc w:val="left"/>
    </w:pPr>
    <w:rPr>
      <w:rFonts w:ascii="Calibri" w:hAnsi="Calibri" w:cs="Calibri"/>
      <w:sz w:val="18"/>
      <w:szCs w:val="18"/>
    </w:rPr>
  </w:style>
  <w:style w:type="character" w:customStyle="1" w:styleId="SingleTxtGCChar">
    <w:name w:val="_ Single Txt_GC Char"/>
    <w:link w:val="SingleTxtGC"/>
    <w:locked/>
    <w:rsid w:val="00C43FC7"/>
    <w:rPr>
      <w:snapToGrid/>
      <w:sz w:val="21"/>
    </w:rPr>
  </w:style>
  <w:style w:type="numbering" w:customStyle="1" w:styleId="Aucuneliste1">
    <w:name w:val="Aucune liste1"/>
    <w:next w:val="NoList"/>
    <w:uiPriority w:val="99"/>
    <w:semiHidden/>
    <w:unhideWhenUsed/>
    <w:rsid w:val="00C43FC7"/>
  </w:style>
  <w:style w:type="character" w:customStyle="1" w:styleId="NoSpacingChar">
    <w:name w:val="No Spacing Char"/>
    <w:link w:val="NoSpacing1"/>
    <w:uiPriority w:val="1"/>
    <w:locked/>
    <w:rsid w:val="00C43FC7"/>
    <w:rPr>
      <w:rFonts w:ascii="Malgun Gothic" w:eastAsia="Malgun Gothic" w:hAnsi="Malgun Gothic"/>
      <w:kern w:val="2"/>
      <w:szCs w:val="22"/>
      <w:lang w:val="en-GB" w:eastAsia="ko-KR" w:bidi="ar-SA"/>
    </w:rPr>
  </w:style>
  <w:style w:type="paragraph" w:customStyle="1" w:styleId="OMSA">
    <w:name w:val="O&amp;M&amp;S&amp;A"/>
    <w:basedOn w:val="Normal"/>
    <w:rsid w:val="00C43FC7"/>
    <w:pPr>
      <w:widowControl w:val="0"/>
      <w:spacing w:line="240" w:lineRule="auto"/>
    </w:pPr>
    <w:rPr>
      <w:rFonts w:ascii="Century Gothic" w:eastAsia="MS Mincho" w:hAnsi="Century Gothic"/>
      <w:b/>
      <w:color w:val="0000FF"/>
      <w:kern w:val="2"/>
      <w:sz w:val="28"/>
      <w:szCs w:val="28"/>
      <w:u w:val="single"/>
      <w:lang w:val="fr-FR" w:eastAsia="ja-JP"/>
    </w:rPr>
  </w:style>
  <w:style w:type="paragraph" w:customStyle="1" w:styleId="Marge">
    <w:name w:val="Marge"/>
    <w:basedOn w:val="Normal"/>
    <w:rsid w:val="00C43FC7"/>
    <w:pPr>
      <w:tabs>
        <w:tab w:val="left" w:pos="567"/>
      </w:tabs>
      <w:snapToGrid w:val="0"/>
      <w:spacing w:after="240" w:line="240" w:lineRule="auto"/>
    </w:pPr>
    <w:rPr>
      <w:rFonts w:ascii="Arial" w:hAnsi="Arial"/>
      <w:kern w:val="0"/>
      <w:sz w:val="22"/>
      <w:szCs w:val="24"/>
      <w:lang w:val="fr-FR" w:eastAsia="en-US"/>
    </w:rPr>
  </w:style>
  <w:style w:type="paragraph" w:customStyle="1" w:styleId="Style6">
    <w:name w:val="Style6"/>
    <w:basedOn w:val="Normal"/>
    <w:uiPriority w:val="99"/>
    <w:rsid w:val="00C43FC7"/>
    <w:pPr>
      <w:widowControl w:val="0"/>
      <w:autoSpaceDE w:val="0"/>
      <w:autoSpaceDN w:val="0"/>
      <w:adjustRightInd w:val="0"/>
      <w:spacing w:line="292" w:lineRule="exact"/>
      <w:ind w:firstLine="725"/>
    </w:pPr>
    <w:rPr>
      <w:rFonts w:ascii="Calibri" w:hAnsi="Calibri"/>
      <w:kern w:val="0"/>
      <w:sz w:val="24"/>
      <w:szCs w:val="24"/>
      <w:lang w:val="fr-FR" w:eastAsia="fr-FR"/>
    </w:rPr>
  </w:style>
  <w:style w:type="paragraph" w:customStyle="1" w:styleId="Style9">
    <w:name w:val="Style9"/>
    <w:basedOn w:val="Normal"/>
    <w:uiPriority w:val="99"/>
    <w:rsid w:val="00C43FC7"/>
    <w:pPr>
      <w:widowControl w:val="0"/>
      <w:autoSpaceDE w:val="0"/>
      <w:autoSpaceDN w:val="0"/>
      <w:adjustRightInd w:val="0"/>
      <w:spacing w:line="293" w:lineRule="exact"/>
      <w:ind w:hanging="360"/>
      <w:jc w:val="left"/>
    </w:pPr>
    <w:rPr>
      <w:rFonts w:ascii="Calibri" w:hAnsi="Calibri"/>
      <w:kern w:val="0"/>
      <w:sz w:val="24"/>
      <w:szCs w:val="24"/>
      <w:lang w:val="fr-FR" w:eastAsia="fr-FR"/>
    </w:rPr>
  </w:style>
  <w:style w:type="character" w:customStyle="1" w:styleId="FontStyle26">
    <w:name w:val="Font Style26"/>
    <w:uiPriority w:val="99"/>
    <w:rsid w:val="00C43FC7"/>
    <w:rPr>
      <w:rFonts w:ascii="Calibri" w:hAnsi="Calibri" w:cs="Calibri"/>
      <w:b/>
      <w:bCs/>
      <w:sz w:val="24"/>
      <w:szCs w:val="24"/>
    </w:rPr>
  </w:style>
  <w:style w:type="character" w:customStyle="1" w:styleId="FontStyle27">
    <w:name w:val="Font Style27"/>
    <w:uiPriority w:val="99"/>
    <w:rsid w:val="00C43FC7"/>
    <w:rPr>
      <w:rFonts w:ascii="Calibri" w:hAnsi="Calibri" w:cs="Calibri"/>
      <w:sz w:val="24"/>
      <w:szCs w:val="24"/>
    </w:rPr>
  </w:style>
  <w:style w:type="table" w:customStyle="1" w:styleId="LightList-Accent51">
    <w:name w:val="Light List - Accent 51"/>
    <w:basedOn w:val="TableNormal"/>
    <w:uiPriority w:val="61"/>
    <w:rsid w:val="00C43FC7"/>
    <w:rPr>
      <w:rFonts w:ascii="Calibri" w:hAnsi="Calibri"/>
      <w:sz w:val="22"/>
      <w:szCs w:val="22"/>
      <w:lang w:val="fr-F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rvts16">
    <w:name w:val="rvts16"/>
    <w:rsid w:val="00C43FC7"/>
    <w:rPr>
      <w:rFonts w:cs="Times New Roman"/>
    </w:rPr>
  </w:style>
  <w:style w:type="paragraph" w:customStyle="1" w:styleId="rvps3">
    <w:name w:val="rvps3"/>
    <w:basedOn w:val="Normal"/>
    <w:rsid w:val="00C43FC7"/>
    <w:pPr>
      <w:spacing w:before="100" w:beforeAutospacing="1" w:after="100" w:afterAutospacing="1" w:line="240" w:lineRule="auto"/>
      <w:jc w:val="left"/>
    </w:pPr>
    <w:rPr>
      <w:rFonts w:ascii="Calibri" w:hAnsi="Calibri"/>
      <w:kern w:val="0"/>
      <w:sz w:val="24"/>
      <w:szCs w:val="24"/>
      <w:lang w:val="fr-FR" w:eastAsia="fr-FR"/>
    </w:rPr>
  </w:style>
  <w:style w:type="character" w:customStyle="1" w:styleId="ListParagraphChar">
    <w:name w:val="List Paragraph Char"/>
    <w:link w:val="ListParagraph1"/>
    <w:uiPriority w:val="34"/>
    <w:locked/>
    <w:rsid w:val="00C43FC7"/>
    <w:rPr>
      <w:rFonts w:ascii="Malgun Gothic" w:eastAsia="Malgun Gothic" w:hAnsi="Malgun Gothic"/>
      <w:kern w:val="2"/>
      <w:szCs w:val="22"/>
      <w:lang w:eastAsia="ko-KR"/>
    </w:rPr>
  </w:style>
  <w:style w:type="character" w:customStyle="1" w:styleId="EndnoteTextChar">
    <w:name w:val="Endnote Text Char"/>
    <w:aliases w:val="2_G Char"/>
    <w:link w:val="EndnoteText"/>
    <w:uiPriority w:val="99"/>
    <w:rsid w:val="00C43FC7"/>
    <w:rPr>
      <w:noProof/>
      <w:kern w:val="14"/>
      <w:sz w:val="18"/>
    </w:rPr>
  </w:style>
  <w:style w:type="paragraph" w:customStyle="1" w:styleId="yiv1946918489msolistparagraph">
    <w:name w:val="yiv1946918489msolistparagraph"/>
    <w:basedOn w:val="Normal"/>
    <w:rsid w:val="00C43FC7"/>
    <w:pPr>
      <w:spacing w:before="100" w:beforeAutospacing="1" w:after="100" w:afterAutospacing="1" w:line="240" w:lineRule="auto"/>
      <w:jc w:val="left"/>
    </w:pPr>
    <w:rPr>
      <w:rFonts w:ascii="Calibri" w:hAnsi="Calibri"/>
      <w:kern w:val="0"/>
      <w:sz w:val="24"/>
      <w:szCs w:val="24"/>
      <w:lang w:val="fr-FR" w:eastAsia="fr-FR"/>
    </w:rPr>
  </w:style>
  <w:style w:type="paragraph" w:styleId="Caption">
    <w:name w:val="caption"/>
    <w:aliases w:val="Caption Char Char,Légende Car Car Car,Légende Car1 Car1 Car Car Car Car Car Car,Légende Car Car Car1 Car Car Car Car Car Car,Légende Car1 Car Car Car Car Car Car Car Car Car,Légende Car Car,Légende Car Car Car Car Car Car,Légende Car"/>
    <w:basedOn w:val="Normal"/>
    <w:next w:val="Normal"/>
    <w:link w:val="CaptionChar"/>
    <w:uiPriority w:val="35"/>
    <w:qFormat/>
    <w:rsid w:val="00C43FC7"/>
    <w:pPr>
      <w:spacing w:before="120" w:after="120" w:line="240" w:lineRule="auto"/>
      <w:jc w:val="center"/>
    </w:pPr>
    <w:rPr>
      <w:rFonts w:ascii="Calibri" w:hAnsi="Calibri"/>
      <w:b/>
      <w:bCs/>
      <w:kern w:val="0"/>
      <w:sz w:val="24"/>
      <w:szCs w:val="24"/>
      <w:lang w:val="fr-FR" w:eastAsia="fr-FR"/>
    </w:rPr>
  </w:style>
  <w:style w:type="character" w:customStyle="1" w:styleId="CaptionChar">
    <w:name w:val="Caption Char"/>
    <w:aliases w:val="Caption Char Char Char,Légende Car Car Car Char,Légende Car1 Car1 Car Car Car Car Car Car Char,Légende Car Car Car1 Car Car Car Car Car Car Char,Légende Car1 Car Car Car Car Car Car Car Car Car Char,Légende Car Car Char,Légende Car Char"/>
    <w:link w:val="Caption"/>
    <w:uiPriority w:val="35"/>
    <w:locked/>
    <w:rsid w:val="00C43FC7"/>
    <w:rPr>
      <w:rFonts w:ascii="Calibri" w:hAnsi="Calibri"/>
      <w:b/>
      <w:bCs/>
      <w:sz w:val="24"/>
      <w:szCs w:val="24"/>
      <w:lang w:val="fr-FR" w:eastAsia="fr-FR"/>
    </w:rPr>
  </w:style>
  <w:style w:type="paragraph" w:customStyle="1" w:styleId="Style10">
    <w:name w:val="Style10"/>
    <w:basedOn w:val="Normal"/>
    <w:uiPriority w:val="99"/>
    <w:rsid w:val="00C43FC7"/>
    <w:pPr>
      <w:widowControl w:val="0"/>
      <w:autoSpaceDE w:val="0"/>
      <w:autoSpaceDN w:val="0"/>
      <w:adjustRightInd w:val="0"/>
      <w:spacing w:line="300" w:lineRule="exact"/>
      <w:ind w:firstLine="725"/>
      <w:jc w:val="left"/>
    </w:pPr>
    <w:rPr>
      <w:rFonts w:ascii="Calibri" w:hAnsi="Calibri"/>
      <w:kern w:val="0"/>
      <w:sz w:val="24"/>
      <w:szCs w:val="24"/>
      <w:lang w:val="fr-FR" w:eastAsia="fr-FR"/>
    </w:rPr>
  </w:style>
  <w:style w:type="paragraph" w:customStyle="1" w:styleId="xl75">
    <w:name w:val="xl75"/>
    <w:basedOn w:val="Normal"/>
    <w:rsid w:val="00C43FC7"/>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ahoma" w:hAnsi="Tahoma" w:cs="Tahoma"/>
      <w:b/>
      <w:bCs/>
      <w:color w:val="000000"/>
      <w:kern w:val="0"/>
      <w:sz w:val="20"/>
      <w:lang w:val="fr-FR" w:eastAsia="fr-FR"/>
    </w:rPr>
  </w:style>
  <w:style w:type="paragraph" w:styleId="TableofFigures">
    <w:name w:val="table of figures"/>
    <w:basedOn w:val="Normal"/>
    <w:next w:val="Normal"/>
    <w:uiPriority w:val="99"/>
    <w:unhideWhenUsed/>
    <w:rsid w:val="00C43FC7"/>
    <w:pPr>
      <w:spacing w:line="240" w:lineRule="auto"/>
      <w:jc w:val="left"/>
    </w:pPr>
    <w:rPr>
      <w:kern w:val="0"/>
      <w:sz w:val="24"/>
      <w:szCs w:val="24"/>
      <w:lang w:val="fr-FR" w:eastAsia="fr-FR"/>
    </w:rPr>
  </w:style>
  <w:style w:type="character" w:customStyle="1" w:styleId="st">
    <w:name w:val="st"/>
    <w:rsid w:val="00C43FC7"/>
  </w:style>
  <w:style w:type="numbering" w:customStyle="1" w:styleId="Aucuneliste11">
    <w:name w:val="Aucune liste11"/>
    <w:next w:val="NoList"/>
    <w:uiPriority w:val="99"/>
    <w:semiHidden/>
    <w:unhideWhenUsed/>
    <w:rsid w:val="00C43FC7"/>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77</Pages>
  <Words>24977</Words>
  <Characters>29724</Characters>
  <Application>Microsoft Office Outlook</Application>
  <DocSecurity>4</DocSecurity>
  <Lines>2702</Lines>
  <Paragraphs>3217</Paragraphs>
  <ScaleCrop>false</ScaleCrop>
  <Company>United Nations</Company>
  <LinksUpToDate>false</LinksUpToDate>
  <CharactersWithSpaces>51484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Zhenxue Sheng</cp:lastModifiedBy>
  <cp:revision>20</cp:revision>
  <cp:lastPrinted>2014-07-10T09:53:00Z</cp:lastPrinted>
  <dcterms:created xsi:type="dcterms:W3CDTF">2014-07-10T07:33:00Z</dcterms:created>
  <dcterms:modified xsi:type="dcterms:W3CDTF">2014-07-10T10:13:00Z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1403052</vt:lpwstr>
  </property>
  <property fmtid="{D5CDD505-2E9C-101B-9397-08002B2CF9AE}" pid="3" name="ODSRefJobNo">
    <vt:lpwstr>1429599C</vt:lpwstr>
  </property>
  <property fmtid="{D5CDD505-2E9C-101B-9397-08002B2CF9AE}" pid="4" name="Symbol1">
    <vt:lpwstr>CEDAW/C/MDG/6-7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April 2014</vt:lpwstr>
  </property>
  <property fmtid="{D5CDD505-2E9C-101B-9397-08002B2CF9AE}" pid="9" name="Original">
    <vt:lpwstr>French</vt:lpwstr>
  </property>
  <property fmtid="{D5CDD505-2E9C-101B-9397-08002B2CF9AE}" pid="10" name="Release Date">
    <vt:lpwstr>100714</vt:lpwstr>
  </property>
  <property fmtid="{D5CDD505-2E9C-101B-9397-08002B2CF9AE}" pid="11" name="Comment">
    <vt:lpwstr/>
  </property>
  <property fmtid="{D5CDD505-2E9C-101B-9397-08002B2CF9AE}" pid="12" name="DraftPages">
    <vt:lpwstr> </vt:lpwstr>
  </property>
  <property fmtid="{D5CDD505-2E9C-101B-9397-08002B2CF9AE}" pid="13" name="Operator">
    <vt:lpwstr>sheng</vt:lpwstr>
  </property>
</Properties>
</file>