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5D5800">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D5800" w:rsidP="005D5800">
            <w:pPr>
              <w:jc w:val="right"/>
            </w:pPr>
            <w:r w:rsidRPr="005D5800">
              <w:rPr>
                <w:sz w:val="40"/>
              </w:rPr>
              <w:t>CRPD</w:t>
            </w:r>
            <w:r>
              <w:t>/C/SEN/CO/1</w:t>
            </w:r>
          </w:p>
        </w:tc>
      </w:tr>
      <w:tr w:rsidR="002D5AAC" w:rsidRPr="00BD2469"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6357E1" w:rsidRPr="001F5C7C" w:rsidRDefault="006357E1" w:rsidP="006357E1">
            <w:pPr>
              <w:spacing w:before="240"/>
              <w:rPr>
                <w:lang w:val="en-US"/>
              </w:rPr>
            </w:pPr>
            <w:r w:rsidRPr="001F5C7C">
              <w:rPr>
                <w:lang w:val="en-US"/>
              </w:rPr>
              <w:t>Distr.: General</w:t>
            </w:r>
          </w:p>
          <w:p w:rsidR="006357E1" w:rsidRPr="001F5C7C" w:rsidRDefault="006357E1" w:rsidP="006357E1">
            <w:pPr>
              <w:suppressAutoHyphens w:val="0"/>
              <w:rPr>
                <w:lang w:val="en-US"/>
              </w:rPr>
            </w:pPr>
            <w:r w:rsidRPr="001F5C7C">
              <w:rPr>
                <w:lang w:val="en-US"/>
              </w:rPr>
              <w:t>13 May 2019</w:t>
            </w:r>
          </w:p>
          <w:p w:rsidR="006357E1" w:rsidRPr="006357E1" w:rsidRDefault="006357E1" w:rsidP="006357E1">
            <w:pPr>
              <w:suppressAutoHyphens w:val="0"/>
              <w:rPr>
                <w:lang w:val="en-US"/>
              </w:rPr>
            </w:pPr>
            <w:r>
              <w:rPr>
                <w:lang w:val="en-US"/>
              </w:rPr>
              <w:t>Russian</w:t>
            </w:r>
          </w:p>
          <w:p w:rsidR="005D5800" w:rsidRPr="008934D2" w:rsidRDefault="006357E1" w:rsidP="006357E1">
            <w:pPr>
              <w:spacing w:line="240" w:lineRule="exact"/>
              <w:rPr>
                <w:lang w:val="en-US"/>
              </w:rPr>
            </w:pPr>
            <w:r w:rsidRPr="001F5C7C">
              <w:rPr>
                <w:lang w:val="en-US"/>
              </w:rPr>
              <w:t>Original: English</w:t>
            </w:r>
          </w:p>
        </w:tc>
      </w:tr>
    </w:tbl>
    <w:p w:rsidR="001D6D87" w:rsidRPr="006357E1" w:rsidRDefault="001D6D87" w:rsidP="006357E1">
      <w:pPr>
        <w:spacing w:before="120"/>
        <w:rPr>
          <w:b/>
          <w:sz w:val="24"/>
        </w:rPr>
      </w:pPr>
      <w:r w:rsidRPr="006357E1">
        <w:rPr>
          <w:b/>
          <w:sz w:val="24"/>
        </w:rPr>
        <w:t>Комитет по правам инвалидов</w:t>
      </w:r>
    </w:p>
    <w:p w:rsidR="001D6D87" w:rsidRPr="001D6D87" w:rsidRDefault="001D6D87" w:rsidP="006357E1">
      <w:pPr>
        <w:pStyle w:val="HChG"/>
      </w:pPr>
      <w:r w:rsidRPr="001D6D87">
        <w:tab/>
      </w:r>
      <w:r w:rsidRPr="001D6D87">
        <w:tab/>
        <w:t>Заключительные замечания по первоначальному докладу Сенегала</w:t>
      </w:r>
      <w:r w:rsidRPr="009170FD">
        <w:rPr>
          <w:rStyle w:val="aa"/>
          <w:b w:val="0"/>
          <w:sz w:val="20"/>
          <w:vertAlign w:val="baseline"/>
          <w:lang w:eastAsia="en-US"/>
        </w:rPr>
        <w:footnoteReference w:customMarkFollows="1" w:id="1"/>
        <w:t>*</w:t>
      </w:r>
    </w:p>
    <w:p w:rsidR="001D6D87" w:rsidRPr="001D6D87" w:rsidRDefault="006357E1" w:rsidP="006357E1">
      <w:pPr>
        <w:pStyle w:val="HChG"/>
      </w:pPr>
      <w:r>
        <w:tab/>
      </w:r>
      <w:r w:rsidR="001D6D87" w:rsidRPr="001D6D87">
        <w:t>I.</w:t>
      </w:r>
      <w:r w:rsidR="001D6D87" w:rsidRPr="001D6D87">
        <w:tab/>
      </w:r>
      <w:r w:rsidR="001D6D87" w:rsidRPr="001D6D87">
        <w:tab/>
        <w:t>Введение</w:t>
      </w:r>
    </w:p>
    <w:p w:rsidR="001D6D87" w:rsidRPr="001D6D87" w:rsidRDefault="001D6D87" w:rsidP="001D6D87">
      <w:pPr>
        <w:pStyle w:val="SingleTxtG"/>
      </w:pPr>
      <w:r w:rsidRPr="001D6D87">
        <w:t>1.</w:t>
      </w:r>
      <w:r w:rsidRPr="001D6D87">
        <w:tab/>
        <w:t>Комитет рассмотрел первоначальный доклад Сенегала (CRPD/C/SEN/1) на своих 447-м и 448-м заседаниях (см. CRPD/C/SR.4</w:t>
      </w:r>
      <w:r w:rsidR="006357E1">
        <w:t>47 и 448), состоявшихся 19 и 20 </w:t>
      </w:r>
      <w:r w:rsidRPr="001D6D87">
        <w:t xml:space="preserve">марта 2019 года. Он принял настоящие заключительные замечания на своем </w:t>
      </w:r>
      <w:r w:rsidR="006357E1">
        <w:br/>
      </w:r>
      <w:r w:rsidRPr="001D6D87">
        <w:t>466-м заседании, состоявшемся 2 апреля 2019 года.</w:t>
      </w:r>
    </w:p>
    <w:p w:rsidR="001D6D87" w:rsidRPr="001D6D87" w:rsidRDefault="001D6D87" w:rsidP="001D6D87">
      <w:pPr>
        <w:pStyle w:val="SingleTxtG"/>
      </w:pPr>
      <w:r w:rsidRPr="001D6D87">
        <w:t>2.</w:t>
      </w:r>
      <w:r w:rsidRPr="001D6D87">
        <w:tab/>
        <w:t>Комитет приветствует первоначальный доклад Сенегала, который был подготовлен в соответствии с руководящими принципами представления докладов Комитета, и благодарит государство-участник за его письменные ответы (CRPD/C/</w:t>
      </w:r>
      <w:r w:rsidR="00534AD3">
        <w:br/>
      </w:r>
      <w:r w:rsidRPr="001D6D87">
        <w:t>SEN/Q/1/Add.1) на перечень вопросов, подготовленный Комитетом (CRPD/C/SEN/</w:t>
      </w:r>
      <w:r w:rsidR="00534AD3">
        <w:br/>
      </w:r>
      <w:r w:rsidRPr="001D6D87">
        <w:t>Q/1).</w:t>
      </w:r>
    </w:p>
    <w:p w:rsidR="001D6D87" w:rsidRPr="001D6D87" w:rsidRDefault="001D6D87" w:rsidP="001D6D87">
      <w:pPr>
        <w:pStyle w:val="SingleTxtG"/>
      </w:pPr>
      <w:r w:rsidRPr="001D6D87">
        <w:t>3.</w:t>
      </w:r>
      <w:r w:rsidRPr="001D6D87">
        <w:tab/>
        <w:t>Комитет высоко оценивает плодотворный диалог, состоявшийся с делегацией государства-участника, и благодарит государство-участник за представительность его делегации, в состав которой входили многие сотрудники соответствующих министерств.</w:t>
      </w:r>
    </w:p>
    <w:p w:rsidR="001D6D87" w:rsidRPr="001D6D87" w:rsidRDefault="00534AD3" w:rsidP="00534AD3">
      <w:pPr>
        <w:pStyle w:val="HChG"/>
      </w:pPr>
      <w:r>
        <w:tab/>
      </w:r>
      <w:r w:rsidR="001D6D87" w:rsidRPr="001D6D87">
        <w:t>II.</w:t>
      </w:r>
      <w:r w:rsidR="001D6D87" w:rsidRPr="001D6D87">
        <w:tab/>
      </w:r>
      <w:r w:rsidR="001D6D87" w:rsidRPr="001D6D87">
        <w:tab/>
        <w:t>Позитивные аспекты</w:t>
      </w:r>
    </w:p>
    <w:p w:rsidR="001D6D87" w:rsidRPr="001D6D87" w:rsidRDefault="001D6D87" w:rsidP="001D6D87">
      <w:pPr>
        <w:pStyle w:val="SingleTxtG"/>
      </w:pPr>
      <w:r w:rsidRPr="001D6D87">
        <w:t>4.</w:t>
      </w:r>
      <w:r w:rsidRPr="001D6D87">
        <w:tab/>
        <w:t>Комитет высоко оценивает ряд законодательных и политических мер, принятых государством-участником в целях осуществления Конвенции после ее ратификации, в том числе:</w:t>
      </w:r>
    </w:p>
    <w:p w:rsidR="001D6D87" w:rsidRPr="001D6D87" w:rsidRDefault="001D6D87" w:rsidP="001D6D87">
      <w:pPr>
        <w:pStyle w:val="SingleTxtG"/>
      </w:pPr>
      <w:r w:rsidRPr="001D6D87">
        <w:tab/>
      </w:r>
      <w:r w:rsidRPr="001D6D87">
        <w:tab/>
        <w:t>a)</w:t>
      </w:r>
      <w:r w:rsidRPr="001D6D87">
        <w:tab/>
        <w:t>включение Конвенции в национальное законодательство и пред</w:t>
      </w:r>
      <w:r w:rsidR="00DC79FC">
        <w:t>п</w:t>
      </w:r>
      <w:r w:rsidRPr="001D6D87">
        <w:t xml:space="preserve">ринятые шаги для обеспечения ее применения в национальных судах; </w:t>
      </w:r>
    </w:p>
    <w:p w:rsidR="001D6D87" w:rsidRPr="001D6D87" w:rsidRDefault="001D6D87" w:rsidP="001D6D87">
      <w:pPr>
        <w:pStyle w:val="SingleTxtG"/>
      </w:pPr>
      <w:r w:rsidRPr="001D6D87">
        <w:tab/>
      </w:r>
      <w:r w:rsidRPr="001D6D87">
        <w:tab/>
        <w:t>b)</w:t>
      </w:r>
      <w:r w:rsidRPr="001D6D87">
        <w:tab/>
        <w:t>принятие первого декрета об осуществлении Закона № 2010-15 о социальной ориентации от 6 июля 2010 года в целях содействия поощрению и защ</w:t>
      </w:r>
      <w:r w:rsidR="003F5678">
        <w:t>ите прав инвалидов, в частности</w:t>
      </w:r>
      <w:r w:rsidRPr="001D6D87">
        <w:t xml:space="preserve"> на медицинское обслуживание, реабилитационные услуги и оборудование, образование, профессиональную подготовку и возможности для трудоустройства;</w:t>
      </w:r>
    </w:p>
    <w:p w:rsidR="001D6D87" w:rsidRPr="001D6D87" w:rsidRDefault="001D6D87" w:rsidP="001D6D87">
      <w:pPr>
        <w:pStyle w:val="SingleTxtG"/>
      </w:pPr>
      <w:r w:rsidRPr="001D6D87">
        <w:tab/>
      </w:r>
      <w:r w:rsidRPr="001D6D87">
        <w:tab/>
        <w:t>c)</w:t>
      </w:r>
      <w:r w:rsidRPr="001D6D87">
        <w:tab/>
        <w:t>принятие законодательства, запрещающего практику калечения женских половых органов, которая также затрагивает женщин-инвалидов и девочек-инвалидов;</w:t>
      </w:r>
    </w:p>
    <w:p w:rsidR="001D6D87" w:rsidRPr="001D6D87" w:rsidRDefault="001D6D87" w:rsidP="001D6D87">
      <w:pPr>
        <w:pStyle w:val="SingleTxtG"/>
      </w:pPr>
      <w:r w:rsidRPr="001D6D87">
        <w:tab/>
      </w:r>
      <w:r w:rsidRPr="001D6D87">
        <w:tab/>
        <w:t>d)</w:t>
      </w:r>
      <w:r w:rsidRPr="001D6D87">
        <w:tab/>
        <w:t>принятие Закона о социальной ориентации и статьи L180 Трудового кодекса, в которых предусмотрено, что по меньшей мере 15</w:t>
      </w:r>
      <w:r w:rsidR="001F0AD0">
        <w:t>%</w:t>
      </w:r>
      <w:r w:rsidRPr="001D6D87">
        <w:t xml:space="preserve"> доступных рабочих мест в государственных и частных организациях должны быть отведены для инвалидов. </w:t>
      </w:r>
    </w:p>
    <w:p w:rsidR="001D6D87" w:rsidRPr="001D6D87" w:rsidRDefault="00534AD3" w:rsidP="00534AD3">
      <w:pPr>
        <w:pStyle w:val="HChG"/>
      </w:pPr>
      <w:r>
        <w:lastRenderedPageBreak/>
        <w:tab/>
      </w:r>
      <w:r w:rsidR="001D6D87" w:rsidRPr="001D6D87">
        <w:t>III.</w:t>
      </w:r>
      <w:r w:rsidR="001D6D87" w:rsidRPr="001D6D87">
        <w:tab/>
      </w:r>
      <w:r w:rsidR="001D6D87" w:rsidRPr="001D6D87">
        <w:tab/>
        <w:t>Основные вопросы</w:t>
      </w:r>
      <w:r>
        <w:t>, вызывающие обеспокоенность, и </w:t>
      </w:r>
      <w:r w:rsidR="001D6D87" w:rsidRPr="001D6D87">
        <w:t>рекомендации</w:t>
      </w:r>
    </w:p>
    <w:p w:rsidR="001D6D87" w:rsidRPr="001D6D87" w:rsidRDefault="00534AD3" w:rsidP="00534AD3">
      <w:pPr>
        <w:pStyle w:val="H1G"/>
      </w:pPr>
      <w:r>
        <w:tab/>
      </w:r>
      <w:r w:rsidR="001D6D87" w:rsidRPr="001D6D87">
        <w:t>A.</w:t>
      </w:r>
      <w:r w:rsidR="001D6D87" w:rsidRPr="001D6D87">
        <w:tab/>
      </w:r>
      <w:r w:rsidR="001D6D87" w:rsidRPr="001D6D87">
        <w:tab/>
      </w:r>
      <w:r w:rsidR="001D6D87" w:rsidRPr="003342F7">
        <w:t>Общие</w:t>
      </w:r>
      <w:r w:rsidR="001D6D87" w:rsidRPr="001D6D87">
        <w:t xml:space="preserve"> принципы и обязательства (статьи 1–4)</w:t>
      </w:r>
    </w:p>
    <w:p w:rsidR="001D6D87" w:rsidRPr="001D6D87" w:rsidRDefault="001D6D87" w:rsidP="001D6D87">
      <w:pPr>
        <w:pStyle w:val="SingleTxtG"/>
      </w:pPr>
      <w:r w:rsidRPr="001D6D87">
        <w:t>5.</w:t>
      </w:r>
      <w:r w:rsidRPr="001D6D87">
        <w:tab/>
        <w:t>Комитет обеспокоен:</w:t>
      </w:r>
    </w:p>
    <w:p w:rsidR="001D6D87" w:rsidRPr="001D6D87" w:rsidRDefault="001D6D87" w:rsidP="001D6D87">
      <w:pPr>
        <w:pStyle w:val="SingleTxtG"/>
      </w:pPr>
      <w:r w:rsidRPr="001D6D87">
        <w:tab/>
      </w:r>
      <w:r w:rsidRPr="001D6D87">
        <w:tab/>
        <w:t>a)</w:t>
      </w:r>
      <w:r w:rsidRPr="001D6D87">
        <w:tab/>
        <w:t>отсутствием мер по пересмотру всего законодательства и политики с целью приведения их в соответствие с Конвенцией, в частности Закона № 2010-15 о социальной ориентации и декретов о его осуществлении, а также тем фактом, что меры, направленные на предупреждение инвалидности, неправильно понимаются как меры по осуществлению Конвенции;</w:t>
      </w:r>
    </w:p>
    <w:p w:rsidR="001D6D87" w:rsidRPr="001D6D87" w:rsidRDefault="001D6D87" w:rsidP="001D6D87">
      <w:pPr>
        <w:pStyle w:val="SingleTxtG"/>
      </w:pPr>
      <w:r w:rsidRPr="001D6D87">
        <w:tab/>
      </w:r>
      <w:r w:rsidRPr="001D6D87">
        <w:tab/>
        <w:t>b)</w:t>
      </w:r>
      <w:r w:rsidRPr="001D6D87">
        <w:tab/>
        <w:t xml:space="preserve">использованием в законодательстве неприемлемой терминологии в отношении инвалидов, такой как термин </w:t>
      </w:r>
      <w:r w:rsidR="00890196">
        <w:t>«</w:t>
      </w:r>
      <w:r w:rsidRPr="001D6D87">
        <w:t>глухонемой</w:t>
      </w:r>
      <w:r w:rsidR="00890196">
        <w:t>»</w:t>
      </w:r>
      <w:r w:rsidRPr="001D6D87">
        <w:t>;</w:t>
      </w:r>
    </w:p>
    <w:p w:rsidR="001D6D87" w:rsidRPr="001D6D87" w:rsidRDefault="001D6D87" w:rsidP="001D6D87">
      <w:pPr>
        <w:pStyle w:val="SingleTxtG"/>
      </w:pPr>
      <w:r w:rsidRPr="001D6D87">
        <w:tab/>
      </w:r>
      <w:r w:rsidRPr="001D6D87">
        <w:tab/>
        <w:t>с)</w:t>
      </w:r>
      <w:r w:rsidRPr="001D6D87">
        <w:tab/>
        <w:t>тем фактом, что критерии оценки инвалидности не соответствуют правозащитной модели инвалидности, закрепленной в Конвенции, для целей выдачи карт равенства различными комиссиями, созданными в соответствии с Декретом</w:t>
      </w:r>
      <w:r w:rsidR="003F5678">
        <w:t> № </w:t>
      </w:r>
      <w:r w:rsidRPr="001D6D87">
        <w:t>2012-1038.</w:t>
      </w:r>
    </w:p>
    <w:p w:rsidR="001D6D87" w:rsidRPr="001D6D87" w:rsidRDefault="001D6D87" w:rsidP="001D6D87">
      <w:pPr>
        <w:pStyle w:val="SingleTxtG"/>
        <w:rPr>
          <w:b/>
        </w:rPr>
      </w:pPr>
      <w:r w:rsidRPr="001D6D87">
        <w:t>6.</w:t>
      </w:r>
      <w:r w:rsidRPr="001D6D87">
        <w:tab/>
      </w:r>
      <w:r w:rsidRPr="001D6D87">
        <w:rPr>
          <w:b/>
          <w:bCs/>
        </w:rPr>
        <w:t>Комитет напоминает государству-участнику о том, что предупреждение инвалидности не является мерой по осуществлению Конвенции, и рекомендует государству-участнику:</w:t>
      </w:r>
    </w:p>
    <w:p w:rsidR="001D6D87" w:rsidRPr="00534AD3" w:rsidRDefault="001D6D87" w:rsidP="001D6D87">
      <w:pPr>
        <w:pStyle w:val="SingleTxtG"/>
        <w:rPr>
          <w:b/>
        </w:rPr>
      </w:pPr>
      <w:r w:rsidRPr="001D6D87">
        <w:tab/>
      </w:r>
      <w:r w:rsidRPr="00534AD3">
        <w:rPr>
          <w:b/>
        </w:rPr>
        <w:tab/>
        <w:t>a)</w:t>
      </w:r>
      <w:r w:rsidRPr="00534AD3">
        <w:rPr>
          <w:b/>
        </w:rPr>
        <w:tab/>
      </w:r>
      <w:r w:rsidRPr="00534AD3">
        <w:rPr>
          <w:b/>
          <w:bCs/>
        </w:rPr>
        <w:t>пересмотреть все законы, направления политики и планы с целью приведения их в соответствие с правозащитной моделью инвалидности, закрепленной в Конвенции;</w:t>
      </w:r>
      <w:r w:rsidRPr="00534AD3">
        <w:rPr>
          <w:b/>
        </w:rPr>
        <w:t xml:space="preserve"> </w:t>
      </w:r>
    </w:p>
    <w:p w:rsidR="001D6D87" w:rsidRPr="00534AD3" w:rsidRDefault="001D6D87" w:rsidP="001D6D87">
      <w:pPr>
        <w:pStyle w:val="SingleTxtG"/>
        <w:rPr>
          <w:b/>
        </w:rPr>
      </w:pPr>
      <w:r w:rsidRPr="00534AD3">
        <w:rPr>
          <w:b/>
        </w:rPr>
        <w:tab/>
      </w:r>
      <w:r w:rsidRPr="00534AD3">
        <w:rPr>
          <w:b/>
        </w:rPr>
        <w:tab/>
        <w:t>b)</w:t>
      </w:r>
      <w:r w:rsidRPr="00534AD3">
        <w:rPr>
          <w:b/>
        </w:rPr>
        <w:tab/>
      </w:r>
      <w:r w:rsidRPr="00534AD3">
        <w:rPr>
          <w:b/>
          <w:bCs/>
        </w:rPr>
        <w:t>исключить из законодательства</w:t>
      </w:r>
      <w:r w:rsidRPr="00534AD3">
        <w:rPr>
          <w:b/>
        </w:rPr>
        <w:t xml:space="preserve"> </w:t>
      </w:r>
      <w:r w:rsidRPr="00534AD3">
        <w:rPr>
          <w:b/>
          <w:bCs/>
        </w:rPr>
        <w:t>уничижительные формулировки, касающиеся инвалидов;</w:t>
      </w:r>
    </w:p>
    <w:p w:rsidR="001D6D87" w:rsidRPr="001D6D87" w:rsidRDefault="001D6D87" w:rsidP="001D6D87">
      <w:pPr>
        <w:pStyle w:val="SingleTxtG"/>
        <w:rPr>
          <w:b/>
        </w:rPr>
      </w:pPr>
      <w:r w:rsidRPr="00534AD3">
        <w:rPr>
          <w:b/>
        </w:rPr>
        <w:tab/>
      </w:r>
      <w:r w:rsidRPr="00534AD3">
        <w:rPr>
          <w:b/>
        </w:rPr>
        <w:tab/>
        <w:t>с)</w:t>
      </w:r>
      <w:r w:rsidRPr="00534AD3">
        <w:rPr>
          <w:b/>
        </w:rPr>
        <w:tab/>
      </w:r>
      <w:r w:rsidRPr="00534AD3">
        <w:rPr>
          <w:b/>
          <w:bCs/>
        </w:rPr>
        <w:t>принять процесс оценки инвалидности в соответствии с правозащитн</w:t>
      </w:r>
      <w:r w:rsidRPr="001D6D87">
        <w:rPr>
          <w:b/>
          <w:bCs/>
        </w:rPr>
        <w:t>ой моделью инвалидности и обеспечить, чтобы инвалиды через представляющие их организации участвовали в разработке критериев оценки инвалидности для выпуска карт равенства.</w:t>
      </w:r>
    </w:p>
    <w:p w:rsidR="001D6D87" w:rsidRPr="001D6D87" w:rsidRDefault="00B71DF2" w:rsidP="00B71DF2">
      <w:pPr>
        <w:pStyle w:val="H1G"/>
      </w:pPr>
      <w:r>
        <w:tab/>
      </w:r>
      <w:r w:rsidR="001D6D87" w:rsidRPr="001D6D87">
        <w:t>B.</w:t>
      </w:r>
      <w:r w:rsidR="001D6D87" w:rsidRPr="001D6D87">
        <w:tab/>
      </w:r>
      <w:r w:rsidR="001D6D87" w:rsidRPr="001D6D87">
        <w:tab/>
        <w:t>Конкретные права (статьи 5–30)</w:t>
      </w:r>
    </w:p>
    <w:p w:rsidR="001D6D87" w:rsidRPr="001D6D87" w:rsidRDefault="001D6D87" w:rsidP="00B71DF2">
      <w:pPr>
        <w:pStyle w:val="H23G"/>
      </w:pPr>
      <w:r w:rsidRPr="001D6D87">
        <w:tab/>
      </w:r>
      <w:r w:rsidRPr="001D6D87">
        <w:tab/>
      </w:r>
      <w:r w:rsidRPr="003342F7">
        <w:t>Равенство</w:t>
      </w:r>
      <w:r w:rsidRPr="001D6D87">
        <w:t xml:space="preserve"> и недискриминация (статья 5)</w:t>
      </w:r>
    </w:p>
    <w:p w:rsidR="001D6D87" w:rsidRPr="001D6D87" w:rsidRDefault="001D6D87" w:rsidP="001D6D87">
      <w:pPr>
        <w:pStyle w:val="SingleTxtG"/>
      </w:pPr>
      <w:r w:rsidRPr="001D6D87">
        <w:t>7.</w:t>
      </w:r>
      <w:r w:rsidRPr="001D6D87">
        <w:tab/>
        <w:t>Комитет обеспокоен тем, что:</w:t>
      </w:r>
    </w:p>
    <w:p w:rsidR="001D6D87" w:rsidRPr="001D6D87" w:rsidRDefault="001D6D87" w:rsidP="001D6D87">
      <w:pPr>
        <w:pStyle w:val="SingleTxtG"/>
      </w:pPr>
      <w:r w:rsidRPr="001D6D87">
        <w:tab/>
      </w:r>
      <w:r w:rsidR="00B71DF2">
        <w:tab/>
        <w:t>a)</w:t>
      </w:r>
      <w:r w:rsidRPr="001D6D87">
        <w:tab/>
        <w:t>определение дискриминации, данное государством-участником, не включает отказ в разумном приспособлении в качестве одной из форм дискриминации по признаку инвалидности и что инвалиды, особенно лица с психосоциальными или интеллектуальными нарушениями, инвалиды в сельских районах и лица с альбинизмом, не обеспечиваются надлежащим образом индивидуальным приспособлением;</w:t>
      </w:r>
    </w:p>
    <w:p w:rsidR="001D6D87" w:rsidRPr="001D6D87" w:rsidRDefault="001D6D87" w:rsidP="001D6D87">
      <w:pPr>
        <w:pStyle w:val="SingleTxtG"/>
      </w:pPr>
      <w:r w:rsidRPr="001D6D87">
        <w:tab/>
      </w:r>
      <w:r w:rsidRPr="001D6D87">
        <w:tab/>
        <w:t>b)</w:t>
      </w:r>
      <w:r w:rsidRPr="001D6D87">
        <w:tab/>
        <w:t>в отношении инвалидов широко распространена множественная и перекрестная дискриминация, а средств правовой защиты, механизмов по рассмотрению жалоб и мер наказания виновных недостаточно;</w:t>
      </w:r>
    </w:p>
    <w:p w:rsidR="001D6D87" w:rsidRPr="001D6D87" w:rsidRDefault="001D6D87" w:rsidP="001D6D87">
      <w:pPr>
        <w:pStyle w:val="SingleTxtG"/>
      </w:pPr>
      <w:r w:rsidRPr="001D6D87">
        <w:tab/>
      </w:r>
      <w:r w:rsidR="00B71DF2">
        <w:tab/>
        <w:t>с)</w:t>
      </w:r>
      <w:r w:rsidRPr="001D6D87">
        <w:tab/>
        <w:t>отсутствует информация о средствах правовой защиты и механизмах возмещения и компенсации для инвалидов, подвергающихся дискриминации, и нет статистических данных о количестве расследований, проведенных в случаях дискриминации по признаку инвалидности, наложенных санкциях или средствах правовой защиты, предоставленных жертвам, особенно женщинам-инвалидам и девочкам-инвалидам.</w:t>
      </w:r>
    </w:p>
    <w:p w:rsidR="001D6D87" w:rsidRPr="001D6D87" w:rsidRDefault="001D6D87" w:rsidP="00DF181B">
      <w:pPr>
        <w:pStyle w:val="SingleTxtG"/>
        <w:keepNext/>
        <w:rPr>
          <w:b/>
        </w:rPr>
      </w:pPr>
      <w:r w:rsidRPr="001D6D87">
        <w:lastRenderedPageBreak/>
        <w:t>8.</w:t>
      </w:r>
      <w:r w:rsidRPr="001D6D87">
        <w:tab/>
      </w:r>
      <w:r w:rsidRPr="001D6D87">
        <w:rPr>
          <w:b/>
          <w:bCs/>
        </w:rPr>
        <w:t>Комитет рекомендует государству-участнику:</w:t>
      </w:r>
    </w:p>
    <w:p w:rsidR="001D6D87" w:rsidRPr="00B71DF2" w:rsidRDefault="001D6D87" w:rsidP="00DF181B">
      <w:pPr>
        <w:pStyle w:val="SingleTxtG"/>
        <w:keepNext/>
        <w:rPr>
          <w:b/>
        </w:rPr>
      </w:pPr>
      <w:r w:rsidRPr="001D6D87">
        <w:tab/>
      </w:r>
      <w:r w:rsidRPr="00B71DF2">
        <w:rPr>
          <w:b/>
        </w:rPr>
        <w:tab/>
        <w:t>a)</w:t>
      </w:r>
      <w:r w:rsidRPr="00B71DF2">
        <w:rPr>
          <w:b/>
        </w:rPr>
        <w:tab/>
      </w:r>
      <w:r w:rsidRPr="00B71DF2">
        <w:rPr>
          <w:b/>
          <w:bCs/>
        </w:rPr>
        <w:t>принять правовые и другие меры, необходимые для признания отказа в разумном приспособлении в качестве одной из форм дискриминации по признаку инвалидности и для повышения осведомленности широкой общественности о концепции индивидуальной поддержки и приспособления;</w:t>
      </w:r>
    </w:p>
    <w:p w:rsidR="001D6D87" w:rsidRPr="00B71DF2" w:rsidRDefault="001D6D87" w:rsidP="001D6D87">
      <w:pPr>
        <w:pStyle w:val="SingleTxtG"/>
        <w:rPr>
          <w:b/>
        </w:rPr>
      </w:pPr>
      <w:r w:rsidRPr="00B71DF2">
        <w:rPr>
          <w:b/>
        </w:rPr>
        <w:tab/>
      </w:r>
      <w:r w:rsidRPr="00B71DF2">
        <w:rPr>
          <w:b/>
        </w:rPr>
        <w:tab/>
        <w:t>b)</w:t>
      </w:r>
      <w:r w:rsidRPr="00B71DF2">
        <w:rPr>
          <w:b/>
        </w:rPr>
        <w:tab/>
      </w:r>
      <w:r w:rsidRPr="00B71DF2">
        <w:rPr>
          <w:b/>
          <w:bCs/>
        </w:rPr>
        <w:t>принять меры по борьбе с широко распространенными проявлениями множественной и перекрестной дискриминации в отношении инвалидов, особенно женщин-инвалидов, девочек-инвалидов и лиц с психосоциальными или интеллектуальными нарушениями, лиц с альбинизмом и инвалидов, проживающих в сельских районах, и по обеспечению средств правовой защиты, включая механизмы возмещения и компенсации, механизмы для подачи жалоб и меры наказания виновных;</w:t>
      </w:r>
    </w:p>
    <w:p w:rsidR="001D6D87" w:rsidRPr="00B71DF2" w:rsidRDefault="001D6D87" w:rsidP="001D6D87">
      <w:pPr>
        <w:pStyle w:val="SingleTxtG"/>
        <w:rPr>
          <w:b/>
        </w:rPr>
      </w:pPr>
      <w:r w:rsidRPr="00B71DF2">
        <w:rPr>
          <w:b/>
        </w:rPr>
        <w:tab/>
      </w:r>
      <w:r w:rsidRPr="00B71DF2">
        <w:rPr>
          <w:b/>
        </w:rPr>
        <w:tab/>
        <w:t>с)</w:t>
      </w:r>
      <w:r w:rsidRPr="00B71DF2">
        <w:rPr>
          <w:b/>
        </w:rPr>
        <w:tab/>
      </w:r>
      <w:r w:rsidRPr="00B71DF2">
        <w:rPr>
          <w:b/>
          <w:bCs/>
        </w:rPr>
        <w:t>предпринять необходимые шаги для увеличения объема имеющейся информации, в том числе статистических данных, о числе проведенных расследований по делам о дискриминации по признаку инвалидности, о назначенных мерах наказания и о средствах защиты, предоставленных потерпевшим.</w:t>
      </w:r>
    </w:p>
    <w:p w:rsidR="001D6D87" w:rsidRPr="001D6D87" w:rsidRDefault="001D6D87" w:rsidP="003342F7">
      <w:pPr>
        <w:pStyle w:val="H23G"/>
      </w:pPr>
      <w:r w:rsidRPr="001D6D87">
        <w:tab/>
      </w:r>
      <w:r w:rsidRPr="001D6D87">
        <w:tab/>
      </w:r>
      <w:r w:rsidRPr="003342F7">
        <w:t>Женщины</w:t>
      </w:r>
      <w:r w:rsidRPr="001D6D87">
        <w:rPr>
          <w:bCs/>
        </w:rPr>
        <w:t>-инвалиды (статья 6)</w:t>
      </w:r>
      <w:r w:rsidRPr="001D6D87">
        <w:t xml:space="preserve"> </w:t>
      </w:r>
    </w:p>
    <w:p w:rsidR="001D6D87" w:rsidRPr="001D6D87" w:rsidRDefault="001D6D87" w:rsidP="001D6D87">
      <w:pPr>
        <w:pStyle w:val="SingleTxtG"/>
      </w:pPr>
      <w:r w:rsidRPr="001D6D87">
        <w:t>9.</w:t>
      </w:r>
      <w:r w:rsidRPr="001D6D87">
        <w:tab/>
        <w:t>Комитет обеспокоен отсутствием равных возможностей для женщин-инвалидов и девочек-инвалидов в плане получения доступа к образованию, занятости и медицинским услугам, в</w:t>
      </w:r>
      <w:r w:rsidR="00925563">
        <w:t>ключая услуги, связанные с ВИЧ/</w:t>
      </w:r>
      <w:r w:rsidRPr="001D6D87">
        <w:t xml:space="preserve">СПИДом. Он также обеспокоен по поводу </w:t>
      </w:r>
      <w:r w:rsidR="00925563">
        <w:t>высокой распространенности ВИЧ/</w:t>
      </w:r>
      <w:r w:rsidRPr="001D6D87">
        <w:t>СПИДа среди женщин-инвалидов, а также по поводу исключения женщин-инвалидов из политической и общественной жизни.</w:t>
      </w:r>
    </w:p>
    <w:p w:rsidR="001D6D87" w:rsidRPr="001D6D87" w:rsidRDefault="001D6D87" w:rsidP="001D6D87">
      <w:pPr>
        <w:pStyle w:val="SingleTxtG"/>
        <w:rPr>
          <w:b/>
        </w:rPr>
      </w:pPr>
      <w:r w:rsidRPr="001D6D87">
        <w:t>10.</w:t>
      </w:r>
      <w:r w:rsidRPr="001D6D87">
        <w:tab/>
      </w:r>
      <w:r w:rsidRPr="001D6D87">
        <w:rPr>
          <w:b/>
          <w:bCs/>
        </w:rPr>
        <w:t>Комитет рекомендует государству-участнику учитывать замечание общего порядка № 3 (2016) Комитета o женщинах-инвалидах и девочках-инвалидах в процессе достижения ц</w:t>
      </w:r>
      <w:bookmarkStart w:id="0" w:name="_GoBack"/>
      <w:bookmarkEnd w:id="0"/>
      <w:r w:rsidRPr="001D6D87">
        <w:rPr>
          <w:b/>
          <w:bCs/>
        </w:rPr>
        <w:t>ели 5 Целей в области устойчивого развития</w:t>
      </w:r>
      <w:r w:rsidR="00925563">
        <w:rPr>
          <w:b/>
          <w:bCs/>
        </w:rPr>
        <w:t>, и</w:t>
      </w:r>
      <w:r w:rsidRPr="001D6D87">
        <w:rPr>
          <w:b/>
          <w:bCs/>
        </w:rPr>
        <w:t xml:space="preserve"> в частности:</w:t>
      </w:r>
      <w:r w:rsidRPr="001D6D87">
        <w:t xml:space="preserve"> </w:t>
      </w:r>
    </w:p>
    <w:p w:rsidR="001D6D87" w:rsidRPr="00523CD9" w:rsidRDefault="001D6D87" w:rsidP="001D6D87">
      <w:pPr>
        <w:pStyle w:val="SingleTxtG"/>
        <w:rPr>
          <w:b/>
        </w:rPr>
      </w:pPr>
      <w:r w:rsidRPr="001D6D87">
        <w:tab/>
      </w:r>
      <w:r w:rsidRPr="00523CD9">
        <w:rPr>
          <w:b/>
        </w:rPr>
        <w:tab/>
        <w:t>a)</w:t>
      </w:r>
      <w:r w:rsidRPr="00523CD9">
        <w:rPr>
          <w:b/>
        </w:rPr>
        <w:tab/>
      </w:r>
      <w:r w:rsidRPr="00523CD9">
        <w:rPr>
          <w:b/>
          <w:bCs/>
        </w:rPr>
        <w:t>разработать и принять меры, направленные на расширение прав и возможностей женщин-инвалидов и девочек-инвалидов и их вовлечение во все сферы жизни и нацеленные на устранение многочисленных и пересекающихся форм дискриминации, особенно в областях образования, занятости и медицинского обслуживания, включая услуги, связанные с ВИЧ/СПИДом;</w:t>
      </w:r>
      <w:r w:rsidRPr="00523CD9">
        <w:rPr>
          <w:b/>
        </w:rPr>
        <w:t xml:space="preserve"> </w:t>
      </w:r>
    </w:p>
    <w:p w:rsidR="001D6D87" w:rsidRPr="00523CD9" w:rsidRDefault="001D6D87" w:rsidP="001D6D87">
      <w:pPr>
        <w:pStyle w:val="SingleTxtG"/>
        <w:rPr>
          <w:b/>
        </w:rPr>
      </w:pPr>
      <w:r w:rsidRPr="00523CD9">
        <w:rPr>
          <w:b/>
        </w:rPr>
        <w:tab/>
      </w:r>
      <w:r w:rsidRPr="00523CD9">
        <w:rPr>
          <w:b/>
        </w:rPr>
        <w:tab/>
        <w:t>b)</w:t>
      </w:r>
      <w:r w:rsidRPr="00523CD9">
        <w:rPr>
          <w:b/>
        </w:rPr>
        <w:tab/>
      </w:r>
      <w:r w:rsidRPr="00523CD9">
        <w:rPr>
          <w:b/>
          <w:bCs/>
        </w:rPr>
        <w:t>принимать эффективные меры по борьбе с распространением ВИЧ/СПИДа и снижать уровень его распространенности среди женщи</w:t>
      </w:r>
      <w:r w:rsidR="00925563">
        <w:rPr>
          <w:b/>
          <w:bCs/>
        </w:rPr>
        <w:t>н-инвалидов и девочек-инвалидов;</w:t>
      </w:r>
    </w:p>
    <w:p w:rsidR="001D6D87" w:rsidRPr="00523CD9" w:rsidRDefault="001D6D87" w:rsidP="001D6D87">
      <w:pPr>
        <w:pStyle w:val="SingleTxtG"/>
        <w:rPr>
          <w:b/>
        </w:rPr>
      </w:pPr>
      <w:r w:rsidRPr="00523CD9">
        <w:rPr>
          <w:b/>
        </w:rPr>
        <w:tab/>
      </w:r>
      <w:r w:rsidRPr="00523CD9">
        <w:rPr>
          <w:b/>
        </w:rPr>
        <w:tab/>
      </w:r>
      <w:r w:rsidR="003F5678" w:rsidRPr="00523CD9">
        <w:rPr>
          <w:b/>
        </w:rPr>
        <w:t>c)</w:t>
      </w:r>
      <w:r w:rsidRPr="00523CD9">
        <w:rPr>
          <w:b/>
        </w:rPr>
        <w:tab/>
      </w:r>
      <w:r w:rsidRPr="00523CD9">
        <w:rPr>
          <w:b/>
          <w:bCs/>
        </w:rPr>
        <w:t>принять правовые и другие меры, необходимые для расширения участия женщин-инвалидов в политической и общественной жизни.</w:t>
      </w:r>
    </w:p>
    <w:p w:rsidR="001D6D87" w:rsidRPr="001D6D87" w:rsidRDefault="001D6D87" w:rsidP="003342F7">
      <w:pPr>
        <w:pStyle w:val="H23G"/>
      </w:pPr>
      <w:r w:rsidRPr="001D6D87">
        <w:tab/>
      </w:r>
      <w:r w:rsidRPr="001D6D87">
        <w:tab/>
      </w:r>
      <w:r w:rsidRPr="001D6D87">
        <w:rPr>
          <w:bCs/>
        </w:rPr>
        <w:t>Дети-</w:t>
      </w:r>
      <w:r w:rsidRPr="003342F7">
        <w:t>инвалиды</w:t>
      </w:r>
      <w:r w:rsidRPr="001D6D87">
        <w:rPr>
          <w:bCs/>
        </w:rPr>
        <w:t xml:space="preserve"> (статья 7)</w:t>
      </w:r>
    </w:p>
    <w:p w:rsidR="001D6D87" w:rsidRPr="001D6D87" w:rsidRDefault="001D6D87" w:rsidP="001D6D87">
      <w:pPr>
        <w:pStyle w:val="SingleTxtG"/>
      </w:pPr>
      <w:r w:rsidRPr="001D6D87">
        <w:t>11.</w:t>
      </w:r>
      <w:r w:rsidRPr="001D6D87">
        <w:tab/>
        <w:t>Комитет обеспокоен:</w:t>
      </w:r>
    </w:p>
    <w:p w:rsidR="001D6D87" w:rsidRPr="001D6D87" w:rsidRDefault="001D6D87" w:rsidP="001D6D87">
      <w:pPr>
        <w:pStyle w:val="SingleTxtG"/>
      </w:pPr>
      <w:r w:rsidRPr="001D6D87">
        <w:tab/>
      </w:r>
      <w:r w:rsidRPr="001D6D87">
        <w:tab/>
        <w:t>a)</w:t>
      </w:r>
      <w:r w:rsidRPr="001D6D87">
        <w:tab/>
        <w:t xml:space="preserve">наличием барьеров, включая стигматизацию, препятствующих доступу детей-инвалидов к социальной защите, медицинскому обслуживанию и системе качественного инклюзивного образования на равной основе с другими детьми; </w:t>
      </w:r>
    </w:p>
    <w:p w:rsidR="001D6D87" w:rsidRPr="001D6D87" w:rsidRDefault="001D6D87" w:rsidP="001D6D87">
      <w:pPr>
        <w:pStyle w:val="SingleTxtG"/>
      </w:pPr>
      <w:r w:rsidRPr="001D6D87">
        <w:tab/>
      </w:r>
      <w:r w:rsidRPr="001D6D87">
        <w:tab/>
        <w:t>b)</w:t>
      </w:r>
      <w:r w:rsidRPr="001D6D87">
        <w:tab/>
        <w:t>нехваткой информации, в том числе дезагрегированных по возрасту и полу статистических данных о положении детей-инвалидов, в частности о количестве и доле детей, посещающих обычные школы при адекватных мерах поддержки;</w:t>
      </w:r>
    </w:p>
    <w:p w:rsidR="001D6D87" w:rsidRPr="001D6D87" w:rsidRDefault="001D6D87" w:rsidP="001D6D87">
      <w:pPr>
        <w:pStyle w:val="SingleTxtG"/>
      </w:pPr>
      <w:r w:rsidRPr="001D6D87">
        <w:tab/>
      </w:r>
      <w:r w:rsidRPr="001D6D87">
        <w:tab/>
        <w:t>c)</w:t>
      </w:r>
      <w:r w:rsidRPr="001D6D87">
        <w:tab/>
        <w:t xml:space="preserve">сообщениями о случаях эксплуатации, насилия и надругательства в отношении детей-инвалидов, включая применение к ним телесных наказаний дома, в школе и в социальных учреждениях и эксплуатацию детей-инвалидов путем их принуждения к попрошайничеству; </w:t>
      </w:r>
    </w:p>
    <w:p w:rsidR="001D6D87" w:rsidRPr="001D6D87" w:rsidRDefault="001D6D87" w:rsidP="001D6D87">
      <w:pPr>
        <w:pStyle w:val="SingleTxtG"/>
      </w:pPr>
      <w:r w:rsidRPr="001D6D87">
        <w:lastRenderedPageBreak/>
        <w:tab/>
      </w:r>
      <w:r w:rsidRPr="001D6D87">
        <w:tab/>
        <w:t>d)</w:t>
      </w:r>
      <w:r w:rsidRPr="001D6D87">
        <w:tab/>
        <w:t>отсутствием эффективной представленности детей-инвалидов в национальном дискурсе, особенно в Детском парламенте, и тем фактом, что дети-инвалиды не имеют возможности выразить свои мнения по вопросам, которые их касаются, и что их мнениям не уделяется должного внимания.</w:t>
      </w:r>
    </w:p>
    <w:p w:rsidR="001D6D87" w:rsidRPr="001D6D87" w:rsidRDefault="00B71DF2" w:rsidP="001D6D87">
      <w:pPr>
        <w:pStyle w:val="SingleTxtG"/>
        <w:rPr>
          <w:b/>
        </w:rPr>
      </w:pPr>
      <w:r>
        <w:t>12.</w:t>
      </w:r>
      <w:r w:rsidR="001D6D87" w:rsidRPr="001D6D87">
        <w:tab/>
      </w:r>
      <w:r w:rsidR="001D6D87" w:rsidRPr="001D6D87">
        <w:rPr>
          <w:b/>
          <w:bCs/>
        </w:rPr>
        <w:t>Комитет рекомендует государству-участнику учитывать Конвенцию в своих усилиях по реализации задач 16.2 и 16.7 Целей в области устойчивого развития</w:t>
      </w:r>
      <w:r w:rsidR="00925563">
        <w:rPr>
          <w:b/>
          <w:bCs/>
        </w:rPr>
        <w:t>, и</w:t>
      </w:r>
      <w:r w:rsidR="001D6D87" w:rsidRPr="001D6D87">
        <w:rPr>
          <w:b/>
          <w:bCs/>
        </w:rPr>
        <w:t xml:space="preserve"> в частности:</w:t>
      </w:r>
      <w:r w:rsidR="001D6D87" w:rsidRPr="001D6D87">
        <w:t xml:space="preserve"> </w:t>
      </w:r>
    </w:p>
    <w:p w:rsidR="001D6D87" w:rsidRPr="00B71DF2" w:rsidRDefault="001D6D87" w:rsidP="001D6D87">
      <w:pPr>
        <w:pStyle w:val="SingleTxtG"/>
        <w:rPr>
          <w:b/>
        </w:rPr>
      </w:pPr>
      <w:r w:rsidRPr="001D6D87">
        <w:tab/>
      </w:r>
      <w:r w:rsidRPr="00B71DF2">
        <w:rPr>
          <w:b/>
        </w:rPr>
        <w:tab/>
        <w:t>a)</w:t>
      </w:r>
      <w:r w:rsidRPr="00B71DF2">
        <w:rPr>
          <w:b/>
        </w:rPr>
        <w:tab/>
      </w:r>
      <w:r w:rsidRPr="00B71DF2">
        <w:rPr>
          <w:b/>
          <w:bCs/>
        </w:rPr>
        <w:t>принять меры по борьбе со стигматизацией детей-инвалидов и обеспечить им доступ к социальным и медицинским услугам и системе качественного инклюзивного образования наравне с другими детьми;</w:t>
      </w:r>
    </w:p>
    <w:p w:rsidR="001D6D87" w:rsidRPr="00B71DF2" w:rsidRDefault="001D6D87" w:rsidP="001D6D87">
      <w:pPr>
        <w:pStyle w:val="SingleTxtG"/>
        <w:rPr>
          <w:b/>
        </w:rPr>
      </w:pPr>
      <w:r w:rsidRPr="00B71DF2">
        <w:rPr>
          <w:b/>
        </w:rPr>
        <w:tab/>
      </w:r>
      <w:r w:rsidRPr="00B71DF2">
        <w:rPr>
          <w:b/>
        </w:rPr>
        <w:tab/>
        <w:t>b)</w:t>
      </w:r>
      <w:r w:rsidRPr="00B71DF2">
        <w:rPr>
          <w:b/>
        </w:rPr>
        <w:tab/>
      </w:r>
      <w:r w:rsidRPr="00B71DF2">
        <w:rPr>
          <w:b/>
          <w:bCs/>
        </w:rPr>
        <w:t>собирать информацию, включая статистические данные, в разбивке по возрасту и полу о положении детей-инвалидов, в том числе о количестве и доле детей-инвалидов, посещающих общеобразовательные школы в рамках мер поддержки, для лучшей информационной поддержки политики в отношении детей;</w:t>
      </w:r>
      <w:r w:rsidRPr="00B71DF2">
        <w:rPr>
          <w:b/>
        </w:rPr>
        <w:t xml:space="preserve"> </w:t>
      </w:r>
    </w:p>
    <w:p w:rsidR="001D6D87" w:rsidRPr="00B71DF2" w:rsidRDefault="001D6D87" w:rsidP="001D6D87">
      <w:pPr>
        <w:pStyle w:val="SingleTxtG"/>
        <w:rPr>
          <w:b/>
        </w:rPr>
      </w:pPr>
      <w:r w:rsidRPr="00B71DF2">
        <w:rPr>
          <w:b/>
        </w:rPr>
        <w:tab/>
      </w:r>
      <w:r w:rsidRPr="00B71DF2">
        <w:rPr>
          <w:b/>
        </w:rPr>
        <w:tab/>
        <w:t>с)</w:t>
      </w:r>
      <w:r w:rsidRPr="00B71DF2">
        <w:rPr>
          <w:b/>
        </w:rPr>
        <w:tab/>
      </w:r>
      <w:r w:rsidRPr="00B71DF2">
        <w:rPr>
          <w:b/>
          <w:bCs/>
        </w:rPr>
        <w:t>отменить все положения, допускающие применение телесных наказаний, в том числе статью 285 Семейного кодекса, и принять закон и эффективные меры для обеспечения надлежащей защиты детей-инвалидов от эксплуатации, насилия и надругательства, в том числе от эксплуатации путем принуждения к попрошайничеству, и для наказания виновных;</w:t>
      </w:r>
      <w:r w:rsidRPr="00B71DF2">
        <w:rPr>
          <w:b/>
        </w:rPr>
        <w:t xml:space="preserve"> </w:t>
      </w:r>
    </w:p>
    <w:p w:rsidR="001D6D87" w:rsidRPr="001D6D87" w:rsidRDefault="001D6D87" w:rsidP="001D6D87">
      <w:pPr>
        <w:pStyle w:val="SingleTxtG"/>
        <w:rPr>
          <w:b/>
        </w:rPr>
      </w:pPr>
      <w:r w:rsidRPr="00B71DF2">
        <w:rPr>
          <w:b/>
        </w:rPr>
        <w:tab/>
      </w:r>
      <w:r w:rsidRPr="00B71DF2">
        <w:rPr>
          <w:b/>
        </w:rPr>
        <w:tab/>
        <w:t>d)</w:t>
      </w:r>
      <w:r w:rsidRPr="00B71DF2">
        <w:rPr>
          <w:b/>
        </w:rPr>
        <w:tab/>
      </w:r>
      <w:r w:rsidRPr="00B71DF2">
        <w:rPr>
          <w:b/>
          <w:bCs/>
        </w:rPr>
        <w:t>создать механизм для проведения значимых консультаций с детьми-инвалидами ч</w:t>
      </w:r>
      <w:r w:rsidRPr="001D6D87">
        <w:rPr>
          <w:b/>
          <w:bCs/>
        </w:rPr>
        <w:t>ерез их представительные организации по затрагивающим их вопросам и обеспечить их участие в Детском парламенте наравне с другими детьми и должный учет их мнений.</w:t>
      </w:r>
    </w:p>
    <w:p w:rsidR="001D6D87" w:rsidRPr="001D6D87" w:rsidRDefault="001D6D87" w:rsidP="003342F7">
      <w:pPr>
        <w:pStyle w:val="H23G"/>
      </w:pPr>
      <w:r w:rsidRPr="001D6D87">
        <w:tab/>
      </w:r>
      <w:r w:rsidRPr="001D6D87">
        <w:tab/>
      </w:r>
      <w:r w:rsidRPr="003342F7">
        <w:t>Просветительно</w:t>
      </w:r>
      <w:r w:rsidRPr="001D6D87">
        <w:rPr>
          <w:bCs/>
        </w:rPr>
        <w:t>-воспитательная работа (статья 8)</w:t>
      </w:r>
    </w:p>
    <w:p w:rsidR="001D6D87" w:rsidRPr="001D6D87" w:rsidRDefault="001D6D87" w:rsidP="001D6D87">
      <w:pPr>
        <w:pStyle w:val="SingleTxtG"/>
      </w:pPr>
      <w:r w:rsidRPr="001D6D87">
        <w:t>13.</w:t>
      </w:r>
      <w:r w:rsidRPr="001D6D87">
        <w:tab/>
        <w:t>Комитет обеспокоен ограниченным уровнем осведомленности о правах инвалидов в обществе, в средствах массовой информации и среди самих инвалидов.</w:t>
      </w:r>
    </w:p>
    <w:p w:rsidR="001D6D87" w:rsidRPr="001D6D87" w:rsidRDefault="001D6D87" w:rsidP="001D6D87">
      <w:pPr>
        <w:pStyle w:val="SingleTxtG"/>
        <w:rPr>
          <w:b/>
        </w:rPr>
      </w:pPr>
      <w:r w:rsidRPr="001D6D87">
        <w:t>14.</w:t>
      </w:r>
      <w:r w:rsidRPr="001D6D87">
        <w:tab/>
      </w:r>
      <w:r w:rsidRPr="001D6D87">
        <w:rPr>
          <w:b/>
          <w:bCs/>
        </w:rPr>
        <w:t>Комитет рекомендует государству-участнику в партнерстве с общинными, традиционными и религиозными лидерами и работниками средств массовой информации проводить кампании по повышению осведомленности общественности, в том числе образовательные программы по правам человека, в целях борьбы со стереотипами, стигматизацией и предрассудками в отношении инвалидов, включая лиц с альбинизмом.</w:t>
      </w:r>
      <w:r w:rsidRPr="001D6D87">
        <w:t xml:space="preserve"> </w:t>
      </w:r>
      <w:r w:rsidRPr="001D6D87">
        <w:rPr>
          <w:b/>
          <w:bCs/>
        </w:rPr>
        <w:t>Комитет также рекомендует государству-участнику содействовать распространению позитивного имиджа инвалидов, особенно детей и лиц с психосоциальными или интеллектуальными нарушениями.</w:t>
      </w:r>
    </w:p>
    <w:p w:rsidR="001D6D87" w:rsidRPr="001D6D87" w:rsidRDefault="001D6D87" w:rsidP="003342F7">
      <w:pPr>
        <w:pStyle w:val="H23G"/>
      </w:pPr>
      <w:r w:rsidRPr="001D6D87">
        <w:tab/>
      </w:r>
      <w:r w:rsidRPr="001D6D87">
        <w:tab/>
      </w:r>
      <w:r w:rsidRPr="003342F7">
        <w:t>Доступность</w:t>
      </w:r>
      <w:r w:rsidRPr="001D6D87">
        <w:rPr>
          <w:bCs/>
        </w:rPr>
        <w:t xml:space="preserve"> (статья 9)</w:t>
      </w:r>
    </w:p>
    <w:p w:rsidR="001D6D87" w:rsidRPr="001D6D87" w:rsidRDefault="001D6D87" w:rsidP="001D6D87">
      <w:pPr>
        <w:pStyle w:val="SingleTxtG"/>
      </w:pPr>
      <w:r w:rsidRPr="001D6D87">
        <w:t>15.</w:t>
      </w:r>
      <w:r w:rsidRPr="001D6D87">
        <w:tab/>
        <w:t>Комитет обеспокоен:</w:t>
      </w:r>
    </w:p>
    <w:p w:rsidR="001D6D87" w:rsidRPr="001D6D87" w:rsidRDefault="001D6D87" w:rsidP="001D6D87">
      <w:pPr>
        <w:pStyle w:val="SingleTxtG"/>
      </w:pPr>
      <w:r w:rsidRPr="001D6D87">
        <w:tab/>
      </w:r>
      <w:r w:rsidRPr="001D6D87">
        <w:tab/>
        <w:t>a)</w:t>
      </w:r>
      <w:r w:rsidRPr="001D6D87">
        <w:tab/>
        <w:t>недостаточностью информации, включая статистические данные, о доступности государственных и частных зданий после принятия законодательных мер, в том числе о количестве отклоненных строительных проектов по причине несоблюдения стандартов доступности, количестве полученных жалоб на несоблюдение, наложенных санкциях и имеющихся в распоряжении инвалидов механизмах подачи жалоб;</w:t>
      </w:r>
    </w:p>
    <w:p w:rsidR="001D6D87" w:rsidRPr="001D6D87" w:rsidRDefault="001D6D87" w:rsidP="001D6D87">
      <w:pPr>
        <w:pStyle w:val="SingleTxtG"/>
      </w:pPr>
      <w:r w:rsidRPr="001D6D87">
        <w:tab/>
      </w:r>
      <w:r w:rsidRPr="001D6D87">
        <w:tab/>
        <w:t>b)</w:t>
      </w:r>
      <w:r w:rsidRPr="001D6D87">
        <w:tab/>
        <w:t>отсутствием национального плана действий по обеспечению доступности для инвалидов, охватывающего все области, такие как информационно-коммуникационные технологии, включая онлайновые банковские платформы, и общественный транспорт, прежде всего в сельских районах, и особенно для лиц с сенсорными нарушениями и лиц с психосоциальными или интеллектуальными нарушениями.</w:t>
      </w:r>
    </w:p>
    <w:p w:rsidR="001D6D87" w:rsidRPr="001D6D87" w:rsidRDefault="00B71DF2" w:rsidP="001F5C7C">
      <w:pPr>
        <w:pStyle w:val="SingleTxtG"/>
        <w:keepNext/>
        <w:rPr>
          <w:b/>
        </w:rPr>
      </w:pPr>
      <w:r>
        <w:lastRenderedPageBreak/>
        <w:t>16.</w:t>
      </w:r>
      <w:r w:rsidR="001D6D87" w:rsidRPr="001D6D87">
        <w:tab/>
      </w:r>
      <w:r w:rsidR="001D6D87" w:rsidRPr="001D6D87">
        <w:rPr>
          <w:b/>
          <w:bCs/>
        </w:rPr>
        <w:t>В соответствии со своим замечанием общего порядка № 2 (2014) о доступности Комитет рекомендует государству-участнику:</w:t>
      </w:r>
    </w:p>
    <w:p w:rsidR="001D6D87" w:rsidRPr="00CD0B63" w:rsidRDefault="001D6D87" w:rsidP="001F5C7C">
      <w:pPr>
        <w:pStyle w:val="SingleTxtG"/>
        <w:keepNext/>
        <w:rPr>
          <w:b/>
        </w:rPr>
      </w:pPr>
      <w:r w:rsidRPr="001D6D87">
        <w:tab/>
      </w:r>
      <w:r w:rsidR="00B71DF2" w:rsidRPr="00CD0B63">
        <w:rPr>
          <w:b/>
        </w:rPr>
        <w:tab/>
        <w:t>a)</w:t>
      </w:r>
      <w:r w:rsidRPr="00CD0B63">
        <w:rPr>
          <w:b/>
        </w:rPr>
        <w:tab/>
      </w:r>
      <w:r w:rsidRPr="00CD0B63">
        <w:rPr>
          <w:b/>
          <w:bCs/>
        </w:rPr>
        <w:t>принять меры по увеличению объема информации и статистических данных о доступности государственных и частных зданий, в том числе о количестве отклоненных строительных проектов по причине несоблюдения стандартов доступности, количестве полученных жалоб на несоблюдение, наложенных санкциях и имеющихся в распоряжении инвалидов механизмах, позволяющих им подавать жалобы на несоблюдение строительных норм;</w:t>
      </w:r>
    </w:p>
    <w:p w:rsidR="001D6D87" w:rsidRPr="00CD0B63" w:rsidRDefault="001D6D87" w:rsidP="001D6D87">
      <w:pPr>
        <w:pStyle w:val="SingleTxtG"/>
        <w:rPr>
          <w:b/>
        </w:rPr>
      </w:pPr>
      <w:r w:rsidRPr="00CD0B63">
        <w:rPr>
          <w:b/>
        </w:rPr>
        <w:tab/>
      </w:r>
      <w:r w:rsidR="00B71DF2" w:rsidRPr="00CD0B63">
        <w:rPr>
          <w:b/>
        </w:rPr>
        <w:tab/>
        <w:t>b)</w:t>
      </w:r>
      <w:r w:rsidRPr="00CD0B63">
        <w:rPr>
          <w:b/>
        </w:rPr>
        <w:tab/>
      </w:r>
      <w:r w:rsidRPr="00CD0B63">
        <w:rPr>
          <w:b/>
          <w:bCs/>
        </w:rPr>
        <w:t>разработать, принять и осуществлять законодательство и политику по вопросам доступности объектов и услуг для инвалидов и внедрять стандарты доступности в область государственных закупок, уделяя особое внимание лицам с психосоциальными или интеллектуальными нарушениями, выделяя достаточные ресурсы и предусматривая эффективные санкции за несоблюдение этих стандартов;</w:t>
      </w:r>
    </w:p>
    <w:p w:rsidR="001D6D87" w:rsidRPr="00CD0B63" w:rsidRDefault="001D6D87" w:rsidP="001D6D87">
      <w:pPr>
        <w:pStyle w:val="SingleTxtG"/>
        <w:rPr>
          <w:b/>
        </w:rPr>
      </w:pPr>
      <w:r w:rsidRPr="00CD0B63">
        <w:rPr>
          <w:b/>
        </w:rPr>
        <w:tab/>
      </w:r>
      <w:r w:rsidRPr="00CD0B63">
        <w:rPr>
          <w:b/>
        </w:rPr>
        <w:tab/>
        <w:t>c)</w:t>
      </w:r>
      <w:r w:rsidRPr="00CD0B63">
        <w:rPr>
          <w:b/>
        </w:rPr>
        <w:tab/>
      </w:r>
      <w:r w:rsidRPr="00CD0B63">
        <w:rPr>
          <w:b/>
          <w:bCs/>
        </w:rPr>
        <w:t>обеспечить, чтобы инвалиды и представляющие их организации принимали участие в разработке любого плана обеспечения доступности, чтобы с ними проводились полезные консультации и чтобы они могли контролировать его осуществление;</w:t>
      </w:r>
    </w:p>
    <w:p w:rsidR="001D6D87" w:rsidRPr="001D6D87" w:rsidRDefault="001D6D87" w:rsidP="001D6D87">
      <w:pPr>
        <w:pStyle w:val="SingleTxtG"/>
        <w:rPr>
          <w:b/>
        </w:rPr>
      </w:pPr>
      <w:r w:rsidRPr="00CD0B63">
        <w:rPr>
          <w:b/>
        </w:rPr>
        <w:tab/>
      </w:r>
      <w:r w:rsidRPr="00CD0B63">
        <w:rPr>
          <w:b/>
        </w:rPr>
        <w:tab/>
        <w:t>d)</w:t>
      </w:r>
      <w:r w:rsidRPr="00CD0B63">
        <w:rPr>
          <w:b/>
        </w:rPr>
        <w:tab/>
      </w:r>
      <w:r w:rsidRPr="00CD0B63">
        <w:rPr>
          <w:b/>
          <w:bCs/>
        </w:rPr>
        <w:t>обратить внимание на связи между</w:t>
      </w:r>
      <w:r w:rsidR="00B71DF2" w:rsidRPr="00CD0B63">
        <w:rPr>
          <w:b/>
          <w:bCs/>
        </w:rPr>
        <w:t xml:space="preserve"> статьей 9 Конвенции и задачами </w:t>
      </w:r>
      <w:r w:rsidRPr="00CD0B63">
        <w:rPr>
          <w:b/>
          <w:bCs/>
        </w:rPr>
        <w:t xml:space="preserve">9.С, 11.2 и 11.7 Целей в области устойчивого развития, с тем чтобы обеспечить доступ к безопасной, недорогостоящей, доступной и устойчивой информационно-коммуникационной технологии, и транспортным системам для всех, прежде </w:t>
      </w:r>
      <w:r w:rsidRPr="001D6D87">
        <w:rPr>
          <w:b/>
          <w:bCs/>
        </w:rPr>
        <w:t xml:space="preserve">всего за счет расширения систем общественного транспорта и обеспечения всеобщего доступа к безопасным, инклюзивным, доступным и </w:t>
      </w:r>
      <w:r w:rsidR="00890196">
        <w:rPr>
          <w:b/>
          <w:bCs/>
        </w:rPr>
        <w:t>«</w:t>
      </w:r>
      <w:r w:rsidRPr="001D6D87">
        <w:rPr>
          <w:b/>
          <w:bCs/>
        </w:rPr>
        <w:t>зеленым</w:t>
      </w:r>
      <w:r w:rsidR="00890196">
        <w:rPr>
          <w:b/>
          <w:bCs/>
        </w:rPr>
        <w:t>»</w:t>
      </w:r>
      <w:r w:rsidRPr="001D6D87">
        <w:rPr>
          <w:b/>
          <w:bCs/>
        </w:rPr>
        <w:t xml:space="preserve"> общественным пространствам, особенно для инвалидов.</w:t>
      </w:r>
    </w:p>
    <w:p w:rsidR="001D6D87" w:rsidRPr="001D6D87" w:rsidRDefault="001D6D87" w:rsidP="003342F7">
      <w:pPr>
        <w:pStyle w:val="H23G"/>
      </w:pPr>
      <w:r w:rsidRPr="001D6D87">
        <w:tab/>
      </w:r>
      <w:r w:rsidRPr="001D6D87">
        <w:tab/>
      </w:r>
      <w:r w:rsidRPr="003342F7">
        <w:t>Право</w:t>
      </w:r>
      <w:r w:rsidRPr="001D6D87">
        <w:rPr>
          <w:bCs/>
        </w:rPr>
        <w:t xml:space="preserve"> на жизнь (статья 10)</w:t>
      </w:r>
    </w:p>
    <w:p w:rsidR="001D6D87" w:rsidRPr="001D6D87" w:rsidRDefault="001D6D87" w:rsidP="001D6D87">
      <w:pPr>
        <w:pStyle w:val="SingleTxtG"/>
      </w:pPr>
      <w:r w:rsidRPr="001D6D87">
        <w:t>17.</w:t>
      </w:r>
      <w:r w:rsidRPr="001D6D87">
        <w:tab/>
        <w:t>Комитет обеспокоен недостаточностью мер по предупреждению преступлений в отношении инвалидов, в частности лиц с альбинизмом, защите потерпевших и судебному преследованию виновных.</w:t>
      </w:r>
    </w:p>
    <w:p w:rsidR="001D6D87" w:rsidRPr="001D6D87" w:rsidRDefault="001D6D87" w:rsidP="001D6D87">
      <w:pPr>
        <w:pStyle w:val="SingleTxtG"/>
        <w:rPr>
          <w:b/>
        </w:rPr>
      </w:pPr>
      <w:r w:rsidRPr="001D6D87">
        <w:t>18.</w:t>
      </w:r>
      <w:r w:rsidRPr="001D6D87">
        <w:tab/>
      </w:r>
      <w:r w:rsidRPr="001D6D87">
        <w:rPr>
          <w:b/>
          <w:bCs/>
        </w:rPr>
        <w:t>Комитет рекомендует государству-участнику принять необходимые меры для предупреждения преступного поведения по отношению к инвалидам, особенно к лицам с альбинизмом, которое иногда приводит к смерти, а также обеспечивать защиту жертв этих преступлений и привлекать виновных к ответственности.</w:t>
      </w:r>
    </w:p>
    <w:p w:rsidR="001D6D87" w:rsidRPr="001D6D87" w:rsidRDefault="001D6D87" w:rsidP="003342F7">
      <w:pPr>
        <w:pStyle w:val="H23G"/>
      </w:pPr>
      <w:r w:rsidRPr="001D6D87">
        <w:tab/>
      </w:r>
      <w:r w:rsidRPr="001D6D87">
        <w:tab/>
      </w:r>
      <w:r w:rsidRPr="003342F7">
        <w:t>Ситуации</w:t>
      </w:r>
      <w:r w:rsidRPr="001D6D87">
        <w:rPr>
          <w:bCs/>
        </w:rPr>
        <w:t xml:space="preserve"> риска и чрезвычайные гуманитарные ситуации (статья 11)</w:t>
      </w:r>
    </w:p>
    <w:p w:rsidR="001D6D87" w:rsidRPr="001D6D87" w:rsidRDefault="001D6D87" w:rsidP="001D6D87">
      <w:pPr>
        <w:pStyle w:val="SingleTxtG"/>
      </w:pPr>
      <w:r w:rsidRPr="001D6D87">
        <w:t>19.</w:t>
      </w:r>
      <w:r w:rsidRPr="001D6D87">
        <w:tab/>
        <w:t>Комитет обеспокоен:</w:t>
      </w:r>
    </w:p>
    <w:p w:rsidR="001D6D87" w:rsidRPr="001D6D87" w:rsidRDefault="001D6D87" w:rsidP="001D6D87">
      <w:pPr>
        <w:pStyle w:val="SingleTxtG"/>
      </w:pPr>
      <w:r w:rsidRPr="001D6D87">
        <w:tab/>
      </w:r>
      <w:r w:rsidRPr="001D6D87">
        <w:tab/>
        <w:t>a)</w:t>
      </w:r>
      <w:r w:rsidRPr="001D6D87">
        <w:tab/>
        <w:t>отсутствием национального плана уменьшения опасности бедствий для оказания поддержки инвалидам, особенно лицам с психосоциальными или интеллектуальными нарушениями и слепым или слабовидящим людям, в ситуациях риска и чрезвычайных гуманитарных ситуациях;</w:t>
      </w:r>
    </w:p>
    <w:p w:rsidR="001D6D87" w:rsidRPr="001D6D87" w:rsidRDefault="001D6D87" w:rsidP="001D6D87">
      <w:pPr>
        <w:pStyle w:val="SingleTxtG"/>
      </w:pPr>
      <w:r w:rsidRPr="001D6D87">
        <w:tab/>
      </w:r>
      <w:r w:rsidRPr="001D6D87">
        <w:tab/>
        <w:t>b)</w:t>
      </w:r>
      <w:r w:rsidRPr="001D6D87">
        <w:tab/>
        <w:t>недостаточным доступом к информации в доступных форматах, в том числе к информации о системах эвакуации, транспорте и имеющихся убежищах в чрезвычайных ситуациях.</w:t>
      </w:r>
    </w:p>
    <w:p w:rsidR="001D6D87" w:rsidRPr="001D6D87" w:rsidRDefault="001D6D87" w:rsidP="001D6D87">
      <w:pPr>
        <w:pStyle w:val="SingleTxtG"/>
        <w:rPr>
          <w:b/>
        </w:rPr>
      </w:pPr>
      <w:r w:rsidRPr="001D6D87">
        <w:t>20.</w:t>
      </w:r>
      <w:r w:rsidRPr="001D6D87">
        <w:tab/>
      </w:r>
      <w:r w:rsidRPr="001D6D87">
        <w:rPr>
          <w:b/>
          <w:bCs/>
        </w:rPr>
        <w:t>Комитет рекомендует государству-участнику:</w:t>
      </w:r>
    </w:p>
    <w:p w:rsidR="001D6D87" w:rsidRPr="00B71DF2" w:rsidRDefault="001D6D87" w:rsidP="001D6D87">
      <w:pPr>
        <w:pStyle w:val="SingleTxtG"/>
        <w:rPr>
          <w:b/>
        </w:rPr>
      </w:pPr>
      <w:r w:rsidRPr="001D6D87">
        <w:tab/>
      </w:r>
      <w:r w:rsidRPr="00B71DF2">
        <w:rPr>
          <w:b/>
        </w:rPr>
        <w:tab/>
        <w:t>a)</w:t>
      </w:r>
      <w:r w:rsidRPr="00B71DF2">
        <w:rPr>
          <w:b/>
        </w:rPr>
        <w:tab/>
      </w:r>
      <w:r w:rsidRPr="00B71DF2">
        <w:rPr>
          <w:b/>
          <w:bCs/>
        </w:rPr>
        <w:t>обеспечить вовлечение и эффективное участие инвалидов и конструктивное консультирование с ними через их представительные организации в рамках работы Управления гражданской обороны и разработки национального плана реагирования на чрезвычайные ситуации;</w:t>
      </w:r>
      <w:r w:rsidRPr="00B71DF2">
        <w:rPr>
          <w:b/>
        </w:rPr>
        <w:t xml:space="preserve"> </w:t>
      </w:r>
    </w:p>
    <w:p w:rsidR="001D6D87" w:rsidRPr="00B71DF2" w:rsidRDefault="001D6D87" w:rsidP="001D6D87">
      <w:pPr>
        <w:pStyle w:val="SingleTxtG"/>
        <w:rPr>
          <w:b/>
        </w:rPr>
      </w:pPr>
      <w:r w:rsidRPr="00B71DF2">
        <w:rPr>
          <w:b/>
        </w:rPr>
        <w:tab/>
      </w:r>
      <w:r w:rsidRPr="00B71DF2">
        <w:rPr>
          <w:b/>
        </w:rPr>
        <w:tab/>
        <w:t>b)</w:t>
      </w:r>
      <w:r w:rsidRPr="00B71DF2">
        <w:rPr>
          <w:b/>
        </w:rPr>
        <w:tab/>
      </w:r>
      <w:r w:rsidRPr="00B71DF2">
        <w:rPr>
          <w:b/>
          <w:bCs/>
        </w:rPr>
        <w:t xml:space="preserve">принять и осуществлять всеобъемлющую стратегию уменьшения риска чрезвычайных ситуаций и бедствий, учитывающую интересы инвалидов </w:t>
      </w:r>
      <w:r w:rsidRPr="00B71DF2">
        <w:rPr>
          <w:b/>
          <w:bCs/>
        </w:rPr>
        <w:lastRenderedPageBreak/>
        <w:t>и доступную для них во всех ситуациях риска в соответствии с Сендайской рамочной программой по снижению риска бедствий (2015–2030 годы);</w:t>
      </w:r>
    </w:p>
    <w:p w:rsidR="001D6D87" w:rsidRPr="001D6D87" w:rsidRDefault="001D6D87" w:rsidP="001D6D87">
      <w:pPr>
        <w:pStyle w:val="SingleTxtG"/>
        <w:rPr>
          <w:b/>
        </w:rPr>
      </w:pPr>
      <w:r w:rsidRPr="00B71DF2">
        <w:rPr>
          <w:b/>
        </w:rPr>
        <w:tab/>
      </w:r>
      <w:r w:rsidRPr="00B71DF2">
        <w:rPr>
          <w:b/>
        </w:rPr>
        <w:tab/>
        <w:t>c)</w:t>
      </w:r>
      <w:r w:rsidRPr="00B71DF2">
        <w:rPr>
          <w:b/>
        </w:rPr>
        <w:tab/>
      </w:r>
      <w:r w:rsidRPr="00B71DF2">
        <w:rPr>
          <w:b/>
          <w:bCs/>
        </w:rPr>
        <w:t>принять меры к обеспечению того, чтобы инвалидам, особенно глухим, лицам с психосоциальными или интеллектуальными нарушениями, женщинам-инвалидам и детям-инвалидам предоставлялась в удобных для них форматах информаци</w:t>
      </w:r>
      <w:r w:rsidRPr="001D6D87">
        <w:rPr>
          <w:b/>
          <w:bCs/>
        </w:rPr>
        <w:t>я о доступности гуманитарной помощи и охвате таких лиц стратегиями оказания гуманитарной помощи, включая информацию о системах эвакуации, транспорте и убежищах в чрезвычайных ситуациях.</w:t>
      </w:r>
    </w:p>
    <w:p w:rsidR="001D6D87" w:rsidRPr="001D6D87" w:rsidRDefault="001D6D87" w:rsidP="003342F7">
      <w:pPr>
        <w:pStyle w:val="H23G"/>
      </w:pPr>
      <w:r w:rsidRPr="001D6D87">
        <w:tab/>
      </w:r>
      <w:r w:rsidRPr="001D6D87">
        <w:tab/>
      </w:r>
      <w:r w:rsidRPr="003342F7">
        <w:t>Равенство</w:t>
      </w:r>
      <w:r w:rsidRPr="001D6D87">
        <w:rPr>
          <w:bCs/>
        </w:rPr>
        <w:t xml:space="preserve"> перед законом (статья 12)</w:t>
      </w:r>
    </w:p>
    <w:p w:rsidR="001D6D87" w:rsidRPr="001D6D87" w:rsidRDefault="001D6D87" w:rsidP="001D6D87">
      <w:pPr>
        <w:pStyle w:val="SingleTxtG"/>
      </w:pPr>
      <w:r w:rsidRPr="001D6D87">
        <w:t>21.</w:t>
      </w:r>
      <w:r w:rsidRPr="001D6D87">
        <w:tab/>
        <w:t>Комитет обеспокоен:</w:t>
      </w:r>
    </w:p>
    <w:p w:rsidR="001D6D87" w:rsidRPr="001D6D87" w:rsidRDefault="001D6D87" w:rsidP="001D6D87">
      <w:pPr>
        <w:pStyle w:val="SingleTxtG"/>
      </w:pPr>
      <w:r w:rsidRPr="001D6D87">
        <w:tab/>
      </w:r>
      <w:r w:rsidRPr="001D6D87">
        <w:tab/>
        <w:t>a)</w:t>
      </w:r>
      <w:r w:rsidRPr="001D6D87">
        <w:tab/>
        <w:t>недостаточностью мер по замене субститутивных режимов принятия решений суппортивными режимами, обеспечивающими уважение самостоятельности, прав, волеизъявления и предпочтений инвалидов во всех сферах жизни;</w:t>
      </w:r>
    </w:p>
    <w:p w:rsidR="001D6D87" w:rsidRPr="001D6D87" w:rsidRDefault="00CA3A66" w:rsidP="001D6D87">
      <w:pPr>
        <w:pStyle w:val="SingleTxtG"/>
      </w:pPr>
      <w:r>
        <w:tab/>
      </w:r>
      <w:r>
        <w:tab/>
        <w:t>b)</w:t>
      </w:r>
      <w:r>
        <w:tab/>
      </w:r>
      <w:r w:rsidR="001D6D87" w:rsidRPr="001D6D87">
        <w:t>отсутствием законодательства и других мер политики для обеспечения то</w:t>
      </w:r>
      <w:r w:rsidR="00201240">
        <w:t>го, чтобы инвалиды, в частности</w:t>
      </w:r>
      <w:r w:rsidR="001D6D87" w:rsidRPr="001D6D87">
        <w:t xml:space="preserve"> лица с психосоциальными или</w:t>
      </w:r>
      <w:r w:rsidR="00736322" w:rsidRPr="00736322">
        <w:t xml:space="preserve"> </w:t>
      </w:r>
      <w:r w:rsidR="001D6D87" w:rsidRPr="001D6D87">
        <w:tab/>
        <w:t>интеллектуальными нарушениями, пользовались своей правоспособностью наравне с другими, включая их способность заключать договоры, открывать банковские</w:t>
      </w:r>
      <w:r w:rsidR="00736322" w:rsidRPr="00736322">
        <w:t xml:space="preserve"> </w:t>
      </w:r>
      <w:r w:rsidR="001D6D87" w:rsidRPr="001D6D87">
        <w:t>счета и брать банковские кредиты и ипотеки, и заключать брак с партнером по своему</w:t>
      </w:r>
      <w:r w:rsidR="00736322" w:rsidRPr="00736322">
        <w:t xml:space="preserve"> </w:t>
      </w:r>
      <w:r w:rsidR="001D6D87" w:rsidRPr="001D6D87">
        <w:tab/>
        <w:t>выбору;</w:t>
      </w:r>
    </w:p>
    <w:p w:rsidR="001D6D87" w:rsidRPr="001D6D87" w:rsidRDefault="001D6D87" w:rsidP="001D6D87">
      <w:pPr>
        <w:pStyle w:val="SingleTxtG"/>
      </w:pPr>
      <w:r w:rsidRPr="001D6D87">
        <w:tab/>
      </w:r>
      <w:r w:rsidRPr="001D6D87">
        <w:tab/>
        <w:t>c)</w:t>
      </w:r>
      <w:r w:rsidRPr="001D6D87">
        <w:tab/>
        <w:t>нехваткой данных о количестве инвалидов, по-прежнему находящихся под опекой, в разбивке по возрасту, полу и типу инвалидности.</w:t>
      </w:r>
    </w:p>
    <w:p w:rsidR="001D6D87" w:rsidRPr="001D6D87" w:rsidRDefault="001D6D87" w:rsidP="001D6D87">
      <w:pPr>
        <w:pStyle w:val="SingleTxtG"/>
        <w:rPr>
          <w:b/>
        </w:rPr>
      </w:pPr>
      <w:r w:rsidRPr="001D6D87">
        <w:t>22.</w:t>
      </w:r>
      <w:r w:rsidRPr="001D6D87">
        <w:tab/>
      </w:r>
      <w:r w:rsidRPr="001D6D87">
        <w:rPr>
          <w:b/>
          <w:bCs/>
        </w:rPr>
        <w:t>Ссылаясь на свое замечание общего порядка № 1 (2014) о равенстве перед законом, Комитет рекомендует государству-участнику:</w:t>
      </w:r>
    </w:p>
    <w:p w:rsidR="001D6D87" w:rsidRPr="00736322" w:rsidRDefault="001D6D87" w:rsidP="001D6D87">
      <w:pPr>
        <w:pStyle w:val="SingleTxtG"/>
        <w:rPr>
          <w:b/>
        </w:rPr>
      </w:pPr>
      <w:r w:rsidRPr="001D6D87">
        <w:tab/>
      </w:r>
      <w:r w:rsidRPr="00736322">
        <w:rPr>
          <w:b/>
        </w:rPr>
        <w:tab/>
        <w:t>a)</w:t>
      </w:r>
      <w:r w:rsidRPr="00736322">
        <w:rPr>
          <w:b/>
        </w:rPr>
        <w:tab/>
      </w:r>
      <w:r w:rsidRPr="00736322">
        <w:rPr>
          <w:b/>
          <w:bCs/>
        </w:rPr>
        <w:t>упразднить все законодательные акты, предусматривающие ограничение дееспособности и субститутивный режим принятия решений, и принять закон о суппортивном режиме принятия решений;</w:t>
      </w:r>
    </w:p>
    <w:p w:rsidR="001D6D87" w:rsidRPr="00736322" w:rsidRDefault="001D6D87" w:rsidP="001D6D87">
      <w:pPr>
        <w:pStyle w:val="SingleTxtG"/>
        <w:rPr>
          <w:b/>
        </w:rPr>
      </w:pPr>
      <w:r w:rsidRPr="00736322">
        <w:rPr>
          <w:b/>
        </w:rPr>
        <w:tab/>
      </w:r>
      <w:r w:rsidRPr="00736322">
        <w:rPr>
          <w:b/>
        </w:rPr>
        <w:tab/>
        <w:t>b)</w:t>
      </w:r>
      <w:r w:rsidRPr="00736322">
        <w:rPr>
          <w:b/>
        </w:rPr>
        <w:tab/>
        <w:t>р</w:t>
      </w:r>
      <w:r w:rsidRPr="00736322">
        <w:rPr>
          <w:b/>
          <w:bCs/>
        </w:rPr>
        <w:t>азработать в консультации с организациями инвалидов информационно-просветительские кампании для всех заинтересованных сторон, включая семьи инвалидов, членов общин, гражданских служащих, судей и социальных работников, по вопросам признания правоспособности инвалидов и суппортивного процесса принятия решений;</w:t>
      </w:r>
    </w:p>
    <w:p w:rsidR="001D6D87" w:rsidRPr="001D6D87" w:rsidRDefault="001D6D87" w:rsidP="001D6D87">
      <w:pPr>
        <w:pStyle w:val="SingleTxtG"/>
        <w:rPr>
          <w:b/>
        </w:rPr>
      </w:pPr>
      <w:r w:rsidRPr="00736322">
        <w:rPr>
          <w:b/>
        </w:rPr>
        <w:tab/>
      </w:r>
      <w:r w:rsidRPr="00736322">
        <w:rPr>
          <w:b/>
        </w:rPr>
        <w:tab/>
        <w:t>c)</w:t>
      </w:r>
      <w:r w:rsidRPr="00736322">
        <w:rPr>
          <w:b/>
        </w:rPr>
        <w:tab/>
      </w:r>
      <w:r w:rsidRPr="00736322">
        <w:rPr>
          <w:b/>
          <w:bCs/>
        </w:rPr>
        <w:t>принять меры по активизации сбора данных о лицах, по-прежнему находящихся под</w:t>
      </w:r>
      <w:r w:rsidRPr="001D6D87">
        <w:rPr>
          <w:b/>
          <w:bCs/>
        </w:rPr>
        <w:t xml:space="preserve"> опекой, в разбивке по возрасту, полу и типу инвалидности с целью восстановления полной дееспособности всех инвалидов.</w:t>
      </w:r>
    </w:p>
    <w:p w:rsidR="001D6D87" w:rsidRPr="001D6D87" w:rsidRDefault="001D6D87" w:rsidP="003342F7">
      <w:pPr>
        <w:pStyle w:val="H23G"/>
      </w:pPr>
      <w:r w:rsidRPr="001D6D87">
        <w:tab/>
      </w:r>
      <w:r w:rsidRPr="001D6D87">
        <w:tab/>
      </w:r>
      <w:r w:rsidRPr="001D6D87">
        <w:rPr>
          <w:bCs/>
        </w:rPr>
        <w:t>Доступ к правосудию (статья 13)</w:t>
      </w:r>
    </w:p>
    <w:p w:rsidR="001D6D87" w:rsidRPr="001D6D87" w:rsidRDefault="001D6D87" w:rsidP="001D6D87">
      <w:pPr>
        <w:pStyle w:val="SingleTxtG"/>
      </w:pPr>
      <w:r w:rsidRPr="001D6D87">
        <w:t>23.</w:t>
      </w:r>
      <w:r w:rsidRPr="001D6D87">
        <w:tab/>
        <w:t>Комитет обеспокоен:</w:t>
      </w:r>
    </w:p>
    <w:p w:rsidR="001D6D87" w:rsidRPr="001D6D87" w:rsidRDefault="001D6D87" w:rsidP="001D6D87">
      <w:pPr>
        <w:pStyle w:val="SingleTxtG"/>
      </w:pPr>
      <w:r w:rsidRPr="001D6D87">
        <w:tab/>
      </w:r>
      <w:r w:rsidRPr="001D6D87">
        <w:tab/>
        <w:t>a)</w:t>
      </w:r>
      <w:r w:rsidRPr="001D6D87">
        <w:tab/>
        <w:t>ограниченным доступом к правосудию для инвалидов, объясняющимся наличием барьеров, в частности недостаточным пониманием судебными и правоохранительными органами проблем, связанных с инвалидностью, а также нехваткой бесплатной правовой помощи и процессуальных и возрастных приспособлений и недоступностью физической среды в рамках системы правосудия;</w:t>
      </w:r>
    </w:p>
    <w:p w:rsidR="001D6D87" w:rsidRPr="001D6D87" w:rsidRDefault="001D6D87" w:rsidP="001D6D87">
      <w:pPr>
        <w:pStyle w:val="SingleTxtG"/>
      </w:pPr>
      <w:r w:rsidRPr="001D6D87">
        <w:tab/>
      </w:r>
      <w:r w:rsidRPr="001D6D87">
        <w:tab/>
        <w:t>b)</w:t>
      </w:r>
      <w:r w:rsidRPr="001D6D87">
        <w:tab/>
        <w:t>нехваткой квалифицированных сотрудников и дипломированных сурдопереводчиков на административных и судебных заседаниях для глухих и нехваткой документов в доступных форматах, которые позволяли бы слепым и лицам с интеллектуальными или психосоциальными нарушениями участвовать в судебном разбирательстве.</w:t>
      </w:r>
    </w:p>
    <w:p w:rsidR="001D6D87" w:rsidRPr="001D6D87" w:rsidRDefault="001D6D87" w:rsidP="001D6D87">
      <w:pPr>
        <w:pStyle w:val="SingleTxtG"/>
        <w:rPr>
          <w:b/>
        </w:rPr>
      </w:pPr>
      <w:r w:rsidRPr="001D6D87">
        <w:t>24.</w:t>
      </w:r>
      <w:r w:rsidRPr="001D6D87">
        <w:tab/>
      </w:r>
      <w:r w:rsidRPr="001D6D87">
        <w:rPr>
          <w:b/>
          <w:bCs/>
        </w:rPr>
        <w:t>Комитет рекомендует государству-участнику в соответствии со статьей 13 Конвенции и задачей 16.3 Целей в области устойчивого развития:</w:t>
      </w:r>
    </w:p>
    <w:p w:rsidR="001D6D87" w:rsidRPr="00736322" w:rsidRDefault="001D6D87" w:rsidP="001D6D87">
      <w:pPr>
        <w:pStyle w:val="SingleTxtG"/>
        <w:rPr>
          <w:b/>
        </w:rPr>
      </w:pPr>
      <w:r w:rsidRPr="001D6D87">
        <w:tab/>
      </w:r>
      <w:r w:rsidRPr="00736322">
        <w:rPr>
          <w:b/>
        </w:rPr>
        <w:tab/>
        <w:t>a)</w:t>
      </w:r>
      <w:r w:rsidRPr="00736322">
        <w:rPr>
          <w:b/>
        </w:rPr>
        <w:tab/>
      </w:r>
      <w:r w:rsidRPr="00736322">
        <w:rPr>
          <w:b/>
          <w:bCs/>
        </w:rPr>
        <w:t xml:space="preserve">принять меры по оказанию правовой помощи и предоставлению процессуальных и возростных приспособлений инвалидам и обеспечить </w:t>
      </w:r>
      <w:r w:rsidRPr="00736322">
        <w:rPr>
          <w:b/>
          <w:bCs/>
        </w:rPr>
        <w:lastRenderedPageBreak/>
        <w:t>доступность во всех судебных зданиях, трибуналах, полицейских участках, тюрьмах и местах содержания под стражей;</w:t>
      </w:r>
    </w:p>
    <w:p w:rsidR="001D6D87" w:rsidRPr="00736322" w:rsidRDefault="001D6D87" w:rsidP="001D6D87">
      <w:pPr>
        <w:pStyle w:val="SingleTxtG"/>
        <w:rPr>
          <w:b/>
        </w:rPr>
      </w:pPr>
      <w:r w:rsidRPr="00736322">
        <w:rPr>
          <w:b/>
        </w:rPr>
        <w:tab/>
      </w:r>
      <w:r w:rsidRPr="00736322">
        <w:rPr>
          <w:b/>
        </w:rPr>
        <w:tab/>
        <w:t>b)</w:t>
      </w:r>
      <w:r w:rsidRPr="00736322">
        <w:rPr>
          <w:b/>
        </w:rPr>
        <w:tab/>
      </w:r>
      <w:r w:rsidRPr="00736322">
        <w:rPr>
          <w:b/>
          <w:bCs/>
        </w:rPr>
        <w:t>обеспечить</w:t>
      </w:r>
      <w:r w:rsidRPr="00736322">
        <w:rPr>
          <w:b/>
        </w:rPr>
        <w:t xml:space="preserve"> </w:t>
      </w:r>
      <w:r w:rsidRPr="00736322">
        <w:rPr>
          <w:b/>
          <w:bCs/>
        </w:rPr>
        <w:t>наличие профессиональных квалифицированных сурдопереводчиков и принятие других мер коммуникационной поддержки в рамках судебной системы, включая предоставление документов в таких доступных форматах, как азбука Брайля, тактильные средства и удобочитаемые форматы, с тем чтобы гарантировать эффективное участие инвалидов во всех судебных и административных процедурах;</w:t>
      </w:r>
    </w:p>
    <w:p w:rsidR="001D6D87" w:rsidRPr="00736322" w:rsidRDefault="001D6D87" w:rsidP="001D6D87">
      <w:pPr>
        <w:pStyle w:val="SingleTxtG"/>
        <w:rPr>
          <w:b/>
        </w:rPr>
      </w:pPr>
      <w:r w:rsidRPr="00736322">
        <w:rPr>
          <w:b/>
        </w:rPr>
        <w:tab/>
      </w:r>
      <w:r w:rsidRPr="00736322">
        <w:rPr>
          <w:b/>
        </w:rPr>
        <w:tab/>
        <w:t>с)</w:t>
      </w:r>
      <w:r w:rsidRPr="00736322">
        <w:rPr>
          <w:b/>
        </w:rPr>
        <w:tab/>
      </w:r>
      <w:r w:rsidRPr="00736322">
        <w:rPr>
          <w:b/>
          <w:bCs/>
        </w:rPr>
        <w:t>проводить регулярные учебные программы и информационно-просветительские кампании и предоставлять информацию сотрудникам судебных органов, судьям, прокурорам и сотрудникам правоохранительных органов, включая сотрудников полиции и пенитенциарных учреждений, с тем чтобы помочь им понять необходимость обеспечения доступа инвалидов к правосудию;</w:t>
      </w:r>
    </w:p>
    <w:p w:rsidR="001D6D87" w:rsidRPr="00736322" w:rsidRDefault="001D6D87" w:rsidP="001D6D87">
      <w:pPr>
        <w:pStyle w:val="SingleTxtG"/>
        <w:rPr>
          <w:b/>
        </w:rPr>
      </w:pPr>
      <w:r w:rsidRPr="00736322">
        <w:rPr>
          <w:b/>
        </w:rPr>
        <w:tab/>
      </w:r>
      <w:r w:rsidRPr="00736322">
        <w:rPr>
          <w:b/>
        </w:rPr>
        <w:tab/>
        <w:t>d)</w:t>
      </w:r>
      <w:r w:rsidRPr="00736322">
        <w:rPr>
          <w:b/>
        </w:rPr>
        <w:tab/>
      </w:r>
      <w:r w:rsidRPr="00736322">
        <w:rPr>
          <w:b/>
          <w:bCs/>
        </w:rPr>
        <w:t>принять конкретные меры по поддержке инвалидов и расширению их прав и возможностей для работы в системе правосудия в качестве судей, прокуроров и адвокатов с предоставлением им необходимой поддержки и выделением бюджетных ассигнований для улучшения доступа к правосудию для инвалидов.</w:t>
      </w:r>
    </w:p>
    <w:p w:rsidR="001D6D87" w:rsidRPr="001D6D87" w:rsidRDefault="001D6D87" w:rsidP="003342F7">
      <w:pPr>
        <w:pStyle w:val="H23G"/>
      </w:pPr>
      <w:r w:rsidRPr="001D6D87">
        <w:tab/>
      </w:r>
      <w:r w:rsidRPr="001D6D87">
        <w:tab/>
      </w:r>
      <w:r w:rsidRPr="003342F7">
        <w:t>Свобода</w:t>
      </w:r>
      <w:r w:rsidRPr="001D6D87">
        <w:rPr>
          <w:bCs/>
        </w:rPr>
        <w:t xml:space="preserve"> и личная неприкосновенность (статья 14)</w:t>
      </w:r>
    </w:p>
    <w:p w:rsidR="001D6D87" w:rsidRPr="001D6D87" w:rsidRDefault="001D6D87" w:rsidP="001D6D87">
      <w:pPr>
        <w:pStyle w:val="SingleTxtG"/>
      </w:pPr>
      <w:r w:rsidRPr="001D6D87">
        <w:t>25.</w:t>
      </w:r>
      <w:r w:rsidRPr="001D6D87">
        <w:tab/>
        <w:t xml:space="preserve">Комитет обеспокоен лишением свободы инвалидов, включая детей-инвалидов и особенно лиц с психосоциальными или интеллектуальными нарушениями, на основании наличия у них дефекта или предполагаемого </w:t>
      </w:r>
      <w:r w:rsidR="00890196">
        <w:t>«</w:t>
      </w:r>
      <w:r w:rsidRPr="001D6D87">
        <w:t>психического заболевания</w:t>
      </w:r>
      <w:r w:rsidR="00890196">
        <w:t>»</w:t>
      </w:r>
      <w:r w:rsidRPr="001D6D87">
        <w:t>.</w:t>
      </w:r>
    </w:p>
    <w:p w:rsidR="001D6D87" w:rsidRPr="001D6D87" w:rsidRDefault="001D6D87" w:rsidP="001D6D87">
      <w:pPr>
        <w:pStyle w:val="SingleTxtG"/>
        <w:rPr>
          <w:b/>
        </w:rPr>
      </w:pPr>
      <w:r w:rsidRPr="001D6D87">
        <w:t>26.</w:t>
      </w:r>
      <w:r w:rsidRPr="001D6D87">
        <w:tab/>
      </w:r>
      <w:r w:rsidRPr="001D6D87">
        <w:rPr>
          <w:b/>
          <w:bCs/>
        </w:rPr>
        <w:t>Комитет рекомендует государству-участнику принять к сведению руководящие принципы Комитета по статьи 14 (2015 год), упразднить положения и практику, допускающие лишение свободы взрослых инвалидов и детей-инвалидов на основании фактического или предполагаемого дефекта, и предусмотреть средства правовой защиты для инвалидов, которым угрожает лишение свободы, в том числе путем помещения их в специализированные учреждения.</w:t>
      </w:r>
      <w:r w:rsidRPr="001D6D87">
        <w:t xml:space="preserve"> </w:t>
      </w:r>
    </w:p>
    <w:p w:rsidR="001D6D87" w:rsidRPr="001D6D87" w:rsidRDefault="001D6D87" w:rsidP="003342F7">
      <w:pPr>
        <w:pStyle w:val="H23G"/>
      </w:pPr>
      <w:r w:rsidRPr="001D6D87">
        <w:tab/>
      </w:r>
      <w:r w:rsidRPr="001D6D87">
        <w:tab/>
      </w:r>
      <w:r w:rsidRPr="003342F7">
        <w:t>Свобода</w:t>
      </w:r>
      <w:r w:rsidRPr="001D6D87">
        <w:rPr>
          <w:bCs/>
        </w:rPr>
        <w:t xml:space="preserve"> от пыток и жестоких, бесчеловечных или унижающих достоинство видов обращения и наказания (статья 15)</w:t>
      </w:r>
    </w:p>
    <w:p w:rsidR="001D6D87" w:rsidRPr="001D6D87" w:rsidRDefault="001D6D87" w:rsidP="001D6D87">
      <w:pPr>
        <w:pStyle w:val="SingleTxtG"/>
      </w:pPr>
      <w:r w:rsidRPr="001D6D87">
        <w:t>27.</w:t>
      </w:r>
      <w:r w:rsidRPr="001D6D87">
        <w:tab/>
        <w:t>Комитет обеспокоен:</w:t>
      </w:r>
    </w:p>
    <w:p w:rsidR="001D6D87" w:rsidRPr="001D6D87" w:rsidRDefault="001D6D87" w:rsidP="001D6D87">
      <w:pPr>
        <w:pStyle w:val="SingleTxtG"/>
      </w:pPr>
      <w:r w:rsidRPr="001D6D87">
        <w:tab/>
      </w:r>
      <w:r w:rsidRPr="001D6D87">
        <w:tab/>
        <w:t>a)</w:t>
      </w:r>
      <w:r w:rsidRPr="001D6D87">
        <w:tab/>
        <w:t>сообщениями о случаях применения пыток и бесчеловечных или унижающих достоинство видов обращения в отношении инвалидов, особенно лиц с альбинизмом и аутизмом;</w:t>
      </w:r>
    </w:p>
    <w:p w:rsidR="001D6D87" w:rsidRPr="001D6D87" w:rsidRDefault="001D6D87" w:rsidP="001D6D87">
      <w:pPr>
        <w:pStyle w:val="SingleTxtG"/>
      </w:pPr>
      <w:r w:rsidRPr="001D6D87">
        <w:tab/>
      </w:r>
      <w:r w:rsidRPr="001D6D87">
        <w:tab/>
        <w:t>b)</w:t>
      </w:r>
      <w:r w:rsidRPr="001D6D87">
        <w:tab/>
        <w:t>нехваткой доступных общинных услуг по оказанию помощи инвалидам, особенно женщинам-инвалидам и девочкам-инвалидам, которым грозит применение пыток и бесчеловечного или унижающего достоинство обращения, и недостаточностью мер наказания в отношении виновных.</w:t>
      </w:r>
    </w:p>
    <w:p w:rsidR="001D6D87" w:rsidRPr="001D6D87" w:rsidRDefault="001D6D87" w:rsidP="001D6D87">
      <w:pPr>
        <w:pStyle w:val="SingleTxtG"/>
        <w:rPr>
          <w:b/>
        </w:rPr>
      </w:pPr>
      <w:r w:rsidRPr="001D6D87">
        <w:t>28.</w:t>
      </w:r>
      <w:r w:rsidRPr="001D6D87">
        <w:tab/>
      </w:r>
      <w:r w:rsidRPr="001D6D87">
        <w:rPr>
          <w:b/>
          <w:bCs/>
        </w:rPr>
        <w:t>Комитет рекомендует государству-участнику:</w:t>
      </w:r>
    </w:p>
    <w:p w:rsidR="001D6D87" w:rsidRPr="00736322" w:rsidRDefault="001D6D87" w:rsidP="001D6D87">
      <w:pPr>
        <w:pStyle w:val="SingleTxtG"/>
        <w:rPr>
          <w:b/>
        </w:rPr>
      </w:pPr>
      <w:r w:rsidRPr="001D6D87">
        <w:tab/>
      </w:r>
      <w:r w:rsidR="00736322">
        <w:rPr>
          <w:b/>
        </w:rPr>
        <w:tab/>
        <w:t>a)</w:t>
      </w:r>
      <w:r w:rsidRPr="00736322">
        <w:rPr>
          <w:b/>
        </w:rPr>
        <w:tab/>
        <w:t>принять законодательные положения и конкретные административные меры для защиты инвалидов, особенно детей-инвалидов и женщин-инвалидов, лиц с альбинизмом и лиц с психосоциальными или интеллектуальными нарушениями, от пыток и других жестоких, бесчеловечных или унижающих достоинство видов обращения и наказания;</w:t>
      </w:r>
    </w:p>
    <w:p w:rsidR="001D6D87" w:rsidRPr="00736322" w:rsidRDefault="001D6D87" w:rsidP="001D6D87">
      <w:pPr>
        <w:pStyle w:val="SingleTxtG"/>
        <w:rPr>
          <w:b/>
        </w:rPr>
      </w:pPr>
      <w:r w:rsidRPr="00736322">
        <w:rPr>
          <w:b/>
        </w:rPr>
        <w:tab/>
      </w:r>
      <w:r w:rsidRPr="00736322">
        <w:rPr>
          <w:b/>
        </w:rPr>
        <w:tab/>
      </w:r>
      <w:r w:rsidR="00736322" w:rsidRPr="00736322">
        <w:rPr>
          <w:b/>
        </w:rPr>
        <w:t>b)</w:t>
      </w:r>
      <w:r w:rsidRPr="00736322">
        <w:rPr>
          <w:b/>
        </w:rPr>
        <w:tab/>
      </w:r>
      <w:r w:rsidRPr="00736322">
        <w:rPr>
          <w:b/>
          <w:bCs/>
        </w:rPr>
        <w:t>принять меры по поддержке жертв путем предоставления им правовой помощи, информации в доступных форматах, консультаций и средств правовой защиты, включая компенсацию и реабилитацию.</w:t>
      </w:r>
    </w:p>
    <w:p w:rsidR="001D6D87" w:rsidRPr="001D6D87" w:rsidRDefault="001D6D87" w:rsidP="00C50AFE">
      <w:pPr>
        <w:pStyle w:val="H23G"/>
      </w:pPr>
      <w:r w:rsidRPr="001D6D87">
        <w:lastRenderedPageBreak/>
        <w:tab/>
      </w:r>
      <w:r w:rsidRPr="001D6D87">
        <w:tab/>
      </w:r>
      <w:r w:rsidRPr="003342F7">
        <w:t>Свобода</w:t>
      </w:r>
      <w:r w:rsidRPr="001D6D87">
        <w:rPr>
          <w:bCs/>
        </w:rPr>
        <w:t xml:space="preserve"> от эксплуатации, насилия и надругательства (статья 16)</w:t>
      </w:r>
    </w:p>
    <w:p w:rsidR="001D6D87" w:rsidRPr="001D6D87" w:rsidRDefault="001D6D87" w:rsidP="00C50AFE">
      <w:pPr>
        <w:pStyle w:val="SingleTxtG"/>
        <w:keepNext/>
      </w:pPr>
      <w:r w:rsidRPr="001D6D87">
        <w:t>29.</w:t>
      </w:r>
      <w:r w:rsidRPr="001D6D87">
        <w:tab/>
        <w:t>Комитет обеспокоен:</w:t>
      </w:r>
    </w:p>
    <w:p w:rsidR="001D6D87" w:rsidRPr="001D6D87" w:rsidRDefault="001D6D87" w:rsidP="00C50AFE">
      <w:pPr>
        <w:pStyle w:val="SingleTxtG"/>
        <w:keepNext/>
      </w:pPr>
      <w:r w:rsidRPr="001D6D87">
        <w:tab/>
      </w:r>
      <w:r w:rsidRPr="001D6D87">
        <w:tab/>
        <w:t>a)</w:t>
      </w:r>
      <w:r w:rsidRPr="001D6D87">
        <w:tab/>
        <w:t xml:space="preserve">отсутствием отдельных законов, стратегий и программ по защите инвалидов, особенно женщин и девочек с интеллектуальными или психосоциальными нарушениями, лиц с альбинизмом и детей-инвалидов от всех форм насилия, надругательства и экономической эксплуатации; </w:t>
      </w:r>
    </w:p>
    <w:p w:rsidR="001D6D87" w:rsidRPr="001D6D87" w:rsidRDefault="001D6D87" w:rsidP="001D6D87">
      <w:pPr>
        <w:pStyle w:val="SingleTxtG"/>
      </w:pPr>
      <w:r w:rsidRPr="001D6D87">
        <w:tab/>
      </w:r>
      <w:r w:rsidRPr="001D6D87">
        <w:tab/>
        <w:t>b)</w:t>
      </w:r>
      <w:r w:rsidRPr="001D6D87">
        <w:tab/>
        <w:t xml:space="preserve">недостаточным объемом доступной информации о возможностях доступа к консультациям и средствам правовой защиты, включая компенсацию и реабилитацию; </w:t>
      </w:r>
    </w:p>
    <w:p w:rsidR="001D6D87" w:rsidRPr="001D6D87" w:rsidRDefault="001D6D87" w:rsidP="001D6D87">
      <w:pPr>
        <w:pStyle w:val="SingleTxtG"/>
      </w:pPr>
      <w:r w:rsidRPr="001D6D87">
        <w:tab/>
      </w:r>
      <w:r w:rsidRPr="001D6D87">
        <w:tab/>
        <w:t>с)</w:t>
      </w:r>
      <w:r w:rsidRPr="001D6D87">
        <w:tab/>
        <w:t>нехваткой механизмов для выявления и расследования случаев эксплуатации насилия и надругательства в отношении инвалидов и преследования виновных и недостаточностью дезагрегированных данных о соответствующих докладах, расследованиях и преследованиях в соответствии с пунктом 3 статьи 16 Конвенции.</w:t>
      </w:r>
    </w:p>
    <w:p w:rsidR="001D6D87" w:rsidRPr="001D6D87" w:rsidRDefault="001D6D87" w:rsidP="001D6D87">
      <w:pPr>
        <w:pStyle w:val="SingleTxtG"/>
        <w:rPr>
          <w:b/>
        </w:rPr>
      </w:pPr>
      <w:r w:rsidRPr="001D6D87">
        <w:t>30.</w:t>
      </w:r>
      <w:r w:rsidRPr="001D6D87">
        <w:tab/>
      </w:r>
      <w:r w:rsidRPr="001D6D87">
        <w:rPr>
          <w:b/>
          <w:bCs/>
        </w:rPr>
        <w:t>Комитет рекомендует государству-участнику:</w:t>
      </w:r>
    </w:p>
    <w:p w:rsidR="001D6D87" w:rsidRPr="00736322" w:rsidRDefault="001D6D87" w:rsidP="001D6D87">
      <w:pPr>
        <w:pStyle w:val="SingleTxtG"/>
        <w:rPr>
          <w:b/>
        </w:rPr>
      </w:pPr>
      <w:r w:rsidRPr="001D6D87">
        <w:tab/>
      </w:r>
      <w:r w:rsidRPr="00736322">
        <w:rPr>
          <w:b/>
        </w:rPr>
        <w:tab/>
        <w:t>a)</w:t>
      </w:r>
      <w:r w:rsidRPr="00736322">
        <w:rPr>
          <w:b/>
        </w:rPr>
        <w:tab/>
      </w:r>
      <w:r w:rsidRPr="00736322">
        <w:rPr>
          <w:b/>
          <w:bCs/>
        </w:rPr>
        <w:t>принять и осуществлять законы, стратегии и программы защиты инвалидов, особенно женщин-инвалидов и детей-инвалидов, лиц с психосоциальными или интеллектуальными нарушениями и лиц с альбинизмом, от всех форм насилия и надругательства, в том числе от телесных наказаний;</w:t>
      </w:r>
    </w:p>
    <w:p w:rsidR="001D6D87" w:rsidRPr="00736322" w:rsidRDefault="001D6D87" w:rsidP="001D6D87">
      <w:pPr>
        <w:pStyle w:val="SingleTxtG"/>
        <w:rPr>
          <w:b/>
        </w:rPr>
      </w:pPr>
      <w:r w:rsidRPr="00736322">
        <w:rPr>
          <w:b/>
        </w:rPr>
        <w:tab/>
      </w:r>
      <w:r w:rsidRPr="00736322">
        <w:rPr>
          <w:b/>
        </w:rPr>
        <w:tab/>
        <w:t>b)</w:t>
      </w:r>
      <w:r w:rsidRPr="00736322">
        <w:rPr>
          <w:b/>
        </w:rPr>
        <w:tab/>
      </w:r>
      <w:r w:rsidRPr="00736322">
        <w:rPr>
          <w:b/>
          <w:bCs/>
        </w:rPr>
        <w:t xml:space="preserve">оперативно расследовать случаи эксплуатации, насилия и </w:t>
      </w:r>
      <w:r w:rsidRPr="00736322">
        <w:rPr>
          <w:b/>
        </w:rPr>
        <w:tab/>
      </w:r>
      <w:r w:rsidRPr="00736322">
        <w:rPr>
          <w:b/>
          <w:bCs/>
        </w:rPr>
        <w:t>надругательства в отношении инвалидов, осуществлять судебное преследование подозреваемых лиц, должным образом наказывать виновных, предоставлять жертвам эффективные средства правовой защиты, включая компенсацию и реабилитацию, и</w:t>
      </w:r>
      <w:r w:rsidRPr="00736322">
        <w:rPr>
          <w:b/>
        </w:rPr>
        <w:t xml:space="preserve"> </w:t>
      </w:r>
      <w:r w:rsidRPr="00736322">
        <w:rPr>
          <w:b/>
          <w:bCs/>
        </w:rPr>
        <w:t>обеспечить, чтобы дети-жертвы имели доступ к соответствующим по возрасту каналам предоставления информации, соблюдающим конфиденциальность, а также к службам физической и психологической реабилитации и здравоохранения, включая службы психического здоровья;</w:t>
      </w:r>
    </w:p>
    <w:p w:rsidR="001D6D87" w:rsidRPr="00736322" w:rsidRDefault="001D6D87" w:rsidP="001D6D87">
      <w:pPr>
        <w:pStyle w:val="SingleTxtG"/>
        <w:rPr>
          <w:b/>
        </w:rPr>
      </w:pPr>
      <w:r w:rsidRPr="00736322">
        <w:rPr>
          <w:b/>
        </w:rPr>
        <w:tab/>
      </w:r>
      <w:r w:rsidRPr="00736322">
        <w:rPr>
          <w:b/>
        </w:rPr>
        <w:tab/>
        <w:t>с)</w:t>
      </w:r>
      <w:r w:rsidRPr="00736322">
        <w:rPr>
          <w:b/>
        </w:rPr>
        <w:tab/>
      </w:r>
      <w:r w:rsidRPr="00736322">
        <w:rPr>
          <w:b/>
          <w:bCs/>
        </w:rPr>
        <w:t>ускорить осуществление пункта 3 статьи 16 и Закона № 2005-02 о борьбе с торговлей людьми от 25 апреля 2005 года.</w:t>
      </w:r>
    </w:p>
    <w:p w:rsidR="001D6D87" w:rsidRPr="001D6D87" w:rsidRDefault="001D6D87" w:rsidP="00523CD9">
      <w:pPr>
        <w:pStyle w:val="H23G"/>
      </w:pPr>
      <w:r w:rsidRPr="001D6D87">
        <w:tab/>
      </w:r>
      <w:r w:rsidRPr="001D6D87">
        <w:tab/>
        <w:t xml:space="preserve">Свобода передвижения и гражданство (статья 18) </w:t>
      </w:r>
    </w:p>
    <w:p w:rsidR="001D6D87" w:rsidRPr="001D6D87" w:rsidRDefault="00090BBA" w:rsidP="001D6D87">
      <w:pPr>
        <w:pStyle w:val="SingleTxtG"/>
      </w:pPr>
      <w:r>
        <w:t>31.</w:t>
      </w:r>
      <w:r w:rsidR="001D6D87" w:rsidRPr="001D6D87">
        <w:tab/>
        <w:t>Комитет обеспокоен тем, что дети-инвалиды не всегда регистрируются после рождения и поэтому иногда не имеют свидетельств о рождении, без которых они лишаются доступа к картам социального равенства или другим социальным программам.</w:t>
      </w:r>
    </w:p>
    <w:p w:rsidR="001D6D87" w:rsidRPr="001D6D87" w:rsidRDefault="001D6D87" w:rsidP="001D6D87">
      <w:pPr>
        <w:pStyle w:val="SingleTxtG"/>
        <w:rPr>
          <w:b/>
        </w:rPr>
      </w:pPr>
      <w:r w:rsidRPr="001D6D87">
        <w:t>32.</w:t>
      </w:r>
      <w:r w:rsidRPr="001D6D87">
        <w:tab/>
      </w:r>
      <w:r w:rsidRPr="001D6D87">
        <w:rPr>
          <w:b/>
          <w:bCs/>
        </w:rPr>
        <w:t>Комитет рекомендует государству-участнику обеспечить регистрацию детей-инвалидов после рождения и предоставление им юридических документов, необходимых для осуществления их прав.</w:t>
      </w:r>
    </w:p>
    <w:p w:rsidR="001D6D87" w:rsidRPr="001D6D87" w:rsidRDefault="001D6D87" w:rsidP="006C490A">
      <w:pPr>
        <w:pStyle w:val="H23G"/>
      </w:pPr>
      <w:r w:rsidRPr="001D6D87">
        <w:tab/>
      </w:r>
      <w:r w:rsidRPr="001D6D87">
        <w:tab/>
      </w:r>
      <w:r w:rsidRPr="006C490A">
        <w:t>Самостоятельный</w:t>
      </w:r>
      <w:r w:rsidRPr="001D6D87">
        <w:rPr>
          <w:bCs/>
        </w:rPr>
        <w:t xml:space="preserve"> образ жизни и вовлеченность в местное сообщ</w:t>
      </w:r>
      <w:r w:rsidR="00090BBA">
        <w:rPr>
          <w:bCs/>
        </w:rPr>
        <w:t>ество (статья </w:t>
      </w:r>
      <w:r w:rsidRPr="001D6D87">
        <w:rPr>
          <w:bCs/>
        </w:rPr>
        <w:t>19)</w:t>
      </w:r>
      <w:r w:rsidRPr="001D6D87">
        <w:t xml:space="preserve"> </w:t>
      </w:r>
    </w:p>
    <w:p w:rsidR="001D6D87" w:rsidRPr="001D6D87" w:rsidRDefault="001D6D87" w:rsidP="001D6D87">
      <w:pPr>
        <w:pStyle w:val="SingleTxtG"/>
      </w:pPr>
      <w:r w:rsidRPr="001D6D87">
        <w:t>33.</w:t>
      </w:r>
      <w:r w:rsidRPr="001D6D87">
        <w:tab/>
        <w:t xml:space="preserve">Комитет обеспокоен продолжающейся маргинализацией инвалидов, особенно лиц, страдающих проказой, и лиц с психосоциальными или интеллектуальными нарушениями, а также их недостаточным участием в повседневной деятельности. Кроме того, он обеспокоен: </w:t>
      </w:r>
    </w:p>
    <w:p w:rsidR="001D6D87" w:rsidRPr="001D6D87" w:rsidRDefault="001D6D87" w:rsidP="001D6D87">
      <w:pPr>
        <w:pStyle w:val="SingleTxtG"/>
      </w:pPr>
      <w:r w:rsidRPr="001D6D87">
        <w:tab/>
      </w:r>
      <w:r w:rsidRPr="001D6D87">
        <w:tab/>
        <w:t>a)</w:t>
      </w:r>
      <w:r w:rsidRPr="001D6D87">
        <w:tab/>
        <w:t xml:space="preserve">отсутствием четко определенной законодательной базы в отношении общинных служб поддержки деинституционализации и самостоятельной жизнедеятельности в целях поощрения интеграции инвалидов; </w:t>
      </w:r>
    </w:p>
    <w:p w:rsidR="001D6D87" w:rsidRPr="001D6D87" w:rsidRDefault="001D6D87" w:rsidP="001D6D87">
      <w:pPr>
        <w:pStyle w:val="SingleTxtG"/>
      </w:pPr>
      <w:r w:rsidRPr="001D6D87">
        <w:tab/>
      </w:r>
      <w:r w:rsidRPr="001D6D87">
        <w:tab/>
        <w:t>b)</w:t>
      </w:r>
      <w:r w:rsidRPr="001D6D87">
        <w:tab/>
        <w:t xml:space="preserve">ограниченным уровнем осведомленности инвалидов об имеющихся службах поддержки самостоятельной жизни, включая службы персональной помощи, и недоступностью этих служб для лиц, страдающих проказой, лиц с физической </w:t>
      </w:r>
      <w:r w:rsidRPr="001D6D87">
        <w:lastRenderedPageBreak/>
        <w:t>недееспособностью, инвалидов в сельских районах и инвалидов из числа трудящихся-мигрантов;</w:t>
      </w:r>
    </w:p>
    <w:p w:rsidR="001D6D87" w:rsidRPr="001D6D87" w:rsidRDefault="001D6D87" w:rsidP="001D6D87">
      <w:pPr>
        <w:pStyle w:val="SingleTxtG"/>
      </w:pPr>
      <w:r w:rsidRPr="001D6D87">
        <w:tab/>
      </w:r>
      <w:r w:rsidRPr="001D6D87">
        <w:tab/>
        <w:t>c)</w:t>
      </w:r>
      <w:r w:rsidRPr="001D6D87">
        <w:tab/>
        <w:t>отсутствием системы домашнего и общинного ухода за детьми-инвалидами, особенно в сельских районах.</w:t>
      </w:r>
    </w:p>
    <w:p w:rsidR="001D6D87" w:rsidRPr="001D6D87" w:rsidRDefault="001D6D87" w:rsidP="001D6D87">
      <w:pPr>
        <w:pStyle w:val="SingleTxtG"/>
        <w:rPr>
          <w:b/>
        </w:rPr>
      </w:pPr>
      <w:r w:rsidRPr="001D6D87">
        <w:t>34.</w:t>
      </w:r>
      <w:r w:rsidRPr="001D6D87">
        <w:tab/>
      </w:r>
      <w:r w:rsidRPr="001D6D87">
        <w:rPr>
          <w:b/>
          <w:bCs/>
        </w:rPr>
        <w:t>Комитет в соответствии со своим замечанием общего порядка № 5 (2017) о самостоятельном образе жизни и вовлеченности в местное сообщество рекомендует государству-участнику:</w:t>
      </w:r>
    </w:p>
    <w:p w:rsidR="001D6D87" w:rsidRPr="00090BBA" w:rsidRDefault="001D6D87" w:rsidP="001D6D87">
      <w:pPr>
        <w:pStyle w:val="SingleTxtG"/>
        <w:rPr>
          <w:b/>
        </w:rPr>
      </w:pPr>
      <w:r w:rsidRPr="00090BBA">
        <w:rPr>
          <w:b/>
        </w:rPr>
        <w:tab/>
      </w:r>
      <w:r w:rsidRPr="00090BBA">
        <w:rPr>
          <w:b/>
        </w:rPr>
        <w:tab/>
        <w:t>a)</w:t>
      </w:r>
      <w:r w:rsidRPr="00090BBA">
        <w:rPr>
          <w:b/>
        </w:rPr>
        <w:tab/>
      </w:r>
      <w:r w:rsidRPr="00090BBA">
        <w:rPr>
          <w:b/>
          <w:bCs/>
        </w:rPr>
        <w:t>принять конкретные меры по поощрению права инвалидов жить самостоятельно и быть включенными в семью и общину;</w:t>
      </w:r>
    </w:p>
    <w:p w:rsidR="001D6D87" w:rsidRPr="00090BBA" w:rsidRDefault="001D6D87" w:rsidP="001D6D87">
      <w:pPr>
        <w:pStyle w:val="SingleTxtG"/>
        <w:rPr>
          <w:b/>
        </w:rPr>
      </w:pPr>
      <w:r w:rsidRPr="00090BBA">
        <w:rPr>
          <w:b/>
        </w:rPr>
        <w:tab/>
      </w:r>
      <w:r w:rsidRPr="00090BBA">
        <w:rPr>
          <w:b/>
        </w:rPr>
        <w:tab/>
        <w:t>b)</w:t>
      </w:r>
      <w:r w:rsidRPr="00090BBA">
        <w:rPr>
          <w:b/>
        </w:rPr>
        <w:tab/>
      </w:r>
      <w:r w:rsidRPr="00090BBA">
        <w:rPr>
          <w:b/>
          <w:bCs/>
        </w:rPr>
        <w:t>систематически предоставлять всем инвалидам, включая лиц, страдающих проказой, и инвалидов из числа трудящихся-мигрантов и членов их семей, информацию о том, как получить доступ к службам поддержки и помощи, которые позволят этим лицам жить независимо по своему выбору, особенно в сельских районах;</w:t>
      </w:r>
    </w:p>
    <w:p w:rsidR="001D6D87" w:rsidRPr="00090BBA" w:rsidRDefault="001D6D87" w:rsidP="001D6D87">
      <w:pPr>
        <w:pStyle w:val="SingleTxtG"/>
        <w:rPr>
          <w:b/>
        </w:rPr>
      </w:pPr>
      <w:r w:rsidRPr="00090BBA">
        <w:rPr>
          <w:b/>
        </w:rPr>
        <w:tab/>
      </w:r>
      <w:r w:rsidRPr="00090BBA">
        <w:rPr>
          <w:b/>
        </w:rPr>
        <w:tab/>
        <w:t>c)</w:t>
      </w:r>
      <w:r w:rsidRPr="00090BBA">
        <w:rPr>
          <w:b/>
        </w:rPr>
        <w:tab/>
      </w:r>
      <w:r w:rsidRPr="00090BBA">
        <w:rPr>
          <w:b/>
          <w:bCs/>
        </w:rPr>
        <w:t>принять все необходимые меры для обеспечения доступности общинных служб и учреждений для всех инвалидов во всех сферах жизни и обеспечить домашний и общинный уход за детьми-инвалидами, в том числе в сельских районах;</w:t>
      </w:r>
      <w:r w:rsidRPr="00090BBA">
        <w:rPr>
          <w:b/>
        </w:rPr>
        <w:t xml:space="preserve"> </w:t>
      </w:r>
    </w:p>
    <w:p w:rsidR="001D6D87" w:rsidRPr="00090BBA" w:rsidRDefault="001D6D87" w:rsidP="001D6D87">
      <w:pPr>
        <w:pStyle w:val="SingleTxtG"/>
        <w:rPr>
          <w:b/>
        </w:rPr>
      </w:pPr>
      <w:r w:rsidRPr="00090BBA">
        <w:rPr>
          <w:b/>
        </w:rPr>
        <w:tab/>
      </w:r>
      <w:r w:rsidRPr="00090BBA">
        <w:rPr>
          <w:b/>
        </w:rPr>
        <w:tab/>
        <w:t>d)</w:t>
      </w:r>
      <w:r w:rsidRPr="00090BBA">
        <w:rPr>
          <w:b/>
        </w:rPr>
        <w:tab/>
      </w:r>
      <w:r w:rsidRPr="00090BBA">
        <w:rPr>
          <w:b/>
          <w:bCs/>
        </w:rPr>
        <w:t>выделять</w:t>
      </w:r>
      <w:r w:rsidRPr="00090BBA">
        <w:rPr>
          <w:b/>
        </w:rPr>
        <w:t xml:space="preserve"> </w:t>
      </w:r>
      <w:r w:rsidRPr="00090BBA">
        <w:rPr>
          <w:b/>
          <w:bCs/>
        </w:rPr>
        <w:t>бюджетные ассигнования для обеспечения того, чтобы все инвалиды, включая лиц, страдающих проказой, могли решать, где, как и с кем они хотели бы жить, и предоставлять необходимые сопутствующие услуги по общинной поддержке, включая персональную помощь.</w:t>
      </w:r>
    </w:p>
    <w:p w:rsidR="001D6D87" w:rsidRPr="001D6D87" w:rsidRDefault="001D6D87" w:rsidP="006C490A">
      <w:pPr>
        <w:pStyle w:val="H23G"/>
      </w:pPr>
      <w:r w:rsidRPr="001D6D87">
        <w:tab/>
      </w:r>
      <w:r w:rsidRPr="001D6D87">
        <w:tab/>
      </w:r>
      <w:r w:rsidRPr="006C490A">
        <w:t>Индивидуальная</w:t>
      </w:r>
      <w:r w:rsidRPr="001D6D87">
        <w:rPr>
          <w:bCs/>
        </w:rPr>
        <w:t xml:space="preserve"> мобильность (статья 20)</w:t>
      </w:r>
    </w:p>
    <w:p w:rsidR="001D6D87" w:rsidRPr="001D6D87" w:rsidRDefault="001D6D87" w:rsidP="001D6D87">
      <w:pPr>
        <w:pStyle w:val="SingleTxtG"/>
      </w:pPr>
      <w:r w:rsidRPr="001D6D87">
        <w:t>35.</w:t>
      </w:r>
      <w:r w:rsidRPr="001D6D87">
        <w:tab/>
        <w:t>Комитет обеспокоен проблемами, с которыми инвалиды сталкиваются при приобретении необходимых средств для облегчения мобильности и ассистивных устройств, включая ассистивные технологии, и нехваткой практических специалистов и инструкторов по вопросам мобильности, которые могли бы обучать обращению с ассистивными средствами лиц с физической недееспособностью, слепых и слабовидящих лиц, особенно в отдаленных и сельских районах.</w:t>
      </w:r>
    </w:p>
    <w:p w:rsidR="001D6D87" w:rsidRPr="001D6D87" w:rsidRDefault="001D6D87" w:rsidP="001D6D87">
      <w:pPr>
        <w:pStyle w:val="SingleTxtG"/>
        <w:rPr>
          <w:b/>
        </w:rPr>
      </w:pPr>
      <w:r w:rsidRPr="001D6D87">
        <w:t>36.</w:t>
      </w:r>
      <w:r w:rsidRPr="001D6D87">
        <w:tab/>
      </w:r>
      <w:r w:rsidRPr="001D6D87">
        <w:rPr>
          <w:b/>
          <w:bCs/>
        </w:rPr>
        <w:t>Комитет рекомендует государству-участнику:</w:t>
      </w:r>
    </w:p>
    <w:p w:rsidR="001D6D87" w:rsidRPr="00090BBA" w:rsidRDefault="001D6D87" w:rsidP="001D6D87">
      <w:pPr>
        <w:pStyle w:val="SingleTxtG"/>
        <w:rPr>
          <w:b/>
        </w:rPr>
      </w:pPr>
      <w:r w:rsidRPr="00090BBA">
        <w:rPr>
          <w:b/>
        </w:rPr>
        <w:tab/>
      </w:r>
      <w:r w:rsidR="00090BBA" w:rsidRPr="00090BBA">
        <w:rPr>
          <w:b/>
        </w:rPr>
        <w:tab/>
        <w:t>a)</w:t>
      </w:r>
      <w:r w:rsidRPr="00090BBA">
        <w:rPr>
          <w:b/>
        </w:rPr>
        <w:tab/>
      </w:r>
      <w:r w:rsidRPr="00090BBA">
        <w:rPr>
          <w:b/>
          <w:bCs/>
        </w:rPr>
        <w:t>принять все необходимые меры совместно с местными, национальными и международными партнерами для обеспечения того, чтобы необходимые вспомогательные средства и вспомогательные устройства и технологии для обеспечения мобильности были доступными по цене для инвалидов, в том числе путем поощрения местного производства, предоставления государственных и налоговых субсидий и освобождения от налогов и таможенных сборов;</w:t>
      </w:r>
      <w:r w:rsidRPr="00090BBA">
        <w:rPr>
          <w:b/>
        </w:rPr>
        <w:t xml:space="preserve"> </w:t>
      </w:r>
    </w:p>
    <w:p w:rsidR="001D6D87" w:rsidRPr="001D6D87" w:rsidRDefault="001D6D87" w:rsidP="001D6D87">
      <w:pPr>
        <w:pStyle w:val="SingleTxtG"/>
        <w:rPr>
          <w:b/>
        </w:rPr>
      </w:pPr>
      <w:r w:rsidRPr="00090BBA">
        <w:rPr>
          <w:b/>
        </w:rPr>
        <w:tab/>
      </w:r>
      <w:r w:rsidRPr="00090BBA">
        <w:rPr>
          <w:b/>
        </w:rPr>
        <w:tab/>
        <w:t>b)</w:t>
      </w:r>
      <w:r w:rsidRPr="00090BBA">
        <w:rPr>
          <w:b/>
        </w:rPr>
        <w:tab/>
      </w:r>
      <w:r w:rsidRPr="00090BBA">
        <w:rPr>
          <w:b/>
          <w:bCs/>
        </w:rPr>
        <w:t>обеспечить для практических специалистов и инструкторов по ориентированию и мобильности подготовку по вопросам использования средств передвижения и вспомогательных устройств и технологий для лиц с физической недееспособностью, сле</w:t>
      </w:r>
      <w:r w:rsidRPr="001D6D87">
        <w:rPr>
          <w:b/>
          <w:bCs/>
        </w:rPr>
        <w:t>пых и слабовидящих лиц, особенно в отдаленных и сельских районах.</w:t>
      </w:r>
    </w:p>
    <w:p w:rsidR="001D6D87" w:rsidRPr="001D6D87" w:rsidRDefault="001D6D87" w:rsidP="006C490A">
      <w:pPr>
        <w:pStyle w:val="H23G"/>
      </w:pPr>
      <w:r w:rsidRPr="001D6D87">
        <w:tab/>
      </w:r>
      <w:r w:rsidRPr="001D6D87">
        <w:tab/>
      </w:r>
      <w:r w:rsidRPr="006C490A">
        <w:t>Свобода</w:t>
      </w:r>
      <w:r w:rsidRPr="001D6D87">
        <w:rPr>
          <w:bCs/>
        </w:rPr>
        <w:t xml:space="preserve"> выражения мнения и убеждений и доступ к информации (статья 21)</w:t>
      </w:r>
    </w:p>
    <w:p w:rsidR="001D6D87" w:rsidRPr="001D6D87" w:rsidRDefault="001D6D87" w:rsidP="001D6D87">
      <w:pPr>
        <w:pStyle w:val="SingleTxtG"/>
      </w:pPr>
      <w:r w:rsidRPr="001D6D87">
        <w:t>37.</w:t>
      </w:r>
      <w:r w:rsidRPr="001D6D87">
        <w:tab/>
        <w:t>Комитет обеспокоен:</w:t>
      </w:r>
    </w:p>
    <w:p w:rsidR="001D6D87" w:rsidRPr="001D6D87" w:rsidRDefault="001D6D87" w:rsidP="001D6D87">
      <w:pPr>
        <w:pStyle w:val="SingleTxtG"/>
      </w:pPr>
      <w:r w:rsidRPr="001D6D87">
        <w:tab/>
      </w:r>
      <w:r w:rsidRPr="001D6D87">
        <w:tab/>
        <w:t>a)</w:t>
      </w:r>
      <w:r w:rsidRPr="001D6D87">
        <w:tab/>
        <w:t xml:space="preserve">непризнанием языка жестов в качестве официального языка в государстве-участнике; </w:t>
      </w:r>
    </w:p>
    <w:p w:rsidR="001D6D87" w:rsidRPr="001D6D87" w:rsidRDefault="001D6D87" w:rsidP="001D6D87">
      <w:pPr>
        <w:pStyle w:val="SingleTxtG"/>
      </w:pPr>
      <w:r w:rsidRPr="001D6D87">
        <w:tab/>
      </w:r>
      <w:r w:rsidRPr="001D6D87">
        <w:tab/>
        <w:t>b)</w:t>
      </w:r>
      <w:r w:rsidRPr="001D6D87">
        <w:tab/>
        <w:t>ограниченным числом преподавателей и соответствующих специалистов, прошедших подготовку по применению языка жестов, тактильных средств, азбуки Брайля и удобочитаемых форматов, особенно для глухих, слепоглухих, слепых или слабовидящих лиц и лиц с интеллектуальными нарушениями;</w:t>
      </w:r>
    </w:p>
    <w:p w:rsidR="001D6D87" w:rsidRPr="001D6D87" w:rsidRDefault="001D6D87" w:rsidP="001D6D87">
      <w:pPr>
        <w:pStyle w:val="SingleTxtG"/>
      </w:pPr>
      <w:r w:rsidRPr="001D6D87">
        <w:lastRenderedPageBreak/>
        <w:tab/>
      </w:r>
      <w:r w:rsidRPr="001D6D87">
        <w:tab/>
        <w:t xml:space="preserve">c) </w:t>
      </w:r>
      <w:r w:rsidRPr="001D6D87">
        <w:tab/>
        <w:t>тем фактом, что веб</w:t>
      </w:r>
      <w:r w:rsidR="00241DF2">
        <w:t>-</w:t>
      </w:r>
      <w:r w:rsidRPr="001D6D87">
        <w:t xml:space="preserve">сайты и телевизионные каналы не предоставляют информацию в доступных форматах для инвалидов, особенно для слепых, глухих и слабослышащих людей. </w:t>
      </w:r>
    </w:p>
    <w:p w:rsidR="001D6D87" w:rsidRPr="001D6D87" w:rsidRDefault="001D6D87" w:rsidP="001D6D87">
      <w:pPr>
        <w:pStyle w:val="SingleTxtG"/>
        <w:rPr>
          <w:b/>
        </w:rPr>
      </w:pPr>
      <w:r w:rsidRPr="001D6D87">
        <w:t>38.</w:t>
      </w:r>
      <w:r w:rsidRPr="001D6D87">
        <w:tab/>
      </w:r>
      <w:r w:rsidRPr="001D6D87">
        <w:rPr>
          <w:b/>
          <w:bCs/>
        </w:rPr>
        <w:t>Комитет рекомендует государству-участнику:</w:t>
      </w:r>
    </w:p>
    <w:p w:rsidR="001D6D87" w:rsidRPr="00090BBA" w:rsidRDefault="001D6D87" w:rsidP="001D6D87">
      <w:pPr>
        <w:pStyle w:val="SingleTxtG"/>
        <w:rPr>
          <w:b/>
        </w:rPr>
      </w:pPr>
      <w:r w:rsidRPr="00090BBA">
        <w:rPr>
          <w:b/>
        </w:rPr>
        <w:tab/>
      </w:r>
      <w:r w:rsidRPr="00090BBA">
        <w:rPr>
          <w:b/>
        </w:rPr>
        <w:tab/>
        <w:t>a)</w:t>
      </w:r>
      <w:r w:rsidRPr="00090BBA">
        <w:rPr>
          <w:b/>
        </w:rPr>
        <w:tab/>
      </w:r>
      <w:r w:rsidRPr="00090BBA">
        <w:rPr>
          <w:b/>
          <w:bCs/>
        </w:rPr>
        <w:t>принять конкретные меры по признанию и поощрению языка жестов в качестве официального языка;</w:t>
      </w:r>
    </w:p>
    <w:p w:rsidR="001D6D87" w:rsidRPr="00090BBA" w:rsidRDefault="001D6D87" w:rsidP="001D6D87">
      <w:pPr>
        <w:pStyle w:val="SingleTxtG"/>
        <w:rPr>
          <w:b/>
        </w:rPr>
      </w:pPr>
      <w:r w:rsidRPr="00090BBA">
        <w:rPr>
          <w:b/>
        </w:rPr>
        <w:tab/>
      </w:r>
      <w:r w:rsidRPr="00090BBA">
        <w:rPr>
          <w:b/>
        </w:rPr>
        <w:tab/>
      </w:r>
      <w:r w:rsidR="00090BBA">
        <w:rPr>
          <w:b/>
        </w:rPr>
        <w:t>b)</w:t>
      </w:r>
      <w:r w:rsidRPr="00090BBA">
        <w:rPr>
          <w:b/>
        </w:rPr>
        <w:tab/>
      </w:r>
      <w:r w:rsidRPr="00090BBA">
        <w:rPr>
          <w:b/>
          <w:bCs/>
        </w:rPr>
        <w:t>создать резерв квалифицированных сурдопереводчиков и преподавателей жестового языка, а также других соответствующих специалистов, прошедших подготовку по использованию тактильных форматов, азбуки Брайля и удобочитаемых форматов;</w:t>
      </w:r>
    </w:p>
    <w:p w:rsidR="001D6D87" w:rsidRPr="00090BBA" w:rsidRDefault="001D6D87" w:rsidP="001D6D87">
      <w:pPr>
        <w:pStyle w:val="SingleTxtG"/>
        <w:rPr>
          <w:b/>
        </w:rPr>
      </w:pPr>
      <w:r w:rsidRPr="00090BBA">
        <w:rPr>
          <w:b/>
        </w:rPr>
        <w:tab/>
      </w:r>
      <w:r w:rsidRPr="00090BBA">
        <w:rPr>
          <w:b/>
        </w:rPr>
        <w:tab/>
        <w:t>с)</w:t>
      </w:r>
      <w:r w:rsidRPr="00090BBA">
        <w:rPr>
          <w:b/>
        </w:rPr>
        <w:tab/>
      </w:r>
      <w:r w:rsidRPr="00090BBA">
        <w:rPr>
          <w:b/>
          <w:bCs/>
        </w:rPr>
        <w:t>принять соответствующее законодательство и эффективные меры для обеспечения того, чтобы все веб</w:t>
      </w:r>
      <w:r w:rsidR="002C4818">
        <w:rPr>
          <w:b/>
          <w:bCs/>
        </w:rPr>
        <w:t>-</w:t>
      </w:r>
      <w:r w:rsidRPr="00090BBA">
        <w:rPr>
          <w:b/>
          <w:bCs/>
        </w:rPr>
        <w:t>сайты были доступны для инвалидов, особенно слепых или слабовидящих, и чтобы телевизионные каналы предоставляли новости и программы в доступных форматах, включая тифлокомментирование, язык жестов и субтитрирование, особенно дл</w:t>
      </w:r>
      <w:r w:rsidR="000B0833">
        <w:rPr>
          <w:b/>
          <w:bCs/>
        </w:rPr>
        <w:t>я слепых, глухих или слабослышащ</w:t>
      </w:r>
      <w:r w:rsidRPr="00090BBA">
        <w:rPr>
          <w:b/>
          <w:bCs/>
        </w:rPr>
        <w:t>их людей.</w:t>
      </w:r>
    </w:p>
    <w:p w:rsidR="001D6D87" w:rsidRPr="001D6D87" w:rsidRDefault="001D6D87" w:rsidP="006C490A">
      <w:pPr>
        <w:pStyle w:val="H23G"/>
      </w:pPr>
      <w:r w:rsidRPr="001D6D87">
        <w:tab/>
      </w:r>
      <w:r w:rsidRPr="001D6D87">
        <w:tab/>
      </w:r>
      <w:r w:rsidRPr="006C490A">
        <w:t>Уважение</w:t>
      </w:r>
      <w:r w:rsidRPr="001D6D87">
        <w:rPr>
          <w:bCs/>
        </w:rPr>
        <w:t xml:space="preserve"> дома и семьи (статья 23)</w:t>
      </w:r>
    </w:p>
    <w:p w:rsidR="001D6D87" w:rsidRPr="001D6D87" w:rsidRDefault="001D6D87" w:rsidP="001D6D87">
      <w:pPr>
        <w:pStyle w:val="SingleTxtG"/>
      </w:pPr>
      <w:r w:rsidRPr="001D6D87">
        <w:t>39.</w:t>
      </w:r>
      <w:r w:rsidRPr="001D6D87">
        <w:tab/>
        <w:t xml:space="preserve">Комитет обеспокоен: </w:t>
      </w:r>
    </w:p>
    <w:p w:rsidR="001D6D87" w:rsidRPr="001D6D87" w:rsidRDefault="001D6D87" w:rsidP="001D6D87">
      <w:pPr>
        <w:pStyle w:val="SingleTxtG"/>
      </w:pPr>
      <w:r w:rsidRPr="001D6D87">
        <w:tab/>
      </w:r>
      <w:r w:rsidRPr="001D6D87">
        <w:tab/>
        <w:t xml:space="preserve">a) </w:t>
      </w:r>
      <w:r w:rsidRPr="001D6D87">
        <w:tab/>
        <w:t>сообщениями о недостаточной поддержке для семей инвалидов и тем фактом, что такая поддержка доступна не всем семьям инвалидов;</w:t>
      </w:r>
    </w:p>
    <w:p w:rsidR="001D6D87" w:rsidRPr="001D6D87" w:rsidRDefault="001D6D87" w:rsidP="001D6D87">
      <w:pPr>
        <w:pStyle w:val="SingleTxtG"/>
      </w:pPr>
      <w:r w:rsidRPr="001D6D87">
        <w:tab/>
      </w:r>
      <w:r w:rsidRPr="001D6D87">
        <w:tab/>
        <w:t>b)</w:t>
      </w:r>
      <w:r w:rsidRPr="001D6D87">
        <w:tab/>
        <w:t>недостаточным объемом просвещения и информации в доступных форматах для инвалидов, включая лиц с психосоциальными или интеллектуальными нарушениями, по вопросам сексуального и репродуктивного здоровья и соответствующих прав, планирования семьи и права на вступление в брак.</w:t>
      </w:r>
    </w:p>
    <w:p w:rsidR="001D6D87" w:rsidRPr="001D6D87" w:rsidRDefault="001D6D87" w:rsidP="001D6D87">
      <w:pPr>
        <w:pStyle w:val="SingleTxtG"/>
        <w:rPr>
          <w:b/>
        </w:rPr>
      </w:pPr>
      <w:r w:rsidRPr="001D6D87">
        <w:t xml:space="preserve">40. </w:t>
      </w:r>
      <w:r w:rsidRPr="001D6D87">
        <w:tab/>
      </w:r>
      <w:r w:rsidRPr="001D6D87">
        <w:rPr>
          <w:b/>
          <w:bCs/>
        </w:rPr>
        <w:t>Комитет рекомендует государству-участнику:</w:t>
      </w:r>
    </w:p>
    <w:p w:rsidR="001D6D87" w:rsidRPr="00090BBA" w:rsidRDefault="001D6D87" w:rsidP="001D6D87">
      <w:pPr>
        <w:pStyle w:val="SingleTxtG"/>
        <w:rPr>
          <w:b/>
        </w:rPr>
      </w:pPr>
      <w:r w:rsidRPr="00090BBA">
        <w:rPr>
          <w:b/>
        </w:rPr>
        <w:tab/>
      </w:r>
      <w:r w:rsidRPr="00090BBA">
        <w:rPr>
          <w:b/>
        </w:rPr>
        <w:tab/>
        <w:t>a)</w:t>
      </w:r>
      <w:r w:rsidRPr="00090BBA">
        <w:rPr>
          <w:b/>
        </w:rPr>
        <w:tab/>
      </w:r>
      <w:r w:rsidRPr="00090BBA">
        <w:rPr>
          <w:b/>
          <w:bCs/>
        </w:rPr>
        <w:t>принять меры по оказанию поддержки семьям инвалидов, включая поддержку родителям-инвалидам в воспитании их детей дома;</w:t>
      </w:r>
      <w:r w:rsidRPr="00090BBA">
        <w:rPr>
          <w:b/>
        </w:rPr>
        <w:t xml:space="preserve"> </w:t>
      </w:r>
    </w:p>
    <w:p w:rsidR="001D6D87" w:rsidRPr="00090BBA" w:rsidRDefault="001D6D87" w:rsidP="001D6D87">
      <w:pPr>
        <w:pStyle w:val="SingleTxtG"/>
        <w:rPr>
          <w:b/>
        </w:rPr>
      </w:pPr>
      <w:r w:rsidRPr="00090BBA">
        <w:rPr>
          <w:b/>
        </w:rPr>
        <w:tab/>
      </w:r>
      <w:r w:rsidRPr="00090BBA">
        <w:rPr>
          <w:b/>
        </w:rPr>
        <w:tab/>
        <w:t>b)</w:t>
      </w:r>
      <w:r w:rsidRPr="00090BBA">
        <w:rPr>
          <w:b/>
        </w:rPr>
        <w:tab/>
      </w:r>
      <w:r w:rsidRPr="00090BBA">
        <w:rPr>
          <w:b/>
          <w:bCs/>
        </w:rPr>
        <w:t>принять меры по обеспечению доступа инвалидов к информации в доступных форматах об их праве на вступление в брак и о сексуальном и репродуктивном здоровье и соответствующих правах, включая планирование семьи.</w:t>
      </w:r>
    </w:p>
    <w:p w:rsidR="001D6D87" w:rsidRPr="001D6D87" w:rsidRDefault="001D6D87" w:rsidP="006C490A">
      <w:pPr>
        <w:pStyle w:val="H23G"/>
      </w:pPr>
      <w:r w:rsidRPr="001D6D87">
        <w:tab/>
      </w:r>
      <w:r w:rsidRPr="001D6D87">
        <w:tab/>
      </w:r>
      <w:r w:rsidRPr="006C490A">
        <w:t>Образование</w:t>
      </w:r>
      <w:r w:rsidRPr="001D6D87">
        <w:rPr>
          <w:bCs/>
        </w:rPr>
        <w:t xml:space="preserve"> (статья 24)</w:t>
      </w:r>
      <w:r w:rsidRPr="001D6D87">
        <w:t xml:space="preserve"> </w:t>
      </w:r>
    </w:p>
    <w:p w:rsidR="001D6D87" w:rsidRPr="001D6D87" w:rsidRDefault="001D6D87" w:rsidP="001D6D87">
      <w:pPr>
        <w:pStyle w:val="SingleTxtG"/>
      </w:pPr>
      <w:r w:rsidRPr="001D6D87">
        <w:t>41.</w:t>
      </w:r>
      <w:r w:rsidRPr="001D6D87">
        <w:tab/>
        <w:t>Комитет обеспокоен практическим отсутствием в государстве-участнике инклюзивной системы образования, и в частности:</w:t>
      </w:r>
    </w:p>
    <w:p w:rsidR="001D6D87" w:rsidRPr="001D6D87" w:rsidRDefault="001D6D87" w:rsidP="001D6D87">
      <w:pPr>
        <w:pStyle w:val="SingleTxtG"/>
      </w:pPr>
      <w:r w:rsidRPr="001D6D87">
        <w:tab/>
      </w:r>
      <w:r w:rsidRPr="001D6D87">
        <w:tab/>
        <w:t>a)</w:t>
      </w:r>
      <w:r w:rsidRPr="001D6D87">
        <w:tab/>
        <w:t>недостаточными возможностями для получения образования в общеобразовательных школах и профессионально-технической подготовки для инвалидов, особенно девочек и детей, являющихся глухими, слепыми или имеющими интеллектуальные или физические нарушения;</w:t>
      </w:r>
    </w:p>
    <w:p w:rsidR="001D6D87" w:rsidRPr="001D6D87" w:rsidRDefault="001D6D87" w:rsidP="001D6D87">
      <w:pPr>
        <w:pStyle w:val="SingleTxtG"/>
      </w:pPr>
      <w:r w:rsidRPr="001D6D87">
        <w:tab/>
      </w:r>
      <w:r w:rsidRPr="001D6D87">
        <w:tab/>
        <w:t>b)</w:t>
      </w:r>
      <w:r w:rsidRPr="001D6D87">
        <w:tab/>
        <w:t>недостаточным обучением учителей навыкам и компетенциям, необходимым для содействия развитию инклюзивного образования, и недостаточным числом учителей, владеющих жестовым языком;</w:t>
      </w:r>
    </w:p>
    <w:p w:rsidR="001D6D87" w:rsidRPr="001D6D87" w:rsidRDefault="001D6D87" w:rsidP="001D6D87">
      <w:pPr>
        <w:pStyle w:val="SingleTxtG"/>
      </w:pPr>
      <w:r w:rsidRPr="001D6D87">
        <w:tab/>
      </w:r>
      <w:r w:rsidRPr="001D6D87">
        <w:tab/>
        <w:t>с)</w:t>
      </w:r>
      <w:r w:rsidRPr="001D6D87">
        <w:tab/>
        <w:t>нехваткой систематических данных в разбивке по полу и видам нарушений о числе и доле детей-инвалидов в обычных школах, получающих индивидуальную поддержку, а также о показателях зачисления и отсева детей-инвалидов.</w:t>
      </w:r>
    </w:p>
    <w:p w:rsidR="001D6D87" w:rsidRPr="001D6D87" w:rsidRDefault="001D6D87" w:rsidP="001D6D87">
      <w:pPr>
        <w:pStyle w:val="SingleTxtG"/>
        <w:rPr>
          <w:b/>
        </w:rPr>
      </w:pPr>
      <w:r w:rsidRPr="001D6D87">
        <w:t>42.</w:t>
      </w:r>
      <w:r w:rsidRPr="001D6D87">
        <w:tab/>
      </w:r>
      <w:r w:rsidRPr="001D6D87">
        <w:rPr>
          <w:b/>
          <w:bCs/>
        </w:rPr>
        <w:t>Комитет рекомендует государству-участнику в соответствии со своим замечанием общего порядка № 4 (2016) о праве на инклюзивное образование:</w:t>
      </w:r>
      <w:r w:rsidRPr="001D6D87">
        <w:t xml:space="preserve"> </w:t>
      </w:r>
    </w:p>
    <w:p w:rsidR="001D6D87" w:rsidRPr="00090BBA" w:rsidRDefault="001D6D87" w:rsidP="001D6D87">
      <w:pPr>
        <w:pStyle w:val="SingleTxtG"/>
        <w:rPr>
          <w:b/>
        </w:rPr>
      </w:pPr>
      <w:r w:rsidRPr="00090BBA">
        <w:rPr>
          <w:b/>
        </w:rPr>
        <w:tab/>
      </w:r>
      <w:r w:rsidR="00090BBA" w:rsidRPr="00090BBA">
        <w:rPr>
          <w:b/>
        </w:rPr>
        <w:tab/>
        <w:t>a)</w:t>
      </w:r>
      <w:r w:rsidRPr="00090BBA">
        <w:rPr>
          <w:b/>
        </w:rPr>
        <w:tab/>
      </w:r>
      <w:r w:rsidRPr="00090BBA">
        <w:rPr>
          <w:b/>
          <w:bCs/>
        </w:rPr>
        <w:t xml:space="preserve">принять конкретные меры по ликвидации дискриминации в отношении детей-инвалидов в школах и обеспечить индивидуальное </w:t>
      </w:r>
      <w:r w:rsidRPr="00090BBA">
        <w:rPr>
          <w:b/>
          <w:bCs/>
        </w:rPr>
        <w:lastRenderedPageBreak/>
        <w:t>приспособление, а также обеспечить достойное и уважительное отношение к детям-инвалидам и получение ими выгод от эффективных программ инклюзивного школьного образования;</w:t>
      </w:r>
      <w:r w:rsidRPr="00090BBA">
        <w:rPr>
          <w:b/>
        </w:rPr>
        <w:t xml:space="preserve"> </w:t>
      </w:r>
    </w:p>
    <w:p w:rsidR="001D6D87" w:rsidRPr="00090BBA" w:rsidRDefault="001D6D87" w:rsidP="001D6D87">
      <w:pPr>
        <w:pStyle w:val="SingleTxtG"/>
        <w:rPr>
          <w:b/>
        </w:rPr>
      </w:pPr>
      <w:r w:rsidRPr="00090BBA">
        <w:rPr>
          <w:b/>
        </w:rPr>
        <w:tab/>
      </w:r>
      <w:r w:rsidRPr="00090BBA">
        <w:rPr>
          <w:b/>
        </w:rPr>
        <w:tab/>
        <w:t>b)</w:t>
      </w:r>
      <w:r w:rsidRPr="00090BBA">
        <w:rPr>
          <w:b/>
        </w:rPr>
        <w:tab/>
      </w:r>
      <w:r w:rsidRPr="00090BBA">
        <w:rPr>
          <w:b/>
          <w:bCs/>
        </w:rPr>
        <w:t>принять необходимые меры для преобразования системы образования в систему инклюзивного образования, включая принятие законодательства, политики и программ с измеримыми показателями и сроками;</w:t>
      </w:r>
    </w:p>
    <w:p w:rsidR="001D6D87" w:rsidRPr="00090BBA" w:rsidRDefault="001D6D87" w:rsidP="001D6D87">
      <w:pPr>
        <w:pStyle w:val="SingleTxtG"/>
        <w:rPr>
          <w:b/>
        </w:rPr>
      </w:pPr>
      <w:r w:rsidRPr="00090BBA">
        <w:rPr>
          <w:b/>
        </w:rPr>
        <w:tab/>
      </w:r>
      <w:r w:rsidRPr="00090BBA">
        <w:rPr>
          <w:b/>
        </w:rPr>
        <w:tab/>
        <w:t>с)</w:t>
      </w:r>
      <w:r w:rsidRPr="00090BBA">
        <w:rPr>
          <w:b/>
        </w:rPr>
        <w:tab/>
      </w:r>
      <w:r w:rsidRPr="00090BBA">
        <w:rPr>
          <w:b/>
          <w:bCs/>
        </w:rPr>
        <w:t>предоставить дезагрегированные данные о числе детей-инвалидов, интегрированных в обычную школьную среду, и принятии надлежащих мер педагогической поддержки, позволяющих им в полной мере реализовать свой потенциал;</w:t>
      </w:r>
    </w:p>
    <w:p w:rsidR="001D6D87" w:rsidRPr="001D6D87" w:rsidRDefault="001D6D87" w:rsidP="001D6D87">
      <w:pPr>
        <w:pStyle w:val="SingleTxtG"/>
        <w:rPr>
          <w:b/>
        </w:rPr>
      </w:pPr>
      <w:r w:rsidRPr="00090BBA">
        <w:rPr>
          <w:b/>
        </w:rPr>
        <w:tab/>
      </w:r>
      <w:r w:rsidRPr="00090BBA">
        <w:rPr>
          <w:b/>
        </w:rPr>
        <w:tab/>
        <w:t>d)</w:t>
      </w:r>
      <w:r w:rsidRPr="00090BBA">
        <w:rPr>
          <w:b/>
        </w:rPr>
        <w:tab/>
      </w:r>
      <w:r w:rsidRPr="00090BBA">
        <w:rPr>
          <w:b/>
          <w:bCs/>
        </w:rPr>
        <w:t>обратить внимание на cвязи между статьей 24 Конвенции и целью 4 и особенно задачами 4.5 и 4.А Целей в области устойчивого развития, чтобы обеспечить равный доступ ко всем уровням образования и профессионально-технической подготовки, а также возводить и ремонтировать здания учебных заведений с учетом</w:t>
      </w:r>
      <w:r w:rsidRPr="001D6D87">
        <w:rPr>
          <w:b/>
          <w:bCs/>
        </w:rPr>
        <w:t xml:space="preserve"> потребностей инвалидов и соображений безопасности.</w:t>
      </w:r>
    </w:p>
    <w:p w:rsidR="001D6D87" w:rsidRPr="001D6D87" w:rsidRDefault="001D6D87" w:rsidP="006C490A">
      <w:pPr>
        <w:pStyle w:val="H23G"/>
      </w:pPr>
      <w:r w:rsidRPr="001D6D87">
        <w:tab/>
      </w:r>
      <w:r w:rsidRPr="001D6D87">
        <w:tab/>
      </w:r>
      <w:r w:rsidRPr="001D6D87">
        <w:rPr>
          <w:bCs/>
        </w:rPr>
        <w:t>Здоровье (</w:t>
      </w:r>
      <w:r w:rsidRPr="006C490A">
        <w:t>статья</w:t>
      </w:r>
      <w:r w:rsidRPr="001D6D87">
        <w:rPr>
          <w:bCs/>
        </w:rPr>
        <w:t xml:space="preserve"> 25)</w:t>
      </w:r>
    </w:p>
    <w:p w:rsidR="001D6D87" w:rsidRPr="001D6D87" w:rsidRDefault="00090BBA" w:rsidP="001D6D87">
      <w:pPr>
        <w:pStyle w:val="SingleTxtG"/>
      </w:pPr>
      <w:r>
        <w:t>43.</w:t>
      </w:r>
      <w:r w:rsidR="001D6D87" w:rsidRPr="001D6D87">
        <w:tab/>
        <w:t>Комитет обеспокоен:</w:t>
      </w:r>
    </w:p>
    <w:p w:rsidR="001D6D87" w:rsidRPr="001D6D87" w:rsidRDefault="001D6D87" w:rsidP="001D6D87">
      <w:pPr>
        <w:pStyle w:val="SingleTxtG"/>
      </w:pPr>
      <w:r w:rsidRPr="001D6D87">
        <w:tab/>
      </w:r>
      <w:r w:rsidRPr="001D6D87">
        <w:tab/>
        <w:t>a)</w:t>
      </w:r>
      <w:r w:rsidRPr="001D6D87">
        <w:tab/>
        <w:t xml:space="preserve">проблемами с доступом к медицинским услугам, с которыми сталкиваются инвалиды, особенно женщины-инвалиды и девочки-инвалиды, лица с психосоциальными или интеллектуальными нарушениями и инвалиды из числа трудящихся-мигрантов и их семей, и общей недоступностью физической среды учреждений здравоохранения; </w:t>
      </w:r>
    </w:p>
    <w:p w:rsidR="001D6D87" w:rsidRPr="001D6D87" w:rsidRDefault="001D6D87" w:rsidP="001D6D87">
      <w:pPr>
        <w:pStyle w:val="SingleTxtG"/>
      </w:pPr>
      <w:r w:rsidRPr="001D6D87">
        <w:tab/>
      </w:r>
      <w:r w:rsidRPr="001D6D87">
        <w:tab/>
        <w:t>b)</w:t>
      </w:r>
      <w:r w:rsidRPr="001D6D87">
        <w:tab/>
        <w:t>недостаточными ресурсами, выделяемыми на медицинские услуги, в которых нуждаются инвалиды по причине своей инвалидности, в частности на солнцезащитный крем, необходимый людям с альбинизмом;</w:t>
      </w:r>
    </w:p>
    <w:p w:rsidR="001D6D87" w:rsidRPr="001D6D87" w:rsidRDefault="001D6D87" w:rsidP="001D6D87">
      <w:pPr>
        <w:pStyle w:val="SingleTxtG"/>
      </w:pPr>
      <w:r w:rsidRPr="001D6D87">
        <w:tab/>
      </w:r>
      <w:r w:rsidRPr="001D6D87">
        <w:tab/>
        <w:t>c)</w:t>
      </w:r>
      <w:r w:rsidRPr="001D6D87">
        <w:tab/>
        <w:t>недостаточной подготовкой медицинского персонала по вопросам прав инвалидов, и в частности по вопросу о том, как обеспечить уважительное обращение с инвалидами;</w:t>
      </w:r>
    </w:p>
    <w:p w:rsidR="001D6D87" w:rsidRPr="001D6D87" w:rsidRDefault="001D6D87" w:rsidP="001D6D87">
      <w:pPr>
        <w:pStyle w:val="SingleTxtG"/>
      </w:pPr>
      <w:r w:rsidRPr="001D6D87">
        <w:tab/>
      </w:r>
      <w:r w:rsidRPr="001D6D87">
        <w:tab/>
        <w:t>d)</w:t>
      </w:r>
      <w:r w:rsidRPr="001D6D87">
        <w:tab/>
        <w:t>нехваткой информации в доступных форматах, включая азбуку Брайля, язык жестов и удобочитаемые форматы, для инвалидов в отношении услуг и образовательных программ, особенно в области сексуального и репродуктивного здоровья и соответствующих прав, включая право на свободное и осознанное согласие по вопросам здоровья.</w:t>
      </w:r>
    </w:p>
    <w:p w:rsidR="001D6D87" w:rsidRPr="001D6D87" w:rsidRDefault="001D6D87" w:rsidP="001D6D87">
      <w:pPr>
        <w:pStyle w:val="SingleTxtG"/>
        <w:rPr>
          <w:b/>
        </w:rPr>
      </w:pPr>
      <w:r w:rsidRPr="001D6D87">
        <w:t>44.</w:t>
      </w:r>
      <w:r w:rsidRPr="001D6D87">
        <w:tab/>
      </w:r>
      <w:r w:rsidRPr="001D6D87">
        <w:rPr>
          <w:b/>
          <w:bCs/>
        </w:rPr>
        <w:t>Комитет рекомендует государству-участнику:</w:t>
      </w:r>
    </w:p>
    <w:p w:rsidR="001D6D87" w:rsidRPr="00090BBA" w:rsidRDefault="001D6D87" w:rsidP="001D6D87">
      <w:pPr>
        <w:pStyle w:val="SingleTxtG"/>
        <w:rPr>
          <w:b/>
        </w:rPr>
      </w:pPr>
      <w:r w:rsidRPr="001D6D87">
        <w:tab/>
      </w:r>
      <w:r w:rsidRPr="00090BBA">
        <w:rPr>
          <w:b/>
        </w:rPr>
        <w:tab/>
        <w:t>a)</w:t>
      </w:r>
      <w:r w:rsidRPr="00090BBA">
        <w:rPr>
          <w:b/>
        </w:rPr>
        <w:tab/>
      </w:r>
      <w:r w:rsidRPr="00090BBA">
        <w:rPr>
          <w:b/>
          <w:bCs/>
        </w:rPr>
        <w:t>принять конкретные меры для обеспечения того, чтобы застроенная окружающая среда, включая медицинские учреждения, была доступна для всех инвалидов во всех регионах государства-участника, включая сельские районы, и чтобы всем инвалидам, включая женщин-инвалидов и девочек-инвалидов, а также инвалидам из числа трудящихся-мигрантов и членов их семей, предоставлялась качественная медицинская помощь;</w:t>
      </w:r>
    </w:p>
    <w:p w:rsidR="001D6D87" w:rsidRPr="00090BBA" w:rsidRDefault="001D6D87" w:rsidP="001D6D87">
      <w:pPr>
        <w:pStyle w:val="SingleTxtG"/>
        <w:rPr>
          <w:b/>
        </w:rPr>
      </w:pPr>
      <w:r w:rsidRPr="00090BBA">
        <w:rPr>
          <w:b/>
        </w:rPr>
        <w:tab/>
      </w:r>
      <w:r w:rsidRPr="00090BBA">
        <w:rPr>
          <w:b/>
        </w:rPr>
        <w:tab/>
        <w:t>b)</w:t>
      </w:r>
      <w:r w:rsidRPr="00090BBA">
        <w:rPr>
          <w:b/>
        </w:rPr>
        <w:tab/>
      </w:r>
      <w:r w:rsidRPr="00090BBA">
        <w:rPr>
          <w:b/>
          <w:bCs/>
        </w:rPr>
        <w:t>обеспечить выделение достаточных бюджетных ассигнований сектору здравоохранения для оказания медицинской помощи инвалидам наравне с другими, в частности для покрытия расходов на услуги, необходимые инвалидам в связи с их инвалидностью, такие как солнцезащитный крем для людей с альбинизмом;</w:t>
      </w:r>
    </w:p>
    <w:p w:rsidR="001D6D87" w:rsidRPr="00090BBA" w:rsidRDefault="001D6D87" w:rsidP="001D6D87">
      <w:pPr>
        <w:pStyle w:val="SingleTxtG"/>
        <w:rPr>
          <w:b/>
        </w:rPr>
      </w:pPr>
      <w:r w:rsidRPr="00090BBA">
        <w:rPr>
          <w:b/>
        </w:rPr>
        <w:tab/>
      </w:r>
      <w:r w:rsidRPr="00090BBA">
        <w:rPr>
          <w:b/>
        </w:rPr>
        <w:tab/>
        <w:t>c)</w:t>
      </w:r>
      <w:r w:rsidRPr="00090BBA">
        <w:rPr>
          <w:b/>
        </w:rPr>
        <w:tab/>
      </w:r>
      <w:r w:rsidRPr="00090BBA">
        <w:rPr>
          <w:b/>
          <w:bCs/>
        </w:rPr>
        <w:t>интегрировать правозащитную модель инвалидности в программу подготовки медицинских работников, акцентируя внимание на том, что медицинские услуги и лечение для инвалидов должны быть уважительными и достойными и предоставляться при наличии свободного, предварительного и осознанного согласия всех инвалидов;</w:t>
      </w:r>
    </w:p>
    <w:p w:rsidR="001D6D87" w:rsidRPr="001D6D87" w:rsidRDefault="001D6D87" w:rsidP="001D6D87">
      <w:pPr>
        <w:pStyle w:val="SingleTxtG"/>
        <w:rPr>
          <w:b/>
        </w:rPr>
      </w:pPr>
      <w:r w:rsidRPr="00090BBA">
        <w:rPr>
          <w:b/>
        </w:rPr>
        <w:tab/>
      </w:r>
      <w:r w:rsidRPr="00090BBA">
        <w:rPr>
          <w:b/>
        </w:rPr>
        <w:tab/>
        <w:t>d)</w:t>
      </w:r>
      <w:r w:rsidRPr="00090BBA">
        <w:rPr>
          <w:b/>
        </w:rPr>
        <w:tab/>
      </w:r>
      <w:r w:rsidRPr="00090BBA">
        <w:rPr>
          <w:b/>
          <w:bCs/>
        </w:rPr>
        <w:t>предоставлять инвалидам, особенно лицам с сенсорными или интеллектуальн</w:t>
      </w:r>
      <w:r w:rsidRPr="001D6D87">
        <w:rPr>
          <w:b/>
          <w:bCs/>
        </w:rPr>
        <w:t>ыми нарушениями и женщинам-инвалидам, девочкам-</w:t>
      </w:r>
      <w:r w:rsidRPr="001D6D87">
        <w:rPr>
          <w:b/>
          <w:bCs/>
        </w:rPr>
        <w:lastRenderedPageBreak/>
        <w:t>инвалидам и молодым инвалидам, информацию в доступных форматах, включая азбуку Брайля, язык жестов и удобочитаемые форматы, относительно имеющихся услуг и образовательных программ, особенно в области сексуального и репродуктивного здоровья и соответствующих</w:t>
      </w:r>
      <w:r w:rsidR="00090BBA">
        <w:rPr>
          <w:b/>
          <w:bCs/>
        </w:rPr>
        <w:t xml:space="preserve"> прав, в соответствии с задачей </w:t>
      </w:r>
      <w:r w:rsidRPr="001D6D87">
        <w:rPr>
          <w:b/>
          <w:bCs/>
        </w:rPr>
        <w:t>3.7 Целей в области устойчивого развития.</w:t>
      </w:r>
    </w:p>
    <w:p w:rsidR="001D6D87" w:rsidRPr="001D6D87" w:rsidRDefault="001D6D87" w:rsidP="006C490A">
      <w:pPr>
        <w:pStyle w:val="H23G"/>
      </w:pPr>
      <w:r w:rsidRPr="001D6D87">
        <w:tab/>
      </w:r>
      <w:r w:rsidRPr="001D6D87">
        <w:tab/>
      </w:r>
      <w:r w:rsidRPr="006C490A">
        <w:t>Труд</w:t>
      </w:r>
      <w:r w:rsidRPr="001D6D87">
        <w:rPr>
          <w:bCs/>
        </w:rPr>
        <w:t xml:space="preserve"> и занятость (статья 27)</w:t>
      </w:r>
    </w:p>
    <w:p w:rsidR="001D6D87" w:rsidRPr="001D6D87" w:rsidRDefault="00090BBA" w:rsidP="001D6D87">
      <w:pPr>
        <w:pStyle w:val="SingleTxtG"/>
      </w:pPr>
      <w:r>
        <w:t>45.</w:t>
      </w:r>
      <w:r w:rsidR="001D6D87" w:rsidRPr="001D6D87">
        <w:tab/>
        <w:t>Комитет обеспокоен:</w:t>
      </w:r>
    </w:p>
    <w:p w:rsidR="001D6D87" w:rsidRPr="001D6D87" w:rsidRDefault="001D6D87" w:rsidP="001D6D87">
      <w:pPr>
        <w:pStyle w:val="SingleTxtG"/>
      </w:pPr>
      <w:r w:rsidRPr="001D6D87">
        <w:tab/>
      </w:r>
      <w:r w:rsidRPr="001D6D87">
        <w:tab/>
      </w:r>
      <w:r w:rsidR="00090BBA">
        <w:t>a)</w:t>
      </w:r>
      <w:r w:rsidRPr="001D6D87">
        <w:tab/>
        <w:t>низким уровнем занятости инвалидов, особенно женщин-инвалидов, на открытом рынке труда и нежеланием работодателей нанимать инвалидов;</w:t>
      </w:r>
    </w:p>
    <w:p w:rsidR="001D6D87" w:rsidRPr="001D6D87" w:rsidRDefault="001D6D87" w:rsidP="001D6D87">
      <w:pPr>
        <w:pStyle w:val="SingleTxtG"/>
      </w:pPr>
      <w:r w:rsidRPr="001D6D87">
        <w:tab/>
      </w:r>
      <w:r w:rsidR="00090BBA">
        <w:tab/>
        <w:t>b)</w:t>
      </w:r>
      <w:r w:rsidRPr="001D6D87">
        <w:tab/>
        <w:t>препятствиями на пути трудоустройства, с которыми сталкиваются инвалиды, включая недоступность физической среды на рабочих местах, недостаточность поддержки и индивидуального приспособления, предоставляемого инвалидам, и непредоставлением работодателям надлежащей информации о возможностях инвалидов;</w:t>
      </w:r>
    </w:p>
    <w:p w:rsidR="001D6D87" w:rsidRPr="001D6D87" w:rsidRDefault="001D6D87" w:rsidP="001D6D87">
      <w:pPr>
        <w:pStyle w:val="SingleTxtG"/>
      </w:pPr>
      <w:r w:rsidRPr="001D6D87">
        <w:tab/>
      </w:r>
      <w:r w:rsidRPr="001D6D87">
        <w:tab/>
      </w:r>
      <w:r w:rsidR="00090BBA">
        <w:t>c)</w:t>
      </w:r>
      <w:r w:rsidRPr="001D6D87">
        <w:tab/>
        <w:t>непредоставлением надлежащей защиты и компенсации трудящимся-мигрантам, получившим инвалидность на рабочем месте.</w:t>
      </w:r>
    </w:p>
    <w:p w:rsidR="001D6D87" w:rsidRPr="001D6D87" w:rsidRDefault="001D6D87" w:rsidP="001D6D87">
      <w:pPr>
        <w:pStyle w:val="SingleTxtG"/>
        <w:rPr>
          <w:b/>
        </w:rPr>
      </w:pPr>
      <w:r w:rsidRPr="001D6D87">
        <w:t>46.</w:t>
      </w:r>
      <w:r w:rsidRPr="001D6D87">
        <w:tab/>
      </w:r>
      <w:r w:rsidRPr="001D6D87">
        <w:rPr>
          <w:b/>
          <w:bCs/>
        </w:rPr>
        <w:t>Комитет рекомендует государству-участнику:</w:t>
      </w:r>
    </w:p>
    <w:p w:rsidR="001D6D87" w:rsidRPr="00090BBA" w:rsidRDefault="001D6D87" w:rsidP="001D6D87">
      <w:pPr>
        <w:pStyle w:val="SingleTxtG"/>
        <w:rPr>
          <w:b/>
        </w:rPr>
      </w:pPr>
      <w:r w:rsidRPr="00090BBA">
        <w:rPr>
          <w:b/>
        </w:rPr>
        <w:tab/>
      </w:r>
      <w:r w:rsidRPr="00090BBA">
        <w:rPr>
          <w:b/>
        </w:rPr>
        <w:tab/>
        <w:t>a)</w:t>
      </w:r>
      <w:r w:rsidRPr="00090BBA">
        <w:rPr>
          <w:b/>
        </w:rPr>
        <w:tab/>
      </w:r>
      <w:r w:rsidRPr="00090BBA">
        <w:rPr>
          <w:b/>
          <w:bCs/>
        </w:rPr>
        <w:t>принять эффективный план по повышению уровня занятости инвалидов, особенно женщин-инвалидов, на открытом рынке труда и ускорить эффективное осуществление статьи L180 Тру</w:t>
      </w:r>
      <w:r w:rsidR="00575C8D">
        <w:rPr>
          <w:b/>
          <w:bCs/>
        </w:rPr>
        <w:t xml:space="preserve">дового кодекса, с тем чтобы 15% </w:t>
      </w:r>
      <w:r w:rsidRPr="00090BBA">
        <w:rPr>
          <w:b/>
          <w:bCs/>
        </w:rPr>
        <w:t>доступных рабочих мест было отведены для инвалидов;</w:t>
      </w:r>
    </w:p>
    <w:p w:rsidR="001D6D87" w:rsidRPr="00090BBA" w:rsidRDefault="001D6D87" w:rsidP="001D6D87">
      <w:pPr>
        <w:pStyle w:val="SingleTxtG"/>
        <w:rPr>
          <w:b/>
        </w:rPr>
      </w:pPr>
      <w:r w:rsidRPr="00090BBA">
        <w:rPr>
          <w:b/>
        </w:rPr>
        <w:tab/>
      </w:r>
      <w:r w:rsidRPr="00090BBA">
        <w:rPr>
          <w:b/>
        </w:rPr>
        <w:tab/>
        <w:t>b)</w:t>
      </w:r>
      <w:r w:rsidRPr="00090BBA">
        <w:rPr>
          <w:b/>
        </w:rPr>
        <w:tab/>
      </w:r>
      <w:r w:rsidRPr="00090BBA">
        <w:rPr>
          <w:b/>
          <w:bCs/>
        </w:rPr>
        <w:t>обеспечить доступность и приспособленность застроенной среды на рабочих местах для инвалидов, особенно для лиц с нарушением способности к передвижению, и обеспечить обучение работодателей на всех уровнях по вопросам соблюдения и применения индивидуальной поддержки и приспособления;</w:t>
      </w:r>
    </w:p>
    <w:p w:rsidR="001D6D87" w:rsidRPr="00090BBA" w:rsidRDefault="001D6D87" w:rsidP="001D6D87">
      <w:pPr>
        <w:pStyle w:val="SingleTxtG"/>
        <w:rPr>
          <w:b/>
        </w:rPr>
      </w:pPr>
      <w:r w:rsidRPr="00090BBA">
        <w:rPr>
          <w:b/>
        </w:rPr>
        <w:tab/>
      </w:r>
      <w:r w:rsidRPr="00090BBA">
        <w:rPr>
          <w:b/>
        </w:rPr>
        <w:tab/>
        <w:t>c)</w:t>
      </w:r>
      <w:r w:rsidRPr="00090BBA">
        <w:rPr>
          <w:b/>
        </w:rPr>
        <w:tab/>
      </w:r>
      <w:r w:rsidRPr="00090BBA">
        <w:rPr>
          <w:b/>
          <w:bCs/>
        </w:rPr>
        <w:t>обеспечить, чтобы инвалиды из числа трудящихся-мигрантов, включая трудящихся-мигрантов, работающих в качестве домашней прислуги, в полной мере и в равной степени пользовались защитой Трудового кодекса и чтобы трудящиеся, получившие инвалидность в результате своей работы в государстве-участнике, получали надлежащее лечение, реабилитацию и компенсацию;</w:t>
      </w:r>
    </w:p>
    <w:p w:rsidR="001D6D87" w:rsidRPr="00090BBA" w:rsidRDefault="001D6D87" w:rsidP="001D6D87">
      <w:pPr>
        <w:pStyle w:val="SingleTxtG"/>
        <w:rPr>
          <w:b/>
        </w:rPr>
      </w:pPr>
      <w:r w:rsidRPr="00090BBA">
        <w:rPr>
          <w:b/>
        </w:rPr>
        <w:tab/>
      </w:r>
      <w:r w:rsidRPr="00090BBA">
        <w:rPr>
          <w:b/>
        </w:rPr>
        <w:tab/>
        <w:t>d)</w:t>
      </w:r>
      <w:r w:rsidRPr="00090BBA">
        <w:rPr>
          <w:b/>
        </w:rPr>
        <w:tab/>
      </w:r>
      <w:r w:rsidRPr="00090BBA">
        <w:rPr>
          <w:b/>
          <w:bCs/>
        </w:rPr>
        <w:t>обратить внимание на связи между</w:t>
      </w:r>
      <w:r w:rsidR="00575C8D">
        <w:rPr>
          <w:b/>
          <w:bCs/>
        </w:rPr>
        <w:t xml:space="preserve"> статьей 27 Конвенции и задачей </w:t>
      </w:r>
      <w:r w:rsidRPr="00090BBA">
        <w:rPr>
          <w:b/>
          <w:bCs/>
        </w:rPr>
        <w:t>8.5 Целей в области устойчивого развития для обеспечения полной и производительной занятости и достойной работы для всех, включая инвалидов.</w:t>
      </w:r>
    </w:p>
    <w:p w:rsidR="001D6D87" w:rsidRPr="001D6D87" w:rsidRDefault="001D6D87" w:rsidP="006C490A">
      <w:pPr>
        <w:pStyle w:val="H23G"/>
      </w:pPr>
      <w:r w:rsidRPr="001D6D87">
        <w:tab/>
      </w:r>
      <w:r w:rsidRPr="001D6D87">
        <w:tab/>
      </w:r>
      <w:r w:rsidRPr="006C490A">
        <w:t>Достаточный</w:t>
      </w:r>
      <w:r w:rsidRPr="001D6D87">
        <w:rPr>
          <w:bCs/>
        </w:rPr>
        <w:t xml:space="preserve"> жизненный уровень и социальная защита (статья 28)</w:t>
      </w:r>
    </w:p>
    <w:p w:rsidR="001D6D87" w:rsidRPr="001D6D87" w:rsidRDefault="001D6D87" w:rsidP="001D6D87">
      <w:pPr>
        <w:pStyle w:val="SingleTxtG"/>
      </w:pPr>
      <w:r w:rsidRPr="001D6D87">
        <w:t>47.</w:t>
      </w:r>
      <w:r w:rsidRPr="001D6D87">
        <w:tab/>
        <w:t>Комитет обеспокоен отсутствием эффективной системы социальной защиты, включая положения о покрытии расходов, связанных с инвалидностью, для обеспечения инвалидам и их семьям доступа к достаточному уровню жизни.</w:t>
      </w:r>
    </w:p>
    <w:p w:rsidR="001D6D87" w:rsidRPr="001D6D87" w:rsidRDefault="001D6D87" w:rsidP="001D6D87">
      <w:pPr>
        <w:pStyle w:val="SingleTxtG"/>
        <w:rPr>
          <w:b/>
        </w:rPr>
      </w:pPr>
      <w:r w:rsidRPr="001D6D87">
        <w:t>48.</w:t>
      </w:r>
      <w:r w:rsidRPr="001D6D87">
        <w:tab/>
        <w:t xml:space="preserve">Комитет рекомендует государству-участнику: </w:t>
      </w:r>
    </w:p>
    <w:p w:rsidR="001D6D87" w:rsidRPr="00575C8D" w:rsidRDefault="001D6D87" w:rsidP="001D6D87">
      <w:pPr>
        <w:pStyle w:val="SingleTxtG"/>
        <w:rPr>
          <w:b/>
        </w:rPr>
      </w:pPr>
      <w:r w:rsidRPr="001D6D87">
        <w:tab/>
      </w:r>
      <w:r w:rsidRPr="001D6D87">
        <w:tab/>
      </w:r>
      <w:r w:rsidRPr="00575C8D">
        <w:rPr>
          <w:b/>
        </w:rPr>
        <w:t>a)</w:t>
      </w:r>
      <w:r w:rsidRPr="00575C8D">
        <w:rPr>
          <w:b/>
        </w:rPr>
        <w:tab/>
      </w:r>
      <w:r w:rsidRPr="00575C8D">
        <w:rPr>
          <w:b/>
          <w:bCs/>
        </w:rPr>
        <w:t>принять меры по созданию системы социальной защиты, гарантирующей инвалидам достаточный уровень жизни и покрывающей дополнительные расходы, связанные с инвалидностью;</w:t>
      </w:r>
    </w:p>
    <w:p w:rsidR="001D6D87" w:rsidRPr="00575C8D" w:rsidRDefault="001D6D87" w:rsidP="001D6D87">
      <w:pPr>
        <w:pStyle w:val="SingleTxtG"/>
        <w:rPr>
          <w:b/>
        </w:rPr>
      </w:pPr>
      <w:r w:rsidRPr="00575C8D">
        <w:rPr>
          <w:b/>
        </w:rPr>
        <w:tab/>
      </w:r>
      <w:r w:rsidR="00575C8D">
        <w:rPr>
          <w:b/>
        </w:rPr>
        <w:tab/>
        <w:t>b)</w:t>
      </w:r>
      <w:r w:rsidRPr="00575C8D">
        <w:rPr>
          <w:b/>
        </w:rPr>
        <w:tab/>
      </w:r>
      <w:r w:rsidRPr="00575C8D">
        <w:rPr>
          <w:b/>
          <w:bCs/>
        </w:rPr>
        <w:t>обратить внимание на связи между</w:t>
      </w:r>
      <w:r w:rsidR="00575C8D">
        <w:rPr>
          <w:b/>
          <w:bCs/>
        </w:rPr>
        <w:t xml:space="preserve"> статьей 28 Конвенции и задачей </w:t>
      </w:r>
      <w:r w:rsidRPr="00575C8D">
        <w:rPr>
          <w:b/>
          <w:bCs/>
        </w:rPr>
        <w:t>10.2 Целей в области устойчивого развития в интересах расширения прав и возможностей и поощрения участия в экономической жизни всех людей независимо от наличия или отсутствия у них инвалидности.</w:t>
      </w:r>
    </w:p>
    <w:p w:rsidR="001D6D87" w:rsidRPr="001D6D87" w:rsidRDefault="001D6D87" w:rsidP="00575C8D">
      <w:pPr>
        <w:pStyle w:val="H23G"/>
      </w:pPr>
      <w:r w:rsidRPr="001D6D87">
        <w:lastRenderedPageBreak/>
        <w:tab/>
      </w:r>
      <w:r w:rsidRPr="001D6D87">
        <w:tab/>
      </w:r>
      <w:r w:rsidRPr="006C490A">
        <w:t>Уч</w:t>
      </w:r>
      <w:r w:rsidRPr="007C59B2">
        <w:t>астие в полит</w:t>
      </w:r>
      <w:r w:rsidRPr="001D6D87">
        <w:rPr>
          <w:bCs/>
        </w:rPr>
        <w:t>ической и общественной жизни (статья 29)</w:t>
      </w:r>
    </w:p>
    <w:p w:rsidR="001D6D87" w:rsidRPr="001D6D87" w:rsidRDefault="001D6D87" w:rsidP="00575C8D">
      <w:pPr>
        <w:pStyle w:val="SingleTxtG"/>
        <w:keepNext/>
      </w:pPr>
      <w:r w:rsidRPr="001D6D87">
        <w:t>49.</w:t>
      </w:r>
      <w:r w:rsidRPr="001D6D87">
        <w:tab/>
        <w:t>Комитет обеспокоен:</w:t>
      </w:r>
    </w:p>
    <w:p w:rsidR="001D6D87" w:rsidRPr="001D6D87" w:rsidRDefault="001D6D87" w:rsidP="00575C8D">
      <w:pPr>
        <w:pStyle w:val="SingleTxtG"/>
        <w:keepNext/>
      </w:pPr>
      <w:r w:rsidRPr="001D6D87">
        <w:tab/>
      </w:r>
      <w:r w:rsidRPr="001D6D87">
        <w:tab/>
        <w:t>a)</w:t>
      </w:r>
      <w:r w:rsidRPr="001D6D87">
        <w:tab/>
        <w:t>исключением лиц с психосоциальными или интеллектуальными нарушениями и лиц, лишенных правоспособности, из процесса голосования и избирательного процесса в целом;</w:t>
      </w:r>
    </w:p>
    <w:p w:rsidR="001D6D87" w:rsidRPr="001D6D87" w:rsidRDefault="001D6D87" w:rsidP="001D6D87">
      <w:pPr>
        <w:pStyle w:val="SingleTxtG"/>
      </w:pPr>
      <w:r w:rsidRPr="001D6D87">
        <w:tab/>
      </w:r>
      <w:r w:rsidRPr="001D6D87">
        <w:tab/>
        <w:t>b)</w:t>
      </w:r>
      <w:r w:rsidRPr="001D6D87">
        <w:tab/>
        <w:t>недоступностью среды голосования и нехваткой избирательных материалов и информации в доступных форматах для всех инвалидов;</w:t>
      </w:r>
    </w:p>
    <w:p w:rsidR="001D6D87" w:rsidRPr="001D6D87" w:rsidRDefault="001D6D87" w:rsidP="001D6D87">
      <w:pPr>
        <w:pStyle w:val="SingleTxtG"/>
      </w:pPr>
      <w:r w:rsidRPr="001D6D87">
        <w:tab/>
      </w:r>
      <w:r w:rsidRPr="001D6D87">
        <w:tab/>
        <w:t>c)</w:t>
      </w:r>
      <w:r w:rsidRPr="001D6D87">
        <w:tab/>
        <w:t>непроведением среди сотрудников избирательных органов необходимой подготовки по вопросам учета потребностей инва</w:t>
      </w:r>
      <w:r w:rsidR="00AF1649">
        <w:t>лидов на избирательных участках.</w:t>
      </w:r>
    </w:p>
    <w:p w:rsidR="001D6D87" w:rsidRPr="001D6D87" w:rsidRDefault="001D6D87" w:rsidP="001D6D87">
      <w:pPr>
        <w:pStyle w:val="SingleTxtG"/>
        <w:rPr>
          <w:b/>
        </w:rPr>
      </w:pPr>
      <w:r w:rsidRPr="001D6D87">
        <w:t>50.</w:t>
      </w:r>
      <w:r w:rsidRPr="001D6D87">
        <w:tab/>
      </w:r>
      <w:r w:rsidRPr="001D6D87">
        <w:rPr>
          <w:b/>
          <w:bCs/>
        </w:rPr>
        <w:t>Комитет рекомендует государству-участнику:</w:t>
      </w:r>
    </w:p>
    <w:p w:rsidR="001D6D87" w:rsidRPr="00575C8D" w:rsidRDefault="001D6D87" w:rsidP="001D6D87">
      <w:pPr>
        <w:pStyle w:val="SingleTxtG"/>
        <w:rPr>
          <w:b/>
        </w:rPr>
      </w:pPr>
      <w:r w:rsidRPr="001D6D87">
        <w:tab/>
      </w:r>
      <w:r w:rsidRPr="00575C8D">
        <w:rPr>
          <w:b/>
        </w:rPr>
        <w:tab/>
        <w:t>a)</w:t>
      </w:r>
      <w:r w:rsidRPr="00575C8D">
        <w:rPr>
          <w:b/>
        </w:rPr>
        <w:tab/>
      </w:r>
      <w:r w:rsidRPr="00575C8D">
        <w:rPr>
          <w:b/>
          <w:bCs/>
        </w:rPr>
        <w:t>отменить все законы, исключающие лиц с психосоциальными или интеллектуальными нарушениями и лиц, лишенных правоспособности, из процесса голосования и участия в избирательном процессе;</w:t>
      </w:r>
    </w:p>
    <w:p w:rsidR="001D6D87" w:rsidRPr="00575C8D" w:rsidRDefault="001D6D87" w:rsidP="001D6D87">
      <w:pPr>
        <w:pStyle w:val="SingleTxtG"/>
        <w:rPr>
          <w:b/>
        </w:rPr>
      </w:pPr>
      <w:r w:rsidRPr="00575C8D">
        <w:rPr>
          <w:b/>
        </w:rPr>
        <w:tab/>
      </w:r>
      <w:r w:rsidRPr="00575C8D">
        <w:rPr>
          <w:b/>
        </w:rPr>
        <w:tab/>
        <w:t>b)</w:t>
      </w:r>
      <w:r w:rsidRPr="00575C8D">
        <w:rPr>
          <w:b/>
        </w:rPr>
        <w:tab/>
      </w:r>
      <w:r w:rsidRPr="00575C8D">
        <w:rPr>
          <w:b/>
          <w:bCs/>
        </w:rPr>
        <w:t>принять эффективные меры по обеспечению доступности избирательной инфраструктуры для всех инвалидов, в том числе по предоставлению избирательных материалов и информации в доступных для них форматах;</w:t>
      </w:r>
    </w:p>
    <w:p w:rsidR="001D6D87" w:rsidRPr="001D6D87" w:rsidRDefault="001D6D87" w:rsidP="001D6D87">
      <w:pPr>
        <w:pStyle w:val="SingleTxtG"/>
        <w:rPr>
          <w:b/>
        </w:rPr>
      </w:pPr>
      <w:r w:rsidRPr="00575C8D">
        <w:rPr>
          <w:b/>
        </w:rPr>
        <w:tab/>
      </w:r>
      <w:r w:rsidRPr="00575C8D">
        <w:rPr>
          <w:b/>
        </w:rPr>
        <w:tab/>
        <w:t>с)</w:t>
      </w:r>
      <w:r w:rsidRPr="00575C8D">
        <w:rPr>
          <w:b/>
        </w:rPr>
        <w:tab/>
      </w:r>
      <w:r w:rsidRPr="00575C8D">
        <w:rPr>
          <w:b/>
          <w:bCs/>
        </w:rPr>
        <w:t>принять необходимые меры для привлечения инвалидов, включая женщин-инвал</w:t>
      </w:r>
      <w:r w:rsidRPr="001D6D87">
        <w:rPr>
          <w:b/>
          <w:bCs/>
        </w:rPr>
        <w:t>идов, к участию в голосовании и избирательном процессе и обеспечить надлежащую подготовку сотрудников избирательных органов по вопросам прав инвалидов на всех этапах избирательного процесса.</w:t>
      </w:r>
    </w:p>
    <w:p w:rsidR="001D6D87" w:rsidRPr="001D6D87" w:rsidRDefault="001D6D87" w:rsidP="006C490A">
      <w:pPr>
        <w:pStyle w:val="H23G"/>
      </w:pPr>
      <w:r w:rsidRPr="001D6D87">
        <w:tab/>
      </w:r>
      <w:r w:rsidRPr="001D6D87">
        <w:tab/>
      </w:r>
      <w:r w:rsidRPr="006C490A">
        <w:t>Участие</w:t>
      </w:r>
      <w:r w:rsidRPr="001D6D87">
        <w:rPr>
          <w:bCs/>
        </w:rPr>
        <w:t xml:space="preserve"> в культурной жизни, проведении досуга и отдыха и занятии спортом (статья 30)</w:t>
      </w:r>
    </w:p>
    <w:p w:rsidR="001D6D87" w:rsidRPr="001D6D87" w:rsidRDefault="00575C8D" w:rsidP="001D6D87">
      <w:pPr>
        <w:pStyle w:val="SingleTxtG"/>
      </w:pPr>
      <w:r>
        <w:t>51.</w:t>
      </w:r>
      <w:r w:rsidR="001D6D87" w:rsidRPr="001D6D87">
        <w:tab/>
        <w:t>Комитет обеспокоен тем, что государство-участник до сих пор не ратифицировало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1D6D87" w:rsidRPr="001D6D87" w:rsidRDefault="00575C8D" w:rsidP="001D6D87">
      <w:pPr>
        <w:pStyle w:val="SingleTxtG"/>
        <w:rPr>
          <w:b/>
        </w:rPr>
      </w:pPr>
      <w:r>
        <w:t>52.</w:t>
      </w:r>
      <w:r w:rsidR="001D6D87" w:rsidRPr="001D6D87">
        <w:tab/>
      </w:r>
      <w:r w:rsidR="001D6D87" w:rsidRPr="001D6D87">
        <w:rPr>
          <w:b/>
          <w:bCs/>
        </w:rPr>
        <w:t>Комитет призывает государство-участник принять все необходимые меры для того, чтобы как можно скорее ратифицировать и начать применять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1D6D87" w:rsidRPr="001D6D87" w:rsidRDefault="00575C8D" w:rsidP="00575C8D">
      <w:pPr>
        <w:pStyle w:val="H1G"/>
      </w:pPr>
      <w:r>
        <w:tab/>
        <w:t>C.</w:t>
      </w:r>
      <w:r w:rsidR="001D6D87" w:rsidRPr="001D6D87">
        <w:tab/>
      </w:r>
      <w:r w:rsidR="001D6D87" w:rsidRPr="001D6D87">
        <w:tab/>
        <w:t>Конкретные обязательства (статьи 31–33)</w:t>
      </w:r>
    </w:p>
    <w:p w:rsidR="001D6D87" w:rsidRPr="001D6D87" w:rsidRDefault="001D6D87" w:rsidP="007C59B2">
      <w:pPr>
        <w:pStyle w:val="H23G"/>
      </w:pPr>
      <w:r w:rsidRPr="001D6D87">
        <w:tab/>
      </w:r>
      <w:r w:rsidRPr="001D6D87">
        <w:tab/>
      </w:r>
      <w:r w:rsidRPr="006C490A">
        <w:t>Статистика</w:t>
      </w:r>
      <w:r w:rsidRPr="001D6D87">
        <w:t xml:space="preserve"> и сбор данных (статья 31)</w:t>
      </w:r>
    </w:p>
    <w:p w:rsidR="001D6D87" w:rsidRPr="001D6D87" w:rsidRDefault="001D6D87" w:rsidP="001D6D87">
      <w:pPr>
        <w:pStyle w:val="SingleTxtG"/>
      </w:pPr>
      <w:r w:rsidRPr="001D6D87">
        <w:t>53.</w:t>
      </w:r>
      <w:r w:rsidRPr="001D6D87">
        <w:tab/>
        <w:t>Комитет обеспокоен недостаточностью количественной и качественной информации, включая должным образом дезагрегированные статистические и исследовательские данные, представленной в до</w:t>
      </w:r>
      <w:r w:rsidR="00575C8D">
        <w:t>кладе государства-участника. Он </w:t>
      </w:r>
      <w:r w:rsidRPr="001D6D87">
        <w:t>также обеспокоен тем, что вопросы инвалидности не включены в контрольные показатели осуществления Целей в области устойчивого развития и что распространение статистической информации среди инвалидов не осуществляется в доступных форматах.</w:t>
      </w:r>
    </w:p>
    <w:p w:rsidR="001D6D87" w:rsidRPr="001D6D87" w:rsidRDefault="001D6D87" w:rsidP="001D6D87">
      <w:pPr>
        <w:pStyle w:val="SingleTxtG"/>
        <w:rPr>
          <w:b/>
        </w:rPr>
      </w:pPr>
      <w:r w:rsidRPr="001D6D87">
        <w:t>54.</w:t>
      </w:r>
      <w:r w:rsidRPr="001D6D87">
        <w:tab/>
      </w:r>
      <w:r w:rsidRPr="001D6D87">
        <w:rPr>
          <w:b/>
          <w:bCs/>
        </w:rPr>
        <w:t>Комитет рекомендует государству-участнику активно и конструктивно консультироваться и сотрудничать с инвалидами через представляющие их организации в его усилиях по расширению сбора данных и статистики об инвалидности.</w:t>
      </w:r>
      <w:r w:rsidRPr="001D6D87">
        <w:t xml:space="preserve"> </w:t>
      </w:r>
      <w:r w:rsidRPr="001D6D87">
        <w:rPr>
          <w:b/>
          <w:bCs/>
        </w:rPr>
        <w:t xml:space="preserve">Он рекомендует государству-участнику принять меры по использованию набора вопросов, установленных Вашингтонской группой по статистике инвалидности, при сборе данных и обратить внимание на связи между статьей 31 Конвенции и задачей 17.18 Целей в области устойчивого развития для значительного увеличения объема высококачественных, своевременных и </w:t>
      </w:r>
      <w:r w:rsidRPr="001D6D87">
        <w:rPr>
          <w:b/>
          <w:bCs/>
        </w:rPr>
        <w:lastRenderedPageBreak/>
        <w:t>надежных данных в разбивке по уровню доходов, полу, возрасту, расе, этнической принадлежности, миграционному статусу, инвалидности, географическому положению и другим характеристикам в национальном контексте.</w:t>
      </w:r>
      <w:r w:rsidRPr="001D6D87">
        <w:t xml:space="preserve"> </w:t>
      </w:r>
      <w:r w:rsidRPr="001D6D87">
        <w:rPr>
          <w:b/>
          <w:bCs/>
        </w:rPr>
        <w:t>Комитет также рекомендует государству-участнику проанализировать эти данные в целях разработки и осуществления политики по осуществлению Конвенции.</w:t>
      </w:r>
      <w:r w:rsidRPr="001D6D87">
        <w:t xml:space="preserve"> </w:t>
      </w:r>
    </w:p>
    <w:p w:rsidR="001D6D87" w:rsidRPr="001D6D87" w:rsidRDefault="001D6D87" w:rsidP="007C59B2">
      <w:pPr>
        <w:pStyle w:val="H23G"/>
      </w:pPr>
      <w:r w:rsidRPr="001D6D87">
        <w:tab/>
      </w:r>
      <w:r w:rsidRPr="001D6D87">
        <w:tab/>
      </w:r>
      <w:r w:rsidRPr="006C490A">
        <w:t>Международное</w:t>
      </w:r>
      <w:r w:rsidRPr="001D6D87">
        <w:t xml:space="preserve"> сотрудничество (статья 32)</w:t>
      </w:r>
    </w:p>
    <w:p w:rsidR="001D6D87" w:rsidRPr="001D6D87" w:rsidRDefault="001D6D87" w:rsidP="001D6D87">
      <w:pPr>
        <w:pStyle w:val="SingleTxtG"/>
      </w:pPr>
      <w:r w:rsidRPr="001D6D87">
        <w:t>55.</w:t>
      </w:r>
      <w:r w:rsidRPr="001D6D87">
        <w:tab/>
        <w:t>Комитет обеспокоен недостаточным уровнем консультаций с организациями инвалидов и их вовлечением в разработку и осуществление международных соглашений и программ, а также отсутствием достаточного учета проблем инвалидов в процессе осуществления и мониторинга Повестки дня в области устойчивого развития на период до 2030 года на национальном уровне.</w:t>
      </w:r>
    </w:p>
    <w:p w:rsidR="001D6D87" w:rsidRPr="001D6D87" w:rsidRDefault="001D6D87" w:rsidP="001D6D87">
      <w:pPr>
        <w:pStyle w:val="SingleTxtG"/>
        <w:rPr>
          <w:b/>
        </w:rPr>
      </w:pPr>
      <w:r w:rsidRPr="001D6D87">
        <w:t>56.</w:t>
      </w:r>
      <w:r w:rsidRPr="001D6D87">
        <w:tab/>
      </w:r>
      <w:r w:rsidRPr="001D6D87">
        <w:rPr>
          <w:b/>
          <w:bCs/>
        </w:rPr>
        <w:t>Комитет рекомендует государству-участнику:</w:t>
      </w:r>
    </w:p>
    <w:p w:rsidR="001D6D87" w:rsidRPr="00575C8D" w:rsidRDefault="001D6D87" w:rsidP="001D6D87">
      <w:pPr>
        <w:pStyle w:val="SingleTxtG"/>
        <w:rPr>
          <w:b/>
        </w:rPr>
      </w:pPr>
      <w:r w:rsidRPr="001D6D87">
        <w:tab/>
      </w:r>
      <w:r w:rsidRPr="00575C8D">
        <w:rPr>
          <w:b/>
        </w:rPr>
        <w:tab/>
        <w:t>a)</w:t>
      </w:r>
      <w:r w:rsidRPr="00575C8D">
        <w:rPr>
          <w:b/>
        </w:rPr>
        <w:tab/>
      </w:r>
      <w:r w:rsidRPr="00575C8D">
        <w:rPr>
          <w:b/>
          <w:bCs/>
        </w:rPr>
        <w:t>принять меры для обеспечения эффективного участия инвалидов через представляющие их организации в международных соглашениях и программах, в частности в мониторинге осуществления Повестки дня в области устойчивого развития на период до 2030 года, а также вовлечения их в эту деятельность и проведения консультаций с ними;</w:t>
      </w:r>
    </w:p>
    <w:p w:rsidR="001D6D87" w:rsidRPr="001D6D87" w:rsidRDefault="001D6D87" w:rsidP="001D6D87">
      <w:pPr>
        <w:pStyle w:val="SingleTxtG"/>
        <w:rPr>
          <w:b/>
        </w:rPr>
      </w:pPr>
      <w:r w:rsidRPr="00575C8D">
        <w:rPr>
          <w:b/>
        </w:rPr>
        <w:tab/>
      </w:r>
      <w:r w:rsidRPr="00575C8D">
        <w:rPr>
          <w:b/>
        </w:rPr>
        <w:tab/>
        <w:t>b)</w:t>
      </w:r>
      <w:r w:rsidRPr="00575C8D">
        <w:rPr>
          <w:b/>
        </w:rPr>
        <w:tab/>
      </w:r>
      <w:r w:rsidRPr="00575C8D">
        <w:rPr>
          <w:b/>
          <w:bCs/>
        </w:rPr>
        <w:t>принять необходимые меры для ратификации Протокола о правах инвалидов в Африке</w:t>
      </w:r>
      <w:r w:rsidRPr="00575C8D">
        <w:rPr>
          <w:b/>
        </w:rPr>
        <w:t xml:space="preserve"> </w:t>
      </w:r>
      <w:r w:rsidRPr="00575C8D">
        <w:rPr>
          <w:b/>
          <w:bCs/>
        </w:rPr>
        <w:t xml:space="preserve">к Африканской хартии прав человека и народов, принятого в 2018 году </w:t>
      </w:r>
      <w:r w:rsidRPr="001D6D87">
        <w:rPr>
          <w:b/>
          <w:bCs/>
        </w:rPr>
        <w:t>Африканской комиссией по правам человека и народов.</w:t>
      </w:r>
    </w:p>
    <w:p w:rsidR="001D6D87" w:rsidRPr="001D6D87" w:rsidRDefault="001D6D87" w:rsidP="007C59B2">
      <w:pPr>
        <w:pStyle w:val="H23G"/>
      </w:pPr>
      <w:r w:rsidRPr="001D6D87">
        <w:tab/>
      </w:r>
      <w:r w:rsidRPr="001D6D87">
        <w:tab/>
      </w:r>
      <w:r w:rsidRPr="006C490A">
        <w:t>Национальное</w:t>
      </w:r>
      <w:r w:rsidRPr="001D6D87">
        <w:t xml:space="preserve"> осуществление и мониторинг (статья 33)</w:t>
      </w:r>
    </w:p>
    <w:p w:rsidR="001D6D87" w:rsidRPr="001D6D87" w:rsidRDefault="001D6D87" w:rsidP="001D6D87">
      <w:pPr>
        <w:pStyle w:val="SingleTxtG"/>
      </w:pPr>
      <w:r w:rsidRPr="001D6D87">
        <w:t>57.</w:t>
      </w:r>
      <w:r w:rsidRPr="001D6D87">
        <w:tab/>
        <w:t>Комитет обеспокоен:</w:t>
      </w:r>
    </w:p>
    <w:p w:rsidR="001D6D87" w:rsidRPr="001D6D87" w:rsidRDefault="001D6D87" w:rsidP="001D6D87">
      <w:pPr>
        <w:pStyle w:val="SingleTxtG"/>
      </w:pPr>
      <w:r w:rsidRPr="001D6D87">
        <w:tab/>
      </w:r>
      <w:r w:rsidRPr="001D6D87">
        <w:tab/>
        <w:t>a)</w:t>
      </w:r>
      <w:r w:rsidRPr="001D6D87">
        <w:tab/>
        <w:t>ограниченной эффективностью координационных центров в правительстве, занимающихся вопросами осуществления Конвенции;</w:t>
      </w:r>
    </w:p>
    <w:p w:rsidR="001D6D87" w:rsidRPr="001D6D87" w:rsidRDefault="001D6D87" w:rsidP="001D6D87">
      <w:pPr>
        <w:pStyle w:val="SingleTxtG"/>
      </w:pPr>
      <w:r w:rsidRPr="001D6D87">
        <w:tab/>
      </w:r>
      <w:r w:rsidRPr="001D6D87">
        <w:tab/>
        <w:t>b)</w:t>
      </w:r>
      <w:r w:rsidRPr="001D6D87">
        <w:tab/>
        <w:t>отсутствием ясности в отношении назначения структур, которые образуют независимый механизм мониторинга и осуществления Конвенции в соответствии с пунктом 2 статьи 33 Конвенции;</w:t>
      </w:r>
    </w:p>
    <w:p w:rsidR="001D6D87" w:rsidRPr="001D6D87" w:rsidRDefault="001D6D87" w:rsidP="001D6D87">
      <w:pPr>
        <w:pStyle w:val="SingleTxtG"/>
      </w:pPr>
      <w:r w:rsidRPr="001D6D87">
        <w:tab/>
      </w:r>
      <w:r w:rsidRPr="001D6D87">
        <w:tab/>
        <w:t>с)</w:t>
      </w:r>
      <w:r w:rsidRPr="001D6D87">
        <w:tab/>
        <w:t>недостаточными мерами по обеспечению конструктивных консультаций с организациями инвалидов и их эффективного участия в принятии политики и решении других затрагивающих их вопросов.</w:t>
      </w:r>
    </w:p>
    <w:p w:rsidR="001D6D87" w:rsidRPr="001D6D87" w:rsidRDefault="001D6D87" w:rsidP="001D6D87">
      <w:pPr>
        <w:pStyle w:val="SingleTxtG"/>
        <w:rPr>
          <w:b/>
        </w:rPr>
      </w:pPr>
      <w:r w:rsidRPr="001D6D87">
        <w:t>58.</w:t>
      </w:r>
      <w:r w:rsidRPr="001D6D87">
        <w:tab/>
      </w:r>
      <w:r w:rsidRPr="001D6D87">
        <w:rPr>
          <w:b/>
          <w:bCs/>
        </w:rPr>
        <w:t>Комитет рекомендует государству-участнику:</w:t>
      </w:r>
    </w:p>
    <w:p w:rsidR="001D6D87" w:rsidRPr="00575C8D" w:rsidRDefault="001D6D87" w:rsidP="001D6D87">
      <w:pPr>
        <w:pStyle w:val="SingleTxtG"/>
        <w:rPr>
          <w:b/>
        </w:rPr>
      </w:pPr>
      <w:r w:rsidRPr="001D6D87">
        <w:tab/>
      </w:r>
      <w:r w:rsidRPr="00575C8D">
        <w:rPr>
          <w:b/>
        </w:rPr>
        <w:tab/>
        <w:t>a)</w:t>
      </w:r>
      <w:r w:rsidRPr="00575C8D">
        <w:rPr>
          <w:b/>
        </w:rPr>
        <w:tab/>
      </w:r>
      <w:r w:rsidRPr="00575C8D">
        <w:rPr>
          <w:b/>
          <w:bCs/>
        </w:rPr>
        <w:t>укреплять и наращивать потенциал координационных центров в правительстве для осуществления Конвенции;</w:t>
      </w:r>
    </w:p>
    <w:p w:rsidR="001D6D87" w:rsidRPr="00575C8D" w:rsidRDefault="001D6D87" w:rsidP="001D6D87">
      <w:pPr>
        <w:pStyle w:val="SingleTxtG"/>
        <w:rPr>
          <w:b/>
        </w:rPr>
      </w:pPr>
      <w:r w:rsidRPr="00575C8D">
        <w:rPr>
          <w:b/>
        </w:rPr>
        <w:tab/>
      </w:r>
      <w:r w:rsidRPr="00575C8D">
        <w:rPr>
          <w:b/>
        </w:rPr>
        <w:tab/>
        <w:t>b)</w:t>
      </w:r>
      <w:r w:rsidRPr="00575C8D">
        <w:rPr>
          <w:b/>
        </w:rPr>
        <w:tab/>
      </w:r>
      <w:r w:rsidRPr="00575C8D">
        <w:rPr>
          <w:b/>
          <w:bCs/>
        </w:rPr>
        <w:t>принять во внимание руководящие принципы в отношении независимых структур мониторинга и их участия в работе Комитета (CRPD/C/1/Rev.1, приложение) и принципы, касающиеся статуса национальных учреждений, занимающихся поощрением и защитой прав человека (Парижские принципы), и назначить надлежащие структуру для мониторинга и осуществления Конвенции;</w:t>
      </w:r>
    </w:p>
    <w:p w:rsidR="001D6D87" w:rsidRPr="00575C8D" w:rsidRDefault="001D6D87" w:rsidP="001D6D87">
      <w:pPr>
        <w:pStyle w:val="SingleTxtG"/>
        <w:rPr>
          <w:b/>
        </w:rPr>
      </w:pPr>
      <w:r w:rsidRPr="00575C8D">
        <w:rPr>
          <w:b/>
        </w:rPr>
        <w:tab/>
      </w:r>
      <w:r w:rsidRPr="00575C8D">
        <w:rPr>
          <w:b/>
        </w:rPr>
        <w:tab/>
        <w:t>c)</w:t>
      </w:r>
      <w:r w:rsidRPr="00575C8D">
        <w:rPr>
          <w:b/>
        </w:rPr>
        <w:tab/>
      </w:r>
      <w:r w:rsidRPr="00575C8D">
        <w:rPr>
          <w:b/>
          <w:bCs/>
        </w:rPr>
        <w:t>принять необходимые меры для активизации консультаций с инвалидами и их участия через представляющие их организации, включая организации, представляющие интересы женщин, детей и пожилых людей, являющихся инвалидами, лиц с психосоциальными или интеллектуальными нарушениями и инвалидов в сельских районах, при принятии политики по другим вопросам, касающимся этих лиц.</w:t>
      </w:r>
    </w:p>
    <w:p w:rsidR="001D6D87" w:rsidRPr="001D6D87" w:rsidRDefault="001D6D87" w:rsidP="007C59B2">
      <w:pPr>
        <w:pStyle w:val="H23G"/>
      </w:pPr>
      <w:r w:rsidRPr="001D6D87">
        <w:tab/>
      </w:r>
      <w:r w:rsidRPr="001D6D87">
        <w:tab/>
      </w:r>
      <w:r w:rsidRPr="006C490A">
        <w:t>Сотрудничество</w:t>
      </w:r>
      <w:r w:rsidRPr="001D6D87">
        <w:t xml:space="preserve"> и техническая помощь</w:t>
      </w:r>
    </w:p>
    <w:p w:rsidR="001D6D87" w:rsidRPr="001D6D87" w:rsidRDefault="001D6D87" w:rsidP="001D6D87">
      <w:pPr>
        <w:pStyle w:val="SingleTxtG"/>
        <w:rPr>
          <w:b/>
        </w:rPr>
      </w:pPr>
      <w:r w:rsidRPr="001D6D87">
        <w:t>59.</w:t>
      </w:r>
      <w:r w:rsidRPr="001D6D87">
        <w:tab/>
      </w:r>
      <w:r w:rsidRPr="001D6D87">
        <w:rPr>
          <w:b/>
          <w:bCs/>
        </w:rPr>
        <w:t>В соответствии со статьей 37 Конвенции Комитет может оказывать государству-участнику техническую консультативную помощь по любым вопросам, направляемым экспертам через секретариат.</w:t>
      </w:r>
      <w:r w:rsidRPr="001D6D87">
        <w:t xml:space="preserve"> </w:t>
      </w:r>
      <w:r w:rsidRPr="001D6D87">
        <w:rPr>
          <w:b/>
          <w:bCs/>
        </w:rPr>
        <w:t xml:space="preserve">Государство-участник может также обратиться за технической помощью к специализированным </w:t>
      </w:r>
      <w:r w:rsidRPr="001D6D87">
        <w:rPr>
          <w:b/>
          <w:bCs/>
        </w:rPr>
        <w:lastRenderedPageBreak/>
        <w:t>учреждениям Организации Объединенных Наций, имеющим свои отделения в стране или регионе.</w:t>
      </w:r>
    </w:p>
    <w:p w:rsidR="001D6D87" w:rsidRPr="001D6D87" w:rsidRDefault="00575C8D" w:rsidP="00575C8D">
      <w:pPr>
        <w:pStyle w:val="HChG"/>
      </w:pPr>
      <w:r>
        <w:tab/>
      </w:r>
      <w:r w:rsidR="001D6D87" w:rsidRPr="001D6D87">
        <w:t>IV.</w:t>
      </w:r>
      <w:r w:rsidR="001D6D87" w:rsidRPr="001D6D87">
        <w:tab/>
      </w:r>
      <w:r w:rsidR="001D6D87" w:rsidRPr="001D6D87">
        <w:tab/>
        <w:t>Последующие действия</w:t>
      </w:r>
    </w:p>
    <w:p w:rsidR="001D6D87" w:rsidRPr="001D6D87" w:rsidRDefault="001D6D87" w:rsidP="007C59B2">
      <w:pPr>
        <w:pStyle w:val="H23G"/>
      </w:pPr>
      <w:r w:rsidRPr="001D6D87">
        <w:tab/>
      </w:r>
      <w:r w:rsidRPr="001D6D87">
        <w:tab/>
      </w:r>
      <w:r w:rsidRPr="006C490A">
        <w:t>Распространение</w:t>
      </w:r>
      <w:r w:rsidRPr="001D6D87">
        <w:rPr>
          <w:bCs/>
        </w:rPr>
        <w:t xml:space="preserve"> информации</w:t>
      </w:r>
    </w:p>
    <w:p w:rsidR="001D6D87" w:rsidRPr="001D6D87" w:rsidRDefault="001D6D87" w:rsidP="001D6D87">
      <w:pPr>
        <w:pStyle w:val="SingleTxtG"/>
        <w:rPr>
          <w:b/>
        </w:rPr>
      </w:pPr>
      <w:r w:rsidRPr="001D6D87">
        <w:t>60.</w:t>
      </w:r>
      <w:r w:rsidRPr="001D6D87">
        <w:tab/>
      </w:r>
      <w:r w:rsidRPr="001D6D87">
        <w:rPr>
          <w:b/>
          <w:bCs/>
        </w:rPr>
        <w:t>Комитет подчеркивает важность всех рекомендаций, содержащихся в настоящих заключительных замечаниях.</w:t>
      </w:r>
      <w:r w:rsidRPr="001D6D87">
        <w:t xml:space="preserve"> </w:t>
      </w:r>
      <w:r w:rsidRPr="001D6D87">
        <w:rPr>
          <w:b/>
          <w:bCs/>
        </w:rPr>
        <w:t>В отношении неотложных мер, которые должны быть приняты, Комитет хотел бы обратить внимание государства-участника на рекомендацию относительно</w:t>
      </w:r>
      <w:r w:rsidRPr="001D6D87">
        <w:t xml:space="preserve"> </w:t>
      </w:r>
      <w:r w:rsidRPr="001D6D87">
        <w:rPr>
          <w:b/>
          <w:bCs/>
        </w:rPr>
        <w:t>дос</w:t>
      </w:r>
      <w:r w:rsidR="00575C8D">
        <w:rPr>
          <w:b/>
          <w:bCs/>
        </w:rPr>
        <w:t>тупности, содержащуюся в пункте </w:t>
      </w:r>
      <w:r w:rsidRPr="001D6D87">
        <w:rPr>
          <w:b/>
          <w:bCs/>
        </w:rPr>
        <w:t>16.</w:t>
      </w:r>
    </w:p>
    <w:p w:rsidR="001D6D87" w:rsidRPr="001D6D87" w:rsidRDefault="001D6D87" w:rsidP="001D6D87">
      <w:pPr>
        <w:pStyle w:val="SingleTxtG"/>
        <w:rPr>
          <w:b/>
        </w:rPr>
      </w:pPr>
      <w:r w:rsidRPr="001D6D87">
        <w:t>61.</w:t>
      </w:r>
      <w:r w:rsidRPr="001D6D87">
        <w:tab/>
      </w:r>
      <w:r w:rsidRPr="001D6D87">
        <w:rPr>
          <w:b/>
          <w:bCs/>
        </w:rPr>
        <w:t>Комитет просит государство-участник выполнить рекомендации, содержащиеся в настоящих заключительных замечаниях.</w:t>
      </w:r>
      <w:r w:rsidRPr="001D6D87">
        <w:t xml:space="preserve"> </w:t>
      </w:r>
      <w:r w:rsidRPr="001D6D87">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местных органов власти и членам соответствующих профессиональных групп, в частности специалистам в области образования, медицины и юриспруденции, а также сотрудникам средств массовой информации с использованием современных социальных коммуникационных стратегий.</w:t>
      </w:r>
    </w:p>
    <w:p w:rsidR="001D6D87" w:rsidRPr="001D6D87" w:rsidRDefault="001D6D87" w:rsidP="001D6D87">
      <w:pPr>
        <w:pStyle w:val="SingleTxtG"/>
        <w:rPr>
          <w:b/>
        </w:rPr>
      </w:pPr>
      <w:r w:rsidRPr="001D6D87">
        <w:t>62.</w:t>
      </w:r>
      <w:r w:rsidRPr="001D6D87">
        <w:tab/>
      </w:r>
      <w:r w:rsidRPr="001D6D87">
        <w:rPr>
          <w:b/>
          <w:bCs/>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1D6D87" w:rsidRPr="001D6D87" w:rsidRDefault="001D6D87" w:rsidP="001D6D87">
      <w:pPr>
        <w:pStyle w:val="SingleTxtG"/>
        <w:rPr>
          <w:b/>
        </w:rPr>
      </w:pPr>
      <w:r w:rsidRPr="001D6D87">
        <w:t>63.</w:t>
      </w:r>
      <w:r w:rsidRPr="001D6D87">
        <w:tab/>
      </w:r>
      <w:r w:rsidRPr="001D6D87">
        <w:rPr>
          <w:b/>
          <w:bCs/>
        </w:rPr>
        <w:t>Комитет просит государство-участник широко распространить настоящие заключительные замечания, в частности среди неправительственных организаций и организаций инвалидов, а также среди самих инвалидов и их семей на национальных языках и языках меньшинств, включая язык жестов, и в доступных форматах, и опубликовать их на сайте правительства, посвященном правам человека.</w:t>
      </w:r>
    </w:p>
    <w:p w:rsidR="001D6D87" w:rsidRPr="001D6D87" w:rsidRDefault="001D6D87" w:rsidP="007C59B2">
      <w:pPr>
        <w:pStyle w:val="H23G"/>
      </w:pPr>
      <w:r w:rsidRPr="001D6D87">
        <w:tab/>
      </w:r>
      <w:r w:rsidRPr="001D6D87">
        <w:tab/>
        <w:t>Следующий периодический доклад</w:t>
      </w:r>
    </w:p>
    <w:p w:rsidR="001D6D87" w:rsidRPr="001D6D87" w:rsidRDefault="006C490A" w:rsidP="001D6D87">
      <w:pPr>
        <w:pStyle w:val="SingleTxtG"/>
        <w:rPr>
          <w:b/>
        </w:rPr>
      </w:pPr>
      <w:r>
        <w:t>64.</w:t>
      </w:r>
      <w:r w:rsidR="001D6D87" w:rsidRPr="001D6D87">
        <w:tab/>
      </w:r>
      <w:r w:rsidR="001D6D87" w:rsidRPr="001D6D87">
        <w:rPr>
          <w:b/>
          <w:bCs/>
        </w:rPr>
        <w:t>Комитет просит государство-участник представить свои объединенные второй, третий и четвертый периодические доклады к 7 октября 2024 года и включить в них информацию об осуществлении рекомендаций, содержащихся в настоящих заключительных замечаниях.</w:t>
      </w:r>
      <w:r w:rsidR="001D6D87" w:rsidRPr="001D6D87">
        <w:t xml:space="preserve"> </w:t>
      </w:r>
      <w:r w:rsidR="001D6D87" w:rsidRPr="001D6D87">
        <w:rPr>
          <w:b/>
          <w:bCs/>
        </w:rPr>
        <w:t>Он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sidR="001D6D87" w:rsidRPr="001D6D87">
        <w:t xml:space="preserve"> </w:t>
      </w:r>
      <w:r w:rsidR="001D6D87" w:rsidRPr="001D6D87">
        <w:rPr>
          <w:b/>
          <w:bCs/>
        </w:rPr>
        <w:t>Ответы государства-участника на такой перечень вопросов являются его докладом.</w:t>
      </w:r>
    </w:p>
    <w:p w:rsidR="009170FD" w:rsidRDefault="001D6D87" w:rsidP="001D6D87">
      <w:pPr>
        <w:spacing w:before="240"/>
        <w:jc w:val="center"/>
        <w:rPr>
          <w:u w:val="single"/>
        </w:rPr>
      </w:pPr>
      <w:r>
        <w:rPr>
          <w:u w:val="single"/>
        </w:rPr>
        <w:tab/>
      </w:r>
      <w:r>
        <w:rPr>
          <w:u w:val="single"/>
        </w:rPr>
        <w:tab/>
      </w:r>
      <w:r>
        <w:rPr>
          <w:u w:val="single"/>
        </w:rPr>
        <w:tab/>
      </w:r>
    </w:p>
    <w:p w:rsidR="00381C24" w:rsidRPr="001D6D87" w:rsidRDefault="00381C24" w:rsidP="001D6D87"/>
    <w:sectPr w:rsidR="00381C24" w:rsidRPr="001D6D87" w:rsidSect="005D580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91" w:rsidRPr="00A312BC" w:rsidRDefault="00216891" w:rsidP="00A312BC"/>
  </w:endnote>
  <w:endnote w:type="continuationSeparator" w:id="0">
    <w:p w:rsidR="00216891" w:rsidRPr="00A312BC" w:rsidRDefault="002168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00" w:rsidRPr="005D5800" w:rsidRDefault="005D5800">
    <w:pPr>
      <w:pStyle w:val="a8"/>
    </w:pPr>
    <w:r w:rsidRPr="005D5800">
      <w:rPr>
        <w:b/>
        <w:sz w:val="18"/>
      </w:rPr>
      <w:fldChar w:fldCharType="begin"/>
    </w:r>
    <w:r w:rsidRPr="005D5800">
      <w:rPr>
        <w:b/>
        <w:sz w:val="18"/>
      </w:rPr>
      <w:instrText xml:space="preserve"> PAGE  \* MERGEFORMAT </w:instrText>
    </w:r>
    <w:r w:rsidRPr="005D5800">
      <w:rPr>
        <w:b/>
        <w:sz w:val="18"/>
      </w:rPr>
      <w:fldChar w:fldCharType="separate"/>
    </w:r>
    <w:r w:rsidR="001F3D53">
      <w:rPr>
        <w:b/>
        <w:noProof/>
        <w:sz w:val="18"/>
      </w:rPr>
      <w:t>14</w:t>
    </w:r>
    <w:r w:rsidRPr="005D5800">
      <w:rPr>
        <w:b/>
        <w:sz w:val="18"/>
      </w:rPr>
      <w:fldChar w:fldCharType="end"/>
    </w:r>
    <w:r>
      <w:rPr>
        <w:b/>
        <w:sz w:val="18"/>
      </w:rPr>
      <w:tab/>
    </w:r>
    <w:r>
      <w:t>GE.19-07750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00" w:rsidRPr="005D5800" w:rsidRDefault="005D5800" w:rsidP="005D5800">
    <w:pPr>
      <w:pStyle w:val="a8"/>
      <w:tabs>
        <w:tab w:val="clear" w:pos="9639"/>
        <w:tab w:val="right" w:pos="9638"/>
      </w:tabs>
      <w:rPr>
        <w:b/>
        <w:sz w:val="18"/>
      </w:rPr>
    </w:pPr>
    <w:r>
      <w:t>GE.19-07750</w:t>
    </w:r>
    <w:r>
      <w:tab/>
    </w:r>
    <w:r w:rsidRPr="005D5800">
      <w:rPr>
        <w:b/>
        <w:sz w:val="18"/>
      </w:rPr>
      <w:fldChar w:fldCharType="begin"/>
    </w:r>
    <w:r w:rsidRPr="005D5800">
      <w:rPr>
        <w:b/>
        <w:sz w:val="18"/>
      </w:rPr>
      <w:instrText xml:space="preserve"> PAGE  \* MERGEFORMAT </w:instrText>
    </w:r>
    <w:r w:rsidRPr="005D5800">
      <w:rPr>
        <w:b/>
        <w:sz w:val="18"/>
      </w:rPr>
      <w:fldChar w:fldCharType="separate"/>
    </w:r>
    <w:r w:rsidR="001F3D53">
      <w:rPr>
        <w:b/>
        <w:noProof/>
        <w:sz w:val="18"/>
      </w:rPr>
      <w:t>15</w:t>
    </w:r>
    <w:r w:rsidRPr="005D58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D5800" w:rsidRDefault="005D5800" w:rsidP="005D580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19-07750  (R)</w:t>
    </w:r>
    <w:r w:rsidR="00534AD3">
      <w:rPr>
        <w:lang w:val="en-US"/>
      </w:rPr>
      <w:t xml:space="preserve">  290519  300519</w:t>
    </w:r>
    <w:r>
      <w:br/>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sidRPr="005D580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EN/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91" w:rsidRPr="001075E9" w:rsidRDefault="00216891" w:rsidP="001075E9">
      <w:pPr>
        <w:tabs>
          <w:tab w:val="right" w:pos="2155"/>
        </w:tabs>
        <w:spacing w:after="80" w:line="240" w:lineRule="auto"/>
        <w:ind w:left="680"/>
        <w:rPr>
          <w:u w:val="single"/>
        </w:rPr>
      </w:pPr>
      <w:r>
        <w:rPr>
          <w:u w:val="single"/>
        </w:rPr>
        <w:tab/>
      </w:r>
    </w:p>
  </w:footnote>
  <w:footnote w:type="continuationSeparator" w:id="0">
    <w:p w:rsidR="00216891" w:rsidRDefault="00216891" w:rsidP="00407B78">
      <w:pPr>
        <w:tabs>
          <w:tab w:val="right" w:pos="2155"/>
        </w:tabs>
        <w:spacing w:after="80"/>
        <w:ind w:left="680"/>
        <w:rPr>
          <w:u w:val="single"/>
        </w:rPr>
      </w:pPr>
      <w:r>
        <w:rPr>
          <w:u w:val="single"/>
        </w:rPr>
        <w:tab/>
      </w:r>
    </w:p>
  </w:footnote>
  <w:footnote w:id="1">
    <w:p w:rsidR="001D6D87" w:rsidRPr="0027573C" w:rsidRDefault="001D6D87" w:rsidP="009170FD">
      <w:pPr>
        <w:pStyle w:val="ad"/>
        <w:rPr>
          <w:sz w:val="20"/>
        </w:rPr>
      </w:pPr>
      <w:r>
        <w:tab/>
      </w:r>
      <w:r w:rsidRPr="009170FD">
        <w:rPr>
          <w:rStyle w:val="aa"/>
          <w:sz w:val="20"/>
          <w:vertAlign w:val="baseline"/>
          <w:lang w:eastAsia="en-US"/>
        </w:rPr>
        <w:t>*</w:t>
      </w:r>
      <w:r>
        <w:tab/>
        <w:t>Приняты Комитетом на его двадцать первой сессии (11 марта – 5 апреля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00" w:rsidRPr="005D5800" w:rsidRDefault="001F5C7C">
    <w:pPr>
      <w:pStyle w:val="a5"/>
    </w:pPr>
    <w:fldSimple w:instr=" TITLE  \* MERGEFORMAT ">
      <w:r w:rsidR="001F3D53">
        <w:t>CRPD/C/SEN/CO/1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00" w:rsidRPr="005D5800" w:rsidRDefault="001F5C7C" w:rsidP="005D5800">
    <w:pPr>
      <w:pStyle w:val="a5"/>
      <w:jc w:val="right"/>
    </w:pPr>
    <w:fldSimple w:instr=" TITLE  \* MERGEFORMAT ">
      <w:r w:rsidR="001F3D53">
        <w:t>CRPD/C/SEN/CO/1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1"/>
    <w:rsid w:val="00011089"/>
    <w:rsid w:val="00026643"/>
    <w:rsid w:val="00033EE1"/>
    <w:rsid w:val="00042B72"/>
    <w:rsid w:val="000558BD"/>
    <w:rsid w:val="00090BBA"/>
    <w:rsid w:val="000B0833"/>
    <w:rsid w:val="000B57E7"/>
    <w:rsid w:val="000B6373"/>
    <w:rsid w:val="000B732B"/>
    <w:rsid w:val="000F09DF"/>
    <w:rsid w:val="000F61B2"/>
    <w:rsid w:val="001075E9"/>
    <w:rsid w:val="00110063"/>
    <w:rsid w:val="00155A0C"/>
    <w:rsid w:val="00180183"/>
    <w:rsid w:val="0018024D"/>
    <w:rsid w:val="0018649F"/>
    <w:rsid w:val="00196389"/>
    <w:rsid w:val="001B3EF6"/>
    <w:rsid w:val="001C499F"/>
    <w:rsid w:val="001C7A89"/>
    <w:rsid w:val="001D6D87"/>
    <w:rsid w:val="001E4AB7"/>
    <w:rsid w:val="001E7B61"/>
    <w:rsid w:val="001F0AD0"/>
    <w:rsid w:val="001F3D53"/>
    <w:rsid w:val="001F5C7C"/>
    <w:rsid w:val="00201240"/>
    <w:rsid w:val="00203D41"/>
    <w:rsid w:val="00213ECC"/>
    <w:rsid w:val="00215062"/>
    <w:rsid w:val="00216891"/>
    <w:rsid w:val="00231056"/>
    <w:rsid w:val="00241DF2"/>
    <w:rsid w:val="0027441B"/>
    <w:rsid w:val="002846B3"/>
    <w:rsid w:val="002A2EFC"/>
    <w:rsid w:val="002B74B1"/>
    <w:rsid w:val="002C0E18"/>
    <w:rsid w:val="002C4818"/>
    <w:rsid w:val="002D06E3"/>
    <w:rsid w:val="002D5AAC"/>
    <w:rsid w:val="002E5067"/>
    <w:rsid w:val="002F405F"/>
    <w:rsid w:val="002F7EEC"/>
    <w:rsid w:val="00301299"/>
    <w:rsid w:val="00305C08"/>
    <w:rsid w:val="00307FB6"/>
    <w:rsid w:val="00317339"/>
    <w:rsid w:val="00322004"/>
    <w:rsid w:val="003342F7"/>
    <w:rsid w:val="003349E4"/>
    <w:rsid w:val="003402C2"/>
    <w:rsid w:val="00381C24"/>
    <w:rsid w:val="003958D0"/>
    <w:rsid w:val="003B00E5"/>
    <w:rsid w:val="003F5678"/>
    <w:rsid w:val="00402903"/>
    <w:rsid w:val="00402BAB"/>
    <w:rsid w:val="00407B78"/>
    <w:rsid w:val="00424203"/>
    <w:rsid w:val="00452493"/>
    <w:rsid w:val="00453318"/>
    <w:rsid w:val="00454E07"/>
    <w:rsid w:val="00472C5C"/>
    <w:rsid w:val="004A7975"/>
    <w:rsid w:val="0050108D"/>
    <w:rsid w:val="00513081"/>
    <w:rsid w:val="00517901"/>
    <w:rsid w:val="00523CD9"/>
    <w:rsid w:val="00526683"/>
    <w:rsid w:val="00534AD3"/>
    <w:rsid w:val="005709E0"/>
    <w:rsid w:val="00572E19"/>
    <w:rsid w:val="00575C8D"/>
    <w:rsid w:val="005961C8"/>
    <w:rsid w:val="005966F1"/>
    <w:rsid w:val="005B7464"/>
    <w:rsid w:val="005D5800"/>
    <w:rsid w:val="005D7914"/>
    <w:rsid w:val="005E2B41"/>
    <w:rsid w:val="005F0B42"/>
    <w:rsid w:val="006357E1"/>
    <w:rsid w:val="00681A10"/>
    <w:rsid w:val="006A1ED8"/>
    <w:rsid w:val="006B5625"/>
    <w:rsid w:val="006C2031"/>
    <w:rsid w:val="006C490A"/>
    <w:rsid w:val="006D461A"/>
    <w:rsid w:val="006F35EE"/>
    <w:rsid w:val="007021FF"/>
    <w:rsid w:val="00712895"/>
    <w:rsid w:val="00734A5D"/>
    <w:rsid w:val="00736322"/>
    <w:rsid w:val="00757357"/>
    <w:rsid w:val="00764983"/>
    <w:rsid w:val="00786D0C"/>
    <w:rsid w:val="007C3F50"/>
    <w:rsid w:val="007C59B2"/>
    <w:rsid w:val="00806737"/>
    <w:rsid w:val="00825F8D"/>
    <w:rsid w:val="00833758"/>
    <w:rsid w:val="00834B71"/>
    <w:rsid w:val="00851914"/>
    <w:rsid w:val="00854D80"/>
    <w:rsid w:val="0086445C"/>
    <w:rsid w:val="00890196"/>
    <w:rsid w:val="008934D2"/>
    <w:rsid w:val="00894693"/>
    <w:rsid w:val="008A08D7"/>
    <w:rsid w:val="008B6909"/>
    <w:rsid w:val="00903712"/>
    <w:rsid w:val="00906890"/>
    <w:rsid w:val="00906901"/>
    <w:rsid w:val="00911BE4"/>
    <w:rsid w:val="009170FD"/>
    <w:rsid w:val="00925563"/>
    <w:rsid w:val="00951972"/>
    <w:rsid w:val="009608F3"/>
    <w:rsid w:val="00983128"/>
    <w:rsid w:val="009A24AC"/>
    <w:rsid w:val="00A14DA8"/>
    <w:rsid w:val="00A312BC"/>
    <w:rsid w:val="00A84021"/>
    <w:rsid w:val="00A84D35"/>
    <w:rsid w:val="00A917B3"/>
    <w:rsid w:val="00AB4B51"/>
    <w:rsid w:val="00AC12E8"/>
    <w:rsid w:val="00AF1649"/>
    <w:rsid w:val="00B10CC7"/>
    <w:rsid w:val="00B36DF7"/>
    <w:rsid w:val="00B40437"/>
    <w:rsid w:val="00B407C2"/>
    <w:rsid w:val="00B539E7"/>
    <w:rsid w:val="00B62458"/>
    <w:rsid w:val="00B71DF2"/>
    <w:rsid w:val="00B739FE"/>
    <w:rsid w:val="00BC18B2"/>
    <w:rsid w:val="00BD2469"/>
    <w:rsid w:val="00BD33EE"/>
    <w:rsid w:val="00C106D6"/>
    <w:rsid w:val="00C50AFE"/>
    <w:rsid w:val="00C60F0C"/>
    <w:rsid w:val="00C805C9"/>
    <w:rsid w:val="00C92939"/>
    <w:rsid w:val="00C94547"/>
    <w:rsid w:val="00CA1679"/>
    <w:rsid w:val="00CA3A66"/>
    <w:rsid w:val="00CB151C"/>
    <w:rsid w:val="00CD0B63"/>
    <w:rsid w:val="00CE5A1A"/>
    <w:rsid w:val="00CF55F6"/>
    <w:rsid w:val="00D33D63"/>
    <w:rsid w:val="00D90028"/>
    <w:rsid w:val="00D90138"/>
    <w:rsid w:val="00DC79FC"/>
    <w:rsid w:val="00DD78D1"/>
    <w:rsid w:val="00DE32CD"/>
    <w:rsid w:val="00DF181B"/>
    <w:rsid w:val="00DF71B9"/>
    <w:rsid w:val="00E30B7B"/>
    <w:rsid w:val="00E32345"/>
    <w:rsid w:val="00E73F76"/>
    <w:rsid w:val="00E77684"/>
    <w:rsid w:val="00E92F15"/>
    <w:rsid w:val="00EA2C9F"/>
    <w:rsid w:val="00EA420E"/>
    <w:rsid w:val="00ED0BDA"/>
    <w:rsid w:val="00ED14B7"/>
    <w:rsid w:val="00EF1360"/>
    <w:rsid w:val="00EF3220"/>
    <w:rsid w:val="00F43903"/>
    <w:rsid w:val="00F63A0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7F2135-43F5-4C0A-BF1B-DFE4238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192A-1A56-449B-BF9F-50D30CDC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15</Pages>
  <Words>5249</Words>
  <Characters>37562</Characters>
  <Application>Microsoft Office Word</Application>
  <DocSecurity>0</DocSecurity>
  <Lines>724</Lines>
  <Paragraphs>226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CRPD/C/SEN/CO/1</vt:lpstr>
      <vt:lpstr>A/</vt:lpstr>
      <vt:lpstr>A/</vt:lpstr>
    </vt:vector>
  </TitlesOfParts>
  <Company>DCM</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CRPD/C/SEN/CO/1</dc:title>
  <dc:subject/>
  <dc:creator>Nina STEPANOVA</dc:creator>
  <cp:keywords/>
  <cp:lastModifiedBy>Nina Stepanova</cp:lastModifiedBy>
  <cp:revision>3</cp:revision>
  <cp:lastPrinted>2019-05-30T10:31:00Z</cp:lastPrinted>
  <dcterms:created xsi:type="dcterms:W3CDTF">2019-05-30T10:31:00Z</dcterms:created>
  <dcterms:modified xsi:type="dcterms:W3CDTF">2019-05-30T10:32:00Z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